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docProps/custom.xml" ContentType="application/vnd.openxmlformats-officedocument.custom-properties+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5419A" w:rsidRDefault="00190B9D">
      <w:pPr>
        <w:pStyle w:val="BodyText"/>
        <w:spacing w:line="55" w:lineRule="exact"/>
        <w:ind w:left="56"/>
        <w:rPr>
          <w:rFonts w:ascii="Times New Roman"/>
          <w:sz w:val="5"/>
        </w:rPr>
      </w:pPr>
      <w:r>
        <w:rPr>
          <w:rFonts w:ascii="Times New Roman"/>
          <w:noProof/>
          <w:sz w:val="5"/>
          <w:lang w:val="en-AU" w:eastAsia="en-AU"/>
        </w:rPr>
        <w:drawing>
          <wp:inline distT="0" distB="0" distL="0" distR="0">
            <wp:extent cx="35432" cy="35432"/>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7" cstate="print"/>
                    <a:stretch>
                      <a:fillRect/>
                    </a:stretch>
                  </pic:blipFill>
                  <pic:spPr>
                    <a:xfrm>
                      <a:off x="0" y="0"/>
                      <a:ext cx="35432" cy="35432"/>
                    </a:xfrm>
                    <a:prstGeom prst="rect">
                      <a:avLst/>
                    </a:prstGeom>
                  </pic:spPr>
                </pic:pic>
              </a:graphicData>
            </a:graphic>
          </wp:inline>
        </w:drawing>
      </w:r>
    </w:p>
    <w:p w:rsidR="0065419A" w:rsidRDefault="0065419A">
      <w:pPr>
        <w:pStyle w:val="BodyText"/>
        <w:rPr>
          <w:rFonts w:ascii="Times New Roman"/>
          <w:sz w:val="20"/>
        </w:rPr>
      </w:pPr>
    </w:p>
    <w:p w:rsidR="0065419A" w:rsidRDefault="0065419A">
      <w:pPr>
        <w:pStyle w:val="BodyText"/>
        <w:rPr>
          <w:rFonts w:ascii="Times New Roman"/>
          <w:sz w:val="20"/>
        </w:rPr>
      </w:pPr>
    </w:p>
    <w:p w:rsidR="0065419A" w:rsidRDefault="00190B9D">
      <w:pPr>
        <w:pStyle w:val="BodyText"/>
        <w:spacing w:before="10"/>
        <w:rPr>
          <w:rFonts w:ascii="Times New Roman"/>
          <w:sz w:val="23"/>
        </w:rPr>
      </w:pPr>
      <w:r>
        <w:rPr>
          <w:noProof/>
          <w:lang w:val="en-AU" w:eastAsia="en-AU"/>
        </w:rPr>
        <w:drawing>
          <wp:anchor distT="0" distB="0" distL="0" distR="0" simplePos="0" relativeHeight="251658240" behindDoc="0" locked="0" layoutInCell="1" allowOverlap="1">
            <wp:simplePos x="0" y="0"/>
            <wp:positionH relativeFrom="page">
              <wp:posOffset>881379</wp:posOffset>
            </wp:positionH>
            <wp:positionV relativeFrom="paragraph">
              <wp:posOffset>199163</wp:posOffset>
            </wp:positionV>
            <wp:extent cx="1477206" cy="676655"/>
            <wp:effectExtent l="0" t="0" r="0" b="0"/>
            <wp:wrapTopAndBottom/>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8" cstate="print"/>
                    <a:stretch>
                      <a:fillRect/>
                    </a:stretch>
                  </pic:blipFill>
                  <pic:spPr>
                    <a:xfrm>
                      <a:off x="0" y="0"/>
                      <a:ext cx="1477206" cy="676655"/>
                    </a:xfrm>
                    <a:prstGeom prst="rect">
                      <a:avLst/>
                    </a:prstGeom>
                  </pic:spPr>
                </pic:pic>
              </a:graphicData>
            </a:graphic>
          </wp:anchor>
        </w:drawing>
      </w:r>
      <w:r>
        <w:rPr>
          <w:noProof/>
          <w:lang w:val="en-AU" w:eastAsia="en-AU"/>
        </w:rPr>
        <w:drawing>
          <wp:anchor distT="0" distB="0" distL="0" distR="0" simplePos="0" relativeHeight="1048" behindDoc="0" locked="0" layoutInCell="1" allowOverlap="1">
            <wp:simplePos x="0" y="0"/>
            <wp:positionH relativeFrom="page">
              <wp:posOffset>4895850</wp:posOffset>
            </wp:positionH>
            <wp:positionV relativeFrom="paragraph">
              <wp:posOffset>312825</wp:posOffset>
            </wp:positionV>
            <wp:extent cx="1641743" cy="286511"/>
            <wp:effectExtent l="0" t="0" r="0" b="0"/>
            <wp:wrapTopAndBottom/>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9" cstate="print"/>
                    <a:stretch>
                      <a:fillRect/>
                    </a:stretch>
                  </pic:blipFill>
                  <pic:spPr>
                    <a:xfrm>
                      <a:off x="0" y="0"/>
                      <a:ext cx="1641743" cy="286511"/>
                    </a:xfrm>
                    <a:prstGeom prst="rect">
                      <a:avLst/>
                    </a:prstGeom>
                  </pic:spPr>
                </pic:pic>
              </a:graphicData>
            </a:graphic>
          </wp:anchor>
        </w:drawing>
      </w:r>
    </w:p>
    <w:p w:rsidR="0065419A" w:rsidRDefault="0065419A">
      <w:pPr>
        <w:pStyle w:val="BodyText"/>
        <w:spacing w:before="8"/>
        <w:rPr>
          <w:rFonts w:ascii="Times New Roman"/>
          <w:sz w:val="20"/>
        </w:rPr>
      </w:pPr>
    </w:p>
    <w:p w:rsidR="0065419A" w:rsidRDefault="00190B9D">
      <w:pPr>
        <w:spacing w:before="84" w:line="288" w:lineRule="auto"/>
        <w:ind w:left="1418" w:right="1718"/>
        <w:rPr>
          <w:b/>
          <w:sz w:val="52"/>
        </w:rPr>
      </w:pPr>
      <w:r>
        <w:rPr>
          <w:b/>
          <w:color w:val="003C64"/>
          <w:sz w:val="52"/>
        </w:rPr>
        <w:t xml:space="preserve">Evaluation Management Unit (EMU) </w:t>
      </w:r>
      <w:bookmarkStart w:id="0" w:name="_GoBack"/>
      <w:bookmarkEnd w:id="0"/>
      <w:r>
        <w:rPr>
          <w:b/>
          <w:color w:val="003C64"/>
          <w:sz w:val="52"/>
        </w:rPr>
        <w:t>for the Africa Enterprise Challenge Fund</w:t>
      </w:r>
    </w:p>
    <w:p w:rsidR="0065419A" w:rsidRDefault="00190B9D">
      <w:pPr>
        <w:spacing w:before="96"/>
        <w:ind w:left="1418"/>
        <w:rPr>
          <w:sz w:val="44"/>
        </w:rPr>
      </w:pPr>
      <w:r>
        <w:rPr>
          <w:color w:val="A0A5A5"/>
          <w:sz w:val="44"/>
        </w:rPr>
        <w:t>Final report Mid-term evaluation</w:t>
      </w:r>
    </w:p>
    <w:p w:rsidR="0065419A" w:rsidRDefault="0065419A">
      <w:pPr>
        <w:pStyle w:val="BodyText"/>
        <w:spacing w:before="6"/>
        <w:rPr>
          <w:sz w:val="54"/>
        </w:rPr>
      </w:pPr>
    </w:p>
    <w:p w:rsidR="0065419A" w:rsidRDefault="00190B9D">
      <w:pPr>
        <w:ind w:left="1418"/>
      </w:pPr>
      <w:r>
        <w:rPr>
          <w:color w:val="003C64"/>
        </w:rPr>
        <w:t>Client: AGRA</w:t>
      </w:r>
    </w:p>
    <w:p w:rsidR="0065419A" w:rsidRDefault="0065419A">
      <w:pPr>
        <w:pStyle w:val="BodyText"/>
        <w:spacing w:before="7"/>
        <w:rPr>
          <w:sz w:val="26"/>
        </w:rPr>
      </w:pPr>
    </w:p>
    <w:p w:rsidR="0065419A" w:rsidRDefault="00190B9D">
      <w:pPr>
        <w:spacing w:before="1"/>
        <w:ind w:left="1418"/>
      </w:pPr>
      <w:r>
        <w:rPr>
          <w:noProof/>
          <w:lang w:val="en-AU" w:eastAsia="en-AU"/>
        </w:rPr>
        <w:drawing>
          <wp:anchor distT="0" distB="0" distL="0" distR="0" simplePos="0" relativeHeight="1072" behindDoc="0" locked="0" layoutInCell="1" allowOverlap="1">
            <wp:simplePos x="0" y="0"/>
            <wp:positionH relativeFrom="page">
              <wp:posOffset>1461261</wp:posOffset>
            </wp:positionH>
            <wp:positionV relativeFrom="paragraph">
              <wp:posOffset>473754</wp:posOffset>
            </wp:positionV>
            <wp:extent cx="6099302" cy="6253733"/>
            <wp:effectExtent l="0" t="0" r="0" b="0"/>
            <wp:wrapNone/>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0" cstate="print"/>
                    <a:stretch>
                      <a:fillRect/>
                    </a:stretch>
                  </pic:blipFill>
                  <pic:spPr>
                    <a:xfrm>
                      <a:off x="0" y="0"/>
                      <a:ext cx="6099302" cy="6253733"/>
                    </a:xfrm>
                    <a:prstGeom prst="rect">
                      <a:avLst/>
                    </a:prstGeom>
                  </pic:spPr>
                </pic:pic>
              </a:graphicData>
            </a:graphic>
          </wp:anchor>
        </w:drawing>
      </w:r>
      <w:r>
        <w:rPr>
          <w:color w:val="003C64"/>
        </w:rPr>
        <w:t>Rotterdam, 26 Augustus 2015</w:t>
      </w:r>
    </w:p>
    <w:p w:rsidR="0065419A" w:rsidRDefault="0065419A">
      <w:pPr>
        <w:sectPr w:rsidR="0065419A">
          <w:type w:val="continuous"/>
          <w:pgSz w:w="11910" w:h="16840"/>
          <w:pgMar w:top="40" w:right="0" w:bottom="0" w:left="0" w:header="720" w:footer="720" w:gutter="0"/>
          <w:cols w:space="720"/>
        </w:sectPr>
      </w:pPr>
    </w:p>
    <w:p w:rsidR="0065419A" w:rsidRDefault="0065419A">
      <w:pPr>
        <w:pStyle w:val="BodyText"/>
        <w:spacing w:before="4"/>
        <w:rPr>
          <w:rFonts w:ascii="Times New Roman"/>
          <w:sz w:val="17"/>
        </w:rPr>
      </w:pPr>
    </w:p>
    <w:p w:rsidR="0065419A" w:rsidRDefault="0065419A">
      <w:pPr>
        <w:rPr>
          <w:rFonts w:ascii="Times New Roman"/>
          <w:sz w:val="17"/>
        </w:rPr>
        <w:sectPr w:rsidR="0065419A">
          <w:pgSz w:w="11910" w:h="16840"/>
          <w:pgMar w:top="1580" w:right="0" w:bottom="280" w:left="0" w:header="720" w:footer="720" w:gutter="0"/>
          <w:cols w:space="720"/>
        </w:sectPr>
      </w:pPr>
    </w:p>
    <w:p w:rsidR="0065419A" w:rsidRDefault="0065419A">
      <w:pPr>
        <w:pStyle w:val="BodyText"/>
        <w:spacing w:before="2"/>
        <w:rPr>
          <w:rFonts w:ascii="Times New Roman"/>
          <w:sz w:val="19"/>
        </w:rPr>
      </w:pPr>
    </w:p>
    <w:p w:rsidR="0065419A" w:rsidRDefault="00190B9D">
      <w:pPr>
        <w:spacing w:before="85" w:line="261" w:lineRule="auto"/>
        <w:ind w:left="1963" w:right="2912"/>
        <w:rPr>
          <w:b/>
          <w:sz w:val="48"/>
        </w:rPr>
      </w:pPr>
      <w:r>
        <w:rPr>
          <w:b/>
          <w:color w:val="006DB6"/>
          <w:sz w:val="48"/>
        </w:rPr>
        <w:t>Evaluation Management Unit (EMU) for the Africa Enterprise Challenge Fund</w:t>
      </w:r>
    </w:p>
    <w:p w:rsidR="0065419A" w:rsidRDefault="0065419A">
      <w:pPr>
        <w:pStyle w:val="BodyText"/>
        <w:rPr>
          <w:b/>
          <w:sz w:val="54"/>
        </w:rPr>
      </w:pPr>
    </w:p>
    <w:p w:rsidR="0065419A" w:rsidRDefault="0065419A">
      <w:pPr>
        <w:pStyle w:val="BodyText"/>
        <w:spacing w:before="10"/>
        <w:rPr>
          <w:b/>
          <w:sz w:val="44"/>
        </w:rPr>
      </w:pPr>
    </w:p>
    <w:p w:rsidR="0065419A" w:rsidRDefault="00190B9D">
      <w:pPr>
        <w:ind w:left="1963"/>
        <w:rPr>
          <w:sz w:val="24"/>
        </w:rPr>
      </w:pPr>
      <w:r>
        <w:rPr>
          <w:sz w:val="24"/>
        </w:rPr>
        <w:t>Final report Mid-term evaluation</w:t>
      </w: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190B9D">
      <w:pPr>
        <w:spacing w:before="221"/>
        <w:ind w:left="1984"/>
        <w:rPr>
          <w:sz w:val="24"/>
        </w:rPr>
      </w:pPr>
      <w:r>
        <w:rPr>
          <w:sz w:val="24"/>
        </w:rPr>
        <w:t>Client: AGRA</w:t>
      </w:r>
    </w:p>
    <w:p w:rsidR="0065419A" w:rsidRDefault="0065419A">
      <w:pPr>
        <w:pStyle w:val="BodyText"/>
        <w:rPr>
          <w:sz w:val="26"/>
        </w:rPr>
      </w:pPr>
    </w:p>
    <w:p w:rsidR="0065419A" w:rsidRDefault="0065419A">
      <w:pPr>
        <w:pStyle w:val="BodyText"/>
        <w:rPr>
          <w:sz w:val="26"/>
        </w:rPr>
      </w:pPr>
    </w:p>
    <w:p w:rsidR="0065419A" w:rsidRDefault="0065419A">
      <w:pPr>
        <w:pStyle w:val="BodyText"/>
        <w:rPr>
          <w:sz w:val="26"/>
        </w:rPr>
      </w:pPr>
    </w:p>
    <w:p w:rsidR="0065419A" w:rsidRDefault="0065419A">
      <w:pPr>
        <w:pStyle w:val="BodyText"/>
        <w:rPr>
          <w:sz w:val="26"/>
        </w:rPr>
      </w:pPr>
    </w:p>
    <w:p w:rsidR="0065419A" w:rsidRDefault="0065419A">
      <w:pPr>
        <w:pStyle w:val="BodyText"/>
        <w:spacing w:before="3"/>
        <w:rPr>
          <w:sz w:val="24"/>
        </w:rPr>
      </w:pPr>
    </w:p>
    <w:p w:rsidR="0065419A" w:rsidRDefault="00190B9D">
      <w:pPr>
        <w:pStyle w:val="BodyText"/>
        <w:ind w:left="1984"/>
      </w:pPr>
      <w:r>
        <w:t>Rotterdam, 26 Augustus 2015</w:t>
      </w: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190B9D">
      <w:pPr>
        <w:pStyle w:val="BodyText"/>
        <w:spacing w:before="4"/>
        <w:rPr>
          <w:sz w:val="21"/>
        </w:rPr>
      </w:pPr>
      <w:r>
        <w:rPr>
          <w:noProof/>
          <w:lang w:val="en-AU" w:eastAsia="en-AU"/>
        </w:rPr>
        <w:drawing>
          <wp:anchor distT="0" distB="0" distL="0" distR="0" simplePos="0" relativeHeight="1096" behindDoc="0" locked="0" layoutInCell="1" allowOverlap="1">
            <wp:simplePos x="0" y="0"/>
            <wp:positionH relativeFrom="page">
              <wp:posOffset>1144903</wp:posOffset>
            </wp:positionH>
            <wp:positionV relativeFrom="paragraph">
              <wp:posOffset>184937</wp:posOffset>
            </wp:positionV>
            <wp:extent cx="462769" cy="210026"/>
            <wp:effectExtent l="0" t="0" r="0" b="0"/>
            <wp:wrapTopAndBottom/>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11" cstate="print"/>
                    <a:stretch>
                      <a:fillRect/>
                    </a:stretch>
                  </pic:blipFill>
                  <pic:spPr>
                    <a:xfrm>
                      <a:off x="0" y="0"/>
                      <a:ext cx="462769" cy="210026"/>
                    </a:xfrm>
                    <a:prstGeom prst="rect">
                      <a:avLst/>
                    </a:prstGeom>
                  </pic:spPr>
                </pic:pic>
              </a:graphicData>
            </a:graphic>
          </wp:anchor>
        </w:drawing>
      </w:r>
      <w:r>
        <w:rPr>
          <w:noProof/>
          <w:lang w:val="en-AU" w:eastAsia="en-AU"/>
        </w:rPr>
        <w:drawing>
          <wp:anchor distT="0" distB="0" distL="0" distR="0" simplePos="0" relativeHeight="1120" behindDoc="0" locked="0" layoutInCell="1" allowOverlap="1">
            <wp:simplePos x="0" y="0"/>
            <wp:positionH relativeFrom="page">
              <wp:posOffset>5838825</wp:posOffset>
            </wp:positionH>
            <wp:positionV relativeFrom="paragraph">
              <wp:posOffset>181127</wp:posOffset>
            </wp:positionV>
            <wp:extent cx="762519" cy="132016"/>
            <wp:effectExtent l="0" t="0" r="0" b="0"/>
            <wp:wrapTopAndBottom/>
            <wp:docPr id="1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12" cstate="print"/>
                    <a:stretch>
                      <a:fillRect/>
                    </a:stretch>
                  </pic:blipFill>
                  <pic:spPr>
                    <a:xfrm>
                      <a:off x="0" y="0"/>
                      <a:ext cx="762519" cy="132016"/>
                    </a:xfrm>
                    <a:prstGeom prst="rect">
                      <a:avLst/>
                    </a:prstGeom>
                  </pic:spPr>
                </pic:pic>
              </a:graphicData>
            </a:graphic>
          </wp:anchor>
        </w:drawing>
      </w:r>
    </w:p>
    <w:p w:rsidR="0065419A" w:rsidRDefault="0065419A">
      <w:pPr>
        <w:rPr>
          <w:sz w:val="21"/>
        </w:rPr>
        <w:sectPr w:rsidR="0065419A">
          <w:pgSz w:w="11910" w:h="16840"/>
          <w:pgMar w:top="1580" w:right="0" w:bottom="280" w:left="0" w:header="720" w:footer="720" w:gutter="0"/>
          <w:cols w:space="720"/>
        </w:sectPr>
      </w:pPr>
    </w:p>
    <w:p w:rsidR="0065419A" w:rsidRDefault="00190B9D">
      <w:pPr>
        <w:pStyle w:val="BodyText"/>
        <w:spacing w:line="55" w:lineRule="exact"/>
        <w:ind w:left="56"/>
        <w:rPr>
          <w:sz w:val="5"/>
        </w:rPr>
      </w:pPr>
      <w:r>
        <w:rPr>
          <w:noProof/>
          <w:sz w:val="5"/>
          <w:lang w:val="en-AU" w:eastAsia="en-AU"/>
        </w:rPr>
        <w:lastRenderedPageBreak/>
        <w:drawing>
          <wp:inline distT="0" distB="0" distL="0" distR="0">
            <wp:extent cx="35432" cy="35432"/>
            <wp:effectExtent l="0" t="0" r="0" b="0"/>
            <wp:docPr id="1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png"/>
                    <pic:cNvPicPr/>
                  </pic:nvPicPr>
                  <pic:blipFill>
                    <a:blip r:embed="rId7" cstate="print"/>
                    <a:stretch>
                      <a:fillRect/>
                    </a:stretch>
                  </pic:blipFill>
                  <pic:spPr>
                    <a:xfrm>
                      <a:off x="0" y="0"/>
                      <a:ext cx="35432" cy="35432"/>
                    </a:xfrm>
                    <a:prstGeom prst="rect">
                      <a:avLst/>
                    </a:prstGeom>
                  </pic:spPr>
                </pic:pic>
              </a:graphicData>
            </a:graphic>
          </wp:inline>
        </w:drawing>
      </w:r>
    </w:p>
    <w:p w:rsidR="0065419A" w:rsidRDefault="0065419A">
      <w:pPr>
        <w:pStyle w:val="BodyText"/>
        <w:rPr>
          <w:sz w:val="20"/>
        </w:rPr>
      </w:pPr>
    </w:p>
    <w:p w:rsidR="0065419A" w:rsidRDefault="0065419A">
      <w:pPr>
        <w:pStyle w:val="BodyText"/>
        <w:rPr>
          <w:sz w:val="20"/>
        </w:rPr>
      </w:pPr>
    </w:p>
    <w:p w:rsidR="0065419A" w:rsidRDefault="0065419A">
      <w:pPr>
        <w:pStyle w:val="BodyText"/>
        <w:spacing w:before="2"/>
        <w:rPr>
          <w:sz w:val="16"/>
        </w:rPr>
      </w:pPr>
    </w:p>
    <w:p w:rsidR="0065419A" w:rsidRDefault="00190B9D">
      <w:pPr>
        <w:spacing w:before="88"/>
        <w:ind w:left="1984"/>
        <w:rPr>
          <w:sz w:val="36"/>
        </w:rPr>
      </w:pPr>
      <w:r>
        <w:rPr>
          <w:color w:val="006DB6"/>
          <w:sz w:val="36"/>
        </w:rPr>
        <w:t>About Ecorys</w:t>
      </w:r>
    </w:p>
    <w:p w:rsidR="0065419A" w:rsidRDefault="0065419A">
      <w:pPr>
        <w:pStyle w:val="BodyText"/>
        <w:spacing w:before="2"/>
        <w:rPr>
          <w:sz w:val="48"/>
        </w:rPr>
      </w:pPr>
    </w:p>
    <w:p w:rsidR="0065419A" w:rsidRDefault="00190B9D">
      <w:pPr>
        <w:pStyle w:val="BodyText"/>
        <w:spacing w:line="324" w:lineRule="auto"/>
        <w:ind w:left="1984" w:right="2120"/>
      </w:pPr>
      <w:r>
        <w:t>At Ecorys we aim to deliver real benefit to society through the work we do. We offer research, consultancy and project management, specialising in economic, social and spatial development. Focusing on complex market, policy and management issues we provide our clients in the public, private and not-for-profit sectors worldwide with a unique perspective and high-value solutions. Ecorys’ remarkable history spans more than 85 years. Our expertise covers economy and competitiveness; regions, cities and real estate; energy and water; transport and mobility; social policy, education, health and governance. We value our independence, integrity and partnerships. Our staff comprises dedicated experts from academia and consultancy, who share best practices both within our company and with our partners internationally.</w:t>
      </w:r>
    </w:p>
    <w:p w:rsidR="0065419A" w:rsidRDefault="0065419A">
      <w:pPr>
        <w:pStyle w:val="BodyText"/>
        <w:spacing w:before="10"/>
        <w:rPr>
          <w:sz w:val="24"/>
        </w:rPr>
      </w:pPr>
    </w:p>
    <w:p w:rsidR="0065419A" w:rsidRDefault="00190B9D">
      <w:pPr>
        <w:pStyle w:val="BodyText"/>
        <w:spacing w:before="1" w:line="324" w:lineRule="auto"/>
        <w:ind w:left="1984" w:right="1991"/>
      </w:pPr>
      <w:r>
        <w:t>Ecorys Netherlands has an active CSR policy and is ISO14001 certified (the international standard for environmental management systems). Our sustainability goals translate into our company policy and practical measures for people, planet and profit, such as using a 100% green electricity tariff, purchasing carbon offsets for all our flights, incentivising staff to use public transport and printing on FSC or PEFC certified paper. Our actions have reduced our carbon footprint by an estimated 80% since 2007.</w:t>
      </w:r>
    </w:p>
    <w:p w:rsidR="0065419A" w:rsidRDefault="0065419A">
      <w:pPr>
        <w:pStyle w:val="BodyText"/>
        <w:spacing w:before="5"/>
        <w:rPr>
          <w:sz w:val="24"/>
        </w:rPr>
      </w:pPr>
    </w:p>
    <w:p w:rsidR="0065419A" w:rsidRDefault="00190B9D">
      <w:pPr>
        <w:pStyle w:val="BodyText"/>
        <w:spacing w:before="1" w:line="326" w:lineRule="auto"/>
        <w:ind w:left="1984" w:right="7875"/>
      </w:pPr>
      <w:r>
        <w:t>ECORYS Nederland B.V. Watermanweg 44</w:t>
      </w:r>
    </w:p>
    <w:p w:rsidR="0065419A" w:rsidRDefault="00190B9D">
      <w:pPr>
        <w:pStyle w:val="BodyText"/>
        <w:spacing w:line="206" w:lineRule="exact"/>
        <w:ind w:left="1984"/>
      </w:pPr>
      <w:r>
        <w:t>3067 GG Rotterdam</w:t>
      </w:r>
    </w:p>
    <w:p w:rsidR="0065419A" w:rsidRDefault="00190B9D">
      <w:pPr>
        <w:pStyle w:val="BodyText"/>
        <w:spacing w:before="71" w:line="326" w:lineRule="auto"/>
        <w:ind w:left="1984" w:right="8326"/>
      </w:pPr>
      <w:r>
        <w:t>P.O. Box 4175 3006 AD Rotterdam The Netherlands</w:t>
      </w:r>
    </w:p>
    <w:p w:rsidR="0065419A" w:rsidRDefault="0065419A">
      <w:pPr>
        <w:pStyle w:val="BodyText"/>
        <w:rPr>
          <w:sz w:val="24"/>
        </w:rPr>
      </w:pPr>
    </w:p>
    <w:p w:rsidR="0065419A" w:rsidRDefault="00190B9D">
      <w:pPr>
        <w:pStyle w:val="BodyText"/>
        <w:ind w:left="1984"/>
      </w:pPr>
      <w:r>
        <w:t>T +31 (0)10 453 88 00</w:t>
      </w:r>
    </w:p>
    <w:p w:rsidR="0065419A" w:rsidRDefault="00190B9D">
      <w:pPr>
        <w:pStyle w:val="BodyText"/>
        <w:spacing w:before="74"/>
        <w:ind w:left="1984"/>
      </w:pPr>
      <w:r>
        <w:t>F +31 (0)10 453 07 68</w:t>
      </w:r>
    </w:p>
    <w:p w:rsidR="0065419A" w:rsidRDefault="00190B9D">
      <w:pPr>
        <w:spacing w:before="72" w:line="321" w:lineRule="auto"/>
        <w:ind w:left="1984" w:right="7692"/>
        <w:rPr>
          <w:b/>
          <w:sz w:val="18"/>
        </w:rPr>
      </w:pPr>
      <w:r>
        <w:rPr>
          <w:sz w:val="18"/>
        </w:rPr>
        <w:t xml:space="preserve">E </w:t>
      </w:r>
      <w:hyperlink r:id="rId13">
        <w:r>
          <w:rPr>
            <w:sz w:val="18"/>
          </w:rPr>
          <w:t>netherlands@ecorys.com</w:t>
        </w:r>
      </w:hyperlink>
      <w:r>
        <w:rPr>
          <w:sz w:val="18"/>
        </w:rPr>
        <w:t xml:space="preserve"> Registration no. 24316726 </w:t>
      </w:r>
      <w:r>
        <w:rPr>
          <w:b/>
          <w:sz w:val="18"/>
        </w:rPr>
        <w:t xml:space="preserve">W </w:t>
      </w:r>
      <w:hyperlink r:id="rId14">
        <w:r>
          <w:rPr>
            <w:b/>
            <w:sz w:val="18"/>
          </w:rPr>
          <w:t>www.ecorys.nl</w:t>
        </w:r>
      </w:hyperlink>
    </w:p>
    <w:p w:rsidR="0065419A" w:rsidRDefault="0065419A">
      <w:pPr>
        <w:pStyle w:val="BodyText"/>
        <w:rPr>
          <w:b/>
          <w:sz w:val="20"/>
        </w:rPr>
      </w:pPr>
    </w:p>
    <w:p w:rsidR="0065419A" w:rsidRDefault="0065419A">
      <w:pPr>
        <w:pStyle w:val="BodyText"/>
        <w:rPr>
          <w:b/>
          <w:sz w:val="20"/>
        </w:rPr>
      </w:pPr>
    </w:p>
    <w:p w:rsidR="0065419A" w:rsidRDefault="0065419A">
      <w:pPr>
        <w:pStyle w:val="BodyText"/>
        <w:rPr>
          <w:b/>
          <w:sz w:val="20"/>
        </w:rPr>
      </w:pPr>
    </w:p>
    <w:p w:rsidR="0065419A" w:rsidRDefault="0065419A">
      <w:pPr>
        <w:pStyle w:val="BodyText"/>
        <w:rPr>
          <w:b/>
          <w:sz w:val="20"/>
        </w:rPr>
      </w:pPr>
    </w:p>
    <w:p w:rsidR="0065419A" w:rsidRDefault="00190B9D">
      <w:pPr>
        <w:spacing w:before="133"/>
        <w:ind w:left="1984"/>
        <w:rPr>
          <w:sz w:val="36"/>
        </w:rPr>
      </w:pPr>
      <w:bookmarkStart w:id="1" w:name="About_Carnegie"/>
      <w:bookmarkEnd w:id="1"/>
      <w:r>
        <w:rPr>
          <w:color w:val="006DB6"/>
          <w:sz w:val="36"/>
        </w:rPr>
        <w:t>About Carnegie</w:t>
      </w:r>
    </w:p>
    <w:p w:rsidR="0065419A" w:rsidRDefault="00190B9D">
      <w:pPr>
        <w:pStyle w:val="BodyText"/>
        <w:spacing w:before="350" w:line="326" w:lineRule="auto"/>
        <w:ind w:left="1984" w:right="2071"/>
      </w:pPr>
      <w:r>
        <w:rPr>
          <w:b/>
        </w:rPr>
        <w:t>Carnegie Consult BV</w:t>
      </w:r>
      <w:r>
        <w:t>, founded by the National Investment Bank of the Netherlands in 1998, provides fully independent investment advisory services to corporates, financial institutions and donors involved in finance, private sector development and public private partnerships. A wide and international track record in evaluations and policy reviews with experienced and specialized experts enables us to offer relevant insights in outcomes and impact of programmes, funds and projects.</w:t>
      </w: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190B9D">
      <w:pPr>
        <w:tabs>
          <w:tab w:val="left" w:pos="2836"/>
        </w:tabs>
        <w:spacing w:before="165"/>
        <w:ind w:left="864"/>
        <w:rPr>
          <w:sz w:val="14"/>
        </w:rPr>
      </w:pPr>
      <w:r>
        <w:rPr>
          <w:noProof/>
          <w:lang w:val="en-AU" w:eastAsia="en-AU"/>
        </w:rPr>
        <w:drawing>
          <wp:anchor distT="0" distB="0" distL="0" distR="0" simplePos="0" relativeHeight="1144" behindDoc="0" locked="0" layoutInCell="1" allowOverlap="1">
            <wp:simplePos x="0" y="0"/>
            <wp:positionH relativeFrom="page">
              <wp:posOffset>5518785</wp:posOffset>
            </wp:positionH>
            <wp:positionV relativeFrom="paragraph">
              <wp:posOffset>102437</wp:posOffset>
            </wp:positionV>
            <wp:extent cx="762880" cy="132076"/>
            <wp:effectExtent l="0" t="0" r="0" b="0"/>
            <wp:wrapNone/>
            <wp:docPr id="1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png"/>
                    <pic:cNvPicPr/>
                  </pic:nvPicPr>
                  <pic:blipFill>
                    <a:blip r:embed="rId12" cstate="print"/>
                    <a:stretch>
                      <a:fillRect/>
                    </a:stretch>
                  </pic:blipFill>
                  <pic:spPr>
                    <a:xfrm>
                      <a:off x="0" y="0"/>
                      <a:ext cx="762880" cy="132076"/>
                    </a:xfrm>
                    <a:prstGeom prst="rect">
                      <a:avLst/>
                    </a:prstGeom>
                  </pic:spPr>
                </pic:pic>
              </a:graphicData>
            </a:graphic>
          </wp:anchor>
        </w:drawing>
      </w:r>
      <w:r>
        <w:rPr>
          <w:noProof/>
          <w:lang w:val="en-AU" w:eastAsia="en-AU"/>
        </w:rPr>
        <w:drawing>
          <wp:anchor distT="0" distB="0" distL="0" distR="0" simplePos="0" relativeHeight="268132847" behindDoc="1" locked="0" layoutInCell="1" allowOverlap="1">
            <wp:simplePos x="0" y="0"/>
            <wp:positionH relativeFrom="page">
              <wp:posOffset>1146810</wp:posOffset>
            </wp:positionH>
            <wp:positionV relativeFrom="paragraph">
              <wp:posOffset>87197</wp:posOffset>
            </wp:positionV>
            <wp:extent cx="467314" cy="212088"/>
            <wp:effectExtent l="0" t="0" r="0" b="0"/>
            <wp:wrapNone/>
            <wp:docPr id="1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5.png"/>
                    <pic:cNvPicPr/>
                  </pic:nvPicPr>
                  <pic:blipFill>
                    <a:blip r:embed="rId11" cstate="print"/>
                    <a:stretch>
                      <a:fillRect/>
                    </a:stretch>
                  </pic:blipFill>
                  <pic:spPr>
                    <a:xfrm>
                      <a:off x="0" y="0"/>
                      <a:ext cx="467314" cy="212088"/>
                    </a:xfrm>
                    <a:prstGeom prst="rect">
                      <a:avLst/>
                    </a:prstGeom>
                  </pic:spPr>
                </pic:pic>
              </a:graphicData>
            </a:graphic>
          </wp:anchor>
        </w:drawing>
      </w:r>
      <w:r>
        <w:rPr>
          <w:sz w:val="14"/>
        </w:rPr>
        <w:t>2</w:t>
      </w:r>
      <w:r>
        <w:rPr>
          <w:sz w:val="14"/>
        </w:rPr>
        <w:tab/>
        <w:t>AW/KK</w:t>
      </w:r>
      <w:r>
        <w:rPr>
          <w:spacing w:val="36"/>
          <w:sz w:val="14"/>
        </w:rPr>
        <w:t xml:space="preserve"> </w:t>
      </w:r>
      <w:r>
        <w:rPr>
          <w:sz w:val="14"/>
        </w:rPr>
        <w:t>NL222-28245</w:t>
      </w:r>
    </w:p>
    <w:p w:rsidR="0065419A" w:rsidRDefault="0065419A">
      <w:pPr>
        <w:rPr>
          <w:sz w:val="14"/>
        </w:rPr>
        <w:sectPr w:rsidR="0065419A">
          <w:pgSz w:w="11910" w:h="16840"/>
          <w:pgMar w:top="40" w:right="0" w:bottom="280" w:left="0" w:header="720" w:footer="720" w:gutter="0"/>
          <w:cols w:space="720"/>
        </w:sectPr>
      </w:pPr>
    </w:p>
    <w:p w:rsidR="0065419A" w:rsidRDefault="00190B9D">
      <w:pPr>
        <w:spacing w:before="69"/>
        <w:ind w:left="1984"/>
        <w:rPr>
          <w:sz w:val="36"/>
        </w:rPr>
      </w:pPr>
      <w:r>
        <w:rPr>
          <w:color w:val="006DB6"/>
          <w:sz w:val="36"/>
        </w:rPr>
        <w:t>Table of contents</w:t>
      </w: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spacing w:before="3"/>
        <w:rPr>
          <w:sz w:val="25"/>
        </w:rPr>
      </w:pPr>
    </w:p>
    <w:p w:rsidR="0065419A" w:rsidRDefault="0065419A">
      <w:pPr>
        <w:rPr>
          <w:sz w:val="25"/>
        </w:rPr>
        <w:sectPr w:rsidR="0065419A">
          <w:pgSz w:w="11910" w:h="16840"/>
          <w:pgMar w:top="760" w:right="0" w:bottom="403" w:left="0" w:header="720" w:footer="720" w:gutter="0"/>
          <w:cols w:space="720"/>
        </w:sectPr>
      </w:pPr>
    </w:p>
    <w:sdt>
      <w:sdtPr>
        <w:id w:val="-1109890407"/>
        <w:docPartObj>
          <w:docPartGallery w:val="Table of Contents"/>
          <w:docPartUnique/>
        </w:docPartObj>
      </w:sdtPr>
      <w:sdtEndPr/>
      <w:sdtContent>
        <w:p w:rsidR="0065419A" w:rsidRDefault="00AE779E">
          <w:pPr>
            <w:pStyle w:val="TOC1"/>
            <w:tabs>
              <w:tab w:val="right" w:pos="9920"/>
            </w:tabs>
            <w:spacing w:before="95"/>
            <w:ind w:left="1984" w:firstLine="0"/>
          </w:pPr>
          <w:hyperlink w:anchor="_bookmark0" w:history="1">
            <w:r w:rsidR="00190B9D">
              <w:rPr>
                <w:color w:val="006DB6"/>
              </w:rPr>
              <w:t>List</w:t>
            </w:r>
            <w:r w:rsidR="00190B9D">
              <w:rPr>
                <w:color w:val="006DB6"/>
                <w:spacing w:val="-3"/>
              </w:rPr>
              <w:t xml:space="preserve"> </w:t>
            </w:r>
            <w:r w:rsidR="00190B9D">
              <w:rPr>
                <w:color w:val="006DB6"/>
              </w:rPr>
              <w:t>of</w:t>
            </w:r>
            <w:r w:rsidR="00190B9D">
              <w:rPr>
                <w:color w:val="006DB6"/>
                <w:spacing w:val="-1"/>
              </w:rPr>
              <w:t xml:space="preserve"> </w:t>
            </w:r>
            <w:r w:rsidR="00190B9D">
              <w:rPr>
                <w:color w:val="006DB6"/>
              </w:rPr>
              <w:t>Abbreviations</w:t>
            </w:r>
            <w:r w:rsidR="00190B9D">
              <w:rPr>
                <w:color w:val="006DB6"/>
              </w:rPr>
              <w:tab/>
              <w:t>7</w:t>
            </w:r>
          </w:hyperlink>
        </w:p>
        <w:p w:rsidR="0065419A" w:rsidRDefault="00AE779E">
          <w:pPr>
            <w:pStyle w:val="TOC1"/>
            <w:tabs>
              <w:tab w:val="right" w:pos="9920"/>
            </w:tabs>
            <w:spacing w:before="352"/>
            <w:ind w:left="1984" w:firstLine="0"/>
          </w:pPr>
          <w:hyperlink w:anchor="_bookmark1" w:history="1">
            <w:r w:rsidR="00190B9D">
              <w:rPr>
                <w:color w:val="006DB6"/>
              </w:rPr>
              <w:t>Summary</w:t>
            </w:r>
            <w:r w:rsidR="00190B9D">
              <w:rPr>
                <w:color w:val="006DB6"/>
              </w:rPr>
              <w:tab/>
              <w:t>9</w:t>
            </w:r>
          </w:hyperlink>
        </w:p>
        <w:p w:rsidR="0065419A" w:rsidRDefault="00AE779E">
          <w:pPr>
            <w:pStyle w:val="TOC1"/>
            <w:numPr>
              <w:ilvl w:val="0"/>
              <w:numId w:val="82"/>
            </w:numPr>
            <w:tabs>
              <w:tab w:val="left" w:pos="2325"/>
              <w:tab w:val="left" w:pos="2326"/>
              <w:tab w:val="right" w:pos="9924"/>
            </w:tabs>
          </w:pPr>
          <w:hyperlink w:anchor="_bookmark2" w:history="1">
            <w:r w:rsidR="00190B9D">
              <w:rPr>
                <w:color w:val="006DB6"/>
              </w:rPr>
              <w:t>Introduction</w:t>
            </w:r>
            <w:r w:rsidR="00190B9D">
              <w:rPr>
                <w:color w:val="006DB6"/>
              </w:rPr>
              <w:tab/>
              <w:t>11</w:t>
            </w:r>
          </w:hyperlink>
        </w:p>
        <w:p w:rsidR="0065419A" w:rsidRDefault="00AE779E">
          <w:pPr>
            <w:pStyle w:val="TOC2"/>
            <w:numPr>
              <w:ilvl w:val="1"/>
              <w:numId w:val="82"/>
            </w:numPr>
            <w:tabs>
              <w:tab w:val="left" w:pos="2693"/>
              <w:tab w:val="right" w:pos="9924"/>
            </w:tabs>
            <w:spacing w:before="71"/>
            <w:ind w:hanging="367"/>
          </w:pPr>
          <w:hyperlink w:anchor="_bookmark3" w:history="1">
            <w:r w:rsidR="00190B9D">
              <w:t>Background and objectives of</w:t>
            </w:r>
            <w:r w:rsidR="00190B9D">
              <w:rPr>
                <w:spacing w:val="-2"/>
              </w:rPr>
              <w:t xml:space="preserve"> </w:t>
            </w:r>
            <w:r w:rsidR="00190B9D">
              <w:t>the evaluation</w:t>
            </w:r>
            <w:r w:rsidR="00190B9D">
              <w:tab/>
              <w:t>11</w:t>
            </w:r>
          </w:hyperlink>
        </w:p>
        <w:p w:rsidR="0065419A" w:rsidRDefault="00AE779E">
          <w:pPr>
            <w:pStyle w:val="TOC2"/>
            <w:numPr>
              <w:ilvl w:val="1"/>
              <w:numId w:val="82"/>
            </w:numPr>
            <w:tabs>
              <w:tab w:val="left" w:pos="2693"/>
              <w:tab w:val="right" w:pos="9923"/>
            </w:tabs>
            <w:ind w:hanging="367"/>
          </w:pPr>
          <w:hyperlink w:anchor="_bookmark4" w:history="1">
            <w:r w:rsidR="00190B9D">
              <w:t>Methodology</w:t>
            </w:r>
            <w:r w:rsidR="00190B9D">
              <w:tab/>
              <w:t>11</w:t>
            </w:r>
          </w:hyperlink>
        </w:p>
        <w:p w:rsidR="0065419A" w:rsidRDefault="00AE779E">
          <w:pPr>
            <w:pStyle w:val="TOC2"/>
            <w:numPr>
              <w:ilvl w:val="1"/>
              <w:numId w:val="82"/>
            </w:numPr>
            <w:tabs>
              <w:tab w:val="left" w:pos="2693"/>
              <w:tab w:val="right" w:pos="9923"/>
            </w:tabs>
            <w:spacing w:before="71"/>
            <w:ind w:hanging="367"/>
          </w:pPr>
          <w:hyperlink w:anchor="_bookmark6" w:history="1">
            <w:r w:rsidR="00190B9D">
              <w:t>Challenges</w:t>
            </w:r>
            <w:r w:rsidR="00190B9D">
              <w:tab/>
              <w:t>13</w:t>
            </w:r>
          </w:hyperlink>
        </w:p>
        <w:p w:rsidR="0065419A" w:rsidRDefault="00AE779E">
          <w:pPr>
            <w:pStyle w:val="TOC1"/>
            <w:numPr>
              <w:ilvl w:val="0"/>
              <w:numId w:val="82"/>
            </w:numPr>
            <w:tabs>
              <w:tab w:val="left" w:pos="2325"/>
              <w:tab w:val="left" w:pos="2326"/>
              <w:tab w:val="right" w:pos="9923"/>
            </w:tabs>
          </w:pPr>
          <w:hyperlink w:anchor="_bookmark7" w:history="1">
            <w:r w:rsidR="00190B9D">
              <w:rPr>
                <w:color w:val="006DB6"/>
              </w:rPr>
              <w:t>AECF Rationale and objectives and</w:t>
            </w:r>
            <w:r w:rsidR="00190B9D">
              <w:rPr>
                <w:color w:val="006DB6"/>
                <w:spacing w:val="-4"/>
              </w:rPr>
              <w:t xml:space="preserve"> </w:t>
            </w:r>
            <w:r w:rsidR="00190B9D">
              <w:rPr>
                <w:color w:val="006DB6"/>
              </w:rPr>
              <w:t>portfolio overview</w:t>
            </w:r>
            <w:r w:rsidR="00190B9D">
              <w:rPr>
                <w:color w:val="006DB6"/>
              </w:rPr>
              <w:tab/>
              <w:t>15</w:t>
            </w:r>
          </w:hyperlink>
        </w:p>
        <w:p w:rsidR="0065419A" w:rsidRDefault="00AE779E">
          <w:pPr>
            <w:pStyle w:val="TOC2"/>
            <w:numPr>
              <w:ilvl w:val="1"/>
              <w:numId w:val="82"/>
            </w:numPr>
            <w:tabs>
              <w:tab w:val="left" w:pos="2693"/>
              <w:tab w:val="right" w:pos="9924"/>
            </w:tabs>
            <w:spacing w:before="71"/>
            <w:ind w:hanging="367"/>
          </w:pPr>
          <w:hyperlink w:anchor="_bookmark8" w:history="1">
            <w:r w:rsidR="00190B9D">
              <w:t>Introduction</w:t>
            </w:r>
            <w:r w:rsidR="00190B9D">
              <w:tab/>
              <w:t>15</w:t>
            </w:r>
          </w:hyperlink>
        </w:p>
        <w:p w:rsidR="0065419A" w:rsidRDefault="00AE779E">
          <w:pPr>
            <w:pStyle w:val="TOC2"/>
            <w:numPr>
              <w:ilvl w:val="1"/>
              <w:numId w:val="82"/>
            </w:numPr>
            <w:tabs>
              <w:tab w:val="left" w:pos="2693"/>
              <w:tab w:val="right" w:pos="9923"/>
            </w:tabs>
            <w:ind w:hanging="367"/>
          </w:pPr>
          <w:hyperlink w:anchor="_bookmark9" w:history="1">
            <w:r w:rsidR="00190B9D">
              <w:t>AECF as a subject</w:t>
            </w:r>
            <w:r w:rsidR="00190B9D">
              <w:rPr>
                <w:spacing w:val="-2"/>
              </w:rPr>
              <w:t xml:space="preserve"> </w:t>
            </w:r>
            <w:r w:rsidR="00190B9D">
              <w:t>for</w:t>
            </w:r>
            <w:r w:rsidR="00190B9D">
              <w:rPr>
                <w:spacing w:val="-3"/>
              </w:rPr>
              <w:t xml:space="preserve"> </w:t>
            </w:r>
            <w:r w:rsidR="00190B9D">
              <w:t>evaluation</w:t>
            </w:r>
            <w:r w:rsidR="00190B9D">
              <w:tab/>
              <w:t>15</w:t>
            </w:r>
          </w:hyperlink>
        </w:p>
        <w:p w:rsidR="0065419A" w:rsidRDefault="00AE779E">
          <w:pPr>
            <w:pStyle w:val="TOC2"/>
            <w:numPr>
              <w:ilvl w:val="1"/>
              <w:numId w:val="82"/>
            </w:numPr>
            <w:tabs>
              <w:tab w:val="left" w:pos="2693"/>
              <w:tab w:val="right" w:pos="9923"/>
            </w:tabs>
            <w:ind w:hanging="367"/>
          </w:pPr>
          <w:hyperlink w:anchor="_bookmark10" w:history="1">
            <w:r w:rsidR="00190B9D">
              <w:t>The Theory</w:t>
            </w:r>
            <w:r w:rsidR="00190B9D">
              <w:rPr>
                <w:spacing w:val="-1"/>
              </w:rPr>
              <w:t xml:space="preserve"> </w:t>
            </w:r>
            <w:r w:rsidR="00190B9D">
              <w:t>of</w:t>
            </w:r>
            <w:r w:rsidR="00190B9D">
              <w:rPr>
                <w:spacing w:val="-1"/>
              </w:rPr>
              <w:t xml:space="preserve"> </w:t>
            </w:r>
            <w:r w:rsidR="00190B9D">
              <w:t>Change</w:t>
            </w:r>
            <w:r w:rsidR="00190B9D">
              <w:tab/>
              <w:t>16</w:t>
            </w:r>
          </w:hyperlink>
        </w:p>
        <w:p w:rsidR="0065419A" w:rsidRDefault="00AE779E">
          <w:pPr>
            <w:pStyle w:val="TOC2"/>
            <w:numPr>
              <w:ilvl w:val="1"/>
              <w:numId w:val="82"/>
            </w:numPr>
            <w:tabs>
              <w:tab w:val="left" w:pos="2693"/>
              <w:tab w:val="right" w:pos="9923"/>
            </w:tabs>
            <w:spacing w:before="71"/>
            <w:ind w:hanging="367"/>
          </w:pPr>
          <w:hyperlink w:anchor="_bookmark11" w:history="1">
            <w:r w:rsidR="00190B9D">
              <w:t>Portfolio analysis</w:t>
            </w:r>
            <w:r w:rsidR="00190B9D">
              <w:tab/>
              <w:t>19</w:t>
            </w:r>
          </w:hyperlink>
        </w:p>
        <w:p w:rsidR="0065419A" w:rsidRDefault="00AE779E">
          <w:pPr>
            <w:pStyle w:val="TOC3"/>
            <w:numPr>
              <w:ilvl w:val="2"/>
              <w:numId w:val="82"/>
            </w:numPr>
            <w:tabs>
              <w:tab w:val="left" w:pos="3118"/>
              <w:tab w:val="right" w:pos="9924"/>
            </w:tabs>
            <w:ind w:hanging="453"/>
          </w:pPr>
          <w:hyperlink w:anchor="_bookmark12" w:history="1">
            <w:r w:rsidR="00190B9D">
              <w:t>Committed grants</w:t>
            </w:r>
            <w:r w:rsidR="00190B9D">
              <w:rPr>
                <w:spacing w:val="-4"/>
              </w:rPr>
              <w:t xml:space="preserve"> </w:t>
            </w:r>
            <w:r w:rsidR="00190B9D">
              <w:t>and</w:t>
            </w:r>
            <w:r w:rsidR="00190B9D">
              <w:rPr>
                <w:spacing w:val="-3"/>
              </w:rPr>
              <w:t xml:space="preserve"> </w:t>
            </w:r>
            <w:r w:rsidR="00190B9D">
              <w:t>loans</w:t>
            </w:r>
            <w:r w:rsidR="00190B9D">
              <w:tab/>
              <w:t>19</w:t>
            </w:r>
          </w:hyperlink>
        </w:p>
        <w:p w:rsidR="0065419A" w:rsidRDefault="00AE779E">
          <w:pPr>
            <w:pStyle w:val="TOC3"/>
            <w:numPr>
              <w:ilvl w:val="2"/>
              <w:numId w:val="82"/>
            </w:numPr>
            <w:tabs>
              <w:tab w:val="left" w:pos="3118"/>
              <w:tab w:val="right" w:pos="9924"/>
            </w:tabs>
            <w:ind w:hanging="453"/>
          </w:pPr>
          <w:hyperlink w:anchor="_bookmark16" w:history="1">
            <w:r w:rsidR="00190B9D">
              <w:t>Disbursements</w:t>
            </w:r>
            <w:r w:rsidR="00190B9D">
              <w:tab/>
              <w:t>20</w:t>
            </w:r>
          </w:hyperlink>
        </w:p>
        <w:p w:rsidR="0065419A" w:rsidRDefault="00AE779E">
          <w:pPr>
            <w:pStyle w:val="TOC3"/>
            <w:numPr>
              <w:ilvl w:val="2"/>
              <w:numId w:val="82"/>
            </w:numPr>
            <w:tabs>
              <w:tab w:val="left" w:pos="3118"/>
              <w:tab w:val="right" w:pos="9923"/>
            </w:tabs>
            <w:spacing w:before="71"/>
            <w:ind w:hanging="453"/>
          </w:pPr>
          <w:hyperlink w:anchor="_bookmark17" w:history="1">
            <w:r w:rsidR="00190B9D">
              <w:t>Repayments</w:t>
            </w:r>
            <w:r w:rsidR="00190B9D">
              <w:tab/>
              <w:t>20</w:t>
            </w:r>
          </w:hyperlink>
        </w:p>
        <w:p w:rsidR="0065419A" w:rsidRDefault="00AE779E">
          <w:pPr>
            <w:pStyle w:val="TOC3"/>
            <w:numPr>
              <w:ilvl w:val="2"/>
              <w:numId w:val="82"/>
            </w:numPr>
            <w:tabs>
              <w:tab w:val="left" w:pos="3118"/>
              <w:tab w:val="right" w:pos="9923"/>
            </w:tabs>
            <w:ind w:hanging="453"/>
          </w:pPr>
          <w:hyperlink w:anchor="_bookmark19" w:history="1">
            <w:r w:rsidR="00190B9D">
              <w:t>Geographical differentiation of</w:t>
            </w:r>
            <w:r w:rsidR="00190B9D">
              <w:rPr>
                <w:spacing w:val="-1"/>
              </w:rPr>
              <w:t xml:space="preserve"> </w:t>
            </w:r>
            <w:r w:rsidR="00190B9D">
              <w:t>the projects</w:t>
            </w:r>
            <w:r w:rsidR="00190B9D">
              <w:tab/>
              <w:t>21</w:t>
            </w:r>
          </w:hyperlink>
        </w:p>
        <w:p w:rsidR="0065419A" w:rsidRDefault="00AE779E">
          <w:pPr>
            <w:pStyle w:val="TOC3"/>
            <w:numPr>
              <w:ilvl w:val="2"/>
              <w:numId w:val="82"/>
            </w:numPr>
            <w:tabs>
              <w:tab w:val="left" w:pos="3118"/>
              <w:tab w:val="right" w:pos="9923"/>
            </w:tabs>
            <w:ind w:hanging="453"/>
          </w:pPr>
          <w:hyperlink w:anchor="_bookmark20" w:history="1">
            <w:r w:rsidR="00190B9D">
              <w:t>Differentiation</w:t>
            </w:r>
            <w:r w:rsidR="00190B9D">
              <w:rPr>
                <w:spacing w:val="-3"/>
              </w:rPr>
              <w:t xml:space="preserve"> </w:t>
            </w:r>
            <w:r w:rsidR="00190B9D">
              <w:t>in activities</w:t>
            </w:r>
            <w:r w:rsidR="00190B9D">
              <w:tab/>
              <w:t>21</w:t>
            </w:r>
          </w:hyperlink>
        </w:p>
        <w:p w:rsidR="0065419A" w:rsidRDefault="00AE779E">
          <w:pPr>
            <w:pStyle w:val="TOC3"/>
            <w:numPr>
              <w:ilvl w:val="2"/>
              <w:numId w:val="82"/>
            </w:numPr>
            <w:tabs>
              <w:tab w:val="left" w:pos="3118"/>
              <w:tab w:val="right" w:pos="9924"/>
            </w:tabs>
            <w:spacing w:before="71"/>
            <w:ind w:hanging="453"/>
          </w:pPr>
          <w:hyperlink w:anchor="_bookmark21" w:history="1">
            <w:r w:rsidR="00190B9D">
              <w:t>Ownership</w:t>
            </w:r>
            <w:r w:rsidR="00190B9D">
              <w:tab/>
              <w:t>22</w:t>
            </w:r>
          </w:hyperlink>
        </w:p>
        <w:p w:rsidR="0065419A" w:rsidRDefault="00AE779E">
          <w:pPr>
            <w:pStyle w:val="TOC1"/>
            <w:numPr>
              <w:ilvl w:val="0"/>
              <w:numId w:val="82"/>
            </w:numPr>
            <w:tabs>
              <w:tab w:val="left" w:pos="2325"/>
              <w:tab w:val="left" w:pos="2326"/>
              <w:tab w:val="right" w:pos="9924"/>
            </w:tabs>
          </w:pPr>
          <w:hyperlink w:anchor="_bookmark23" w:history="1">
            <w:r w:rsidR="00190B9D">
              <w:rPr>
                <w:color w:val="006DB6"/>
              </w:rPr>
              <w:t>Relevance of</w:t>
            </w:r>
            <w:r w:rsidR="00190B9D">
              <w:rPr>
                <w:color w:val="006DB6"/>
                <w:spacing w:val="-1"/>
              </w:rPr>
              <w:t xml:space="preserve"> </w:t>
            </w:r>
            <w:r w:rsidR="00190B9D">
              <w:rPr>
                <w:color w:val="006DB6"/>
              </w:rPr>
              <w:t>AECF</w:t>
            </w:r>
            <w:r w:rsidR="00190B9D">
              <w:rPr>
                <w:color w:val="006DB6"/>
              </w:rPr>
              <w:tab/>
              <w:t>24</w:t>
            </w:r>
          </w:hyperlink>
        </w:p>
        <w:p w:rsidR="0065419A" w:rsidRDefault="00AE779E">
          <w:pPr>
            <w:pStyle w:val="TOC2"/>
            <w:numPr>
              <w:ilvl w:val="1"/>
              <w:numId w:val="82"/>
            </w:numPr>
            <w:tabs>
              <w:tab w:val="left" w:pos="2693"/>
              <w:tab w:val="right" w:pos="9924"/>
            </w:tabs>
            <w:spacing w:before="71"/>
            <w:ind w:hanging="367"/>
          </w:pPr>
          <w:hyperlink w:anchor="_bookmark24" w:history="1">
            <w:r w:rsidR="00190B9D">
              <w:t>Introduction</w:t>
            </w:r>
            <w:r w:rsidR="00190B9D">
              <w:tab/>
              <w:t>24</w:t>
            </w:r>
          </w:hyperlink>
        </w:p>
        <w:p w:rsidR="0065419A" w:rsidRDefault="00AE779E">
          <w:pPr>
            <w:pStyle w:val="TOC2"/>
            <w:numPr>
              <w:ilvl w:val="1"/>
              <w:numId w:val="82"/>
            </w:numPr>
            <w:tabs>
              <w:tab w:val="left" w:pos="2693"/>
              <w:tab w:val="right" w:pos="9924"/>
            </w:tabs>
            <w:ind w:hanging="367"/>
          </w:pPr>
          <w:hyperlink w:anchor="_bookmark25" w:history="1">
            <w:r w:rsidR="00190B9D">
              <w:t>Global relevance</w:t>
            </w:r>
            <w:r w:rsidR="00190B9D">
              <w:tab/>
              <w:t>24</w:t>
            </w:r>
          </w:hyperlink>
        </w:p>
        <w:p w:rsidR="0065419A" w:rsidRDefault="00AE779E">
          <w:pPr>
            <w:pStyle w:val="TOC2"/>
            <w:numPr>
              <w:ilvl w:val="1"/>
              <w:numId w:val="82"/>
            </w:numPr>
            <w:tabs>
              <w:tab w:val="left" w:pos="2693"/>
              <w:tab w:val="right" w:pos="9923"/>
            </w:tabs>
            <w:ind w:hanging="367"/>
          </w:pPr>
          <w:hyperlink w:anchor="_bookmark26" w:history="1">
            <w:r w:rsidR="00190B9D">
              <w:t>Policy</w:t>
            </w:r>
            <w:r w:rsidR="00190B9D">
              <w:rPr>
                <w:spacing w:val="-2"/>
              </w:rPr>
              <w:t xml:space="preserve"> </w:t>
            </w:r>
            <w:r w:rsidR="00190B9D">
              <w:t>relevance</w:t>
            </w:r>
            <w:r w:rsidR="00190B9D">
              <w:tab/>
              <w:t>25</w:t>
            </w:r>
          </w:hyperlink>
        </w:p>
        <w:p w:rsidR="0065419A" w:rsidRDefault="00AE779E">
          <w:pPr>
            <w:pStyle w:val="TOC2"/>
            <w:numPr>
              <w:ilvl w:val="1"/>
              <w:numId w:val="82"/>
            </w:numPr>
            <w:tabs>
              <w:tab w:val="left" w:pos="2693"/>
              <w:tab w:val="right" w:pos="9923"/>
            </w:tabs>
            <w:spacing w:before="71"/>
            <w:ind w:hanging="367"/>
          </w:pPr>
          <w:hyperlink w:anchor="_bookmark27" w:history="1">
            <w:r w:rsidR="00190B9D">
              <w:t>Demand for</w:t>
            </w:r>
            <w:r w:rsidR="00190B9D">
              <w:rPr>
                <w:spacing w:val="-3"/>
              </w:rPr>
              <w:t xml:space="preserve"> </w:t>
            </w:r>
            <w:r w:rsidR="00190B9D">
              <w:t>AECF</w:t>
            </w:r>
            <w:r w:rsidR="00190B9D">
              <w:rPr>
                <w:spacing w:val="-3"/>
              </w:rPr>
              <w:t xml:space="preserve"> </w:t>
            </w:r>
            <w:r w:rsidR="00190B9D">
              <w:t>services</w:t>
            </w:r>
            <w:r w:rsidR="00190B9D">
              <w:tab/>
              <w:t>26</w:t>
            </w:r>
          </w:hyperlink>
        </w:p>
        <w:p w:rsidR="0065419A" w:rsidRDefault="00AE779E">
          <w:pPr>
            <w:pStyle w:val="TOC2"/>
            <w:numPr>
              <w:ilvl w:val="1"/>
              <w:numId w:val="82"/>
            </w:numPr>
            <w:tabs>
              <w:tab w:val="left" w:pos="2693"/>
              <w:tab w:val="right" w:pos="9923"/>
            </w:tabs>
            <w:ind w:hanging="367"/>
          </w:pPr>
          <w:hyperlink w:anchor="_bookmark30" w:history="1">
            <w:r w:rsidR="00190B9D">
              <w:t>Profile of</w:t>
            </w:r>
            <w:r w:rsidR="00190B9D">
              <w:rPr>
                <w:spacing w:val="-3"/>
              </w:rPr>
              <w:t xml:space="preserve"> </w:t>
            </w:r>
            <w:r w:rsidR="00190B9D">
              <w:t>the grantee</w:t>
            </w:r>
            <w:r w:rsidR="00190B9D">
              <w:tab/>
              <w:t>27</w:t>
            </w:r>
          </w:hyperlink>
        </w:p>
        <w:p w:rsidR="0065419A" w:rsidRDefault="00AE779E">
          <w:pPr>
            <w:pStyle w:val="TOC2"/>
            <w:numPr>
              <w:ilvl w:val="1"/>
              <w:numId w:val="82"/>
            </w:numPr>
            <w:tabs>
              <w:tab w:val="left" w:pos="2693"/>
              <w:tab w:val="right" w:pos="9924"/>
            </w:tabs>
            <w:ind w:hanging="367"/>
          </w:pPr>
          <w:hyperlink w:anchor="_bookmark32" w:history="1">
            <w:r w:rsidR="00190B9D">
              <w:t>Innovativeness</w:t>
            </w:r>
            <w:r w:rsidR="00190B9D">
              <w:tab/>
              <w:t>28</w:t>
            </w:r>
          </w:hyperlink>
        </w:p>
        <w:p w:rsidR="0065419A" w:rsidRDefault="00AE779E">
          <w:pPr>
            <w:pStyle w:val="TOC2"/>
            <w:numPr>
              <w:ilvl w:val="1"/>
              <w:numId w:val="82"/>
            </w:numPr>
            <w:tabs>
              <w:tab w:val="left" w:pos="2693"/>
              <w:tab w:val="right" w:pos="9923"/>
            </w:tabs>
            <w:spacing w:before="72"/>
            <w:ind w:hanging="367"/>
          </w:pPr>
          <w:hyperlink w:anchor="_bookmark33" w:history="1">
            <w:r w:rsidR="00190B9D">
              <w:t>Relevance of the specific interventions in</w:t>
            </w:r>
            <w:r w:rsidR="00190B9D">
              <w:rPr>
                <w:spacing w:val="-7"/>
              </w:rPr>
              <w:t xml:space="preserve"> </w:t>
            </w:r>
            <w:r w:rsidR="00190B9D">
              <w:t>the</w:t>
            </w:r>
            <w:r w:rsidR="00190B9D">
              <w:rPr>
                <w:spacing w:val="-3"/>
              </w:rPr>
              <w:t xml:space="preserve"> </w:t>
            </w:r>
            <w:r w:rsidR="00190B9D">
              <w:t>sample</w:t>
            </w:r>
            <w:r w:rsidR="00190B9D">
              <w:tab/>
              <w:t>28</w:t>
            </w:r>
          </w:hyperlink>
        </w:p>
        <w:p w:rsidR="0065419A" w:rsidRDefault="00AE779E">
          <w:pPr>
            <w:pStyle w:val="TOC2"/>
            <w:numPr>
              <w:ilvl w:val="1"/>
              <w:numId w:val="82"/>
            </w:numPr>
            <w:tabs>
              <w:tab w:val="left" w:pos="2693"/>
              <w:tab w:val="right" w:pos="9923"/>
            </w:tabs>
            <w:spacing w:before="73"/>
            <w:ind w:hanging="367"/>
          </w:pPr>
          <w:hyperlink w:anchor="_bookmark35" w:history="1">
            <w:r w:rsidR="00190B9D">
              <w:t>Conclusions</w:t>
            </w:r>
            <w:r w:rsidR="00190B9D">
              <w:tab/>
              <w:t>31</w:t>
            </w:r>
          </w:hyperlink>
        </w:p>
        <w:p w:rsidR="0065419A" w:rsidRDefault="00AE779E">
          <w:pPr>
            <w:pStyle w:val="TOC1"/>
            <w:numPr>
              <w:ilvl w:val="0"/>
              <w:numId w:val="82"/>
            </w:numPr>
            <w:tabs>
              <w:tab w:val="left" w:pos="2325"/>
              <w:tab w:val="left" w:pos="2326"/>
              <w:tab w:val="right" w:pos="9924"/>
            </w:tabs>
          </w:pPr>
          <w:hyperlink w:anchor="_bookmark36" w:history="1">
            <w:r w:rsidR="00190B9D">
              <w:rPr>
                <w:color w:val="006DB6"/>
              </w:rPr>
              <w:t>Additionality</w:t>
            </w:r>
            <w:r w:rsidR="00190B9D">
              <w:rPr>
                <w:color w:val="006DB6"/>
              </w:rPr>
              <w:tab/>
              <w:t>33</w:t>
            </w:r>
          </w:hyperlink>
        </w:p>
        <w:p w:rsidR="0065419A" w:rsidRDefault="00AE779E">
          <w:pPr>
            <w:pStyle w:val="TOC2"/>
            <w:numPr>
              <w:ilvl w:val="1"/>
              <w:numId w:val="82"/>
            </w:numPr>
            <w:tabs>
              <w:tab w:val="left" w:pos="2693"/>
              <w:tab w:val="right" w:pos="9923"/>
            </w:tabs>
            <w:spacing w:before="71"/>
            <w:ind w:hanging="367"/>
          </w:pPr>
          <w:hyperlink w:anchor="_bookmark37" w:history="1">
            <w:r w:rsidR="00190B9D">
              <w:t>Introduction</w:t>
            </w:r>
            <w:r w:rsidR="00190B9D">
              <w:tab/>
              <w:t>33</w:t>
            </w:r>
          </w:hyperlink>
        </w:p>
        <w:p w:rsidR="0065419A" w:rsidRDefault="00AE779E">
          <w:pPr>
            <w:pStyle w:val="TOC2"/>
            <w:numPr>
              <w:ilvl w:val="1"/>
              <w:numId w:val="82"/>
            </w:numPr>
            <w:tabs>
              <w:tab w:val="left" w:pos="2693"/>
              <w:tab w:val="right" w:pos="9923"/>
            </w:tabs>
            <w:ind w:hanging="367"/>
          </w:pPr>
          <w:hyperlink w:anchor="_bookmark39" w:history="1">
            <w:r w:rsidR="00190B9D">
              <w:t>Additionality in</w:t>
            </w:r>
            <w:r w:rsidR="00190B9D">
              <w:rPr>
                <w:spacing w:val="-4"/>
              </w:rPr>
              <w:t xml:space="preserve"> </w:t>
            </w:r>
            <w:r w:rsidR="00190B9D">
              <w:t>the</w:t>
            </w:r>
            <w:r w:rsidR="00190B9D">
              <w:rPr>
                <w:spacing w:val="-3"/>
              </w:rPr>
              <w:t xml:space="preserve"> </w:t>
            </w:r>
            <w:r w:rsidR="00190B9D">
              <w:t>sample</w:t>
            </w:r>
            <w:r w:rsidR="00190B9D">
              <w:tab/>
              <w:t>34</w:t>
            </w:r>
          </w:hyperlink>
        </w:p>
        <w:p w:rsidR="0065419A" w:rsidRDefault="00AE779E">
          <w:pPr>
            <w:pStyle w:val="TOC3"/>
            <w:numPr>
              <w:ilvl w:val="2"/>
              <w:numId w:val="82"/>
            </w:numPr>
            <w:tabs>
              <w:tab w:val="left" w:pos="3118"/>
              <w:tab w:val="right" w:pos="9923"/>
            </w:tabs>
            <w:spacing w:before="72"/>
            <w:ind w:hanging="453"/>
          </w:pPr>
          <w:hyperlink w:anchor="_bookmark40" w:history="1">
            <w:r w:rsidR="00190B9D">
              <w:t>Additionality</w:t>
            </w:r>
            <w:r w:rsidR="00190B9D">
              <w:rPr>
                <w:spacing w:val="-2"/>
              </w:rPr>
              <w:t xml:space="preserve"> </w:t>
            </w:r>
            <w:r w:rsidR="00190B9D">
              <w:t>per</w:t>
            </w:r>
            <w:r w:rsidR="00190B9D">
              <w:rPr>
                <w:spacing w:val="-1"/>
              </w:rPr>
              <w:t xml:space="preserve"> </w:t>
            </w:r>
            <w:r w:rsidR="00190B9D">
              <w:t>window</w:t>
            </w:r>
            <w:r w:rsidR="00190B9D">
              <w:tab/>
              <w:t>35</w:t>
            </w:r>
          </w:hyperlink>
        </w:p>
        <w:p w:rsidR="0065419A" w:rsidRDefault="00AE779E">
          <w:pPr>
            <w:pStyle w:val="TOC3"/>
            <w:numPr>
              <w:ilvl w:val="2"/>
              <w:numId w:val="82"/>
            </w:numPr>
            <w:tabs>
              <w:tab w:val="left" w:pos="3118"/>
              <w:tab w:val="right" w:pos="9924"/>
            </w:tabs>
            <w:spacing w:before="73"/>
            <w:ind w:hanging="453"/>
          </w:pPr>
          <w:hyperlink w:anchor="_bookmark41" w:history="1">
            <w:r w:rsidR="00190B9D">
              <w:t>Additionality</w:t>
            </w:r>
            <w:r w:rsidR="00190B9D">
              <w:rPr>
                <w:spacing w:val="-2"/>
              </w:rPr>
              <w:t xml:space="preserve"> </w:t>
            </w:r>
            <w:r w:rsidR="00190B9D">
              <w:t>per</w:t>
            </w:r>
            <w:r w:rsidR="00190B9D">
              <w:rPr>
                <w:spacing w:val="-3"/>
              </w:rPr>
              <w:t xml:space="preserve"> </w:t>
            </w:r>
            <w:r w:rsidR="00190B9D">
              <w:t>country</w:t>
            </w:r>
            <w:r w:rsidR="00190B9D">
              <w:tab/>
              <w:t>35</w:t>
            </w:r>
          </w:hyperlink>
        </w:p>
        <w:p w:rsidR="0065419A" w:rsidRDefault="00AE779E">
          <w:pPr>
            <w:pStyle w:val="TOC2"/>
            <w:numPr>
              <w:ilvl w:val="1"/>
              <w:numId w:val="82"/>
            </w:numPr>
            <w:tabs>
              <w:tab w:val="left" w:pos="2693"/>
              <w:tab w:val="right" w:pos="9923"/>
            </w:tabs>
            <w:ind w:hanging="367"/>
          </w:pPr>
          <w:hyperlink w:anchor="_bookmark42" w:history="1">
            <w:r w:rsidR="00190B9D">
              <w:t>The survey</w:t>
            </w:r>
            <w:r w:rsidR="00190B9D">
              <w:rPr>
                <w:spacing w:val="-2"/>
              </w:rPr>
              <w:t xml:space="preserve"> </w:t>
            </w:r>
            <w:r w:rsidR="00190B9D">
              <w:t>results</w:t>
            </w:r>
            <w:r w:rsidR="00190B9D">
              <w:tab/>
              <w:t>36</w:t>
            </w:r>
          </w:hyperlink>
        </w:p>
        <w:p w:rsidR="0065419A" w:rsidRDefault="00AE779E">
          <w:pPr>
            <w:pStyle w:val="TOC2"/>
            <w:numPr>
              <w:ilvl w:val="1"/>
              <w:numId w:val="82"/>
            </w:numPr>
            <w:tabs>
              <w:tab w:val="left" w:pos="2693"/>
              <w:tab w:val="right" w:pos="9923"/>
            </w:tabs>
            <w:spacing w:before="72"/>
            <w:ind w:hanging="367"/>
          </w:pPr>
          <w:hyperlink w:anchor="_bookmark44" w:history="1">
            <w:r w:rsidR="00190B9D">
              <w:t>Conclusions</w:t>
            </w:r>
            <w:r w:rsidR="00190B9D">
              <w:tab/>
              <w:t>37</w:t>
            </w:r>
          </w:hyperlink>
        </w:p>
        <w:p w:rsidR="0065419A" w:rsidRDefault="00AE779E">
          <w:pPr>
            <w:pStyle w:val="TOC1"/>
            <w:numPr>
              <w:ilvl w:val="0"/>
              <w:numId w:val="82"/>
            </w:numPr>
            <w:tabs>
              <w:tab w:val="left" w:pos="2325"/>
              <w:tab w:val="left" w:pos="2326"/>
              <w:tab w:val="right" w:pos="9923"/>
            </w:tabs>
            <w:spacing w:before="354"/>
          </w:pPr>
          <w:hyperlink w:anchor="_bookmark45" w:history="1">
            <w:r w:rsidR="00190B9D">
              <w:rPr>
                <w:color w:val="006DB6"/>
              </w:rPr>
              <w:t>Effectiveness of</w:t>
            </w:r>
            <w:r w:rsidR="00190B9D">
              <w:rPr>
                <w:color w:val="006DB6"/>
                <w:spacing w:val="-1"/>
              </w:rPr>
              <w:t xml:space="preserve"> </w:t>
            </w:r>
            <w:r w:rsidR="00190B9D">
              <w:rPr>
                <w:color w:val="006DB6"/>
              </w:rPr>
              <w:t>AECF</w:t>
            </w:r>
            <w:r w:rsidR="00190B9D">
              <w:rPr>
                <w:color w:val="006DB6"/>
              </w:rPr>
              <w:tab/>
              <w:t>39</w:t>
            </w:r>
          </w:hyperlink>
        </w:p>
        <w:p w:rsidR="0065419A" w:rsidRDefault="00AE779E">
          <w:pPr>
            <w:pStyle w:val="TOC2"/>
            <w:numPr>
              <w:ilvl w:val="1"/>
              <w:numId w:val="82"/>
            </w:numPr>
            <w:tabs>
              <w:tab w:val="left" w:pos="2693"/>
              <w:tab w:val="right" w:pos="9924"/>
            </w:tabs>
            <w:spacing w:before="72"/>
            <w:ind w:hanging="367"/>
          </w:pPr>
          <w:hyperlink w:anchor="_bookmark46" w:history="1">
            <w:r w:rsidR="00190B9D">
              <w:t>Introduction</w:t>
            </w:r>
            <w:r w:rsidR="00190B9D">
              <w:tab/>
              <w:t>39</w:t>
            </w:r>
          </w:hyperlink>
        </w:p>
        <w:p w:rsidR="0065419A" w:rsidRDefault="00AE779E">
          <w:pPr>
            <w:pStyle w:val="TOC2"/>
            <w:numPr>
              <w:ilvl w:val="1"/>
              <w:numId w:val="82"/>
            </w:numPr>
            <w:tabs>
              <w:tab w:val="left" w:pos="2693"/>
              <w:tab w:val="right" w:pos="9924"/>
            </w:tabs>
            <w:spacing w:before="73"/>
            <w:ind w:hanging="367"/>
          </w:pPr>
          <w:hyperlink w:anchor="_bookmark47" w:history="1">
            <w:r w:rsidR="00190B9D">
              <w:t>AECF</w:t>
            </w:r>
            <w:r w:rsidR="00190B9D">
              <w:rPr>
                <w:spacing w:val="-1"/>
              </w:rPr>
              <w:t xml:space="preserve"> </w:t>
            </w:r>
            <w:r w:rsidR="00190B9D">
              <w:t>portfolio</w:t>
            </w:r>
            <w:r w:rsidR="00190B9D">
              <w:tab/>
              <w:t>39</w:t>
            </w:r>
          </w:hyperlink>
        </w:p>
        <w:p w:rsidR="0065419A" w:rsidRDefault="00AE779E">
          <w:pPr>
            <w:pStyle w:val="TOC2"/>
            <w:numPr>
              <w:ilvl w:val="1"/>
              <w:numId w:val="82"/>
            </w:numPr>
            <w:tabs>
              <w:tab w:val="left" w:pos="2693"/>
              <w:tab w:val="right" w:pos="9923"/>
            </w:tabs>
            <w:ind w:hanging="367"/>
          </w:pPr>
          <w:hyperlink w:anchor="_bookmark52" w:history="1">
            <w:r w:rsidR="00190B9D">
              <w:t>Effectiveness of</w:t>
            </w:r>
            <w:r w:rsidR="00190B9D">
              <w:rPr>
                <w:spacing w:val="-1"/>
              </w:rPr>
              <w:t xml:space="preserve"> </w:t>
            </w:r>
            <w:r w:rsidR="00190B9D">
              <w:t>interventions</w:t>
            </w:r>
            <w:r w:rsidR="00190B9D">
              <w:tab/>
              <w:t>40</w:t>
            </w:r>
          </w:hyperlink>
        </w:p>
        <w:p w:rsidR="0065419A" w:rsidRDefault="00AE779E">
          <w:pPr>
            <w:pStyle w:val="TOC3"/>
            <w:numPr>
              <w:ilvl w:val="2"/>
              <w:numId w:val="82"/>
            </w:numPr>
            <w:tabs>
              <w:tab w:val="left" w:pos="3118"/>
              <w:tab w:val="right" w:pos="9923"/>
            </w:tabs>
            <w:spacing w:before="72"/>
            <w:ind w:hanging="453"/>
          </w:pPr>
          <w:hyperlink w:anchor="_bookmark54" w:history="1">
            <w:r w:rsidR="00190B9D">
              <w:t>Effects reported by the</w:t>
            </w:r>
            <w:r w:rsidR="00190B9D">
              <w:rPr>
                <w:spacing w:val="-2"/>
              </w:rPr>
              <w:t xml:space="preserve"> </w:t>
            </w:r>
            <w:r w:rsidR="00190B9D">
              <w:t>Fund</w:t>
            </w:r>
            <w:r w:rsidR="00190B9D">
              <w:rPr>
                <w:spacing w:val="-3"/>
              </w:rPr>
              <w:t xml:space="preserve"> </w:t>
            </w:r>
            <w:r w:rsidR="00190B9D">
              <w:t>Manager</w:t>
            </w:r>
            <w:r w:rsidR="00190B9D">
              <w:tab/>
              <w:t>41</w:t>
            </w:r>
          </w:hyperlink>
        </w:p>
        <w:p w:rsidR="0065419A" w:rsidRDefault="00AE779E">
          <w:pPr>
            <w:pStyle w:val="TOC3"/>
            <w:numPr>
              <w:ilvl w:val="2"/>
              <w:numId w:val="82"/>
            </w:numPr>
            <w:tabs>
              <w:tab w:val="left" w:pos="3118"/>
              <w:tab w:val="right" w:pos="9923"/>
            </w:tabs>
            <w:ind w:hanging="453"/>
          </w:pPr>
          <w:hyperlink w:anchor="_bookmark57" w:history="1">
            <w:r w:rsidR="00190B9D">
              <w:t>Effectiveness in the sample</w:t>
            </w:r>
            <w:r w:rsidR="00190B9D">
              <w:tab/>
              <w:t>42</w:t>
            </w:r>
          </w:hyperlink>
        </w:p>
        <w:p w:rsidR="0065419A" w:rsidRDefault="00AE779E">
          <w:pPr>
            <w:pStyle w:val="TOC3"/>
            <w:numPr>
              <w:ilvl w:val="2"/>
              <w:numId w:val="82"/>
            </w:numPr>
            <w:tabs>
              <w:tab w:val="left" w:pos="3118"/>
              <w:tab w:val="right" w:pos="9924"/>
            </w:tabs>
            <w:spacing w:before="73"/>
            <w:ind w:hanging="453"/>
          </w:pPr>
          <w:hyperlink w:anchor="_bookmark59" w:history="1">
            <w:r w:rsidR="00190B9D">
              <w:t>Survey</w:t>
            </w:r>
            <w:r w:rsidR="00190B9D">
              <w:tab/>
              <w:t>44</w:t>
            </w:r>
          </w:hyperlink>
        </w:p>
        <w:p w:rsidR="0065419A" w:rsidRDefault="00190B9D">
          <w:pPr>
            <w:pStyle w:val="TOC4"/>
            <w:tabs>
              <w:tab w:val="right" w:pos="11035"/>
            </w:tabs>
          </w:pPr>
          <w:r>
            <w:rPr>
              <w:noProof/>
              <w:lang w:val="en-AU" w:eastAsia="en-AU"/>
            </w:rPr>
            <w:drawing>
              <wp:anchor distT="0" distB="0" distL="0" distR="0" simplePos="0" relativeHeight="1192" behindDoc="0" locked="0" layoutInCell="1" allowOverlap="1">
                <wp:simplePos x="0" y="0"/>
                <wp:positionH relativeFrom="page">
                  <wp:posOffset>708660</wp:posOffset>
                </wp:positionH>
                <wp:positionV relativeFrom="paragraph">
                  <wp:posOffset>605357</wp:posOffset>
                </wp:positionV>
                <wp:extent cx="762885" cy="132075"/>
                <wp:effectExtent l="0" t="0" r="0" b="0"/>
                <wp:wrapNone/>
                <wp:docPr id="1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6.png"/>
                        <pic:cNvPicPr/>
                      </pic:nvPicPr>
                      <pic:blipFill>
                        <a:blip r:embed="rId12" cstate="print"/>
                        <a:stretch>
                          <a:fillRect/>
                        </a:stretch>
                      </pic:blipFill>
                      <pic:spPr>
                        <a:xfrm>
                          <a:off x="0" y="0"/>
                          <a:ext cx="762885" cy="132075"/>
                        </a:xfrm>
                        <a:prstGeom prst="rect">
                          <a:avLst/>
                        </a:prstGeom>
                      </pic:spPr>
                    </pic:pic>
                  </a:graphicData>
                </a:graphic>
              </wp:anchor>
            </w:drawing>
          </w:r>
          <w:r>
            <w:rPr>
              <w:noProof/>
              <w:lang w:val="en-AU" w:eastAsia="en-AU"/>
            </w:rPr>
            <w:drawing>
              <wp:anchor distT="0" distB="0" distL="0" distR="0" simplePos="0" relativeHeight="268132895" behindDoc="1" locked="0" layoutInCell="1" allowOverlap="1">
                <wp:simplePos x="0" y="0"/>
                <wp:positionH relativeFrom="page">
                  <wp:posOffset>5927724</wp:posOffset>
                </wp:positionH>
                <wp:positionV relativeFrom="paragraph">
                  <wp:posOffset>607897</wp:posOffset>
                </wp:positionV>
                <wp:extent cx="467314" cy="212088"/>
                <wp:effectExtent l="0" t="0" r="0" b="0"/>
                <wp:wrapNone/>
                <wp:docPr id="2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5.png"/>
                        <pic:cNvPicPr/>
                      </pic:nvPicPr>
                      <pic:blipFill>
                        <a:blip r:embed="rId11" cstate="print"/>
                        <a:stretch>
                          <a:fillRect/>
                        </a:stretch>
                      </pic:blipFill>
                      <pic:spPr>
                        <a:xfrm>
                          <a:off x="0" y="0"/>
                          <a:ext cx="467314" cy="212088"/>
                        </a:xfrm>
                        <a:prstGeom prst="rect">
                          <a:avLst/>
                        </a:prstGeom>
                      </pic:spPr>
                    </pic:pic>
                  </a:graphicData>
                </a:graphic>
              </wp:anchor>
            </w:drawing>
          </w:r>
          <w:r>
            <w:t>Evaluation Management Unit (EMU) for the Africa Enterprise</w:t>
          </w:r>
          <w:r>
            <w:rPr>
              <w:spacing w:val="-5"/>
            </w:rPr>
            <w:t xml:space="preserve"> </w:t>
          </w:r>
          <w:r>
            <w:t>Challenge</w:t>
          </w:r>
          <w:r>
            <w:rPr>
              <w:spacing w:val="-3"/>
            </w:rPr>
            <w:t xml:space="preserve"> </w:t>
          </w:r>
          <w:r>
            <w:t>Fund</w:t>
          </w:r>
          <w:r>
            <w:tab/>
            <w:t>3</w:t>
          </w:r>
        </w:p>
        <w:p w:rsidR="0065419A" w:rsidRDefault="00AE779E">
          <w:pPr>
            <w:pStyle w:val="TOC2"/>
            <w:numPr>
              <w:ilvl w:val="1"/>
              <w:numId w:val="82"/>
            </w:numPr>
            <w:tabs>
              <w:tab w:val="left" w:pos="2693"/>
              <w:tab w:val="right" w:pos="9923"/>
            </w:tabs>
            <w:spacing w:before="457"/>
            <w:ind w:hanging="367"/>
          </w:pPr>
          <w:hyperlink w:anchor="_bookmark60" w:history="1">
            <w:r w:rsidR="00190B9D">
              <w:t>Conclusions</w:t>
            </w:r>
            <w:r w:rsidR="00190B9D">
              <w:tab/>
              <w:t>44</w:t>
            </w:r>
          </w:hyperlink>
        </w:p>
        <w:p w:rsidR="0065419A" w:rsidRDefault="00AE779E">
          <w:pPr>
            <w:pStyle w:val="TOC1"/>
            <w:numPr>
              <w:ilvl w:val="0"/>
              <w:numId w:val="82"/>
            </w:numPr>
            <w:tabs>
              <w:tab w:val="left" w:pos="2325"/>
              <w:tab w:val="left" w:pos="2326"/>
              <w:tab w:val="right" w:pos="9923"/>
            </w:tabs>
          </w:pPr>
          <w:hyperlink w:anchor="_bookmark61" w:history="1">
            <w:r w:rsidR="00190B9D">
              <w:rPr>
                <w:color w:val="006DB6"/>
              </w:rPr>
              <w:t>Development</w:t>
            </w:r>
            <w:r w:rsidR="00190B9D">
              <w:rPr>
                <w:color w:val="006DB6"/>
                <w:spacing w:val="-1"/>
              </w:rPr>
              <w:t xml:space="preserve"> </w:t>
            </w:r>
            <w:r w:rsidR="00190B9D">
              <w:rPr>
                <w:color w:val="006DB6"/>
              </w:rPr>
              <w:t>Impact</w:t>
            </w:r>
            <w:r w:rsidR="00190B9D">
              <w:rPr>
                <w:color w:val="006DB6"/>
              </w:rPr>
              <w:tab/>
              <w:t>47</w:t>
            </w:r>
          </w:hyperlink>
        </w:p>
        <w:p w:rsidR="0065419A" w:rsidRDefault="00AE779E">
          <w:pPr>
            <w:pStyle w:val="TOC2"/>
            <w:numPr>
              <w:ilvl w:val="1"/>
              <w:numId w:val="82"/>
            </w:numPr>
            <w:tabs>
              <w:tab w:val="left" w:pos="2693"/>
              <w:tab w:val="right" w:pos="9924"/>
            </w:tabs>
            <w:spacing w:before="71"/>
            <w:ind w:hanging="367"/>
          </w:pPr>
          <w:hyperlink w:anchor="_bookmark62" w:history="1">
            <w:r w:rsidR="00190B9D">
              <w:t>Introduction</w:t>
            </w:r>
            <w:r w:rsidR="00190B9D">
              <w:tab/>
              <w:t>47</w:t>
            </w:r>
          </w:hyperlink>
        </w:p>
        <w:p w:rsidR="0065419A" w:rsidRDefault="00AE779E">
          <w:pPr>
            <w:pStyle w:val="TOC2"/>
            <w:numPr>
              <w:ilvl w:val="1"/>
              <w:numId w:val="82"/>
            </w:numPr>
            <w:tabs>
              <w:tab w:val="left" w:pos="2693"/>
              <w:tab w:val="right" w:pos="9923"/>
            </w:tabs>
            <w:ind w:hanging="367"/>
          </w:pPr>
          <w:hyperlink w:anchor="_bookmark63" w:history="1">
            <w:r w:rsidR="00190B9D">
              <w:t>Effects reported by the</w:t>
            </w:r>
            <w:r w:rsidR="00190B9D">
              <w:rPr>
                <w:spacing w:val="-2"/>
              </w:rPr>
              <w:t xml:space="preserve"> </w:t>
            </w:r>
            <w:r w:rsidR="00190B9D">
              <w:t>Fund</w:t>
            </w:r>
            <w:r w:rsidR="00190B9D">
              <w:rPr>
                <w:spacing w:val="-3"/>
              </w:rPr>
              <w:t xml:space="preserve"> </w:t>
            </w:r>
            <w:r w:rsidR="00190B9D">
              <w:t>Manager</w:t>
            </w:r>
            <w:r w:rsidR="00190B9D">
              <w:tab/>
              <w:t>47</w:t>
            </w:r>
          </w:hyperlink>
        </w:p>
        <w:p w:rsidR="0065419A" w:rsidRDefault="00AE779E">
          <w:pPr>
            <w:pStyle w:val="TOC2"/>
            <w:numPr>
              <w:ilvl w:val="1"/>
              <w:numId w:val="82"/>
            </w:numPr>
            <w:tabs>
              <w:tab w:val="left" w:pos="2693"/>
              <w:tab w:val="right" w:pos="9923"/>
            </w:tabs>
            <w:spacing w:before="72"/>
            <w:ind w:hanging="367"/>
          </w:pPr>
          <w:hyperlink w:anchor="_bookmark65" w:history="1">
            <w:r w:rsidR="00190B9D">
              <w:t>Development impact of the</w:t>
            </w:r>
            <w:r w:rsidR="00190B9D">
              <w:rPr>
                <w:spacing w:val="-5"/>
              </w:rPr>
              <w:t xml:space="preserve"> </w:t>
            </w:r>
            <w:r w:rsidR="00190B9D">
              <w:t>sampled interventions</w:t>
            </w:r>
            <w:r w:rsidR="00190B9D">
              <w:tab/>
              <w:t>48</w:t>
            </w:r>
          </w:hyperlink>
        </w:p>
        <w:p w:rsidR="0065419A" w:rsidRDefault="00AE779E">
          <w:pPr>
            <w:pStyle w:val="TOC3"/>
            <w:numPr>
              <w:ilvl w:val="2"/>
              <w:numId w:val="82"/>
            </w:numPr>
            <w:tabs>
              <w:tab w:val="left" w:pos="3118"/>
              <w:tab w:val="right" w:pos="9923"/>
            </w:tabs>
            <w:spacing w:before="73"/>
            <w:ind w:hanging="453"/>
          </w:pPr>
          <w:hyperlink w:anchor="_bookmark66" w:history="1">
            <w:r w:rsidR="00190B9D">
              <w:t>Development scores per window</w:t>
            </w:r>
            <w:r w:rsidR="00190B9D">
              <w:rPr>
                <w:spacing w:val="-7"/>
              </w:rPr>
              <w:t xml:space="preserve"> </w:t>
            </w:r>
            <w:r w:rsidR="00190B9D">
              <w:t>and country</w:t>
            </w:r>
            <w:r w:rsidR="00190B9D">
              <w:tab/>
              <w:t>48</w:t>
            </w:r>
          </w:hyperlink>
        </w:p>
        <w:p w:rsidR="0065419A" w:rsidRDefault="00AE779E">
          <w:pPr>
            <w:pStyle w:val="TOC3"/>
            <w:numPr>
              <w:ilvl w:val="2"/>
              <w:numId w:val="82"/>
            </w:numPr>
            <w:tabs>
              <w:tab w:val="left" w:pos="3118"/>
              <w:tab w:val="right" w:pos="9924"/>
            </w:tabs>
            <w:ind w:hanging="453"/>
          </w:pPr>
          <w:hyperlink w:anchor="_bookmark67" w:history="1">
            <w:r w:rsidR="00190B9D">
              <w:t>Outreach and</w:t>
            </w:r>
            <w:r w:rsidR="00190B9D">
              <w:rPr>
                <w:spacing w:val="-5"/>
              </w:rPr>
              <w:t xml:space="preserve"> </w:t>
            </w:r>
            <w:r w:rsidR="00190B9D">
              <w:t>net</w:t>
            </w:r>
            <w:r w:rsidR="00190B9D">
              <w:rPr>
                <w:spacing w:val="-3"/>
              </w:rPr>
              <w:t xml:space="preserve"> </w:t>
            </w:r>
            <w:r w:rsidR="00190B9D">
              <w:t>benefits</w:t>
            </w:r>
            <w:r w:rsidR="00190B9D">
              <w:tab/>
              <w:t>50</w:t>
            </w:r>
          </w:hyperlink>
        </w:p>
        <w:p w:rsidR="0065419A" w:rsidRDefault="00AE779E">
          <w:pPr>
            <w:pStyle w:val="TOC3"/>
            <w:numPr>
              <w:ilvl w:val="2"/>
              <w:numId w:val="82"/>
            </w:numPr>
            <w:tabs>
              <w:tab w:val="left" w:pos="3118"/>
              <w:tab w:val="right" w:pos="9924"/>
            </w:tabs>
            <w:spacing w:before="72"/>
            <w:ind w:hanging="453"/>
          </w:pPr>
          <w:hyperlink w:anchor="_bookmark68" w:history="1">
            <w:r w:rsidR="00190B9D">
              <w:t>Were there any unintended outcomes and impacts? Has anybody</w:t>
            </w:r>
            <w:r w:rsidR="00190B9D">
              <w:rPr>
                <w:spacing w:val="-22"/>
              </w:rPr>
              <w:t xml:space="preserve"> </w:t>
            </w:r>
            <w:r w:rsidR="00190B9D">
              <w:t>been</w:t>
            </w:r>
            <w:r w:rsidR="00190B9D">
              <w:rPr>
                <w:spacing w:val="-1"/>
              </w:rPr>
              <w:t xml:space="preserve"> </w:t>
            </w:r>
            <w:r w:rsidR="00190B9D">
              <w:t>harmed?</w:t>
            </w:r>
            <w:r w:rsidR="00190B9D">
              <w:tab/>
              <w:t>50</w:t>
            </w:r>
          </w:hyperlink>
        </w:p>
        <w:p w:rsidR="0065419A" w:rsidRDefault="00AE779E">
          <w:pPr>
            <w:pStyle w:val="TOC3"/>
            <w:numPr>
              <w:ilvl w:val="2"/>
              <w:numId w:val="82"/>
            </w:numPr>
            <w:tabs>
              <w:tab w:val="left" w:pos="3118"/>
              <w:tab w:val="right" w:pos="9924"/>
            </w:tabs>
            <w:spacing w:before="73"/>
            <w:ind w:hanging="453"/>
          </w:pPr>
          <w:hyperlink w:anchor="_bookmark69" w:history="1">
            <w:r w:rsidR="00190B9D">
              <w:t>Synergy</w:t>
            </w:r>
            <w:r w:rsidR="00190B9D">
              <w:tab/>
              <w:t>51</w:t>
            </w:r>
          </w:hyperlink>
        </w:p>
        <w:p w:rsidR="0065419A" w:rsidRDefault="00AE779E">
          <w:pPr>
            <w:pStyle w:val="TOC2"/>
            <w:numPr>
              <w:ilvl w:val="1"/>
              <w:numId w:val="82"/>
            </w:numPr>
            <w:tabs>
              <w:tab w:val="left" w:pos="2693"/>
              <w:tab w:val="right" w:pos="9923"/>
            </w:tabs>
            <w:ind w:hanging="367"/>
          </w:pPr>
          <w:hyperlink w:anchor="_bookmark70" w:history="1">
            <w:r w:rsidR="00190B9D">
              <w:t>Conclusions</w:t>
            </w:r>
            <w:r w:rsidR="00190B9D">
              <w:tab/>
              <w:t>51</w:t>
            </w:r>
          </w:hyperlink>
        </w:p>
        <w:p w:rsidR="0065419A" w:rsidRDefault="00AE779E">
          <w:pPr>
            <w:pStyle w:val="TOC1"/>
            <w:numPr>
              <w:ilvl w:val="0"/>
              <w:numId w:val="82"/>
            </w:numPr>
            <w:tabs>
              <w:tab w:val="left" w:pos="2325"/>
              <w:tab w:val="left" w:pos="2326"/>
              <w:tab w:val="right" w:pos="9924"/>
            </w:tabs>
            <w:spacing w:before="352"/>
          </w:pPr>
          <w:hyperlink w:anchor="_bookmark71" w:history="1">
            <w:r w:rsidR="00190B9D">
              <w:rPr>
                <w:color w:val="006DB6"/>
              </w:rPr>
              <w:t>Efficiency and Value</w:t>
            </w:r>
            <w:r w:rsidR="00190B9D">
              <w:rPr>
                <w:color w:val="006DB6"/>
                <w:spacing w:val="-3"/>
              </w:rPr>
              <w:t xml:space="preserve"> </w:t>
            </w:r>
            <w:r w:rsidR="00190B9D">
              <w:rPr>
                <w:color w:val="006DB6"/>
              </w:rPr>
              <w:t>for</w:t>
            </w:r>
            <w:r w:rsidR="00190B9D">
              <w:rPr>
                <w:color w:val="006DB6"/>
                <w:spacing w:val="-1"/>
              </w:rPr>
              <w:t xml:space="preserve"> </w:t>
            </w:r>
            <w:r w:rsidR="00190B9D">
              <w:rPr>
                <w:color w:val="006DB6"/>
              </w:rPr>
              <w:t>Money</w:t>
            </w:r>
            <w:r w:rsidR="00190B9D">
              <w:rPr>
                <w:color w:val="006DB6"/>
              </w:rPr>
              <w:tab/>
              <w:t>53</w:t>
            </w:r>
          </w:hyperlink>
        </w:p>
        <w:p w:rsidR="0065419A" w:rsidRDefault="00AE779E">
          <w:pPr>
            <w:pStyle w:val="TOC2"/>
            <w:numPr>
              <w:ilvl w:val="1"/>
              <w:numId w:val="82"/>
            </w:numPr>
            <w:tabs>
              <w:tab w:val="left" w:pos="2693"/>
              <w:tab w:val="right" w:pos="9924"/>
            </w:tabs>
            <w:ind w:hanging="367"/>
          </w:pPr>
          <w:hyperlink w:anchor="_bookmark72" w:history="1">
            <w:r w:rsidR="00190B9D">
              <w:t>Introduction</w:t>
            </w:r>
            <w:r w:rsidR="00190B9D">
              <w:tab/>
              <w:t>53</w:t>
            </w:r>
          </w:hyperlink>
        </w:p>
        <w:p w:rsidR="0065419A" w:rsidRDefault="00AE779E">
          <w:pPr>
            <w:pStyle w:val="TOC2"/>
            <w:numPr>
              <w:ilvl w:val="1"/>
              <w:numId w:val="82"/>
            </w:numPr>
            <w:tabs>
              <w:tab w:val="left" w:pos="2693"/>
              <w:tab w:val="right" w:pos="9923"/>
            </w:tabs>
            <w:spacing w:before="72"/>
            <w:ind w:hanging="367"/>
          </w:pPr>
          <w:hyperlink w:anchor="_bookmark73" w:history="1">
            <w:r w:rsidR="00190B9D">
              <w:t>Organisation of</w:t>
            </w:r>
            <w:r w:rsidR="00190B9D">
              <w:rPr>
                <w:spacing w:val="-1"/>
              </w:rPr>
              <w:t xml:space="preserve"> </w:t>
            </w:r>
            <w:r w:rsidR="00190B9D">
              <w:t>AECF</w:t>
            </w:r>
            <w:r w:rsidR="00190B9D">
              <w:tab/>
              <w:t>53</w:t>
            </w:r>
          </w:hyperlink>
        </w:p>
        <w:p w:rsidR="0065419A" w:rsidRDefault="00AE779E">
          <w:pPr>
            <w:pStyle w:val="TOC2"/>
            <w:numPr>
              <w:ilvl w:val="1"/>
              <w:numId w:val="82"/>
            </w:numPr>
            <w:tabs>
              <w:tab w:val="left" w:pos="2693"/>
              <w:tab w:val="right" w:pos="9923"/>
            </w:tabs>
            <w:spacing w:before="73"/>
            <w:ind w:hanging="367"/>
          </w:pPr>
          <w:hyperlink w:anchor="_bookmark74" w:history="1">
            <w:r w:rsidR="00190B9D">
              <w:t>Efficiency of the</w:t>
            </w:r>
            <w:r w:rsidR="00190B9D">
              <w:rPr>
                <w:spacing w:val="-1"/>
              </w:rPr>
              <w:t xml:space="preserve"> </w:t>
            </w:r>
            <w:r w:rsidR="00190B9D">
              <w:t>AECF</w:t>
            </w:r>
            <w:r w:rsidR="00190B9D">
              <w:rPr>
                <w:spacing w:val="-1"/>
              </w:rPr>
              <w:t xml:space="preserve"> </w:t>
            </w:r>
            <w:r w:rsidR="00190B9D">
              <w:t>processes</w:t>
            </w:r>
            <w:r w:rsidR="00190B9D">
              <w:tab/>
              <w:t>54</w:t>
            </w:r>
          </w:hyperlink>
        </w:p>
        <w:p w:rsidR="0065419A" w:rsidRDefault="00AE779E">
          <w:pPr>
            <w:pStyle w:val="TOC3"/>
            <w:numPr>
              <w:ilvl w:val="2"/>
              <w:numId w:val="82"/>
            </w:numPr>
            <w:tabs>
              <w:tab w:val="left" w:pos="3118"/>
              <w:tab w:val="right" w:pos="9923"/>
            </w:tabs>
            <w:ind w:hanging="453"/>
          </w:pPr>
          <w:hyperlink w:anchor="_bookmark75" w:history="1">
            <w:r w:rsidR="00190B9D">
              <w:t>Application and</w:t>
            </w:r>
            <w:r w:rsidR="00190B9D">
              <w:rPr>
                <w:spacing w:val="-5"/>
              </w:rPr>
              <w:t xml:space="preserve"> </w:t>
            </w:r>
            <w:r w:rsidR="00190B9D">
              <w:t>approving process</w:t>
            </w:r>
            <w:r w:rsidR="00190B9D">
              <w:tab/>
              <w:t>54</w:t>
            </w:r>
          </w:hyperlink>
        </w:p>
        <w:p w:rsidR="0065419A" w:rsidRDefault="00AE779E">
          <w:pPr>
            <w:pStyle w:val="TOC3"/>
            <w:numPr>
              <w:ilvl w:val="2"/>
              <w:numId w:val="82"/>
            </w:numPr>
            <w:tabs>
              <w:tab w:val="left" w:pos="3118"/>
              <w:tab w:val="right" w:pos="9923"/>
            </w:tabs>
            <w:spacing w:before="72"/>
            <w:ind w:hanging="453"/>
          </w:pPr>
          <w:hyperlink w:anchor="_bookmark76" w:history="1">
            <w:r w:rsidR="00190B9D">
              <w:t>IC approval and due diligence by</w:t>
            </w:r>
            <w:r w:rsidR="00190B9D">
              <w:rPr>
                <w:spacing w:val="-10"/>
              </w:rPr>
              <w:t xml:space="preserve"> </w:t>
            </w:r>
            <w:r w:rsidR="00190B9D">
              <w:t>the FM</w:t>
            </w:r>
            <w:r w:rsidR="00190B9D">
              <w:tab/>
              <w:t>55</w:t>
            </w:r>
          </w:hyperlink>
        </w:p>
        <w:p w:rsidR="0065419A" w:rsidRDefault="00AE779E">
          <w:pPr>
            <w:pStyle w:val="TOC3"/>
            <w:numPr>
              <w:ilvl w:val="2"/>
              <w:numId w:val="82"/>
            </w:numPr>
            <w:tabs>
              <w:tab w:val="left" w:pos="3118"/>
              <w:tab w:val="right" w:pos="9924"/>
            </w:tabs>
            <w:ind w:hanging="453"/>
          </w:pPr>
          <w:hyperlink w:anchor="_bookmark77" w:history="1">
            <w:r w:rsidR="00190B9D">
              <w:t>Disbursements</w:t>
            </w:r>
            <w:r w:rsidR="00190B9D">
              <w:tab/>
              <w:t>55</w:t>
            </w:r>
          </w:hyperlink>
        </w:p>
        <w:p w:rsidR="0065419A" w:rsidRDefault="00AE779E">
          <w:pPr>
            <w:pStyle w:val="TOC3"/>
            <w:numPr>
              <w:ilvl w:val="2"/>
              <w:numId w:val="82"/>
            </w:numPr>
            <w:tabs>
              <w:tab w:val="left" w:pos="3118"/>
              <w:tab w:val="right" w:pos="9923"/>
            </w:tabs>
            <w:spacing w:before="73"/>
            <w:ind w:hanging="453"/>
          </w:pPr>
          <w:hyperlink w:anchor="_bookmark78" w:history="1">
            <w:r w:rsidR="00190B9D">
              <w:t>Repayment</w:t>
            </w:r>
            <w:r w:rsidR="00190B9D">
              <w:rPr>
                <w:spacing w:val="-3"/>
              </w:rPr>
              <w:t xml:space="preserve"> </w:t>
            </w:r>
            <w:r w:rsidR="00190B9D">
              <w:t>of</w:t>
            </w:r>
            <w:r w:rsidR="00190B9D">
              <w:rPr>
                <w:spacing w:val="-3"/>
              </w:rPr>
              <w:t xml:space="preserve"> </w:t>
            </w:r>
            <w:r w:rsidR="00190B9D">
              <w:t>loans</w:t>
            </w:r>
            <w:r w:rsidR="00190B9D">
              <w:tab/>
              <w:t>56</w:t>
            </w:r>
          </w:hyperlink>
        </w:p>
        <w:p w:rsidR="0065419A" w:rsidRDefault="00AE779E">
          <w:pPr>
            <w:pStyle w:val="TOC3"/>
            <w:numPr>
              <w:ilvl w:val="2"/>
              <w:numId w:val="82"/>
            </w:numPr>
            <w:tabs>
              <w:tab w:val="left" w:pos="3118"/>
              <w:tab w:val="right" w:pos="9923"/>
            </w:tabs>
            <w:spacing w:before="72"/>
            <w:ind w:hanging="453"/>
          </w:pPr>
          <w:hyperlink w:anchor="_bookmark79" w:history="1">
            <w:r w:rsidR="00190B9D">
              <w:t>Monitoring and evaluation</w:t>
            </w:r>
            <w:r w:rsidR="00190B9D">
              <w:tab/>
              <w:t>56</w:t>
            </w:r>
          </w:hyperlink>
        </w:p>
        <w:p w:rsidR="0065419A" w:rsidRDefault="00AE779E">
          <w:pPr>
            <w:pStyle w:val="TOC2"/>
            <w:numPr>
              <w:ilvl w:val="1"/>
              <w:numId w:val="82"/>
            </w:numPr>
            <w:tabs>
              <w:tab w:val="left" w:pos="2693"/>
              <w:tab w:val="right" w:pos="9923"/>
            </w:tabs>
            <w:ind w:hanging="367"/>
          </w:pPr>
          <w:hyperlink w:anchor="_bookmark80" w:history="1">
            <w:r w:rsidR="00190B9D">
              <w:t>Efficiency of the</w:t>
            </w:r>
            <w:r w:rsidR="00190B9D">
              <w:rPr>
                <w:spacing w:val="-1"/>
              </w:rPr>
              <w:t xml:space="preserve"> </w:t>
            </w:r>
            <w:r w:rsidR="00190B9D">
              <w:t>sampled</w:t>
            </w:r>
            <w:r w:rsidR="00190B9D">
              <w:rPr>
                <w:spacing w:val="-3"/>
              </w:rPr>
              <w:t xml:space="preserve"> </w:t>
            </w:r>
            <w:r w:rsidR="00190B9D">
              <w:t>projects</w:t>
            </w:r>
            <w:r w:rsidR="00190B9D">
              <w:tab/>
              <w:t>58</w:t>
            </w:r>
          </w:hyperlink>
        </w:p>
        <w:p w:rsidR="0065419A" w:rsidRDefault="00AE779E">
          <w:pPr>
            <w:pStyle w:val="TOC2"/>
            <w:tabs>
              <w:tab w:val="right" w:pos="9923"/>
            </w:tabs>
            <w:spacing w:before="73"/>
            <w:ind w:left="2325" w:firstLine="0"/>
          </w:pPr>
          <w:hyperlink w:anchor="_bookmark81" w:history="1">
            <w:r w:rsidR="00190B9D">
              <w:t xml:space="preserve">7.6 </w:t>
            </w:r>
            <w:r w:rsidR="00190B9D">
              <w:rPr>
                <w:spacing w:val="13"/>
              </w:rPr>
              <w:t xml:space="preserve"> </w:t>
            </w:r>
            <w:r w:rsidR="00190B9D">
              <w:t>Conclusions</w:t>
            </w:r>
            <w:r w:rsidR="00190B9D">
              <w:tab/>
              <w:t>61</w:t>
            </w:r>
          </w:hyperlink>
        </w:p>
        <w:p w:rsidR="0065419A" w:rsidRDefault="00AE779E">
          <w:pPr>
            <w:pStyle w:val="TOC1"/>
            <w:numPr>
              <w:ilvl w:val="0"/>
              <w:numId w:val="82"/>
            </w:numPr>
            <w:tabs>
              <w:tab w:val="left" w:pos="2325"/>
              <w:tab w:val="left" w:pos="2326"/>
              <w:tab w:val="right" w:pos="9923"/>
            </w:tabs>
            <w:spacing w:before="353"/>
          </w:pPr>
          <w:hyperlink w:anchor="_bookmark82" w:history="1">
            <w:r w:rsidR="00190B9D">
              <w:rPr>
                <w:color w:val="006DB6"/>
              </w:rPr>
              <w:t>Sustainability</w:t>
            </w:r>
            <w:r w:rsidR="00190B9D">
              <w:rPr>
                <w:color w:val="006DB6"/>
              </w:rPr>
              <w:tab/>
              <w:t>63</w:t>
            </w:r>
          </w:hyperlink>
        </w:p>
        <w:p w:rsidR="0065419A" w:rsidRDefault="00AE779E">
          <w:pPr>
            <w:pStyle w:val="TOC2"/>
            <w:numPr>
              <w:ilvl w:val="1"/>
              <w:numId w:val="82"/>
            </w:numPr>
            <w:tabs>
              <w:tab w:val="left" w:pos="2693"/>
              <w:tab w:val="right" w:pos="9924"/>
            </w:tabs>
            <w:spacing w:before="73"/>
            <w:ind w:hanging="367"/>
          </w:pPr>
          <w:hyperlink w:anchor="_bookmark83" w:history="1">
            <w:r w:rsidR="00190B9D">
              <w:t>Introduction</w:t>
            </w:r>
            <w:r w:rsidR="00190B9D">
              <w:tab/>
              <w:t>63</w:t>
            </w:r>
          </w:hyperlink>
        </w:p>
        <w:p w:rsidR="0065419A" w:rsidRDefault="00AE779E">
          <w:pPr>
            <w:pStyle w:val="TOC2"/>
            <w:numPr>
              <w:ilvl w:val="1"/>
              <w:numId w:val="82"/>
            </w:numPr>
            <w:tabs>
              <w:tab w:val="left" w:pos="2693"/>
              <w:tab w:val="right" w:pos="9923"/>
            </w:tabs>
            <w:spacing w:before="72"/>
            <w:ind w:hanging="367"/>
          </w:pPr>
          <w:hyperlink w:anchor="_bookmark84" w:history="1">
            <w:r w:rsidR="00190B9D">
              <w:t>Sustainability in</w:t>
            </w:r>
            <w:r w:rsidR="00190B9D">
              <w:rPr>
                <w:spacing w:val="-1"/>
              </w:rPr>
              <w:t xml:space="preserve"> </w:t>
            </w:r>
            <w:r w:rsidR="00190B9D">
              <w:t>the sample</w:t>
            </w:r>
            <w:r w:rsidR="00190B9D">
              <w:tab/>
              <w:t>63</w:t>
            </w:r>
          </w:hyperlink>
        </w:p>
        <w:p w:rsidR="0065419A" w:rsidRDefault="00AE779E">
          <w:pPr>
            <w:pStyle w:val="TOC2"/>
            <w:numPr>
              <w:ilvl w:val="1"/>
              <w:numId w:val="82"/>
            </w:numPr>
            <w:tabs>
              <w:tab w:val="left" w:pos="2693"/>
              <w:tab w:val="right" w:pos="9923"/>
            </w:tabs>
            <w:ind w:hanging="367"/>
          </w:pPr>
          <w:hyperlink w:anchor="_bookmark85" w:history="1">
            <w:r w:rsidR="00190B9D">
              <w:t>Systemic change</w:t>
            </w:r>
            <w:r w:rsidR="00190B9D">
              <w:tab/>
              <w:t>66</w:t>
            </w:r>
          </w:hyperlink>
        </w:p>
        <w:p w:rsidR="0065419A" w:rsidRDefault="00AE779E">
          <w:pPr>
            <w:pStyle w:val="TOC2"/>
            <w:numPr>
              <w:ilvl w:val="1"/>
              <w:numId w:val="82"/>
            </w:numPr>
            <w:tabs>
              <w:tab w:val="left" w:pos="2693"/>
              <w:tab w:val="right" w:pos="9923"/>
            </w:tabs>
            <w:ind w:hanging="367"/>
          </w:pPr>
          <w:hyperlink w:anchor="_bookmark86" w:history="1">
            <w:r w:rsidR="00190B9D">
              <w:t>Conclusions</w:t>
            </w:r>
            <w:r w:rsidR="00190B9D">
              <w:tab/>
              <w:t>67</w:t>
            </w:r>
          </w:hyperlink>
        </w:p>
        <w:p w:rsidR="0065419A" w:rsidRDefault="00AE779E">
          <w:pPr>
            <w:pStyle w:val="TOC1"/>
            <w:numPr>
              <w:ilvl w:val="0"/>
              <w:numId w:val="82"/>
            </w:numPr>
            <w:tabs>
              <w:tab w:val="left" w:pos="2325"/>
              <w:tab w:val="left" w:pos="2326"/>
              <w:tab w:val="right" w:pos="9923"/>
            </w:tabs>
            <w:spacing w:before="352"/>
          </w:pPr>
          <w:hyperlink w:anchor="_bookmark88" w:history="1">
            <w:r w:rsidR="00190B9D">
              <w:rPr>
                <w:color w:val="006DB6"/>
              </w:rPr>
              <w:t>Conclusions</w:t>
            </w:r>
            <w:r w:rsidR="00190B9D">
              <w:rPr>
                <w:color w:val="006DB6"/>
                <w:spacing w:val="-2"/>
              </w:rPr>
              <w:t xml:space="preserve"> </w:t>
            </w:r>
            <w:r w:rsidR="00190B9D">
              <w:rPr>
                <w:color w:val="006DB6"/>
              </w:rPr>
              <w:t>and</w:t>
            </w:r>
            <w:r w:rsidR="00190B9D">
              <w:rPr>
                <w:color w:val="006DB6"/>
                <w:spacing w:val="-3"/>
              </w:rPr>
              <w:t xml:space="preserve"> </w:t>
            </w:r>
            <w:r w:rsidR="00190B9D">
              <w:rPr>
                <w:color w:val="006DB6"/>
              </w:rPr>
              <w:t>recommendations</w:t>
            </w:r>
            <w:r w:rsidR="00190B9D">
              <w:rPr>
                <w:color w:val="006DB6"/>
              </w:rPr>
              <w:tab/>
              <w:t>69</w:t>
            </w:r>
          </w:hyperlink>
        </w:p>
        <w:p w:rsidR="0065419A" w:rsidRDefault="00AE779E">
          <w:pPr>
            <w:pStyle w:val="TOC2"/>
            <w:numPr>
              <w:ilvl w:val="1"/>
              <w:numId w:val="82"/>
            </w:numPr>
            <w:tabs>
              <w:tab w:val="left" w:pos="2693"/>
              <w:tab w:val="right" w:pos="9923"/>
            </w:tabs>
            <w:ind w:hanging="367"/>
          </w:pPr>
          <w:hyperlink w:anchor="_bookmark89" w:history="1">
            <w:r w:rsidR="00190B9D">
              <w:t>Conclusions</w:t>
            </w:r>
            <w:r w:rsidR="00190B9D">
              <w:tab/>
              <w:t>69</w:t>
            </w:r>
          </w:hyperlink>
        </w:p>
        <w:p w:rsidR="0065419A" w:rsidRDefault="00AE779E">
          <w:pPr>
            <w:pStyle w:val="TOC2"/>
            <w:numPr>
              <w:ilvl w:val="1"/>
              <w:numId w:val="82"/>
            </w:numPr>
            <w:tabs>
              <w:tab w:val="left" w:pos="2693"/>
              <w:tab w:val="right" w:pos="9923"/>
            </w:tabs>
            <w:spacing w:before="71"/>
            <w:ind w:hanging="367"/>
          </w:pPr>
          <w:hyperlink w:anchor="_bookmark90" w:history="1">
            <w:r w:rsidR="00190B9D">
              <w:t>Recommendations</w:t>
            </w:r>
            <w:r w:rsidR="00190B9D">
              <w:tab/>
              <w:t>72</w:t>
            </w:r>
          </w:hyperlink>
        </w:p>
        <w:p w:rsidR="0065419A" w:rsidRDefault="00AE779E">
          <w:pPr>
            <w:pStyle w:val="TOC1"/>
            <w:tabs>
              <w:tab w:val="right" w:pos="9923"/>
            </w:tabs>
            <w:ind w:left="1984" w:firstLine="0"/>
          </w:pPr>
          <w:hyperlink w:anchor="_bookmark91" w:history="1">
            <w:r w:rsidR="00190B9D">
              <w:rPr>
                <w:color w:val="006DB6"/>
              </w:rPr>
              <w:t>Annexes</w:t>
            </w:r>
            <w:r w:rsidR="00190B9D">
              <w:rPr>
                <w:color w:val="006DB6"/>
              </w:rPr>
              <w:tab/>
              <w:t>75</w:t>
            </w:r>
          </w:hyperlink>
        </w:p>
        <w:p w:rsidR="0065419A" w:rsidRDefault="00AE779E">
          <w:pPr>
            <w:pStyle w:val="TOC1"/>
            <w:tabs>
              <w:tab w:val="left" w:pos="3314"/>
              <w:tab w:val="right" w:pos="9923"/>
            </w:tabs>
            <w:spacing w:before="352"/>
            <w:ind w:left="1984" w:firstLine="0"/>
          </w:pPr>
          <w:hyperlink w:anchor="_bookmark92" w:history="1">
            <w:r w:rsidR="00190B9D">
              <w:rPr>
                <w:color w:val="006DB6"/>
              </w:rPr>
              <w:t>Annex</w:t>
            </w:r>
            <w:r w:rsidR="00190B9D">
              <w:rPr>
                <w:color w:val="006DB6"/>
                <w:spacing w:val="-5"/>
              </w:rPr>
              <w:t xml:space="preserve"> </w:t>
            </w:r>
            <w:r w:rsidR="00190B9D">
              <w:rPr>
                <w:color w:val="006DB6"/>
              </w:rPr>
              <w:t>I</w:t>
            </w:r>
            <w:r w:rsidR="00190B9D">
              <w:rPr>
                <w:color w:val="006DB6"/>
              </w:rPr>
              <w:tab/>
              <w:t>Benchmark</w:t>
            </w:r>
            <w:r w:rsidR="00190B9D">
              <w:rPr>
                <w:color w:val="006DB6"/>
              </w:rPr>
              <w:tab/>
              <w:t>77</w:t>
            </w:r>
          </w:hyperlink>
        </w:p>
        <w:p w:rsidR="0065419A" w:rsidRDefault="00AE779E">
          <w:pPr>
            <w:pStyle w:val="TOC1"/>
            <w:tabs>
              <w:tab w:val="left" w:pos="3364"/>
              <w:tab w:val="right" w:pos="9923"/>
            </w:tabs>
            <w:spacing w:before="354"/>
            <w:ind w:left="1984" w:firstLine="0"/>
          </w:pPr>
          <w:hyperlink w:anchor="_bookmark93" w:history="1">
            <w:r w:rsidR="00190B9D">
              <w:rPr>
                <w:color w:val="006DB6"/>
              </w:rPr>
              <w:t>Annex</w:t>
            </w:r>
            <w:r w:rsidR="00190B9D">
              <w:rPr>
                <w:color w:val="006DB6"/>
                <w:spacing w:val="-5"/>
              </w:rPr>
              <w:t xml:space="preserve"> </w:t>
            </w:r>
            <w:r w:rsidR="00190B9D">
              <w:rPr>
                <w:color w:val="006DB6"/>
              </w:rPr>
              <w:t>II</w:t>
            </w:r>
            <w:r w:rsidR="00190B9D">
              <w:rPr>
                <w:color w:val="006DB6"/>
              </w:rPr>
              <w:tab/>
              <w:t>Survey</w:t>
            </w:r>
            <w:r w:rsidR="00190B9D">
              <w:rPr>
                <w:color w:val="006DB6"/>
              </w:rPr>
              <w:tab/>
              <w:t>89</w:t>
            </w:r>
          </w:hyperlink>
        </w:p>
        <w:p w:rsidR="0065419A" w:rsidRDefault="00AE779E">
          <w:pPr>
            <w:pStyle w:val="TOC1"/>
            <w:tabs>
              <w:tab w:val="left" w:pos="3314"/>
              <w:tab w:val="right" w:pos="9923"/>
            </w:tabs>
            <w:spacing w:before="353"/>
            <w:ind w:left="1984" w:firstLine="0"/>
          </w:pPr>
          <w:hyperlink w:anchor="_bookmark94" w:history="1">
            <w:r w:rsidR="00190B9D">
              <w:rPr>
                <w:color w:val="006DB6"/>
              </w:rPr>
              <w:t>Annex</w:t>
            </w:r>
            <w:r w:rsidR="00190B9D">
              <w:rPr>
                <w:color w:val="006DB6"/>
                <w:spacing w:val="-5"/>
              </w:rPr>
              <w:t xml:space="preserve"> </w:t>
            </w:r>
            <w:r w:rsidR="00190B9D">
              <w:rPr>
                <w:color w:val="006DB6"/>
              </w:rPr>
              <w:t>III</w:t>
            </w:r>
            <w:r w:rsidR="00190B9D">
              <w:rPr>
                <w:color w:val="006DB6"/>
              </w:rPr>
              <w:tab/>
              <w:t>Window and</w:t>
            </w:r>
            <w:r w:rsidR="00190B9D">
              <w:rPr>
                <w:color w:val="006DB6"/>
                <w:spacing w:val="-6"/>
              </w:rPr>
              <w:t xml:space="preserve"> </w:t>
            </w:r>
            <w:r w:rsidR="00190B9D">
              <w:rPr>
                <w:color w:val="006DB6"/>
              </w:rPr>
              <w:t>country</w:t>
            </w:r>
            <w:r w:rsidR="00190B9D">
              <w:rPr>
                <w:color w:val="006DB6"/>
                <w:spacing w:val="-2"/>
              </w:rPr>
              <w:t xml:space="preserve"> </w:t>
            </w:r>
            <w:r w:rsidR="00190B9D">
              <w:rPr>
                <w:color w:val="006DB6"/>
              </w:rPr>
              <w:t>overview</w:t>
            </w:r>
            <w:r w:rsidR="00190B9D">
              <w:rPr>
                <w:color w:val="006DB6"/>
              </w:rPr>
              <w:tab/>
              <w:t>113</w:t>
            </w:r>
          </w:hyperlink>
        </w:p>
        <w:p w:rsidR="0065419A" w:rsidRDefault="00AE779E">
          <w:pPr>
            <w:pStyle w:val="TOC1"/>
            <w:tabs>
              <w:tab w:val="left" w:pos="3314"/>
              <w:tab w:val="right" w:pos="9923"/>
            </w:tabs>
            <w:spacing w:before="352"/>
            <w:ind w:left="1984" w:firstLine="0"/>
          </w:pPr>
          <w:hyperlink w:anchor="_bookmark95" w:history="1">
            <w:r w:rsidR="00190B9D">
              <w:rPr>
                <w:color w:val="006DB6"/>
              </w:rPr>
              <w:t>Annex</w:t>
            </w:r>
            <w:r w:rsidR="00190B9D">
              <w:rPr>
                <w:color w:val="006DB6"/>
                <w:spacing w:val="-5"/>
              </w:rPr>
              <w:t xml:space="preserve"> </w:t>
            </w:r>
            <w:r w:rsidR="00190B9D">
              <w:rPr>
                <w:color w:val="006DB6"/>
              </w:rPr>
              <w:t>IV</w:t>
            </w:r>
            <w:r w:rsidR="00190B9D">
              <w:rPr>
                <w:color w:val="006DB6"/>
              </w:rPr>
              <w:tab/>
              <w:t>Evaluation Framework</w:t>
            </w:r>
            <w:r w:rsidR="00190B9D">
              <w:rPr>
                <w:color w:val="006DB6"/>
              </w:rPr>
              <w:tab/>
              <w:t>115</w:t>
            </w:r>
          </w:hyperlink>
        </w:p>
        <w:p w:rsidR="0065419A" w:rsidRDefault="00AE779E">
          <w:pPr>
            <w:pStyle w:val="TOC1"/>
            <w:tabs>
              <w:tab w:val="left" w:pos="3314"/>
              <w:tab w:val="right" w:pos="9923"/>
            </w:tabs>
            <w:spacing w:before="354"/>
            <w:ind w:left="1984" w:firstLine="0"/>
          </w:pPr>
          <w:hyperlink w:anchor="_bookmark98" w:history="1">
            <w:r w:rsidR="00190B9D">
              <w:rPr>
                <w:color w:val="006DB6"/>
              </w:rPr>
              <w:t>Annex</w:t>
            </w:r>
            <w:r w:rsidR="00190B9D">
              <w:rPr>
                <w:color w:val="006DB6"/>
                <w:spacing w:val="-5"/>
              </w:rPr>
              <w:t xml:space="preserve"> </w:t>
            </w:r>
            <w:r w:rsidR="00190B9D">
              <w:rPr>
                <w:color w:val="006DB6"/>
              </w:rPr>
              <w:t>V</w:t>
            </w:r>
            <w:r w:rsidR="00190B9D">
              <w:rPr>
                <w:color w:val="006DB6"/>
              </w:rPr>
              <w:tab/>
              <w:t>Sample</w:t>
            </w:r>
            <w:r w:rsidR="00190B9D">
              <w:rPr>
                <w:color w:val="006DB6"/>
              </w:rPr>
              <w:tab/>
              <w:t>121</w:t>
            </w:r>
          </w:hyperlink>
        </w:p>
      </w:sdtContent>
    </w:sdt>
    <w:p w:rsidR="0065419A" w:rsidRDefault="0065419A">
      <w:pPr>
        <w:sectPr w:rsidR="0065419A">
          <w:type w:val="continuous"/>
          <w:pgSz w:w="11910" w:h="16840"/>
          <w:pgMar w:top="1600" w:right="0" w:bottom="403" w:left="0" w:header="720" w:footer="720" w:gutter="0"/>
          <w:cols w:space="720"/>
        </w:sect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190B9D">
      <w:pPr>
        <w:tabs>
          <w:tab w:val="left" w:pos="2836"/>
        </w:tabs>
        <w:spacing w:before="165"/>
        <w:ind w:left="864"/>
        <w:rPr>
          <w:sz w:val="14"/>
        </w:rPr>
      </w:pPr>
      <w:r>
        <w:rPr>
          <w:noProof/>
          <w:lang w:val="en-AU" w:eastAsia="en-AU"/>
        </w:rPr>
        <w:drawing>
          <wp:anchor distT="0" distB="0" distL="0" distR="0" simplePos="0" relativeHeight="1240" behindDoc="0" locked="0" layoutInCell="1" allowOverlap="1">
            <wp:simplePos x="0" y="0"/>
            <wp:positionH relativeFrom="page">
              <wp:posOffset>5518785</wp:posOffset>
            </wp:positionH>
            <wp:positionV relativeFrom="paragraph">
              <wp:posOffset>104977</wp:posOffset>
            </wp:positionV>
            <wp:extent cx="762880" cy="132075"/>
            <wp:effectExtent l="0" t="0" r="0" b="0"/>
            <wp:wrapNone/>
            <wp:docPr id="2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6.png"/>
                    <pic:cNvPicPr/>
                  </pic:nvPicPr>
                  <pic:blipFill>
                    <a:blip r:embed="rId12" cstate="print"/>
                    <a:stretch>
                      <a:fillRect/>
                    </a:stretch>
                  </pic:blipFill>
                  <pic:spPr>
                    <a:xfrm>
                      <a:off x="0" y="0"/>
                      <a:ext cx="762880" cy="132075"/>
                    </a:xfrm>
                    <a:prstGeom prst="rect">
                      <a:avLst/>
                    </a:prstGeom>
                  </pic:spPr>
                </pic:pic>
              </a:graphicData>
            </a:graphic>
          </wp:anchor>
        </w:drawing>
      </w:r>
      <w:r>
        <w:rPr>
          <w:noProof/>
          <w:lang w:val="en-AU" w:eastAsia="en-AU"/>
        </w:rPr>
        <w:drawing>
          <wp:anchor distT="0" distB="0" distL="0" distR="0" simplePos="0" relativeHeight="268132943" behindDoc="1" locked="0" layoutInCell="1" allowOverlap="1">
            <wp:simplePos x="0" y="0"/>
            <wp:positionH relativeFrom="page">
              <wp:posOffset>1146810</wp:posOffset>
            </wp:positionH>
            <wp:positionV relativeFrom="paragraph">
              <wp:posOffset>87197</wp:posOffset>
            </wp:positionV>
            <wp:extent cx="467314" cy="212088"/>
            <wp:effectExtent l="0" t="0" r="0" b="0"/>
            <wp:wrapNone/>
            <wp:docPr id="2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5.png"/>
                    <pic:cNvPicPr/>
                  </pic:nvPicPr>
                  <pic:blipFill>
                    <a:blip r:embed="rId11" cstate="print"/>
                    <a:stretch>
                      <a:fillRect/>
                    </a:stretch>
                  </pic:blipFill>
                  <pic:spPr>
                    <a:xfrm>
                      <a:off x="0" y="0"/>
                      <a:ext cx="467314" cy="212088"/>
                    </a:xfrm>
                    <a:prstGeom prst="rect">
                      <a:avLst/>
                    </a:prstGeom>
                  </pic:spPr>
                </pic:pic>
              </a:graphicData>
            </a:graphic>
          </wp:anchor>
        </w:drawing>
      </w:r>
      <w:r>
        <w:rPr>
          <w:sz w:val="14"/>
        </w:rPr>
        <w:t>4</w:t>
      </w:r>
      <w:r>
        <w:rPr>
          <w:sz w:val="14"/>
        </w:rPr>
        <w:tab/>
        <w:t>Evaluation Management Unit (EMU) for the Africa Enterprise Challenge</w:t>
      </w:r>
      <w:r>
        <w:rPr>
          <w:spacing w:val="-6"/>
          <w:sz w:val="14"/>
        </w:rPr>
        <w:t xml:space="preserve"> </w:t>
      </w:r>
      <w:r>
        <w:rPr>
          <w:sz w:val="14"/>
        </w:rPr>
        <w:t>Fund</w:t>
      </w:r>
    </w:p>
    <w:p w:rsidR="0065419A" w:rsidRDefault="0065419A">
      <w:pPr>
        <w:rPr>
          <w:sz w:val="14"/>
        </w:rPr>
        <w:sectPr w:rsidR="0065419A">
          <w:type w:val="continuous"/>
          <w:pgSz w:w="11910" w:h="16840"/>
          <w:pgMar w:top="1580" w:right="0" w:bottom="280" w:left="0" w:header="720" w:footer="720" w:gutter="0"/>
          <w:cols w:space="720"/>
        </w:sectPr>
      </w:pPr>
    </w:p>
    <w:p w:rsidR="0065419A" w:rsidRDefault="0065419A">
      <w:pPr>
        <w:pStyle w:val="BodyText"/>
        <w:rPr>
          <w:sz w:val="20"/>
        </w:rPr>
      </w:pPr>
    </w:p>
    <w:p w:rsidR="0065419A" w:rsidRDefault="00AE779E">
      <w:pPr>
        <w:pStyle w:val="BodyText"/>
        <w:tabs>
          <w:tab w:val="left" w:pos="3314"/>
          <w:tab w:val="right" w:pos="3414"/>
        </w:tabs>
        <w:spacing w:before="227" w:line="326" w:lineRule="auto"/>
        <w:ind w:left="1984" w:right="2102"/>
      </w:pPr>
      <w:hyperlink w:anchor="_bookmark99" w:history="1">
        <w:r w:rsidR="00190B9D">
          <w:rPr>
            <w:color w:val="006DB6"/>
          </w:rPr>
          <w:t>Annex</w:t>
        </w:r>
        <w:r w:rsidR="00190B9D">
          <w:rPr>
            <w:color w:val="006DB6"/>
            <w:spacing w:val="-5"/>
          </w:rPr>
          <w:t xml:space="preserve"> </w:t>
        </w:r>
        <w:r w:rsidR="00190B9D">
          <w:rPr>
            <w:color w:val="006DB6"/>
          </w:rPr>
          <w:t>VI</w:t>
        </w:r>
        <w:r w:rsidR="00190B9D">
          <w:rPr>
            <w:color w:val="006DB6"/>
          </w:rPr>
          <w:tab/>
          <w:t>ToR</w:t>
        </w:r>
        <w:r w:rsidR="00190B9D">
          <w:rPr>
            <w:color w:val="006DB6"/>
            <w:spacing w:val="-4"/>
          </w:rPr>
          <w:t xml:space="preserve"> </w:t>
        </w:r>
        <w:r w:rsidR="00190B9D">
          <w:rPr>
            <w:color w:val="006DB6"/>
          </w:rPr>
          <w:t>for</w:t>
        </w:r>
        <w:r w:rsidR="00190B9D">
          <w:rPr>
            <w:color w:val="006DB6"/>
            <w:spacing w:val="-15"/>
          </w:rPr>
          <w:t xml:space="preserve"> </w:t>
        </w:r>
        <w:r w:rsidR="00190B9D">
          <w:rPr>
            <w:color w:val="006DB6"/>
          </w:rPr>
          <w:t>an</w:t>
        </w:r>
        <w:r w:rsidR="00190B9D">
          <w:rPr>
            <w:color w:val="006DB6"/>
            <w:spacing w:val="-3"/>
          </w:rPr>
          <w:t xml:space="preserve"> </w:t>
        </w:r>
        <w:r w:rsidR="00190B9D">
          <w:rPr>
            <w:color w:val="006DB6"/>
          </w:rPr>
          <w:t>Evaluation</w:t>
        </w:r>
        <w:r w:rsidR="00190B9D">
          <w:rPr>
            <w:color w:val="006DB6"/>
            <w:spacing w:val="-24"/>
          </w:rPr>
          <w:t xml:space="preserve"> </w:t>
        </w:r>
        <w:r w:rsidR="00190B9D">
          <w:rPr>
            <w:color w:val="006DB6"/>
          </w:rPr>
          <w:t>Management</w:t>
        </w:r>
        <w:r w:rsidR="00190B9D">
          <w:rPr>
            <w:color w:val="006DB6"/>
            <w:spacing w:val="-24"/>
          </w:rPr>
          <w:t xml:space="preserve"> </w:t>
        </w:r>
        <w:r w:rsidR="00190B9D">
          <w:rPr>
            <w:color w:val="006DB6"/>
          </w:rPr>
          <w:t>Unit</w:t>
        </w:r>
        <w:r w:rsidR="00190B9D">
          <w:rPr>
            <w:color w:val="006DB6"/>
            <w:spacing w:val="-17"/>
          </w:rPr>
          <w:t xml:space="preserve"> </w:t>
        </w:r>
        <w:r w:rsidR="00190B9D">
          <w:rPr>
            <w:color w:val="006DB6"/>
          </w:rPr>
          <w:t>(EMU)</w:t>
        </w:r>
        <w:r w:rsidR="00190B9D">
          <w:rPr>
            <w:color w:val="006DB6"/>
            <w:spacing w:val="22"/>
          </w:rPr>
          <w:t xml:space="preserve"> </w:t>
        </w:r>
        <w:r w:rsidR="00190B9D">
          <w:rPr>
            <w:color w:val="006DB6"/>
          </w:rPr>
          <w:t>for</w:t>
        </w:r>
        <w:r w:rsidR="00190B9D">
          <w:rPr>
            <w:color w:val="006DB6"/>
            <w:spacing w:val="-15"/>
          </w:rPr>
          <w:t xml:space="preserve"> </w:t>
        </w:r>
        <w:r w:rsidR="00190B9D">
          <w:rPr>
            <w:color w:val="006DB6"/>
          </w:rPr>
          <w:t>the</w:t>
        </w:r>
        <w:r w:rsidR="00190B9D">
          <w:rPr>
            <w:color w:val="006DB6"/>
            <w:spacing w:val="-3"/>
          </w:rPr>
          <w:t xml:space="preserve"> </w:t>
        </w:r>
        <w:r w:rsidR="00190B9D">
          <w:rPr>
            <w:color w:val="006DB6"/>
          </w:rPr>
          <w:t>Africa</w:t>
        </w:r>
        <w:r w:rsidR="00190B9D">
          <w:rPr>
            <w:color w:val="006DB6"/>
            <w:spacing w:val="-25"/>
          </w:rPr>
          <w:t xml:space="preserve"> </w:t>
        </w:r>
        <w:r w:rsidR="00190B9D">
          <w:rPr>
            <w:color w:val="006DB6"/>
          </w:rPr>
          <w:t>Enterprise</w:t>
        </w:r>
        <w:r w:rsidR="00190B9D">
          <w:rPr>
            <w:color w:val="006DB6"/>
            <w:spacing w:val="-24"/>
          </w:rPr>
          <w:t xml:space="preserve"> </w:t>
        </w:r>
        <w:r w:rsidR="00190B9D">
          <w:rPr>
            <w:color w:val="006DB6"/>
          </w:rPr>
          <w:t>Challenge</w:t>
        </w:r>
      </w:hyperlink>
      <w:r w:rsidR="00190B9D">
        <w:rPr>
          <w:color w:val="006DB6"/>
        </w:rPr>
        <w:t xml:space="preserve"> </w:t>
      </w:r>
      <w:hyperlink w:anchor="_bookmark99" w:history="1">
        <w:r w:rsidR="00190B9D">
          <w:rPr>
            <w:color w:val="006DB6"/>
          </w:rPr>
          <w:t>Fund</w:t>
        </w:r>
        <w:r w:rsidR="00190B9D">
          <w:rPr>
            <w:color w:val="006DB6"/>
          </w:rPr>
          <w:tab/>
        </w:r>
        <w:r w:rsidR="00190B9D">
          <w:rPr>
            <w:color w:val="006DB6"/>
          </w:rPr>
          <w:tab/>
          <w:t>1</w:t>
        </w:r>
      </w:hyperlink>
    </w:p>
    <w:p w:rsidR="0065419A" w:rsidRDefault="0065419A">
      <w:pPr>
        <w:pStyle w:val="BodyText"/>
        <w:rPr>
          <w:sz w:val="16"/>
        </w:rPr>
      </w:pPr>
    </w:p>
    <w:p w:rsidR="0065419A" w:rsidRDefault="0065419A">
      <w:pPr>
        <w:pStyle w:val="BodyText"/>
        <w:rPr>
          <w:sz w:val="16"/>
        </w:rPr>
      </w:pPr>
    </w:p>
    <w:p w:rsidR="0065419A" w:rsidRDefault="0065419A">
      <w:pPr>
        <w:pStyle w:val="BodyText"/>
        <w:rPr>
          <w:sz w:val="16"/>
        </w:rPr>
      </w:pPr>
    </w:p>
    <w:p w:rsidR="0065419A" w:rsidRDefault="0065419A">
      <w:pPr>
        <w:pStyle w:val="BodyText"/>
        <w:rPr>
          <w:sz w:val="16"/>
        </w:rPr>
      </w:pPr>
    </w:p>
    <w:p w:rsidR="0065419A" w:rsidRDefault="0065419A">
      <w:pPr>
        <w:pStyle w:val="BodyText"/>
        <w:rPr>
          <w:sz w:val="16"/>
        </w:rPr>
      </w:pPr>
    </w:p>
    <w:p w:rsidR="0065419A" w:rsidRDefault="0065419A">
      <w:pPr>
        <w:pStyle w:val="BodyText"/>
        <w:rPr>
          <w:sz w:val="16"/>
        </w:rPr>
      </w:pPr>
    </w:p>
    <w:p w:rsidR="0065419A" w:rsidRDefault="0065419A">
      <w:pPr>
        <w:pStyle w:val="BodyText"/>
        <w:rPr>
          <w:sz w:val="16"/>
        </w:rPr>
      </w:pPr>
    </w:p>
    <w:p w:rsidR="0065419A" w:rsidRDefault="0065419A">
      <w:pPr>
        <w:pStyle w:val="BodyText"/>
        <w:rPr>
          <w:sz w:val="16"/>
        </w:rPr>
      </w:pPr>
    </w:p>
    <w:p w:rsidR="0065419A" w:rsidRDefault="0065419A">
      <w:pPr>
        <w:pStyle w:val="BodyText"/>
        <w:rPr>
          <w:sz w:val="16"/>
        </w:rPr>
      </w:pPr>
    </w:p>
    <w:p w:rsidR="0065419A" w:rsidRDefault="0065419A">
      <w:pPr>
        <w:pStyle w:val="BodyText"/>
        <w:rPr>
          <w:sz w:val="16"/>
        </w:rPr>
      </w:pPr>
    </w:p>
    <w:p w:rsidR="0065419A" w:rsidRDefault="0065419A">
      <w:pPr>
        <w:pStyle w:val="BodyText"/>
        <w:rPr>
          <w:sz w:val="16"/>
        </w:rPr>
      </w:pPr>
    </w:p>
    <w:p w:rsidR="0065419A" w:rsidRDefault="0065419A">
      <w:pPr>
        <w:pStyle w:val="BodyText"/>
        <w:rPr>
          <w:sz w:val="16"/>
        </w:rPr>
      </w:pPr>
    </w:p>
    <w:p w:rsidR="0065419A" w:rsidRDefault="0065419A">
      <w:pPr>
        <w:pStyle w:val="BodyText"/>
        <w:rPr>
          <w:sz w:val="16"/>
        </w:rPr>
      </w:pPr>
    </w:p>
    <w:p w:rsidR="0065419A" w:rsidRDefault="0065419A">
      <w:pPr>
        <w:pStyle w:val="BodyText"/>
        <w:rPr>
          <w:sz w:val="16"/>
        </w:rPr>
      </w:pPr>
    </w:p>
    <w:p w:rsidR="0065419A" w:rsidRDefault="0065419A">
      <w:pPr>
        <w:pStyle w:val="BodyText"/>
        <w:rPr>
          <w:sz w:val="16"/>
        </w:rPr>
      </w:pPr>
    </w:p>
    <w:p w:rsidR="0065419A" w:rsidRDefault="0065419A">
      <w:pPr>
        <w:pStyle w:val="BodyText"/>
        <w:rPr>
          <w:sz w:val="16"/>
        </w:rPr>
      </w:pPr>
    </w:p>
    <w:p w:rsidR="0065419A" w:rsidRDefault="0065419A">
      <w:pPr>
        <w:pStyle w:val="BodyText"/>
        <w:rPr>
          <w:sz w:val="16"/>
        </w:rPr>
      </w:pPr>
    </w:p>
    <w:p w:rsidR="0065419A" w:rsidRDefault="0065419A">
      <w:pPr>
        <w:pStyle w:val="BodyText"/>
        <w:rPr>
          <w:sz w:val="16"/>
        </w:rPr>
      </w:pPr>
    </w:p>
    <w:p w:rsidR="0065419A" w:rsidRDefault="0065419A">
      <w:pPr>
        <w:pStyle w:val="BodyText"/>
        <w:rPr>
          <w:sz w:val="16"/>
        </w:rPr>
      </w:pPr>
    </w:p>
    <w:p w:rsidR="0065419A" w:rsidRDefault="0065419A">
      <w:pPr>
        <w:pStyle w:val="BodyText"/>
        <w:rPr>
          <w:sz w:val="16"/>
        </w:rPr>
      </w:pPr>
    </w:p>
    <w:p w:rsidR="0065419A" w:rsidRDefault="0065419A">
      <w:pPr>
        <w:pStyle w:val="BodyText"/>
        <w:rPr>
          <w:sz w:val="16"/>
        </w:rPr>
      </w:pPr>
    </w:p>
    <w:p w:rsidR="0065419A" w:rsidRDefault="0065419A">
      <w:pPr>
        <w:pStyle w:val="BodyText"/>
        <w:rPr>
          <w:sz w:val="16"/>
        </w:rPr>
      </w:pPr>
    </w:p>
    <w:p w:rsidR="0065419A" w:rsidRDefault="0065419A">
      <w:pPr>
        <w:pStyle w:val="BodyText"/>
        <w:rPr>
          <w:sz w:val="16"/>
        </w:rPr>
      </w:pPr>
    </w:p>
    <w:p w:rsidR="0065419A" w:rsidRDefault="0065419A">
      <w:pPr>
        <w:pStyle w:val="BodyText"/>
        <w:rPr>
          <w:sz w:val="16"/>
        </w:rPr>
      </w:pPr>
    </w:p>
    <w:p w:rsidR="0065419A" w:rsidRDefault="0065419A">
      <w:pPr>
        <w:pStyle w:val="BodyText"/>
        <w:rPr>
          <w:sz w:val="16"/>
        </w:rPr>
      </w:pPr>
    </w:p>
    <w:p w:rsidR="0065419A" w:rsidRDefault="0065419A">
      <w:pPr>
        <w:pStyle w:val="BodyText"/>
        <w:rPr>
          <w:sz w:val="16"/>
        </w:rPr>
      </w:pPr>
    </w:p>
    <w:p w:rsidR="0065419A" w:rsidRDefault="0065419A">
      <w:pPr>
        <w:pStyle w:val="BodyText"/>
        <w:rPr>
          <w:sz w:val="16"/>
        </w:rPr>
      </w:pPr>
    </w:p>
    <w:p w:rsidR="0065419A" w:rsidRDefault="0065419A">
      <w:pPr>
        <w:pStyle w:val="BodyText"/>
        <w:rPr>
          <w:sz w:val="16"/>
        </w:rPr>
      </w:pPr>
    </w:p>
    <w:p w:rsidR="0065419A" w:rsidRDefault="0065419A">
      <w:pPr>
        <w:pStyle w:val="BodyText"/>
        <w:rPr>
          <w:sz w:val="16"/>
        </w:rPr>
      </w:pPr>
    </w:p>
    <w:p w:rsidR="0065419A" w:rsidRDefault="0065419A">
      <w:pPr>
        <w:pStyle w:val="BodyText"/>
        <w:rPr>
          <w:sz w:val="16"/>
        </w:rPr>
      </w:pPr>
    </w:p>
    <w:p w:rsidR="0065419A" w:rsidRDefault="0065419A">
      <w:pPr>
        <w:pStyle w:val="BodyText"/>
        <w:rPr>
          <w:sz w:val="16"/>
        </w:rPr>
      </w:pPr>
    </w:p>
    <w:p w:rsidR="0065419A" w:rsidRDefault="0065419A">
      <w:pPr>
        <w:pStyle w:val="BodyText"/>
        <w:rPr>
          <w:sz w:val="16"/>
        </w:rPr>
      </w:pPr>
    </w:p>
    <w:p w:rsidR="0065419A" w:rsidRDefault="0065419A">
      <w:pPr>
        <w:pStyle w:val="BodyText"/>
        <w:rPr>
          <w:sz w:val="16"/>
        </w:rPr>
      </w:pPr>
    </w:p>
    <w:p w:rsidR="0065419A" w:rsidRDefault="0065419A">
      <w:pPr>
        <w:pStyle w:val="BodyText"/>
        <w:rPr>
          <w:sz w:val="16"/>
        </w:rPr>
      </w:pPr>
    </w:p>
    <w:p w:rsidR="0065419A" w:rsidRDefault="0065419A">
      <w:pPr>
        <w:pStyle w:val="BodyText"/>
        <w:rPr>
          <w:sz w:val="16"/>
        </w:rPr>
      </w:pPr>
    </w:p>
    <w:p w:rsidR="0065419A" w:rsidRDefault="0065419A">
      <w:pPr>
        <w:pStyle w:val="BodyText"/>
        <w:rPr>
          <w:sz w:val="16"/>
        </w:rPr>
      </w:pPr>
    </w:p>
    <w:p w:rsidR="0065419A" w:rsidRDefault="0065419A">
      <w:pPr>
        <w:pStyle w:val="BodyText"/>
        <w:rPr>
          <w:sz w:val="16"/>
        </w:rPr>
      </w:pPr>
    </w:p>
    <w:p w:rsidR="0065419A" w:rsidRDefault="0065419A">
      <w:pPr>
        <w:pStyle w:val="BodyText"/>
        <w:rPr>
          <w:sz w:val="16"/>
        </w:rPr>
      </w:pPr>
    </w:p>
    <w:p w:rsidR="0065419A" w:rsidRDefault="0065419A">
      <w:pPr>
        <w:pStyle w:val="BodyText"/>
        <w:rPr>
          <w:sz w:val="16"/>
        </w:rPr>
      </w:pPr>
    </w:p>
    <w:p w:rsidR="0065419A" w:rsidRDefault="0065419A">
      <w:pPr>
        <w:pStyle w:val="BodyText"/>
        <w:rPr>
          <w:sz w:val="16"/>
        </w:rPr>
      </w:pPr>
    </w:p>
    <w:p w:rsidR="0065419A" w:rsidRDefault="0065419A">
      <w:pPr>
        <w:pStyle w:val="BodyText"/>
        <w:rPr>
          <w:sz w:val="16"/>
        </w:rPr>
      </w:pPr>
    </w:p>
    <w:p w:rsidR="0065419A" w:rsidRDefault="0065419A">
      <w:pPr>
        <w:pStyle w:val="BodyText"/>
        <w:rPr>
          <w:sz w:val="16"/>
        </w:rPr>
      </w:pPr>
    </w:p>
    <w:p w:rsidR="0065419A" w:rsidRDefault="0065419A">
      <w:pPr>
        <w:pStyle w:val="BodyText"/>
        <w:rPr>
          <w:sz w:val="16"/>
        </w:rPr>
      </w:pPr>
    </w:p>
    <w:p w:rsidR="0065419A" w:rsidRDefault="0065419A">
      <w:pPr>
        <w:pStyle w:val="BodyText"/>
        <w:rPr>
          <w:sz w:val="16"/>
        </w:rPr>
      </w:pPr>
    </w:p>
    <w:p w:rsidR="0065419A" w:rsidRDefault="0065419A">
      <w:pPr>
        <w:pStyle w:val="BodyText"/>
        <w:rPr>
          <w:sz w:val="16"/>
        </w:rPr>
      </w:pPr>
    </w:p>
    <w:p w:rsidR="0065419A" w:rsidRDefault="0065419A">
      <w:pPr>
        <w:pStyle w:val="BodyText"/>
        <w:rPr>
          <w:sz w:val="16"/>
        </w:rPr>
      </w:pPr>
    </w:p>
    <w:p w:rsidR="0065419A" w:rsidRDefault="0065419A">
      <w:pPr>
        <w:pStyle w:val="BodyText"/>
        <w:rPr>
          <w:sz w:val="16"/>
        </w:rPr>
      </w:pPr>
    </w:p>
    <w:p w:rsidR="0065419A" w:rsidRDefault="0065419A">
      <w:pPr>
        <w:pStyle w:val="BodyText"/>
        <w:rPr>
          <w:sz w:val="16"/>
        </w:rPr>
      </w:pPr>
    </w:p>
    <w:p w:rsidR="0065419A" w:rsidRDefault="0065419A">
      <w:pPr>
        <w:pStyle w:val="BodyText"/>
        <w:rPr>
          <w:sz w:val="16"/>
        </w:rPr>
      </w:pPr>
    </w:p>
    <w:p w:rsidR="0065419A" w:rsidRDefault="0065419A">
      <w:pPr>
        <w:pStyle w:val="BodyText"/>
        <w:rPr>
          <w:sz w:val="16"/>
        </w:rPr>
      </w:pPr>
    </w:p>
    <w:p w:rsidR="0065419A" w:rsidRDefault="0065419A">
      <w:pPr>
        <w:pStyle w:val="BodyText"/>
        <w:rPr>
          <w:sz w:val="16"/>
        </w:rPr>
      </w:pPr>
    </w:p>
    <w:p w:rsidR="0065419A" w:rsidRDefault="0065419A">
      <w:pPr>
        <w:pStyle w:val="BodyText"/>
        <w:rPr>
          <w:sz w:val="16"/>
        </w:rPr>
      </w:pPr>
    </w:p>
    <w:p w:rsidR="0065419A" w:rsidRDefault="0065419A">
      <w:pPr>
        <w:pStyle w:val="BodyText"/>
        <w:rPr>
          <w:sz w:val="16"/>
        </w:rPr>
      </w:pPr>
    </w:p>
    <w:p w:rsidR="0065419A" w:rsidRDefault="0065419A">
      <w:pPr>
        <w:pStyle w:val="BodyText"/>
        <w:rPr>
          <w:sz w:val="16"/>
        </w:rPr>
      </w:pPr>
    </w:p>
    <w:p w:rsidR="0065419A" w:rsidRDefault="0065419A">
      <w:pPr>
        <w:pStyle w:val="BodyText"/>
        <w:rPr>
          <w:sz w:val="16"/>
        </w:rPr>
      </w:pPr>
    </w:p>
    <w:p w:rsidR="0065419A" w:rsidRDefault="0065419A">
      <w:pPr>
        <w:pStyle w:val="BodyText"/>
        <w:rPr>
          <w:sz w:val="16"/>
        </w:rPr>
      </w:pPr>
    </w:p>
    <w:p w:rsidR="0065419A" w:rsidRDefault="0065419A">
      <w:pPr>
        <w:pStyle w:val="BodyText"/>
        <w:rPr>
          <w:sz w:val="16"/>
        </w:rPr>
      </w:pPr>
    </w:p>
    <w:p w:rsidR="0065419A" w:rsidRDefault="0065419A">
      <w:pPr>
        <w:pStyle w:val="BodyText"/>
        <w:rPr>
          <w:sz w:val="16"/>
        </w:rPr>
      </w:pPr>
    </w:p>
    <w:p w:rsidR="0065419A" w:rsidRDefault="0065419A">
      <w:pPr>
        <w:pStyle w:val="BodyText"/>
        <w:rPr>
          <w:sz w:val="16"/>
        </w:rPr>
      </w:pPr>
    </w:p>
    <w:p w:rsidR="0065419A" w:rsidRDefault="0065419A">
      <w:pPr>
        <w:pStyle w:val="BodyText"/>
        <w:rPr>
          <w:sz w:val="16"/>
        </w:rPr>
      </w:pPr>
    </w:p>
    <w:p w:rsidR="0065419A" w:rsidRDefault="0065419A">
      <w:pPr>
        <w:pStyle w:val="BodyText"/>
        <w:rPr>
          <w:sz w:val="16"/>
        </w:rPr>
      </w:pPr>
    </w:p>
    <w:p w:rsidR="0065419A" w:rsidRDefault="0065419A">
      <w:pPr>
        <w:pStyle w:val="BodyText"/>
        <w:rPr>
          <w:sz w:val="16"/>
        </w:rPr>
      </w:pPr>
    </w:p>
    <w:p w:rsidR="0065419A" w:rsidRDefault="0065419A">
      <w:pPr>
        <w:pStyle w:val="BodyText"/>
        <w:rPr>
          <w:sz w:val="16"/>
        </w:rPr>
      </w:pPr>
    </w:p>
    <w:p w:rsidR="0065419A" w:rsidRDefault="0065419A">
      <w:pPr>
        <w:pStyle w:val="BodyText"/>
        <w:rPr>
          <w:sz w:val="16"/>
        </w:rPr>
      </w:pPr>
    </w:p>
    <w:p w:rsidR="0065419A" w:rsidRDefault="0065419A">
      <w:pPr>
        <w:pStyle w:val="BodyText"/>
        <w:rPr>
          <w:sz w:val="16"/>
        </w:rPr>
      </w:pPr>
    </w:p>
    <w:p w:rsidR="0065419A" w:rsidRDefault="0065419A">
      <w:pPr>
        <w:pStyle w:val="BodyText"/>
        <w:rPr>
          <w:sz w:val="16"/>
        </w:rPr>
      </w:pPr>
    </w:p>
    <w:p w:rsidR="0065419A" w:rsidRDefault="0065419A">
      <w:pPr>
        <w:pStyle w:val="BodyText"/>
        <w:rPr>
          <w:sz w:val="16"/>
        </w:rPr>
      </w:pPr>
    </w:p>
    <w:p w:rsidR="0065419A" w:rsidRDefault="0065419A">
      <w:pPr>
        <w:pStyle w:val="BodyText"/>
        <w:rPr>
          <w:sz w:val="16"/>
        </w:rPr>
      </w:pPr>
    </w:p>
    <w:p w:rsidR="0065419A" w:rsidRDefault="0065419A">
      <w:pPr>
        <w:pStyle w:val="BodyText"/>
        <w:rPr>
          <w:sz w:val="16"/>
        </w:rPr>
      </w:pPr>
    </w:p>
    <w:p w:rsidR="0065419A" w:rsidRDefault="0065419A">
      <w:pPr>
        <w:pStyle w:val="BodyText"/>
        <w:rPr>
          <w:sz w:val="16"/>
        </w:rPr>
      </w:pPr>
    </w:p>
    <w:p w:rsidR="0065419A" w:rsidRDefault="0065419A">
      <w:pPr>
        <w:pStyle w:val="BodyText"/>
        <w:rPr>
          <w:sz w:val="16"/>
        </w:rPr>
      </w:pPr>
    </w:p>
    <w:p w:rsidR="0065419A" w:rsidRDefault="0065419A">
      <w:pPr>
        <w:pStyle w:val="BodyText"/>
        <w:rPr>
          <w:sz w:val="16"/>
        </w:rPr>
      </w:pPr>
    </w:p>
    <w:p w:rsidR="0065419A" w:rsidRDefault="0065419A">
      <w:pPr>
        <w:pStyle w:val="BodyText"/>
        <w:spacing w:before="10"/>
        <w:rPr>
          <w:sz w:val="22"/>
        </w:rPr>
      </w:pPr>
    </w:p>
    <w:p w:rsidR="0065419A" w:rsidRDefault="00190B9D">
      <w:pPr>
        <w:tabs>
          <w:tab w:val="left" w:pos="10958"/>
        </w:tabs>
        <w:ind w:left="4296"/>
        <w:rPr>
          <w:sz w:val="14"/>
        </w:rPr>
      </w:pPr>
      <w:r>
        <w:rPr>
          <w:noProof/>
          <w:lang w:val="en-AU" w:eastAsia="en-AU"/>
        </w:rPr>
        <w:drawing>
          <wp:anchor distT="0" distB="0" distL="0" distR="0" simplePos="0" relativeHeight="1288" behindDoc="0" locked="0" layoutInCell="1" allowOverlap="1">
            <wp:simplePos x="0" y="0"/>
            <wp:positionH relativeFrom="page">
              <wp:posOffset>1260475</wp:posOffset>
            </wp:positionH>
            <wp:positionV relativeFrom="paragraph">
              <wp:posOffset>-20117</wp:posOffset>
            </wp:positionV>
            <wp:extent cx="762885" cy="132075"/>
            <wp:effectExtent l="0" t="0" r="0" b="0"/>
            <wp:wrapNone/>
            <wp:docPr id="2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6.png"/>
                    <pic:cNvPicPr/>
                  </pic:nvPicPr>
                  <pic:blipFill>
                    <a:blip r:embed="rId12" cstate="print"/>
                    <a:stretch>
                      <a:fillRect/>
                    </a:stretch>
                  </pic:blipFill>
                  <pic:spPr>
                    <a:xfrm>
                      <a:off x="0" y="0"/>
                      <a:ext cx="762885" cy="132075"/>
                    </a:xfrm>
                    <a:prstGeom prst="rect">
                      <a:avLst/>
                    </a:prstGeom>
                  </pic:spPr>
                </pic:pic>
              </a:graphicData>
            </a:graphic>
          </wp:anchor>
        </w:drawing>
      </w:r>
      <w:r>
        <w:rPr>
          <w:noProof/>
          <w:lang w:val="en-AU" w:eastAsia="en-AU"/>
        </w:rPr>
        <w:drawing>
          <wp:anchor distT="0" distB="0" distL="0" distR="0" simplePos="0" relativeHeight="268132991" behindDoc="1" locked="0" layoutInCell="1" allowOverlap="1">
            <wp:simplePos x="0" y="0"/>
            <wp:positionH relativeFrom="page">
              <wp:posOffset>5927724</wp:posOffset>
            </wp:positionH>
            <wp:positionV relativeFrom="paragraph">
              <wp:posOffset>-17577</wp:posOffset>
            </wp:positionV>
            <wp:extent cx="467314" cy="212088"/>
            <wp:effectExtent l="0" t="0" r="0" b="0"/>
            <wp:wrapNone/>
            <wp:docPr id="2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5.png"/>
                    <pic:cNvPicPr/>
                  </pic:nvPicPr>
                  <pic:blipFill>
                    <a:blip r:embed="rId11" cstate="print"/>
                    <a:stretch>
                      <a:fillRect/>
                    </a:stretch>
                  </pic:blipFill>
                  <pic:spPr>
                    <a:xfrm>
                      <a:off x="0" y="0"/>
                      <a:ext cx="467314" cy="212088"/>
                    </a:xfrm>
                    <a:prstGeom prst="rect">
                      <a:avLst/>
                    </a:prstGeom>
                  </pic:spPr>
                </pic:pic>
              </a:graphicData>
            </a:graphic>
          </wp:anchor>
        </w:drawing>
      </w:r>
      <w:r>
        <w:rPr>
          <w:sz w:val="14"/>
        </w:rPr>
        <w:t>Evaluation Management Unit (EMU) for the Africa Enterprise</w:t>
      </w:r>
      <w:r>
        <w:rPr>
          <w:spacing w:val="-22"/>
          <w:sz w:val="14"/>
        </w:rPr>
        <w:t xml:space="preserve"> </w:t>
      </w:r>
      <w:r>
        <w:rPr>
          <w:sz w:val="14"/>
        </w:rPr>
        <w:t>Challenge</w:t>
      </w:r>
      <w:r>
        <w:rPr>
          <w:spacing w:val="-5"/>
          <w:sz w:val="14"/>
        </w:rPr>
        <w:t xml:space="preserve"> </w:t>
      </w:r>
      <w:r>
        <w:rPr>
          <w:sz w:val="14"/>
        </w:rPr>
        <w:t>Fund</w:t>
      </w:r>
      <w:r>
        <w:rPr>
          <w:sz w:val="14"/>
        </w:rPr>
        <w:tab/>
        <w:t>5</w:t>
      </w:r>
    </w:p>
    <w:p w:rsidR="0065419A" w:rsidRDefault="0065419A">
      <w:pPr>
        <w:rPr>
          <w:sz w:val="14"/>
        </w:rPr>
        <w:sectPr w:rsidR="0065419A">
          <w:pgSz w:w="11910" w:h="16840"/>
          <w:pgMar w:top="1580" w:right="0" w:bottom="280" w:left="0" w:header="720" w:footer="720" w:gutter="0"/>
          <w:cols w:space="720"/>
        </w:sectPr>
      </w:pPr>
    </w:p>
    <w:p w:rsidR="0065419A" w:rsidRDefault="0065419A">
      <w:pPr>
        <w:pStyle w:val="BodyText"/>
        <w:spacing w:before="4"/>
        <w:rPr>
          <w:rFonts w:ascii="Times New Roman"/>
          <w:sz w:val="17"/>
        </w:rPr>
      </w:pPr>
    </w:p>
    <w:p w:rsidR="0065419A" w:rsidRDefault="0065419A">
      <w:pPr>
        <w:rPr>
          <w:rFonts w:ascii="Times New Roman"/>
          <w:sz w:val="17"/>
        </w:rPr>
        <w:sectPr w:rsidR="0065419A">
          <w:pgSz w:w="11910" w:h="16840"/>
          <w:pgMar w:top="1580" w:right="0" w:bottom="280" w:left="0" w:header="720" w:footer="720" w:gutter="0"/>
          <w:cols w:space="720"/>
        </w:sectPr>
      </w:pPr>
    </w:p>
    <w:p w:rsidR="0065419A" w:rsidRDefault="00190B9D">
      <w:pPr>
        <w:pStyle w:val="Heading1"/>
        <w:ind w:firstLine="0"/>
      </w:pPr>
      <w:bookmarkStart w:id="2" w:name="List_of_Abbreviations"/>
      <w:bookmarkStart w:id="3" w:name="_bookmark0"/>
      <w:bookmarkEnd w:id="2"/>
      <w:bookmarkEnd w:id="3"/>
      <w:r>
        <w:rPr>
          <w:color w:val="006DB6"/>
        </w:rPr>
        <w:t>List of Abbreviations</w:t>
      </w:r>
    </w:p>
    <w:p w:rsidR="0065419A" w:rsidRDefault="0065419A">
      <w:pPr>
        <w:pStyle w:val="BodyText"/>
        <w:rPr>
          <w:b/>
          <w:sz w:val="20"/>
        </w:rPr>
      </w:pPr>
    </w:p>
    <w:p w:rsidR="0065419A" w:rsidRDefault="0065419A">
      <w:pPr>
        <w:pStyle w:val="BodyText"/>
        <w:rPr>
          <w:b/>
          <w:sz w:val="20"/>
        </w:rPr>
      </w:pPr>
    </w:p>
    <w:p w:rsidR="0065419A" w:rsidRDefault="0065419A">
      <w:pPr>
        <w:pStyle w:val="BodyText"/>
        <w:rPr>
          <w:b/>
          <w:sz w:val="20"/>
        </w:rPr>
      </w:pPr>
    </w:p>
    <w:p w:rsidR="0065419A" w:rsidRDefault="0065419A">
      <w:pPr>
        <w:pStyle w:val="BodyText"/>
        <w:spacing w:before="6"/>
        <w:rPr>
          <w:b/>
          <w:sz w:val="13"/>
        </w:rPr>
      </w:pPr>
    </w:p>
    <w:tbl>
      <w:tblPr>
        <w:tblW w:w="0" w:type="auto"/>
        <w:tblInd w:w="1877" w:type="dxa"/>
        <w:tblBorders>
          <w:top w:val="single" w:sz="6" w:space="0" w:color="006DB6"/>
          <w:left w:val="single" w:sz="6" w:space="0" w:color="006DB6"/>
          <w:bottom w:val="single" w:sz="6" w:space="0" w:color="006DB6"/>
          <w:right w:val="single" w:sz="6" w:space="0" w:color="006DB6"/>
          <w:insideH w:val="single" w:sz="6" w:space="0" w:color="006DB6"/>
          <w:insideV w:val="single" w:sz="6" w:space="0" w:color="006DB6"/>
        </w:tblBorders>
        <w:tblLayout w:type="fixed"/>
        <w:tblCellMar>
          <w:left w:w="0" w:type="dxa"/>
          <w:right w:w="0" w:type="dxa"/>
        </w:tblCellMar>
        <w:tblLook w:val="01E0" w:firstRow="1" w:lastRow="1" w:firstColumn="1" w:lastColumn="1" w:noHBand="0" w:noVBand="0"/>
      </w:tblPr>
      <w:tblGrid>
        <w:gridCol w:w="2093"/>
        <w:gridCol w:w="6060"/>
      </w:tblGrid>
      <w:tr w:rsidR="0065419A">
        <w:trPr>
          <w:trHeight w:val="309"/>
        </w:trPr>
        <w:tc>
          <w:tcPr>
            <w:tcW w:w="8153" w:type="dxa"/>
            <w:gridSpan w:val="2"/>
            <w:tcBorders>
              <w:top w:val="nil"/>
              <w:left w:val="nil"/>
              <w:bottom w:val="nil"/>
              <w:right w:val="nil"/>
            </w:tcBorders>
            <w:shd w:val="clear" w:color="auto" w:fill="006DB6"/>
          </w:tcPr>
          <w:p w:rsidR="0065419A" w:rsidRDefault="0065419A">
            <w:pPr>
              <w:pStyle w:val="TableParagraph"/>
              <w:spacing w:before="0"/>
              <w:rPr>
                <w:rFonts w:ascii="Times New Roman"/>
                <w:sz w:val="16"/>
              </w:rPr>
            </w:pPr>
          </w:p>
        </w:tc>
      </w:tr>
      <w:tr w:rsidR="0065419A">
        <w:trPr>
          <w:trHeight w:val="280"/>
        </w:trPr>
        <w:tc>
          <w:tcPr>
            <w:tcW w:w="2093" w:type="dxa"/>
            <w:tcBorders>
              <w:top w:val="nil"/>
              <w:bottom w:val="single" w:sz="4" w:space="0" w:color="A7A8A7"/>
            </w:tcBorders>
          </w:tcPr>
          <w:p w:rsidR="0065419A" w:rsidRDefault="00190B9D">
            <w:pPr>
              <w:pStyle w:val="TableParagraph"/>
              <w:spacing w:before="94" w:line="166" w:lineRule="exact"/>
              <w:ind w:left="107"/>
              <w:rPr>
                <w:sz w:val="16"/>
              </w:rPr>
            </w:pPr>
            <w:r>
              <w:rPr>
                <w:sz w:val="16"/>
              </w:rPr>
              <w:t>AAW</w:t>
            </w:r>
          </w:p>
        </w:tc>
        <w:tc>
          <w:tcPr>
            <w:tcW w:w="6060" w:type="dxa"/>
            <w:tcBorders>
              <w:top w:val="nil"/>
              <w:bottom w:val="single" w:sz="4" w:space="0" w:color="A7A8A7"/>
            </w:tcBorders>
          </w:tcPr>
          <w:p w:rsidR="0065419A" w:rsidRDefault="00190B9D">
            <w:pPr>
              <w:pStyle w:val="TableParagraph"/>
              <w:spacing w:before="94" w:line="166" w:lineRule="exact"/>
              <w:ind w:left="107"/>
              <w:rPr>
                <w:sz w:val="16"/>
              </w:rPr>
            </w:pPr>
            <w:r>
              <w:rPr>
                <w:sz w:val="16"/>
              </w:rPr>
              <w:t>Agribusiness Africa Window</w:t>
            </w:r>
          </w:p>
        </w:tc>
      </w:tr>
      <w:tr w:rsidR="0065419A">
        <w:trPr>
          <w:trHeight w:val="280"/>
        </w:trPr>
        <w:tc>
          <w:tcPr>
            <w:tcW w:w="2093" w:type="dxa"/>
            <w:tcBorders>
              <w:top w:val="single" w:sz="4" w:space="0" w:color="A7A8A7"/>
              <w:bottom w:val="single" w:sz="4" w:space="0" w:color="A7A8A7"/>
            </w:tcBorders>
          </w:tcPr>
          <w:p w:rsidR="0065419A" w:rsidRDefault="00190B9D">
            <w:pPr>
              <w:pStyle w:val="TableParagraph"/>
              <w:spacing w:line="168" w:lineRule="exact"/>
              <w:ind w:left="107"/>
              <w:rPr>
                <w:sz w:val="16"/>
              </w:rPr>
            </w:pPr>
            <w:r>
              <w:rPr>
                <w:sz w:val="16"/>
              </w:rPr>
              <w:t>AC</w:t>
            </w:r>
          </w:p>
        </w:tc>
        <w:tc>
          <w:tcPr>
            <w:tcW w:w="6060" w:type="dxa"/>
            <w:tcBorders>
              <w:top w:val="single" w:sz="4" w:space="0" w:color="A7A8A7"/>
              <w:bottom w:val="single" w:sz="4" w:space="0" w:color="A7A8A7"/>
            </w:tcBorders>
          </w:tcPr>
          <w:p w:rsidR="0065419A" w:rsidRDefault="00190B9D">
            <w:pPr>
              <w:pStyle w:val="TableParagraph"/>
              <w:spacing w:line="168" w:lineRule="exact"/>
              <w:ind w:left="107"/>
              <w:rPr>
                <w:sz w:val="16"/>
              </w:rPr>
            </w:pPr>
            <w:r>
              <w:rPr>
                <w:sz w:val="16"/>
              </w:rPr>
              <w:t>AECF Committee</w:t>
            </w:r>
          </w:p>
        </w:tc>
      </w:tr>
      <w:tr w:rsidR="0065419A">
        <w:trPr>
          <w:trHeight w:val="280"/>
        </w:trPr>
        <w:tc>
          <w:tcPr>
            <w:tcW w:w="2093" w:type="dxa"/>
            <w:tcBorders>
              <w:top w:val="single" w:sz="4" w:space="0" w:color="A7A8A7"/>
              <w:bottom w:val="single" w:sz="4" w:space="0" w:color="A7A8A7"/>
            </w:tcBorders>
          </w:tcPr>
          <w:p w:rsidR="0065419A" w:rsidRDefault="00190B9D">
            <w:pPr>
              <w:pStyle w:val="TableParagraph"/>
              <w:spacing w:line="168" w:lineRule="exact"/>
              <w:ind w:left="107"/>
              <w:rPr>
                <w:sz w:val="16"/>
              </w:rPr>
            </w:pPr>
            <w:r>
              <w:rPr>
                <w:sz w:val="16"/>
              </w:rPr>
              <w:t>AECF</w:t>
            </w:r>
          </w:p>
        </w:tc>
        <w:tc>
          <w:tcPr>
            <w:tcW w:w="6060" w:type="dxa"/>
            <w:tcBorders>
              <w:top w:val="single" w:sz="4" w:space="0" w:color="A7A8A7"/>
              <w:bottom w:val="single" w:sz="4" w:space="0" w:color="A7A8A7"/>
            </w:tcBorders>
          </w:tcPr>
          <w:p w:rsidR="0065419A" w:rsidRDefault="00190B9D">
            <w:pPr>
              <w:pStyle w:val="TableParagraph"/>
              <w:spacing w:line="168" w:lineRule="exact"/>
              <w:ind w:left="107"/>
              <w:rPr>
                <w:sz w:val="16"/>
              </w:rPr>
            </w:pPr>
            <w:r>
              <w:rPr>
                <w:sz w:val="16"/>
              </w:rPr>
              <w:t>Africa Enterprise Challenge Fund</w:t>
            </w:r>
          </w:p>
        </w:tc>
      </w:tr>
      <w:tr w:rsidR="0065419A">
        <w:trPr>
          <w:trHeight w:val="280"/>
        </w:trPr>
        <w:tc>
          <w:tcPr>
            <w:tcW w:w="2093" w:type="dxa"/>
            <w:tcBorders>
              <w:top w:val="single" w:sz="4" w:space="0" w:color="A7A8A7"/>
              <w:bottom w:val="single" w:sz="4" w:space="0" w:color="A7A8A7"/>
            </w:tcBorders>
          </w:tcPr>
          <w:p w:rsidR="0065419A" w:rsidRDefault="00190B9D">
            <w:pPr>
              <w:pStyle w:val="TableParagraph"/>
              <w:spacing w:line="168" w:lineRule="exact"/>
              <w:ind w:left="107"/>
              <w:rPr>
                <w:sz w:val="16"/>
              </w:rPr>
            </w:pPr>
            <w:r>
              <w:rPr>
                <w:sz w:val="16"/>
              </w:rPr>
              <w:t>AGRA</w:t>
            </w:r>
          </w:p>
        </w:tc>
        <w:tc>
          <w:tcPr>
            <w:tcW w:w="6060" w:type="dxa"/>
            <w:tcBorders>
              <w:top w:val="single" w:sz="4" w:space="0" w:color="A7A8A7"/>
              <w:bottom w:val="single" w:sz="4" w:space="0" w:color="A7A8A7"/>
            </w:tcBorders>
          </w:tcPr>
          <w:p w:rsidR="0065419A" w:rsidRDefault="00190B9D">
            <w:pPr>
              <w:pStyle w:val="TableParagraph"/>
              <w:spacing w:line="168" w:lineRule="exact"/>
              <w:ind w:left="107"/>
              <w:rPr>
                <w:sz w:val="16"/>
              </w:rPr>
            </w:pPr>
            <w:r>
              <w:rPr>
                <w:sz w:val="16"/>
              </w:rPr>
              <w:t>Alliance for the Green Revolution in Africa</w:t>
            </w:r>
          </w:p>
        </w:tc>
      </w:tr>
      <w:tr w:rsidR="0065419A">
        <w:trPr>
          <w:trHeight w:val="280"/>
        </w:trPr>
        <w:tc>
          <w:tcPr>
            <w:tcW w:w="2093" w:type="dxa"/>
            <w:tcBorders>
              <w:top w:val="single" w:sz="4" w:space="0" w:color="A7A8A7"/>
              <w:bottom w:val="single" w:sz="4" w:space="0" w:color="A7A8A7"/>
            </w:tcBorders>
          </w:tcPr>
          <w:p w:rsidR="0065419A" w:rsidRDefault="00190B9D">
            <w:pPr>
              <w:pStyle w:val="TableParagraph"/>
              <w:spacing w:line="168" w:lineRule="exact"/>
              <w:ind w:left="107"/>
              <w:rPr>
                <w:sz w:val="16"/>
              </w:rPr>
            </w:pPr>
            <w:r>
              <w:rPr>
                <w:sz w:val="16"/>
              </w:rPr>
              <w:t>B2B</w:t>
            </w:r>
          </w:p>
        </w:tc>
        <w:tc>
          <w:tcPr>
            <w:tcW w:w="6060" w:type="dxa"/>
            <w:tcBorders>
              <w:top w:val="single" w:sz="4" w:space="0" w:color="A7A8A7"/>
              <w:bottom w:val="single" w:sz="4" w:space="0" w:color="A7A8A7"/>
            </w:tcBorders>
          </w:tcPr>
          <w:p w:rsidR="0065419A" w:rsidRDefault="00190B9D">
            <w:pPr>
              <w:pStyle w:val="TableParagraph"/>
              <w:spacing w:line="168" w:lineRule="exact"/>
              <w:ind w:left="107"/>
              <w:rPr>
                <w:sz w:val="16"/>
              </w:rPr>
            </w:pPr>
            <w:r>
              <w:rPr>
                <w:sz w:val="16"/>
              </w:rPr>
              <w:t>Business to Business</w:t>
            </w:r>
          </w:p>
        </w:tc>
      </w:tr>
      <w:tr w:rsidR="0065419A">
        <w:trPr>
          <w:trHeight w:val="277"/>
        </w:trPr>
        <w:tc>
          <w:tcPr>
            <w:tcW w:w="2093" w:type="dxa"/>
            <w:tcBorders>
              <w:top w:val="single" w:sz="4" w:space="0" w:color="A7A8A7"/>
              <w:bottom w:val="single" w:sz="4" w:space="0" w:color="A7A8A7"/>
            </w:tcBorders>
          </w:tcPr>
          <w:p w:rsidR="0065419A" w:rsidRDefault="00190B9D">
            <w:pPr>
              <w:pStyle w:val="TableParagraph"/>
              <w:spacing w:line="166" w:lineRule="exact"/>
              <w:ind w:left="107"/>
              <w:rPr>
                <w:sz w:val="16"/>
              </w:rPr>
            </w:pPr>
            <w:r>
              <w:rPr>
                <w:sz w:val="16"/>
              </w:rPr>
              <w:t>BDS</w:t>
            </w:r>
          </w:p>
        </w:tc>
        <w:tc>
          <w:tcPr>
            <w:tcW w:w="6060" w:type="dxa"/>
            <w:tcBorders>
              <w:top w:val="single" w:sz="4" w:space="0" w:color="A7A8A7"/>
              <w:bottom w:val="single" w:sz="4" w:space="0" w:color="A7A8A7"/>
            </w:tcBorders>
          </w:tcPr>
          <w:p w:rsidR="0065419A" w:rsidRDefault="00190B9D">
            <w:pPr>
              <w:pStyle w:val="TableParagraph"/>
              <w:spacing w:line="166" w:lineRule="exact"/>
              <w:ind w:left="107"/>
              <w:rPr>
                <w:sz w:val="16"/>
              </w:rPr>
            </w:pPr>
            <w:r>
              <w:rPr>
                <w:sz w:val="16"/>
              </w:rPr>
              <w:t>Business Development Services</w:t>
            </w:r>
          </w:p>
        </w:tc>
      </w:tr>
      <w:tr w:rsidR="0065419A">
        <w:trPr>
          <w:trHeight w:val="280"/>
        </w:trPr>
        <w:tc>
          <w:tcPr>
            <w:tcW w:w="2093" w:type="dxa"/>
            <w:tcBorders>
              <w:top w:val="single" w:sz="4" w:space="0" w:color="A7A8A7"/>
              <w:bottom w:val="single" w:sz="4" w:space="0" w:color="A7A8A7"/>
            </w:tcBorders>
          </w:tcPr>
          <w:p w:rsidR="0065419A" w:rsidRDefault="00190B9D">
            <w:pPr>
              <w:pStyle w:val="TableParagraph"/>
              <w:spacing w:before="94" w:line="166" w:lineRule="exact"/>
              <w:ind w:left="107"/>
              <w:rPr>
                <w:sz w:val="16"/>
              </w:rPr>
            </w:pPr>
            <w:r>
              <w:rPr>
                <w:sz w:val="16"/>
              </w:rPr>
              <w:t>BP</w:t>
            </w:r>
          </w:p>
        </w:tc>
        <w:tc>
          <w:tcPr>
            <w:tcW w:w="6060" w:type="dxa"/>
            <w:tcBorders>
              <w:top w:val="single" w:sz="4" w:space="0" w:color="A7A8A7"/>
              <w:bottom w:val="single" w:sz="4" w:space="0" w:color="A7A8A7"/>
            </w:tcBorders>
          </w:tcPr>
          <w:p w:rsidR="0065419A" w:rsidRDefault="00190B9D">
            <w:pPr>
              <w:pStyle w:val="TableParagraph"/>
              <w:spacing w:before="94" w:line="166" w:lineRule="exact"/>
              <w:ind w:left="107"/>
              <w:rPr>
                <w:sz w:val="16"/>
              </w:rPr>
            </w:pPr>
            <w:r>
              <w:rPr>
                <w:sz w:val="16"/>
              </w:rPr>
              <w:t>Business Plan</w:t>
            </w:r>
          </w:p>
        </w:tc>
      </w:tr>
      <w:tr w:rsidR="0065419A">
        <w:trPr>
          <w:trHeight w:val="280"/>
        </w:trPr>
        <w:tc>
          <w:tcPr>
            <w:tcW w:w="2093" w:type="dxa"/>
            <w:tcBorders>
              <w:top w:val="single" w:sz="4" w:space="0" w:color="A7A8A7"/>
              <w:bottom w:val="single" w:sz="4" w:space="0" w:color="A7A8A7"/>
            </w:tcBorders>
          </w:tcPr>
          <w:p w:rsidR="0065419A" w:rsidRDefault="00190B9D">
            <w:pPr>
              <w:pStyle w:val="TableParagraph"/>
              <w:spacing w:line="168" w:lineRule="exact"/>
              <w:ind w:left="107"/>
              <w:rPr>
                <w:sz w:val="16"/>
              </w:rPr>
            </w:pPr>
            <w:r>
              <w:rPr>
                <w:sz w:val="16"/>
              </w:rPr>
              <w:t>CBA</w:t>
            </w:r>
          </w:p>
        </w:tc>
        <w:tc>
          <w:tcPr>
            <w:tcW w:w="6060" w:type="dxa"/>
            <w:tcBorders>
              <w:top w:val="single" w:sz="4" w:space="0" w:color="A7A8A7"/>
              <w:bottom w:val="single" w:sz="4" w:space="0" w:color="A7A8A7"/>
            </w:tcBorders>
          </w:tcPr>
          <w:p w:rsidR="0065419A" w:rsidRDefault="00190B9D">
            <w:pPr>
              <w:pStyle w:val="TableParagraph"/>
              <w:spacing w:line="168" w:lineRule="exact"/>
              <w:ind w:left="107"/>
              <w:rPr>
                <w:sz w:val="16"/>
              </w:rPr>
            </w:pPr>
            <w:r>
              <w:rPr>
                <w:sz w:val="16"/>
              </w:rPr>
              <w:t>Cost-Benefit Analysis</w:t>
            </w:r>
          </w:p>
        </w:tc>
      </w:tr>
      <w:tr w:rsidR="0065419A">
        <w:trPr>
          <w:trHeight w:val="280"/>
        </w:trPr>
        <w:tc>
          <w:tcPr>
            <w:tcW w:w="2093" w:type="dxa"/>
            <w:tcBorders>
              <w:top w:val="single" w:sz="4" w:space="0" w:color="A7A8A7"/>
              <w:bottom w:val="single" w:sz="4" w:space="0" w:color="A7A8A7"/>
            </w:tcBorders>
          </w:tcPr>
          <w:p w:rsidR="0065419A" w:rsidRDefault="00190B9D">
            <w:pPr>
              <w:pStyle w:val="TableParagraph"/>
              <w:spacing w:line="168" w:lineRule="exact"/>
              <w:ind w:left="107"/>
              <w:rPr>
                <w:sz w:val="16"/>
              </w:rPr>
            </w:pPr>
            <w:r>
              <w:rPr>
                <w:sz w:val="16"/>
              </w:rPr>
              <w:t>CBO</w:t>
            </w:r>
          </w:p>
        </w:tc>
        <w:tc>
          <w:tcPr>
            <w:tcW w:w="6060" w:type="dxa"/>
            <w:tcBorders>
              <w:top w:val="single" w:sz="4" w:space="0" w:color="A7A8A7"/>
              <w:bottom w:val="single" w:sz="4" w:space="0" w:color="A7A8A7"/>
            </w:tcBorders>
          </w:tcPr>
          <w:p w:rsidR="0065419A" w:rsidRDefault="00190B9D">
            <w:pPr>
              <w:pStyle w:val="TableParagraph"/>
              <w:spacing w:line="168" w:lineRule="exact"/>
              <w:ind w:left="107"/>
              <w:rPr>
                <w:sz w:val="16"/>
              </w:rPr>
            </w:pPr>
            <w:r>
              <w:rPr>
                <w:sz w:val="16"/>
              </w:rPr>
              <w:t>Community-based Organisation</w:t>
            </w:r>
          </w:p>
        </w:tc>
      </w:tr>
      <w:tr w:rsidR="0065419A">
        <w:trPr>
          <w:trHeight w:val="280"/>
        </w:trPr>
        <w:tc>
          <w:tcPr>
            <w:tcW w:w="2093" w:type="dxa"/>
            <w:tcBorders>
              <w:top w:val="single" w:sz="4" w:space="0" w:color="A7A8A7"/>
              <w:bottom w:val="single" w:sz="4" w:space="0" w:color="A7A8A7"/>
            </w:tcBorders>
          </w:tcPr>
          <w:p w:rsidR="0065419A" w:rsidRDefault="00190B9D">
            <w:pPr>
              <w:pStyle w:val="TableParagraph"/>
              <w:spacing w:line="168" w:lineRule="exact"/>
              <w:ind w:left="107"/>
              <w:rPr>
                <w:sz w:val="16"/>
              </w:rPr>
            </w:pPr>
            <w:r>
              <w:rPr>
                <w:sz w:val="16"/>
              </w:rPr>
              <w:t>DCED</w:t>
            </w:r>
          </w:p>
        </w:tc>
        <w:tc>
          <w:tcPr>
            <w:tcW w:w="6060" w:type="dxa"/>
            <w:tcBorders>
              <w:top w:val="single" w:sz="4" w:space="0" w:color="A7A8A7"/>
              <w:bottom w:val="single" w:sz="4" w:space="0" w:color="A7A8A7"/>
            </w:tcBorders>
          </w:tcPr>
          <w:p w:rsidR="0065419A" w:rsidRDefault="00190B9D">
            <w:pPr>
              <w:pStyle w:val="TableParagraph"/>
              <w:spacing w:line="168" w:lineRule="exact"/>
              <w:ind w:left="107"/>
              <w:rPr>
                <w:sz w:val="16"/>
              </w:rPr>
            </w:pPr>
            <w:r>
              <w:rPr>
                <w:sz w:val="16"/>
              </w:rPr>
              <w:t>Donor Committee for Enterprise Development</w:t>
            </w:r>
          </w:p>
        </w:tc>
      </w:tr>
      <w:tr w:rsidR="0065419A">
        <w:trPr>
          <w:trHeight w:val="280"/>
        </w:trPr>
        <w:tc>
          <w:tcPr>
            <w:tcW w:w="2093" w:type="dxa"/>
            <w:tcBorders>
              <w:top w:val="single" w:sz="4" w:space="0" w:color="A7A8A7"/>
              <w:bottom w:val="single" w:sz="4" w:space="0" w:color="A7A8A7"/>
            </w:tcBorders>
          </w:tcPr>
          <w:p w:rsidR="0065419A" w:rsidRDefault="00190B9D">
            <w:pPr>
              <w:pStyle w:val="TableParagraph"/>
              <w:spacing w:line="168" w:lineRule="exact"/>
              <w:ind w:left="107"/>
              <w:rPr>
                <w:sz w:val="16"/>
              </w:rPr>
            </w:pPr>
            <w:r>
              <w:rPr>
                <w:sz w:val="16"/>
              </w:rPr>
              <w:t>DRC</w:t>
            </w:r>
          </w:p>
        </w:tc>
        <w:tc>
          <w:tcPr>
            <w:tcW w:w="6060" w:type="dxa"/>
            <w:tcBorders>
              <w:top w:val="single" w:sz="4" w:space="0" w:color="A7A8A7"/>
              <w:bottom w:val="single" w:sz="4" w:space="0" w:color="A7A8A7"/>
            </w:tcBorders>
          </w:tcPr>
          <w:p w:rsidR="0065419A" w:rsidRDefault="00190B9D">
            <w:pPr>
              <w:pStyle w:val="TableParagraph"/>
              <w:spacing w:line="168" w:lineRule="exact"/>
              <w:ind w:left="107"/>
              <w:rPr>
                <w:sz w:val="16"/>
              </w:rPr>
            </w:pPr>
            <w:r>
              <w:rPr>
                <w:sz w:val="16"/>
              </w:rPr>
              <w:t>Democratic Republic of Congo</w:t>
            </w:r>
          </w:p>
        </w:tc>
      </w:tr>
      <w:tr w:rsidR="0065419A">
        <w:trPr>
          <w:trHeight w:val="277"/>
        </w:trPr>
        <w:tc>
          <w:tcPr>
            <w:tcW w:w="2093" w:type="dxa"/>
            <w:tcBorders>
              <w:top w:val="single" w:sz="4" w:space="0" w:color="A7A8A7"/>
              <w:bottom w:val="single" w:sz="4" w:space="0" w:color="A7A8A7"/>
            </w:tcBorders>
          </w:tcPr>
          <w:p w:rsidR="0065419A" w:rsidRDefault="00190B9D">
            <w:pPr>
              <w:pStyle w:val="TableParagraph"/>
              <w:spacing w:line="166" w:lineRule="exact"/>
              <w:ind w:left="107"/>
              <w:rPr>
                <w:sz w:val="16"/>
              </w:rPr>
            </w:pPr>
            <w:r>
              <w:rPr>
                <w:sz w:val="16"/>
              </w:rPr>
              <w:t>ECF</w:t>
            </w:r>
          </w:p>
        </w:tc>
        <w:tc>
          <w:tcPr>
            <w:tcW w:w="6060" w:type="dxa"/>
            <w:tcBorders>
              <w:top w:val="single" w:sz="4" w:space="0" w:color="A7A8A7"/>
              <w:bottom w:val="single" w:sz="4" w:space="0" w:color="A7A8A7"/>
            </w:tcBorders>
          </w:tcPr>
          <w:p w:rsidR="0065419A" w:rsidRDefault="00190B9D">
            <w:pPr>
              <w:pStyle w:val="TableParagraph"/>
              <w:spacing w:line="166" w:lineRule="exact"/>
              <w:ind w:left="107"/>
              <w:rPr>
                <w:sz w:val="16"/>
              </w:rPr>
            </w:pPr>
            <w:r>
              <w:rPr>
                <w:sz w:val="16"/>
              </w:rPr>
              <w:t>Enterprise Challenge Fund</w:t>
            </w:r>
          </w:p>
        </w:tc>
      </w:tr>
      <w:tr w:rsidR="0065419A">
        <w:trPr>
          <w:trHeight w:val="280"/>
        </w:trPr>
        <w:tc>
          <w:tcPr>
            <w:tcW w:w="2093" w:type="dxa"/>
            <w:tcBorders>
              <w:top w:val="single" w:sz="4" w:space="0" w:color="A7A8A7"/>
              <w:bottom w:val="single" w:sz="4" w:space="0" w:color="A7A8A7"/>
            </w:tcBorders>
          </w:tcPr>
          <w:p w:rsidR="0065419A" w:rsidRDefault="00190B9D">
            <w:pPr>
              <w:pStyle w:val="TableParagraph"/>
              <w:spacing w:before="94" w:line="166" w:lineRule="exact"/>
              <w:ind w:left="107"/>
              <w:rPr>
                <w:sz w:val="16"/>
              </w:rPr>
            </w:pPr>
            <w:r>
              <w:rPr>
                <w:sz w:val="16"/>
              </w:rPr>
              <w:t>EM</w:t>
            </w:r>
          </w:p>
        </w:tc>
        <w:tc>
          <w:tcPr>
            <w:tcW w:w="6060" w:type="dxa"/>
            <w:tcBorders>
              <w:top w:val="single" w:sz="4" w:space="0" w:color="A7A8A7"/>
              <w:bottom w:val="single" w:sz="4" w:space="0" w:color="A7A8A7"/>
            </w:tcBorders>
          </w:tcPr>
          <w:p w:rsidR="0065419A" w:rsidRDefault="00190B9D">
            <w:pPr>
              <w:pStyle w:val="TableParagraph"/>
              <w:spacing w:before="94" w:line="166" w:lineRule="exact"/>
              <w:ind w:left="107"/>
              <w:rPr>
                <w:sz w:val="16"/>
              </w:rPr>
            </w:pPr>
            <w:r>
              <w:rPr>
                <w:sz w:val="16"/>
              </w:rPr>
              <w:t>Executive Manager</w:t>
            </w:r>
          </w:p>
        </w:tc>
      </w:tr>
      <w:tr w:rsidR="0065419A">
        <w:trPr>
          <w:trHeight w:val="280"/>
        </w:trPr>
        <w:tc>
          <w:tcPr>
            <w:tcW w:w="2093" w:type="dxa"/>
            <w:tcBorders>
              <w:top w:val="single" w:sz="4" w:space="0" w:color="A7A8A7"/>
              <w:bottom w:val="single" w:sz="4" w:space="0" w:color="A7A8A7"/>
            </w:tcBorders>
          </w:tcPr>
          <w:p w:rsidR="0065419A" w:rsidRDefault="00190B9D">
            <w:pPr>
              <w:pStyle w:val="TableParagraph"/>
              <w:spacing w:line="168" w:lineRule="exact"/>
              <w:ind w:left="107"/>
              <w:rPr>
                <w:sz w:val="16"/>
              </w:rPr>
            </w:pPr>
            <w:r>
              <w:rPr>
                <w:sz w:val="16"/>
              </w:rPr>
              <w:t>EMU</w:t>
            </w:r>
          </w:p>
        </w:tc>
        <w:tc>
          <w:tcPr>
            <w:tcW w:w="6060" w:type="dxa"/>
            <w:tcBorders>
              <w:top w:val="single" w:sz="4" w:space="0" w:color="A7A8A7"/>
              <w:bottom w:val="single" w:sz="4" w:space="0" w:color="A7A8A7"/>
            </w:tcBorders>
          </w:tcPr>
          <w:p w:rsidR="0065419A" w:rsidRDefault="00190B9D">
            <w:pPr>
              <w:pStyle w:val="TableParagraph"/>
              <w:spacing w:line="168" w:lineRule="exact"/>
              <w:ind w:left="107"/>
              <w:rPr>
                <w:sz w:val="16"/>
              </w:rPr>
            </w:pPr>
            <w:r>
              <w:rPr>
                <w:sz w:val="16"/>
              </w:rPr>
              <w:t>Evaluation Monitoring Unit</w:t>
            </w:r>
          </w:p>
        </w:tc>
      </w:tr>
      <w:tr w:rsidR="0065419A">
        <w:trPr>
          <w:trHeight w:val="280"/>
        </w:trPr>
        <w:tc>
          <w:tcPr>
            <w:tcW w:w="2093" w:type="dxa"/>
            <w:tcBorders>
              <w:top w:val="single" w:sz="4" w:space="0" w:color="A7A8A7"/>
              <w:bottom w:val="single" w:sz="4" w:space="0" w:color="A7A8A7"/>
            </w:tcBorders>
          </w:tcPr>
          <w:p w:rsidR="0065419A" w:rsidRDefault="00190B9D">
            <w:pPr>
              <w:pStyle w:val="TableParagraph"/>
              <w:spacing w:line="168" w:lineRule="exact"/>
              <w:ind w:left="107"/>
              <w:rPr>
                <w:sz w:val="16"/>
              </w:rPr>
            </w:pPr>
            <w:r>
              <w:rPr>
                <w:sz w:val="16"/>
              </w:rPr>
              <w:t>E&amp;S</w:t>
            </w:r>
          </w:p>
        </w:tc>
        <w:tc>
          <w:tcPr>
            <w:tcW w:w="6060" w:type="dxa"/>
            <w:tcBorders>
              <w:top w:val="single" w:sz="4" w:space="0" w:color="A7A8A7"/>
              <w:bottom w:val="single" w:sz="4" w:space="0" w:color="A7A8A7"/>
            </w:tcBorders>
          </w:tcPr>
          <w:p w:rsidR="0065419A" w:rsidRDefault="00190B9D">
            <w:pPr>
              <w:pStyle w:val="TableParagraph"/>
              <w:spacing w:line="168" w:lineRule="exact"/>
              <w:ind w:left="107"/>
              <w:rPr>
                <w:sz w:val="16"/>
              </w:rPr>
            </w:pPr>
            <w:r>
              <w:rPr>
                <w:sz w:val="16"/>
              </w:rPr>
              <w:t>Environmental and Social</w:t>
            </w:r>
          </w:p>
        </w:tc>
      </w:tr>
      <w:tr w:rsidR="0065419A">
        <w:trPr>
          <w:trHeight w:val="280"/>
        </w:trPr>
        <w:tc>
          <w:tcPr>
            <w:tcW w:w="2093" w:type="dxa"/>
            <w:tcBorders>
              <w:top w:val="single" w:sz="4" w:space="0" w:color="A7A8A7"/>
              <w:bottom w:val="single" w:sz="4" w:space="0" w:color="A7A8A7"/>
            </w:tcBorders>
          </w:tcPr>
          <w:p w:rsidR="0065419A" w:rsidRDefault="00190B9D">
            <w:pPr>
              <w:pStyle w:val="TableParagraph"/>
              <w:spacing w:line="168" w:lineRule="exact"/>
              <w:ind w:left="107"/>
              <w:rPr>
                <w:sz w:val="16"/>
              </w:rPr>
            </w:pPr>
            <w:r>
              <w:rPr>
                <w:sz w:val="16"/>
              </w:rPr>
              <w:t>FM</w:t>
            </w:r>
          </w:p>
        </w:tc>
        <w:tc>
          <w:tcPr>
            <w:tcW w:w="6060" w:type="dxa"/>
            <w:tcBorders>
              <w:top w:val="single" w:sz="4" w:space="0" w:color="A7A8A7"/>
              <w:bottom w:val="single" w:sz="4" w:space="0" w:color="A7A8A7"/>
            </w:tcBorders>
          </w:tcPr>
          <w:p w:rsidR="0065419A" w:rsidRDefault="00190B9D">
            <w:pPr>
              <w:pStyle w:val="TableParagraph"/>
              <w:spacing w:line="168" w:lineRule="exact"/>
              <w:ind w:left="107"/>
              <w:rPr>
                <w:sz w:val="16"/>
              </w:rPr>
            </w:pPr>
            <w:r>
              <w:rPr>
                <w:sz w:val="16"/>
              </w:rPr>
              <w:t>Fund Manager</w:t>
            </w:r>
          </w:p>
        </w:tc>
      </w:tr>
      <w:tr w:rsidR="0065419A">
        <w:trPr>
          <w:trHeight w:val="280"/>
        </w:trPr>
        <w:tc>
          <w:tcPr>
            <w:tcW w:w="2093" w:type="dxa"/>
            <w:tcBorders>
              <w:top w:val="single" w:sz="4" w:space="0" w:color="A7A8A7"/>
              <w:bottom w:val="single" w:sz="4" w:space="0" w:color="A7A8A7"/>
            </w:tcBorders>
          </w:tcPr>
          <w:p w:rsidR="0065419A" w:rsidRDefault="00190B9D">
            <w:pPr>
              <w:pStyle w:val="TableParagraph"/>
              <w:spacing w:line="168" w:lineRule="exact"/>
              <w:ind w:left="107"/>
              <w:rPr>
                <w:sz w:val="16"/>
              </w:rPr>
            </w:pPr>
            <w:r>
              <w:rPr>
                <w:sz w:val="16"/>
              </w:rPr>
              <w:t>GBP</w:t>
            </w:r>
          </w:p>
        </w:tc>
        <w:tc>
          <w:tcPr>
            <w:tcW w:w="6060" w:type="dxa"/>
            <w:tcBorders>
              <w:top w:val="single" w:sz="4" w:space="0" w:color="A7A8A7"/>
              <w:bottom w:val="single" w:sz="4" w:space="0" w:color="A7A8A7"/>
            </w:tcBorders>
          </w:tcPr>
          <w:p w:rsidR="0065419A" w:rsidRDefault="00190B9D">
            <w:pPr>
              <w:pStyle w:val="TableParagraph"/>
              <w:spacing w:line="168" w:lineRule="exact"/>
              <w:ind w:left="107"/>
              <w:rPr>
                <w:sz w:val="16"/>
              </w:rPr>
            </w:pPr>
            <w:r>
              <w:rPr>
                <w:sz w:val="16"/>
              </w:rPr>
              <w:t>British Pound Sterling</w:t>
            </w:r>
          </w:p>
        </w:tc>
      </w:tr>
      <w:tr w:rsidR="0065419A">
        <w:trPr>
          <w:trHeight w:val="277"/>
        </w:trPr>
        <w:tc>
          <w:tcPr>
            <w:tcW w:w="2093" w:type="dxa"/>
            <w:tcBorders>
              <w:top w:val="single" w:sz="4" w:space="0" w:color="A7A8A7"/>
              <w:bottom w:val="single" w:sz="4" w:space="0" w:color="A7A8A7"/>
            </w:tcBorders>
          </w:tcPr>
          <w:p w:rsidR="0065419A" w:rsidRDefault="00190B9D">
            <w:pPr>
              <w:pStyle w:val="TableParagraph"/>
              <w:spacing w:line="166" w:lineRule="exact"/>
              <w:ind w:left="107"/>
              <w:rPr>
                <w:sz w:val="16"/>
              </w:rPr>
            </w:pPr>
            <w:r>
              <w:rPr>
                <w:sz w:val="16"/>
              </w:rPr>
              <w:t>GHG</w:t>
            </w:r>
          </w:p>
        </w:tc>
        <w:tc>
          <w:tcPr>
            <w:tcW w:w="6060" w:type="dxa"/>
            <w:tcBorders>
              <w:top w:val="single" w:sz="4" w:space="0" w:color="A7A8A7"/>
              <w:bottom w:val="single" w:sz="4" w:space="0" w:color="A7A8A7"/>
            </w:tcBorders>
          </w:tcPr>
          <w:p w:rsidR="0065419A" w:rsidRDefault="00190B9D">
            <w:pPr>
              <w:pStyle w:val="TableParagraph"/>
              <w:spacing w:line="166" w:lineRule="exact"/>
              <w:ind w:left="107"/>
              <w:rPr>
                <w:sz w:val="16"/>
              </w:rPr>
            </w:pPr>
            <w:r>
              <w:rPr>
                <w:sz w:val="16"/>
              </w:rPr>
              <w:t>Greenhouse Gas</w:t>
            </w:r>
          </w:p>
        </w:tc>
      </w:tr>
      <w:tr w:rsidR="0065419A">
        <w:trPr>
          <w:trHeight w:val="280"/>
        </w:trPr>
        <w:tc>
          <w:tcPr>
            <w:tcW w:w="2093" w:type="dxa"/>
            <w:tcBorders>
              <w:top w:val="single" w:sz="4" w:space="0" w:color="A7A8A7"/>
              <w:bottom w:val="single" w:sz="4" w:space="0" w:color="A7A8A7"/>
            </w:tcBorders>
          </w:tcPr>
          <w:p w:rsidR="0065419A" w:rsidRDefault="00190B9D">
            <w:pPr>
              <w:pStyle w:val="TableParagraph"/>
              <w:spacing w:before="94" w:line="166" w:lineRule="exact"/>
              <w:ind w:left="107"/>
              <w:rPr>
                <w:sz w:val="16"/>
              </w:rPr>
            </w:pPr>
            <w:r>
              <w:rPr>
                <w:sz w:val="16"/>
              </w:rPr>
              <w:t>GW</w:t>
            </w:r>
          </w:p>
        </w:tc>
        <w:tc>
          <w:tcPr>
            <w:tcW w:w="6060" w:type="dxa"/>
            <w:tcBorders>
              <w:top w:val="single" w:sz="4" w:space="0" w:color="A7A8A7"/>
              <w:bottom w:val="single" w:sz="4" w:space="0" w:color="A7A8A7"/>
            </w:tcBorders>
          </w:tcPr>
          <w:p w:rsidR="0065419A" w:rsidRDefault="00190B9D">
            <w:pPr>
              <w:pStyle w:val="TableParagraph"/>
              <w:spacing w:before="94" w:line="166" w:lineRule="exact"/>
              <w:ind w:left="107"/>
              <w:rPr>
                <w:sz w:val="16"/>
              </w:rPr>
            </w:pPr>
            <w:r>
              <w:rPr>
                <w:sz w:val="16"/>
              </w:rPr>
              <w:t>General Window</w:t>
            </w:r>
          </w:p>
        </w:tc>
      </w:tr>
      <w:tr w:rsidR="0065419A">
        <w:trPr>
          <w:trHeight w:val="280"/>
        </w:trPr>
        <w:tc>
          <w:tcPr>
            <w:tcW w:w="2093" w:type="dxa"/>
            <w:tcBorders>
              <w:top w:val="single" w:sz="4" w:space="0" w:color="A7A8A7"/>
              <w:bottom w:val="single" w:sz="4" w:space="0" w:color="A7A8A7"/>
            </w:tcBorders>
          </w:tcPr>
          <w:p w:rsidR="0065419A" w:rsidRDefault="00190B9D">
            <w:pPr>
              <w:pStyle w:val="TableParagraph"/>
              <w:spacing w:line="168" w:lineRule="exact"/>
              <w:ind w:left="107"/>
              <w:rPr>
                <w:sz w:val="16"/>
              </w:rPr>
            </w:pPr>
            <w:r>
              <w:rPr>
                <w:sz w:val="16"/>
              </w:rPr>
              <w:t>IC</w:t>
            </w:r>
          </w:p>
        </w:tc>
        <w:tc>
          <w:tcPr>
            <w:tcW w:w="6060" w:type="dxa"/>
            <w:tcBorders>
              <w:top w:val="single" w:sz="4" w:space="0" w:color="A7A8A7"/>
              <w:bottom w:val="single" w:sz="4" w:space="0" w:color="A7A8A7"/>
            </w:tcBorders>
          </w:tcPr>
          <w:p w:rsidR="0065419A" w:rsidRDefault="00190B9D">
            <w:pPr>
              <w:pStyle w:val="TableParagraph"/>
              <w:spacing w:line="168" w:lineRule="exact"/>
              <w:ind w:left="107"/>
              <w:rPr>
                <w:sz w:val="16"/>
              </w:rPr>
            </w:pPr>
            <w:r>
              <w:rPr>
                <w:sz w:val="16"/>
              </w:rPr>
              <w:t>Investment Committee</w:t>
            </w:r>
          </w:p>
        </w:tc>
      </w:tr>
      <w:tr w:rsidR="0065419A">
        <w:trPr>
          <w:trHeight w:val="280"/>
        </w:trPr>
        <w:tc>
          <w:tcPr>
            <w:tcW w:w="2093" w:type="dxa"/>
            <w:tcBorders>
              <w:top w:val="single" w:sz="4" w:space="0" w:color="A7A8A7"/>
              <w:bottom w:val="single" w:sz="4" w:space="0" w:color="A7A8A7"/>
            </w:tcBorders>
          </w:tcPr>
          <w:p w:rsidR="0065419A" w:rsidRDefault="00190B9D">
            <w:pPr>
              <w:pStyle w:val="TableParagraph"/>
              <w:spacing w:line="168" w:lineRule="exact"/>
              <w:ind w:left="107"/>
              <w:rPr>
                <w:sz w:val="16"/>
              </w:rPr>
            </w:pPr>
            <w:r>
              <w:rPr>
                <w:sz w:val="16"/>
              </w:rPr>
              <w:t>IMT</w:t>
            </w:r>
          </w:p>
        </w:tc>
        <w:tc>
          <w:tcPr>
            <w:tcW w:w="6060" w:type="dxa"/>
            <w:tcBorders>
              <w:top w:val="single" w:sz="4" w:space="0" w:color="A7A8A7"/>
              <w:bottom w:val="single" w:sz="4" w:space="0" w:color="A7A8A7"/>
            </w:tcBorders>
          </w:tcPr>
          <w:p w:rsidR="0065419A" w:rsidRDefault="00190B9D">
            <w:pPr>
              <w:pStyle w:val="TableParagraph"/>
              <w:spacing w:line="168" w:lineRule="exact"/>
              <w:ind w:left="107"/>
              <w:rPr>
                <w:sz w:val="16"/>
              </w:rPr>
            </w:pPr>
            <w:r>
              <w:rPr>
                <w:sz w:val="16"/>
              </w:rPr>
              <w:t>Independent Monitoring Team</w:t>
            </w:r>
          </w:p>
        </w:tc>
      </w:tr>
      <w:tr w:rsidR="0065419A">
        <w:trPr>
          <w:trHeight w:val="280"/>
        </w:trPr>
        <w:tc>
          <w:tcPr>
            <w:tcW w:w="2093" w:type="dxa"/>
            <w:tcBorders>
              <w:top w:val="single" w:sz="4" w:space="0" w:color="A7A8A7"/>
              <w:bottom w:val="single" w:sz="4" w:space="0" w:color="A7A8A7"/>
            </w:tcBorders>
          </w:tcPr>
          <w:p w:rsidR="0065419A" w:rsidRDefault="00190B9D">
            <w:pPr>
              <w:pStyle w:val="TableParagraph"/>
              <w:spacing w:line="168" w:lineRule="exact"/>
              <w:ind w:left="107"/>
              <w:rPr>
                <w:sz w:val="16"/>
              </w:rPr>
            </w:pPr>
            <w:r>
              <w:rPr>
                <w:sz w:val="16"/>
              </w:rPr>
              <w:t>KMAP</w:t>
            </w:r>
          </w:p>
        </w:tc>
        <w:tc>
          <w:tcPr>
            <w:tcW w:w="6060" w:type="dxa"/>
            <w:tcBorders>
              <w:top w:val="single" w:sz="4" w:space="0" w:color="A7A8A7"/>
              <w:bottom w:val="single" w:sz="4" w:space="0" w:color="A7A8A7"/>
            </w:tcBorders>
          </w:tcPr>
          <w:p w:rsidR="0065419A" w:rsidRDefault="00190B9D">
            <w:pPr>
              <w:pStyle w:val="TableParagraph"/>
              <w:spacing w:line="168" w:lineRule="exact"/>
              <w:ind w:left="107"/>
              <w:rPr>
                <w:sz w:val="16"/>
              </w:rPr>
            </w:pPr>
            <w:r>
              <w:rPr>
                <w:sz w:val="16"/>
              </w:rPr>
              <w:t>Kenya Market Assistance Programme</w:t>
            </w:r>
          </w:p>
        </w:tc>
      </w:tr>
      <w:tr w:rsidR="0065419A">
        <w:trPr>
          <w:trHeight w:val="280"/>
        </w:trPr>
        <w:tc>
          <w:tcPr>
            <w:tcW w:w="2093" w:type="dxa"/>
            <w:tcBorders>
              <w:top w:val="single" w:sz="4" w:space="0" w:color="A7A8A7"/>
              <w:bottom w:val="single" w:sz="4" w:space="0" w:color="A7A8A7"/>
            </w:tcBorders>
          </w:tcPr>
          <w:p w:rsidR="0065419A" w:rsidRDefault="00190B9D">
            <w:pPr>
              <w:pStyle w:val="TableParagraph"/>
              <w:spacing w:line="168" w:lineRule="exact"/>
              <w:ind w:left="107"/>
              <w:rPr>
                <w:sz w:val="16"/>
              </w:rPr>
            </w:pPr>
            <w:r>
              <w:rPr>
                <w:sz w:val="16"/>
              </w:rPr>
              <w:t>KMT</w:t>
            </w:r>
          </w:p>
        </w:tc>
        <w:tc>
          <w:tcPr>
            <w:tcW w:w="6060" w:type="dxa"/>
            <w:tcBorders>
              <w:top w:val="single" w:sz="4" w:space="0" w:color="A7A8A7"/>
              <w:bottom w:val="single" w:sz="4" w:space="0" w:color="A7A8A7"/>
            </w:tcBorders>
          </w:tcPr>
          <w:p w:rsidR="0065419A" w:rsidRDefault="00190B9D">
            <w:pPr>
              <w:pStyle w:val="TableParagraph"/>
              <w:spacing w:line="168" w:lineRule="exact"/>
              <w:ind w:left="107"/>
              <w:rPr>
                <w:sz w:val="16"/>
              </w:rPr>
            </w:pPr>
            <w:r>
              <w:rPr>
                <w:sz w:val="16"/>
              </w:rPr>
              <w:t>Kenya Market Trust</w:t>
            </w:r>
          </w:p>
        </w:tc>
      </w:tr>
      <w:tr w:rsidR="0065419A">
        <w:trPr>
          <w:trHeight w:val="277"/>
        </w:trPr>
        <w:tc>
          <w:tcPr>
            <w:tcW w:w="2093" w:type="dxa"/>
            <w:tcBorders>
              <w:top w:val="single" w:sz="4" w:space="0" w:color="A7A8A7"/>
              <w:bottom w:val="single" w:sz="4" w:space="0" w:color="A7A8A7"/>
            </w:tcBorders>
          </w:tcPr>
          <w:p w:rsidR="0065419A" w:rsidRDefault="00190B9D">
            <w:pPr>
              <w:pStyle w:val="TableParagraph"/>
              <w:spacing w:line="166" w:lineRule="exact"/>
              <w:ind w:left="107"/>
              <w:rPr>
                <w:sz w:val="16"/>
              </w:rPr>
            </w:pPr>
            <w:r>
              <w:rPr>
                <w:sz w:val="16"/>
              </w:rPr>
              <w:t>M&amp;E</w:t>
            </w:r>
          </w:p>
        </w:tc>
        <w:tc>
          <w:tcPr>
            <w:tcW w:w="6060" w:type="dxa"/>
            <w:tcBorders>
              <w:top w:val="single" w:sz="4" w:space="0" w:color="A7A8A7"/>
              <w:bottom w:val="single" w:sz="4" w:space="0" w:color="A7A8A7"/>
            </w:tcBorders>
          </w:tcPr>
          <w:p w:rsidR="0065419A" w:rsidRDefault="00190B9D">
            <w:pPr>
              <w:pStyle w:val="TableParagraph"/>
              <w:spacing w:line="166" w:lineRule="exact"/>
              <w:ind w:left="107"/>
              <w:rPr>
                <w:sz w:val="16"/>
              </w:rPr>
            </w:pPr>
            <w:r>
              <w:rPr>
                <w:sz w:val="16"/>
              </w:rPr>
              <w:t>Monitoring and Evaluation</w:t>
            </w:r>
          </w:p>
        </w:tc>
      </w:tr>
      <w:tr w:rsidR="0065419A">
        <w:trPr>
          <w:trHeight w:val="280"/>
        </w:trPr>
        <w:tc>
          <w:tcPr>
            <w:tcW w:w="2093" w:type="dxa"/>
            <w:tcBorders>
              <w:top w:val="single" w:sz="4" w:space="0" w:color="A7A8A7"/>
              <w:bottom w:val="single" w:sz="4" w:space="0" w:color="A7A8A7"/>
            </w:tcBorders>
          </w:tcPr>
          <w:p w:rsidR="0065419A" w:rsidRDefault="00190B9D">
            <w:pPr>
              <w:pStyle w:val="TableParagraph"/>
              <w:spacing w:before="94" w:line="166" w:lineRule="exact"/>
              <w:ind w:left="107"/>
              <w:rPr>
                <w:sz w:val="16"/>
              </w:rPr>
            </w:pPr>
            <w:r>
              <w:rPr>
                <w:sz w:val="16"/>
              </w:rPr>
              <w:t>MRM</w:t>
            </w:r>
          </w:p>
        </w:tc>
        <w:tc>
          <w:tcPr>
            <w:tcW w:w="6060" w:type="dxa"/>
            <w:tcBorders>
              <w:top w:val="single" w:sz="4" w:space="0" w:color="A7A8A7"/>
              <w:bottom w:val="single" w:sz="4" w:space="0" w:color="A7A8A7"/>
            </w:tcBorders>
          </w:tcPr>
          <w:p w:rsidR="0065419A" w:rsidRDefault="00190B9D">
            <w:pPr>
              <w:pStyle w:val="TableParagraph"/>
              <w:spacing w:before="94" w:line="166" w:lineRule="exact"/>
              <w:ind w:left="107"/>
              <w:rPr>
                <w:sz w:val="16"/>
              </w:rPr>
            </w:pPr>
            <w:r>
              <w:rPr>
                <w:sz w:val="16"/>
              </w:rPr>
              <w:t>Monitoring and Result Measurement</w:t>
            </w:r>
          </w:p>
        </w:tc>
      </w:tr>
      <w:tr w:rsidR="0065419A">
        <w:trPr>
          <w:trHeight w:val="280"/>
        </w:trPr>
        <w:tc>
          <w:tcPr>
            <w:tcW w:w="2093" w:type="dxa"/>
            <w:tcBorders>
              <w:top w:val="single" w:sz="4" w:space="0" w:color="A7A8A7"/>
              <w:bottom w:val="single" w:sz="4" w:space="0" w:color="A7A8A7"/>
            </w:tcBorders>
          </w:tcPr>
          <w:p w:rsidR="0065419A" w:rsidRDefault="00190B9D">
            <w:pPr>
              <w:pStyle w:val="TableParagraph"/>
              <w:spacing w:line="168" w:lineRule="exact"/>
              <w:ind w:left="107"/>
              <w:rPr>
                <w:sz w:val="16"/>
              </w:rPr>
            </w:pPr>
            <w:r>
              <w:rPr>
                <w:sz w:val="16"/>
              </w:rPr>
              <w:t>MTE</w:t>
            </w:r>
          </w:p>
        </w:tc>
        <w:tc>
          <w:tcPr>
            <w:tcW w:w="6060" w:type="dxa"/>
            <w:tcBorders>
              <w:top w:val="single" w:sz="4" w:space="0" w:color="A7A8A7"/>
              <w:bottom w:val="single" w:sz="4" w:space="0" w:color="A7A8A7"/>
            </w:tcBorders>
          </w:tcPr>
          <w:p w:rsidR="0065419A" w:rsidRDefault="00190B9D">
            <w:pPr>
              <w:pStyle w:val="TableParagraph"/>
              <w:spacing w:line="168" w:lineRule="exact"/>
              <w:ind w:left="107"/>
              <w:rPr>
                <w:sz w:val="16"/>
              </w:rPr>
            </w:pPr>
            <w:r>
              <w:rPr>
                <w:sz w:val="16"/>
              </w:rPr>
              <w:t>Mid-Term Evaluation</w:t>
            </w:r>
          </w:p>
        </w:tc>
      </w:tr>
      <w:tr w:rsidR="0065419A">
        <w:trPr>
          <w:trHeight w:val="280"/>
        </w:trPr>
        <w:tc>
          <w:tcPr>
            <w:tcW w:w="2093" w:type="dxa"/>
            <w:tcBorders>
              <w:top w:val="single" w:sz="4" w:space="0" w:color="A7A8A7"/>
              <w:bottom w:val="single" w:sz="4" w:space="0" w:color="A7A8A7"/>
            </w:tcBorders>
          </w:tcPr>
          <w:p w:rsidR="0065419A" w:rsidRDefault="00190B9D">
            <w:pPr>
              <w:pStyle w:val="TableParagraph"/>
              <w:spacing w:line="168" w:lineRule="exact"/>
              <w:ind w:left="107"/>
              <w:rPr>
                <w:sz w:val="16"/>
              </w:rPr>
            </w:pPr>
            <w:r>
              <w:rPr>
                <w:sz w:val="16"/>
              </w:rPr>
              <w:t>M4P</w:t>
            </w:r>
          </w:p>
        </w:tc>
        <w:tc>
          <w:tcPr>
            <w:tcW w:w="6060" w:type="dxa"/>
            <w:tcBorders>
              <w:top w:val="single" w:sz="4" w:space="0" w:color="A7A8A7"/>
              <w:bottom w:val="single" w:sz="4" w:space="0" w:color="A7A8A7"/>
            </w:tcBorders>
          </w:tcPr>
          <w:p w:rsidR="0065419A" w:rsidRDefault="00190B9D">
            <w:pPr>
              <w:pStyle w:val="TableParagraph"/>
              <w:spacing w:line="168" w:lineRule="exact"/>
              <w:ind w:left="107"/>
              <w:rPr>
                <w:sz w:val="16"/>
              </w:rPr>
            </w:pPr>
            <w:r>
              <w:rPr>
                <w:sz w:val="16"/>
              </w:rPr>
              <w:t>Making Markets Work for the Poor</w:t>
            </w:r>
          </w:p>
        </w:tc>
      </w:tr>
      <w:tr w:rsidR="0065419A">
        <w:trPr>
          <w:trHeight w:val="280"/>
        </w:trPr>
        <w:tc>
          <w:tcPr>
            <w:tcW w:w="2093" w:type="dxa"/>
            <w:tcBorders>
              <w:top w:val="single" w:sz="4" w:space="0" w:color="A7A8A7"/>
              <w:bottom w:val="single" w:sz="4" w:space="0" w:color="A7A8A7"/>
            </w:tcBorders>
          </w:tcPr>
          <w:p w:rsidR="0065419A" w:rsidRDefault="00190B9D">
            <w:pPr>
              <w:pStyle w:val="TableParagraph"/>
              <w:spacing w:line="168" w:lineRule="exact"/>
              <w:ind w:left="107"/>
              <w:rPr>
                <w:sz w:val="16"/>
              </w:rPr>
            </w:pPr>
            <w:r>
              <w:rPr>
                <w:sz w:val="16"/>
              </w:rPr>
              <w:t>MW/CO2</w:t>
            </w:r>
          </w:p>
        </w:tc>
        <w:tc>
          <w:tcPr>
            <w:tcW w:w="6060" w:type="dxa"/>
            <w:tcBorders>
              <w:top w:val="single" w:sz="4" w:space="0" w:color="A7A8A7"/>
              <w:bottom w:val="single" w:sz="4" w:space="0" w:color="A7A8A7"/>
            </w:tcBorders>
          </w:tcPr>
          <w:p w:rsidR="0065419A" w:rsidRDefault="00190B9D">
            <w:pPr>
              <w:pStyle w:val="TableParagraph"/>
              <w:spacing w:line="168" w:lineRule="exact"/>
              <w:ind w:left="107"/>
              <w:rPr>
                <w:sz w:val="16"/>
              </w:rPr>
            </w:pPr>
            <w:r>
              <w:rPr>
                <w:sz w:val="16"/>
              </w:rPr>
              <w:t>Carbonic Dioxide per Megawatt</w:t>
            </w:r>
          </w:p>
        </w:tc>
      </w:tr>
      <w:tr w:rsidR="0065419A">
        <w:trPr>
          <w:trHeight w:val="280"/>
        </w:trPr>
        <w:tc>
          <w:tcPr>
            <w:tcW w:w="2093" w:type="dxa"/>
            <w:tcBorders>
              <w:top w:val="single" w:sz="4" w:space="0" w:color="A7A8A7"/>
              <w:bottom w:val="single" w:sz="4" w:space="0" w:color="A7A8A7"/>
            </w:tcBorders>
          </w:tcPr>
          <w:p w:rsidR="0065419A" w:rsidRDefault="00190B9D">
            <w:pPr>
              <w:pStyle w:val="TableParagraph"/>
              <w:spacing w:line="168" w:lineRule="exact"/>
              <w:ind w:left="107"/>
              <w:rPr>
                <w:sz w:val="16"/>
              </w:rPr>
            </w:pPr>
            <w:r>
              <w:rPr>
                <w:sz w:val="16"/>
              </w:rPr>
              <w:t>NGO</w:t>
            </w:r>
          </w:p>
        </w:tc>
        <w:tc>
          <w:tcPr>
            <w:tcW w:w="6060" w:type="dxa"/>
            <w:tcBorders>
              <w:top w:val="single" w:sz="4" w:space="0" w:color="A7A8A7"/>
              <w:bottom w:val="single" w:sz="4" w:space="0" w:color="A7A8A7"/>
            </w:tcBorders>
          </w:tcPr>
          <w:p w:rsidR="0065419A" w:rsidRDefault="00190B9D">
            <w:pPr>
              <w:pStyle w:val="TableParagraph"/>
              <w:spacing w:line="168" w:lineRule="exact"/>
              <w:ind w:left="107"/>
              <w:rPr>
                <w:sz w:val="16"/>
              </w:rPr>
            </w:pPr>
            <w:r>
              <w:rPr>
                <w:sz w:val="16"/>
              </w:rPr>
              <w:t>Non-Governmental Organisation</w:t>
            </w:r>
          </w:p>
        </w:tc>
      </w:tr>
      <w:tr w:rsidR="0065419A">
        <w:trPr>
          <w:trHeight w:val="277"/>
        </w:trPr>
        <w:tc>
          <w:tcPr>
            <w:tcW w:w="2093" w:type="dxa"/>
            <w:tcBorders>
              <w:top w:val="single" w:sz="4" w:space="0" w:color="A7A8A7"/>
              <w:bottom w:val="single" w:sz="4" w:space="0" w:color="A7A8A7"/>
            </w:tcBorders>
          </w:tcPr>
          <w:p w:rsidR="0065419A" w:rsidRDefault="00190B9D">
            <w:pPr>
              <w:pStyle w:val="TableParagraph"/>
              <w:spacing w:line="166" w:lineRule="exact"/>
              <w:ind w:left="107"/>
              <w:rPr>
                <w:sz w:val="16"/>
              </w:rPr>
            </w:pPr>
            <w:r>
              <w:rPr>
                <w:sz w:val="16"/>
              </w:rPr>
              <w:t>PCW</w:t>
            </w:r>
          </w:p>
        </w:tc>
        <w:tc>
          <w:tcPr>
            <w:tcW w:w="6060" w:type="dxa"/>
            <w:tcBorders>
              <w:top w:val="single" w:sz="4" w:space="0" w:color="A7A8A7"/>
              <w:bottom w:val="single" w:sz="4" w:space="0" w:color="A7A8A7"/>
            </w:tcBorders>
          </w:tcPr>
          <w:p w:rsidR="0065419A" w:rsidRDefault="00190B9D">
            <w:pPr>
              <w:pStyle w:val="TableParagraph"/>
              <w:spacing w:line="166" w:lineRule="exact"/>
              <w:ind w:left="107"/>
              <w:rPr>
                <w:sz w:val="16"/>
              </w:rPr>
            </w:pPr>
            <w:r>
              <w:rPr>
                <w:sz w:val="16"/>
              </w:rPr>
              <w:t>Post-conflict Window</w:t>
            </w:r>
          </w:p>
        </w:tc>
      </w:tr>
      <w:tr w:rsidR="0065419A">
        <w:trPr>
          <w:trHeight w:val="280"/>
        </w:trPr>
        <w:tc>
          <w:tcPr>
            <w:tcW w:w="2093" w:type="dxa"/>
            <w:tcBorders>
              <w:top w:val="single" w:sz="4" w:space="0" w:color="A7A8A7"/>
              <w:bottom w:val="single" w:sz="4" w:space="0" w:color="A7A8A7"/>
            </w:tcBorders>
          </w:tcPr>
          <w:p w:rsidR="0065419A" w:rsidRDefault="00190B9D">
            <w:pPr>
              <w:pStyle w:val="TableParagraph"/>
              <w:spacing w:before="94" w:line="166" w:lineRule="exact"/>
              <w:ind w:left="107"/>
              <w:rPr>
                <w:sz w:val="16"/>
              </w:rPr>
            </w:pPr>
            <w:r>
              <w:rPr>
                <w:sz w:val="16"/>
              </w:rPr>
              <w:t>PSD</w:t>
            </w:r>
          </w:p>
        </w:tc>
        <w:tc>
          <w:tcPr>
            <w:tcW w:w="6060" w:type="dxa"/>
            <w:tcBorders>
              <w:top w:val="single" w:sz="4" w:space="0" w:color="A7A8A7"/>
              <w:bottom w:val="single" w:sz="4" w:space="0" w:color="A7A8A7"/>
            </w:tcBorders>
          </w:tcPr>
          <w:p w:rsidR="0065419A" w:rsidRDefault="00190B9D">
            <w:pPr>
              <w:pStyle w:val="TableParagraph"/>
              <w:spacing w:before="94" w:line="166" w:lineRule="exact"/>
              <w:ind w:left="107"/>
              <w:rPr>
                <w:sz w:val="16"/>
              </w:rPr>
            </w:pPr>
            <w:r>
              <w:rPr>
                <w:sz w:val="16"/>
              </w:rPr>
              <w:t>Private Sector Development</w:t>
            </w:r>
          </w:p>
        </w:tc>
      </w:tr>
      <w:tr w:rsidR="0065419A">
        <w:trPr>
          <w:trHeight w:val="280"/>
        </w:trPr>
        <w:tc>
          <w:tcPr>
            <w:tcW w:w="2093" w:type="dxa"/>
            <w:tcBorders>
              <w:top w:val="single" w:sz="4" w:space="0" w:color="A7A8A7"/>
              <w:bottom w:val="single" w:sz="4" w:space="0" w:color="A7A8A7"/>
            </w:tcBorders>
          </w:tcPr>
          <w:p w:rsidR="0065419A" w:rsidRDefault="00190B9D">
            <w:pPr>
              <w:pStyle w:val="TableParagraph"/>
              <w:spacing w:line="168" w:lineRule="exact"/>
              <w:ind w:left="107"/>
              <w:rPr>
                <w:sz w:val="16"/>
              </w:rPr>
            </w:pPr>
            <w:r>
              <w:rPr>
                <w:sz w:val="16"/>
              </w:rPr>
              <w:t>REACT</w:t>
            </w:r>
          </w:p>
        </w:tc>
        <w:tc>
          <w:tcPr>
            <w:tcW w:w="6060" w:type="dxa"/>
            <w:tcBorders>
              <w:top w:val="single" w:sz="4" w:space="0" w:color="A7A8A7"/>
              <w:bottom w:val="single" w:sz="4" w:space="0" w:color="A7A8A7"/>
            </w:tcBorders>
          </w:tcPr>
          <w:p w:rsidR="0065419A" w:rsidRDefault="00190B9D">
            <w:pPr>
              <w:pStyle w:val="TableParagraph"/>
              <w:spacing w:line="168" w:lineRule="exact"/>
              <w:ind w:left="107"/>
              <w:rPr>
                <w:sz w:val="16"/>
              </w:rPr>
            </w:pPr>
            <w:r>
              <w:rPr>
                <w:sz w:val="16"/>
              </w:rPr>
              <w:t>Renewable Energy and Adaptation to Climate Technologies Window</w:t>
            </w:r>
          </w:p>
        </w:tc>
      </w:tr>
      <w:tr w:rsidR="0065419A">
        <w:trPr>
          <w:trHeight w:val="280"/>
        </w:trPr>
        <w:tc>
          <w:tcPr>
            <w:tcW w:w="2093" w:type="dxa"/>
            <w:tcBorders>
              <w:top w:val="single" w:sz="4" w:space="0" w:color="A7A8A7"/>
              <w:bottom w:val="single" w:sz="4" w:space="0" w:color="A7A8A7"/>
            </w:tcBorders>
          </w:tcPr>
          <w:p w:rsidR="0065419A" w:rsidRDefault="00190B9D">
            <w:pPr>
              <w:pStyle w:val="TableParagraph"/>
              <w:spacing w:line="168" w:lineRule="exact"/>
              <w:ind w:left="107"/>
              <w:rPr>
                <w:sz w:val="16"/>
              </w:rPr>
            </w:pPr>
            <w:r>
              <w:rPr>
                <w:sz w:val="16"/>
              </w:rPr>
              <w:t>RIB</w:t>
            </w:r>
          </w:p>
        </w:tc>
        <w:tc>
          <w:tcPr>
            <w:tcW w:w="6060" w:type="dxa"/>
            <w:tcBorders>
              <w:top w:val="single" w:sz="4" w:space="0" w:color="A7A8A7"/>
              <w:bottom w:val="single" w:sz="4" w:space="0" w:color="A7A8A7"/>
            </w:tcBorders>
          </w:tcPr>
          <w:p w:rsidR="0065419A" w:rsidRDefault="00190B9D">
            <w:pPr>
              <w:pStyle w:val="TableParagraph"/>
              <w:spacing w:line="168" w:lineRule="exact"/>
              <w:ind w:left="107"/>
              <w:rPr>
                <w:sz w:val="16"/>
              </w:rPr>
            </w:pPr>
            <w:r>
              <w:rPr>
                <w:sz w:val="16"/>
              </w:rPr>
              <w:t>Research in to Business Window</w:t>
            </w:r>
          </w:p>
        </w:tc>
      </w:tr>
      <w:tr w:rsidR="0065419A">
        <w:trPr>
          <w:trHeight w:val="280"/>
        </w:trPr>
        <w:tc>
          <w:tcPr>
            <w:tcW w:w="2093" w:type="dxa"/>
            <w:tcBorders>
              <w:top w:val="single" w:sz="4" w:space="0" w:color="A7A8A7"/>
              <w:bottom w:val="single" w:sz="4" w:space="0" w:color="A7A8A7"/>
            </w:tcBorders>
          </w:tcPr>
          <w:p w:rsidR="0065419A" w:rsidRDefault="00190B9D">
            <w:pPr>
              <w:pStyle w:val="TableParagraph"/>
              <w:spacing w:line="168" w:lineRule="exact"/>
              <w:ind w:left="107"/>
              <w:rPr>
                <w:sz w:val="16"/>
              </w:rPr>
            </w:pPr>
            <w:r>
              <w:rPr>
                <w:sz w:val="16"/>
              </w:rPr>
              <w:t>SA</w:t>
            </w:r>
          </w:p>
        </w:tc>
        <w:tc>
          <w:tcPr>
            <w:tcW w:w="6060" w:type="dxa"/>
            <w:tcBorders>
              <w:top w:val="single" w:sz="4" w:space="0" w:color="A7A8A7"/>
              <w:bottom w:val="single" w:sz="4" w:space="0" w:color="A7A8A7"/>
            </w:tcBorders>
          </w:tcPr>
          <w:p w:rsidR="0065419A" w:rsidRDefault="00190B9D">
            <w:pPr>
              <w:pStyle w:val="TableParagraph"/>
              <w:spacing w:line="168" w:lineRule="exact"/>
              <w:ind w:left="107"/>
              <w:rPr>
                <w:sz w:val="16"/>
              </w:rPr>
            </w:pPr>
            <w:r>
              <w:rPr>
                <w:sz w:val="16"/>
              </w:rPr>
              <w:t>South Africa</w:t>
            </w:r>
          </w:p>
        </w:tc>
      </w:tr>
      <w:tr w:rsidR="0065419A">
        <w:trPr>
          <w:trHeight w:val="280"/>
        </w:trPr>
        <w:tc>
          <w:tcPr>
            <w:tcW w:w="2093" w:type="dxa"/>
            <w:tcBorders>
              <w:top w:val="single" w:sz="4" w:space="0" w:color="A7A8A7"/>
              <w:bottom w:val="single" w:sz="4" w:space="0" w:color="A7A8A7"/>
            </w:tcBorders>
          </w:tcPr>
          <w:p w:rsidR="0065419A" w:rsidRDefault="00190B9D">
            <w:pPr>
              <w:pStyle w:val="TableParagraph"/>
              <w:spacing w:line="168" w:lineRule="exact"/>
              <w:ind w:left="107"/>
              <w:rPr>
                <w:sz w:val="16"/>
              </w:rPr>
            </w:pPr>
            <w:r>
              <w:rPr>
                <w:sz w:val="16"/>
              </w:rPr>
              <w:t>SIDA</w:t>
            </w:r>
          </w:p>
        </w:tc>
        <w:tc>
          <w:tcPr>
            <w:tcW w:w="6060" w:type="dxa"/>
            <w:tcBorders>
              <w:top w:val="single" w:sz="4" w:space="0" w:color="A7A8A7"/>
              <w:bottom w:val="single" w:sz="4" w:space="0" w:color="A7A8A7"/>
            </w:tcBorders>
          </w:tcPr>
          <w:p w:rsidR="0065419A" w:rsidRDefault="00190B9D">
            <w:pPr>
              <w:pStyle w:val="TableParagraph"/>
              <w:spacing w:line="168" w:lineRule="exact"/>
              <w:ind w:left="107"/>
              <w:rPr>
                <w:sz w:val="16"/>
              </w:rPr>
            </w:pPr>
            <w:r>
              <w:rPr>
                <w:sz w:val="16"/>
              </w:rPr>
              <w:t>Swedish Development Agency</w:t>
            </w:r>
          </w:p>
        </w:tc>
      </w:tr>
      <w:tr w:rsidR="0065419A">
        <w:trPr>
          <w:trHeight w:val="277"/>
        </w:trPr>
        <w:tc>
          <w:tcPr>
            <w:tcW w:w="2093" w:type="dxa"/>
            <w:tcBorders>
              <w:top w:val="single" w:sz="4" w:space="0" w:color="A7A8A7"/>
              <w:bottom w:val="single" w:sz="4" w:space="0" w:color="A7A8A7"/>
            </w:tcBorders>
          </w:tcPr>
          <w:p w:rsidR="0065419A" w:rsidRDefault="00190B9D">
            <w:pPr>
              <w:pStyle w:val="TableParagraph"/>
              <w:spacing w:line="166" w:lineRule="exact"/>
              <w:ind w:left="107"/>
              <w:rPr>
                <w:sz w:val="16"/>
              </w:rPr>
            </w:pPr>
            <w:r>
              <w:rPr>
                <w:sz w:val="16"/>
              </w:rPr>
              <w:t>SMART</w:t>
            </w:r>
          </w:p>
        </w:tc>
        <w:tc>
          <w:tcPr>
            <w:tcW w:w="6060" w:type="dxa"/>
            <w:tcBorders>
              <w:top w:val="single" w:sz="4" w:space="0" w:color="A7A8A7"/>
              <w:bottom w:val="single" w:sz="4" w:space="0" w:color="A7A8A7"/>
            </w:tcBorders>
          </w:tcPr>
          <w:p w:rsidR="0065419A" w:rsidRDefault="00190B9D">
            <w:pPr>
              <w:pStyle w:val="TableParagraph"/>
              <w:spacing w:line="166" w:lineRule="exact"/>
              <w:ind w:left="107"/>
              <w:rPr>
                <w:sz w:val="16"/>
              </w:rPr>
            </w:pPr>
            <w:r>
              <w:rPr>
                <w:sz w:val="16"/>
              </w:rPr>
              <w:t>Specific Measurable Achievable Relevant Time-bound Indicators</w:t>
            </w:r>
          </w:p>
        </w:tc>
      </w:tr>
      <w:tr w:rsidR="0065419A">
        <w:trPr>
          <w:trHeight w:val="280"/>
        </w:trPr>
        <w:tc>
          <w:tcPr>
            <w:tcW w:w="2093" w:type="dxa"/>
            <w:tcBorders>
              <w:top w:val="single" w:sz="4" w:space="0" w:color="A7A8A7"/>
              <w:bottom w:val="single" w:sz="4" w:space="0" w:color="A7A8A7"/>
            </w:tcBorders>
          </w:tcPr>
          <w:p w:rsidR="0065419A" w:rsidRDefault="00190B9D">
            <w:pPr>
              <w:pStyle w:val="TableParagraph"/>
              <w:spacing w:before="94" w:line="166" w:lineRule="exact"/>
              <w:ind w:left="107"/>
              <w:rPr>
                <w:sz w:val="16"/>
              </w:rPr>
            </w:pPr>
            <w:r>
              <w:rPr>
                <w:sz w:val="16"/>
              </w:rPr>
              <w:t>SME</w:t>
            </w:r>
          </w:p>
        </w:tc>
        <w:tc>
          <w:tcPr>
            <w:tcW w:w="6060" w:type="dxa"/>
            <w:tcBorders>
              <w:top w:val="single" w:sz="4" w:space="0" w:color="A7A8A7"/>
              <w:bottom w:val="single" w:sz="4" w:space="0" w:color="A7A8A7"/>
            </w:tcBorders>
          </w:tcPr>
          <w:p w:rsidR="0065419A" w:rsidRDefault="00190B9D">
            <w:pPr>
              <w:pStyle w:val="TableParagraph"/>
              <w:spacing w:before="94" w:line="166" w:lineRule="exact"/>
              <w:ind w:left="107"/>
              <w:rPr>
                <w:sz w:val="16"/>
              </w:rPr>
            </w:pPr>
            <w:r>
              <w:rPr>
                <w:sz w:val="16"/>
              </w:rPr>
              <w:t>Small and Medium Enterprises</w:t>
            </w:r>
          </w:p>
        </w:tc>
      </w:tr>
      <w:tr w:rsidR="0065419A">
        <w:trPr>
          <w:trHeight w:val="280"/>
        </w:trPr>
        <w:tc>
          <w:tcPr>
            <w:tcW w:w="2093" w:type="dxa"/>
            <w:tcBorders>
              <w:top w:val="single" w:sz="4" w:space="0" w:color="A7A8A7"/>
              <w:bottom w:val="single" w:sz="4" w:space="0" w:color="A7A8A7"/>
            </w:tcBorders>
          </w:tcPr>
          <w:p w:rsidR="0065419A" w:rsidRDefault="00190B9D">
            <w:pPr>
              <w:pStyle w:val="TableParagraph"/>
              <w:spacing w:line="168" w:lineRule="exact"/>
              <w:ind w:left="107"/>
              <w:rPr>
                <w:sz w:val="16"/>
              </w:rPr>
            </w:pPr>
            <w:r>
              <w:rPr>
                <w:sz w:val="16"/>
              </w:rPr>
              <w:t>SSW</w:t>
            </w:r>
          </w:p>
        </w:tc>
        <w:tc>
          <w:tcPr>
            <w:tcW w:w="6060" w:type="dxa"/>
            <w:tcBorders>
              <w:top w:val="single" w:sz="4" w:space="0" w:color="A7A8A7"/>
              <w:bottom w:val="single" w:sz="4" w:space="0" w:color="A7A8A7"/>
            </w:tcBorders>
          </w:tcPr>
          <w:p w:rsidR="0065419A" w:rsidRDefault="00190B9D">
            <w:pPr>
              <w:pStyle w:val="TableParagraph"/>
              <w:spacing w:line="168" w:lineRule="exact"/>
              <w:ind w:left="107"/>
              <w:rPr>
                <w:sz w:val="16"/>
              </w:rPr>
            </w:pPr>
            <w:r>
              <w:rPr>
                <w:sz w:val="16"/>
              </w:rPr>
              <w:t>South Sudan Window</w:t>
            </w:r>
          </w:p>
        </w:tc>
      </w:tr>
      <w:tr w:rsidR="0065419A">
        <w:trPr>
          <w:trHeight w:val="280"/>
        </w:trPr>
        <w:tc>
          <w:tcPr>
            <w:tcW w:w="2093" w:type="dxa"/>
            <w:tcBorders>
              <w:top w:val="single" w:sz="4" w:space="0" w:color="A7A8A7"/>
              <w:bottom w:val="single" w:sz="4" w:space="0" w:color="A7A8A7"/>
            </w:tcBorders>
          </w:tcPr>
          <w:p w:rsidR="0065419A" w:rsidRDefault="00190B9D">
            <w:pPr>
              <w:pStyle w:val="TableParagraph"/>
              <w:spacing w:line="168" w:lineRule="exact"/>
              <w:ind w:left="107"/>
              <w:rPr>
                <w:sz w:val="16"/>
              </w:rPr>
            </w:pPr>
            <w:r>
              <w:rPr>
                <w:sz w:val="16"/>
              </w:rPr>
              <w:t>SVR</w:t>
            </w:r>
          </w:p>
        </w:tc>
        <w:tc>
          <w:tcPr>
            <w:tcW w:w="6060" w:type="dxa"/>
            <w:tcBorders>
              <w:top w:val="single" w:sz="4" w:space="0" w:color="A7A8A7"/>
              <w:bottom w:val="single" w:sz="4" w:space="0" w:color="A7A8A7"/>
            </w:tcBorders>
          </w:tcPr>
          <w:p w:rsidR="0065419A" w:rsidRDefault="00190B9D">
            <w:pPr>
              <w:pStyle w:val="TableParagraph"/>
              <w:spacing w:line="168" w:lineRule="exact"/>
              <w:ind w:left="107"/>
              <w:rPr>
                <w:sz w:val="16"/>
              </w:rPr>
            </w:pPr>
            <w:r>
              <w:rPr>
                <w:sz w:val="16"/>
              </w:rPr>
              <w:t>Site Visit Report</w:t>
            </w:r>
          </w:p>
        </w:tc>
      </w:tr>
      <w:tr w:rsidR="0065419A">
        <w:trPr>
          <w:trHeight w:val="280"/>
        </w:trPr>
        <w:tc>
          <w:tcPr>
            <w:tcW w:w="2093" w:type="dxa"/>
            <w:tcBorders>
              <w:top w:val="single" w:sz="4" w:space="0" w:color="A7A8A7"/>
              <w:bottom w:val="single" w:sz="4" w:space="0" w:color="A7A8A7"/>
            </w:tcBorders>
          </w:tcPr>
          <w:p w:rsidR="0065419A" w:rsidRDefault="00190B9D">
            <w:pPr>
              <w:pStyle w:val="TableParagraph"/>
              <w:spacing w:line="168" w:lineRule="exact"/>
              <w:ind w:left="107"/>
              <w:rPr>
                <w:sz w:val="16"/>
              </w:rPr>
            </w:pPr>
            <w:r>
              <w:rPr>
                <w:sz w:val="16"/>
              </w:rPr>
              <w:t>TA</w:t>
            </w:r>
          </w:p>
        </w:tc>
        <w:tc>
          <w:tcPr>
            <w:tcW w:w="6060" w:type="dxa"/>
            <w:tcBorders>
              <w:top w:val="single" w:sz="4" w:space="0" w:color="A7A8A7"/>
              <w:bottom w:val="single" w:sz="4" w:space="0" w:color="A7A8A7"/>
            </w:tcBorders>
          </w:tcPr>
          <w:p w:rsidR="0065419A" w:rsidRDefault="00190B9D">
            <w:pPr>
              <w:pStyle w:val="TableParagraph"/>
              <w:spacing w:line="168" w:lineRule="exact"/>
              <w:ind w:left="107"/>
              <w:rPr>
                <w:sz w:val="16"/>
              </w:rPr>
            </w:pPr>
            <w:r>
              <w:rPr>
                <w:sz w:val="16"/>
              </w:rPr>
              <w:t>Technical Assistance</w:t>
            </w:r>
          </w:p>
        </w:tc>
      </w:tr>
      <w:tr w:rsidR="0065419A">
        <w:trPr>
          <w:trHeight w:val="280"/>
        </w:trPr>
        <w:tc>
          <w:tcPr>
            <w:tcW w:w="2093" w:type="dxa"/>
            <w:tcBorders>
              <w:top w:val="single" w:sz="4" w:space="0" w:color="A7A8A7"/>
              <w:bottom w:val="single" w:sz="4" w:space="0" w:color="A7A8A7"/>
            </w:tcBorders>
          </w:tcPr>
          <w:p w:rsidR="0065419A" w:rsidRDefault="00190B9D">
            <w:pPr>
              <w:pStyle w:val="TableParagraph"/>
              <w:spacing w:line="168" w:lineRule="exact"/>
              <w:ind w:left="107"/>
              <w:rPr>
                <w:sz w:val="16"/>
              </w:rPr>
            </w:pPr>
            <w:r>
              <w:rPr>
                <w:sz w:val="16"/>
              </w:rPr>
              <w:t>TAF</w:t>
            </w:r>
          </w:p>
        </w:tc>
        <w:tc>
          <w:tcPr>
            <w:tcW w:w="6060" w:type="dxa"/>
            <w:tcBorders>
              <w:top w:val="single" w:sz="4" w:space="0" w:color="A7A8A7"/>
              <w:bottom w:val="single" w:sz="4" w:space="0" w:color="A7A8A7"/>
            </w:tcBorders>
          </w:tcPr>
          <w:p w:rsidR="0065419A" w:rsidRDefault="00190B9D">
            <w:pPr>
              <w:pStyle w:val="TableParagraph"/>
              <w:spacing w:line="168" w:lineRule="exact"/>
              <w:ind w:left="107"/>
              <w:rPr>
                <w:sz w:val="16"/>
              </w:rPr>
            </w:pPr>
            <w:r>
              <w:rPr>
                <w:sz w:val="16"/>
              </w:rPr>
              <w:t>Technical Assistance Facility (African Agriculture Fund)</w:t>
            </w:r>
          </w:p>
        </w:tc>
      </w:tr>
      <w:tr w:rsidR="0065419A">
        <w:trPr>
          <w:trHeight w:val="280"/>
        </w:trPr>
        <w:tc>
          <w:tcPr>
            <w:tcW w:w="2093" w:type="dxa"/>
            <w:tcBorders>
              <w:top w:val="single" w:sz="4" w:space="0" w:color="A7A8A7"/>
            </w:tcBorders>
          </w:tcPr>
          <w:p w:rsidR="0065419A" w:rsidRDefault="00190B9D">
            <w:pPr>
              <w:pStyle w:val="TableParagraph"/>
              <w:spacing w:line="168" w:lineRule="exact"/>
              <w:ind w:left="107"/>
              <w:rPr>
                <w:sz w:val="16"/>
              </w:rPr>
            </w:pPr>
            <w:r>
              <w:rPr>
                <w:sz w:val="16"/>
              </w:rPr>
              <w:t>ToC</w:t>
            </w:r>
          </w:p>
        </w:tc>
        <w:tc>
          <w:tcPr>
            <w:tcW w:w="6060" w:type="dxa"/>
            <w:tcBorders>
              <w:top w:val="single" w:sz="4" w:space="0" w:color="A7A8A7"/>
            </w:tcBorders>
          </w:tcPr>
          <w:p w:rsidR="0065419A" w:rsidRDefault="00190B9D">
            <w:pPr>
              <w:pStyle w:val="TableParagraph"/>
              <w:spacing w:line="168" w:lineRule="exact"/>
              <w:ind w:left="107"/>
              <w:rPr>
                <w:sz w:val="16"/>
              </w:rPr>
            </w:pPr>
            <w:r>
              <w:rPr>
                <w:sz w:val="16"/>
              </w:rPr>
              <w:t>Theory of Change</w:t>
            </w:r>
          </w:p>
        </w:tc>
      </w:tr>
    </w:tbl>
    <w:p w:rsidR="0065419A" w:rsidRDefault="0065419A">
      <w:pPr>
        <w:pStyle w:val="BodyText"/>
        <w:rPr>
          <w:b/>
          <w:sz w:val="20"/>
        </w:rPr>
      </w:pPr>
    </w:p>
    <w:p w:rsidR="0065419A" w:rsidRDefault="0065419A">
      <w:pPr>
        <w:pStyle w:val="BodyText"/>
        <w:rPr>
          <w:b/>
          <w:sz w:val="20"/>
        </w:rPr>
      </w:pPr>
    </w:p>
    <w:p w:rsidR="0065419A" w:rsidRDefault="0065419A">
      <w:pPr>
        <w:pStyle w:val="BodyText"/>
        <w:rPr>
          <w:b/>
          <w:sz w:val="20"/>
        </w:rPr>
      </w:pPr>
    </w:p>
    <w:p w:rsidR="0065419A" w:rsidRDefault="0065419A">
      <w:pPr>
        <w:pStyle w:val="BodyText"/>
        <w:rPr>
          <w:b/>
          <w:sz w:val="20"/>
        </w:rPr>
      </w:pPr>
    </w:p>
    <w:p w:rsidR="0065419A" w:rsidRDefault="0065419A">
      <w:pPr>
        <w:pStyle w:val="BodyText"/>
        <w:rPr>
          <w:b/>
          <w:sz w:val="20"/>
        </w:rPr>
      </w:pPr>
    </w:p>
    <w:p w:rsidR="0065419A" w:rsidRDefault="00190B9D">
      <w:pPr>
        <w:tabs>
          <w:tab w:val="right" w:pos="11035"/>
        </w:tabs>
        <w:spacing w:before="238"/>
        <w:ind w:left="4293"/>
        <w:rPr>
          <w:sz w:val="14"/>
        </w:rPr>
      </w:pPr>
      <w:r>
        <w:rPr>
          <w:noProof/>
          <w:lang w:val="en-AU" w:eastAsia="en-AU"/>
        </w:rPr>
        <w:drawing>
          <wp:anchor distT="0" distB="0" distL="0" distR="0" simplePos="0" relativeHeight="1336" behindDoc="0" locked="0" layoutInCell="1" allowOverlap="1">
            <wp:simplePos x="0" y="0"/>
            <wp:positionH relativeFrom="page">
              <wp:posOffset>784860</wp:posOffset>
            </wp:positionH>
            <wp:positionV relativeFrom="paragraph">
              <wp:posOffset>131013</wp:posOffset>
            </wp:positionV>
            <wp:extent cx="762872" cy="132079"/>
            <wp:effectExtent l="0" t="0" r="0" b="0"/>
            <wp:wrapNone/>
            <wp:docPr id="3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6.png"/>
                    <pic:cNvPicPr/>
                  </pic:nvPicPr>
                  <pic:blipFill>
                    <a:blip r:embed="rId12" cstate="print"/>
                    <a:stretch>
                      <a:fillRect/>
                    </a:stretch>
                  </pic:blipFill>
                  <pic:spPr>
                    <a:xfrm>
                      <a:off x="0" y="0"/>
                      <a:ext cx="762872" cy="132079"/>
                    </a:xfrm>
                    <a:prstGeom prst="rect">
                      <a:avLst/>
                    </a:prstGeom>
                  </pic:spPr>
                </pic:pic>
              </a:graphicData>
            </a:graphic>
          </wp:anchor>
        </w:drawing>
      </w:r>
      <w:r>
        <w:rPr>
          <w:noProof/>
          <w:lang w:val="en-AU" w:eastAsia="en-AU"/>
        </w:rPr>
        <w:drawing>
          <wp:anchor distT="0" distB="0" distL="0" distR="0" simplePos="0" relativeHeight="268133039" behindDoc="1" locked="0" layoutInCell="1" allowOverlap="1">
            <wp:simplePos x="0" y="0"/>
            <wp:positionH relativeFrom="page">
              <wp:posOffset>5927724</wp:posOffset>
            </wp:positionH>
            <wp:positionV relativeFrom="paragraph">
              <wp:posOffset>133552</wp:posOffset>
            </wp:positionV>
            <wp:extent cx="467314" cy="212088"/>
            <wp:effectExtent l="0" t="0" r="0" b="0"/>
            <wp:wrapNone/>
            <wp:docPr id="33"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5.png"/>
                    <pic:cNvPicPr/>
                  </pic:nvPicPr>
                  <pic:blipFill>
                    <a:blip r:embed="rId11" cstate="print"/>
                    <a:stretch>
                      <a:fillRect/>
                    </a:stretch>
                  </pic:blipFill>
                  <pic:spPr>
                    <a:xfrm>
                      <a:off x="0" y="0"/>
                      <a:ext cx="467314" cy="212088"/>
                    </a:xfrm>
                    <a:prstGeom prst="rect">
                      <a:avLst/>
                    </a:prstGeom>
                  </pic:spPr>
                </pic:pic>
              </a:graphicData>
            </a:graphic>
          </wp:anchor>
        </w:drawing>
      </w:r>
      <w:r>
        <w:rPr>
          <w:sz w:val="14"/>
        </w:rPr>
        <w:t>Evaluation Management Unit (EMU) for the Africa Enterprise</w:t>
      </w:r>
      <w:r>
        <w:rPr>
          <w:spacing w:val="-5"/>
          <w:sz w:val="14"/>
        </w:rPr>
        <w:t xml:space="preserve"> </w:t>
      </w:r>
      <w:r>
        <w:rPr>
          <w:sz w:val="14"/>
        </w:rPr>
        <w:t>Challenge</w:t>
      </w:r>
      <w:r>
        <w:rPr>
          <w:spacing w:val="-3"/>
          <w:sz w:val="14"/>
        </w:rPr>
        <w:t xml:space="preserve"> </w:t>
      </w:r>
      <w:r>
        <w:rPr>
          <w:sz w:val="14"/>
        </w:rPr>
        <w:t>Fund</w:t>
      </w:r>
      <w:r>
        <w:rPr>
          <w:sz w:val="14"/>
        </w:rPr>
        <w:tab/>
        <w:t>7</w:t>
      </w:r>
    </w:p>
    <w:p w:rsidR="0065419A" w:rsidRDefault="0065419A">
      <w:pPr>
        <w:rPr>
          <w:sz w:val="14"/>
        </w:rPr>
        <w:sectPr w:rsidR="0065419A">
          <w:pgSz w:w="11910" w:h="16840"/>
          <w:pgMar w:top="900" w:right="0" w:bottom="280" w:left="0" w:header="720" w:footer="720" w:gutter="0"/>
          <w:cols w:space="720"/>
        </w:sectPr>
      </w:pPr>
    </w:p>
    <w:tbl>
      <w:tblPr>
        <w:tblW w:w="0" w:type="auto"/>
        <w:tblInd w:w="1877" w:type="dxa"/>
        <w:tblBorders>
          <w:top w:val="single" w:sz="4" w:space="0" w:color="A7A8A7"/>
          <w:left w:val="single" w:sz="4" w:space="0" w:color="A7A8A7"/>
          <w:bottom w:val="single" w:sz="4" w:space="0" w:color="A7A8A7"/>
          <w:right w:val="single" w:sz="4" w:space="0" w:color="A7A8A7"/>
          <w:insideH w:val="single" w:sz="4" w:space="0" w:color="A7A8A7"/>
          <w:insideV w:val="single" w:sz="4" w:space="0" w:color="A7A8A7"/>
        </w:tblBorders>
        <w:tblLayout w:type="fixed"/>
        <w:tblCellMar>
          <w:left w:w="0" w:type="dxa"/>
          <w:right w:w="0" w:type="dxa"/>
        </w:tblCellMar>
        <w:tblLook w:val="01E0" w:firstRow="1" w:lastRow="1" w:firstColumn="1" w:lastColumn="1" w:noHBand="0" w:noVBand="0"/>
      </w:tblPr>
      <w:tblGrid>
        <w:gridCol w:w="2093"/>
        <w:gridCol w:w="6060"/>
      </w:tblGrid>
      <w:tr w:rsidR="0065419A">
        <w:trPr>
          <w:trHeight w:val="280"/>
        </w:trPr>
        <w:tc>
          <w:tcPr>
            <w:tcW w:w="2093" w:type="dxa"/>
            <w:tcBorders>
              <w:left w:val="single" w:sz="6" w:space="0" w:color="006DB6"/>
              <w:right w:val="single" w:sz="6" w:space="0" w:color="006DB6"/>
            </w:tcBorders>
          </w:tcPr>
          <w:p w:rsidR="0065419A" w:rsidRDefault="00190B9D">
            <w:pPr>
              <w:pStyle w:val="TableParagraph"/>
              <w:spacing w:before="85" w:line="175" w:lineRule="exact"/>
              <w:ind w:left="107"/>
              <w:rPr>
                <w:sz w:val="16"/>
              </w:rPr>
            </w:pPr>
            <w:r>
              <w:rPr>
                <w:sz w:val="16"/>
              </w:rPr>
              <w:t>ToR</w:t>
            </w:r>
          </w:p>
        </w:tc>
        <w:tc>
          <w:tcPr>
            <w:tcW w:w="6060" w:type="dxa"/>
            <w:tcBorders>
              <w:left w:val="single" w:sz="6" w:space="0" w:color="006DB6"/>
              <w:right w:val="single" w:sz="6" w:space="0" w:color="006DB6"/>
            </w:tcBorders>
          </w:tcPr>
          <w:p w:rsidR="0065419A" w:rsidRDefault="00190B9D">
            <w:pPr>
              <w:pStyle w:val="TableParagraph"/>
              <w:spacing w:before="85" w:line="175" w:lineRule="exact"/>
              <w:ind w:left="107"/>
              <w:rPr>
                <w:sz w:val="16"/>
              </w:rPr>
            </w:pPr>
            <w:r>
              <w:rPr>
                <w:sz w:val="16"/>
              </w:rPr>
              <w:t>Terms of Reference</w:t>
            </w:r>
          </w:p>
        </w:tc>
      </w:tr>
      <w:tr w:rsidR="0065419A">
        <w:trPr>
          <w:trHeight w:val="280"/>
        </w:trPr>
        <w:tc>
          <w:tcPr>
            <w:tcW w:w="2093" w:type="dxa"/>
            <w:tcBorders>
              <w:left w:val="single" w:sz="6" w:space="0" w:color="006DB6"/>
              <w:right w:val="single" w:sz="6" w:space="0" w:color="006DB6"/>
            </w:tcBorders>
          </w:tcPr>
          <w:p w:rsidR="0065419A" w:rsidRDefault="00190B9D">
            <w:pPr>
              <w:pStyle w:val="TableParagraph"/>
              <w:spacing w:before="85" w:line="175" w:lineRule="exact"/>
              <w:ind w:left="107"/>
              <w:rPr>
                <w:sz w:val="16"/>
              </w:rPr>
            </w:pPr>
            <w:r>
              <w:rPr>
                <w:sz w:val="16"/>
              </w:rPr>
              <w:t>TZAW</w:t>
            </w:r>
          </w:p>
        </w:tc>
        <w:tc>
          <w:tcPr>
            <w:tcW w:w="6060" w:type="dxa"/>
            <w:tcBorders>
              <w:left w:val="single" w:sz="6" w:space="0" w:color="006DB6"/>
              <w:right w:val="single" w:sz="6" w:space="0" w:color="006DB6"/>
            </w:tcBorders>
          </w:tcPr>
          <w:p w:rsidR="0065419A" w:rsidRDefault="00190B9D">
            <w:pPr>
              <w:pStyle w:val="TableParagraph"/>
              <w:spacing w:before="85" w:line="175" w:lineRule="exact"/>
              <w:ind w:left="107"/>
              <w:rPr>
                <w:sz w:val="16"/>
              </w:rPr>
            </w:pPr>
            <w:r>
              <w:rPr>
                <w:sz w:val="16"/>
              </w:rPr>
              <w:t>Tanzania Window</w:t>
            </w:r>
          </w:p>
        </w:tc>
      </w:tr>
      <w:tr w:rsidR="0065419A">
        <w:trPr>
          <w:trHeight w:val="277"/>
        </w:trPr>
        <w:tc>
          <w:tcPr>
            <w:tcW w:w="2093" w:type="dxa"/>
            <w:tcBorders>
              <w:left w:val="single" w:sz="6" w:space="0" w:color="006DB6"/>
              <w:right w:val="single" w:sz="6" w:space="0" w:color="006DB6"/>
            </w:tcBorders>
          </w:tcPr>
          <w:p w:rsidR="0065419A" w:rsidRDefault="00190B9D">
            <w:pPr>
              <w:pStyle w:val="TableParagraph"/>
              <w:spacing w:before="85" w:line="173" w:lineRule="exact"/>
              <w:ind w:left="107"/>
              <w:rPr>
                <w:sz w:val="16"/>
              </w:rPr>
            </w:pPr>
            <w:r>
              <w:rPr>
                <w:sz w:val="16"/>
              </w:rPr>
              <w:t>USD</w:t>
            </w:r>
          </w:p>
        </w:tc>
        <w:tc>
          <w:tcPr>
            <w:tcW w:w="6060" w:type="dxa"/>
            <w:tcBorders>
              <w:left w:val="single" w:sz="6" w:space="0" w:color="006DB6"/>
              <w:right w:val="single" w:sz="6" w:space="0" w:color="006DB6"/>
            </w:tcBorders>
          </w:tcPr>
          <w:p w:rsidR="0065419A" w:rsidRDefault="00190B9D">
            <w:pPr>
              <w:pStyle w:val="TableParagraph"/>
              <w:spacing w:before="85" w:line="173" w:lineRule="exact"/>
              <w:ind w:left="107"/>
              <w:rPr>
                <w:sz w:val="16"/>
              </w:rPr>
            </w:pPr>
            <w:r>
              <w:rPr>
                <w:sz w:val="16"/>
              </w:rPr>
              <w:t>United States Dollar</w:t>
            </w:r>
          </w:p>
        </w:tc>
      </w:tr>
      <w:tr w:rsidR="0065419A">
        <w:trPr>
          <w:trHeight w:val="280"/>
        </w:trPr>
        <w:tc>
          <w:tcPr>
            <w:tcW w:w="2093" w:type="dxa"/>
            <w:tcBorders>
              <w:left w:val="single" w:sz="6" w:space="0" w:color="006DB6"/>
              <w:right w:val="single" w:sz="6" w:space="0" w:color="006DB6"/>
            </w:tcBorders>
          </w:tcPr>
          <w:p w:rsidR="0065419A" w:rsidRDefault="00190B9D">
            <w:pPr>
              <w:pStyle w:val="TableParagraph"/>
              <w:spacing w:before="87" w:line="173" w:lineRule="exact"/>
              <w:ind w:left="107"/>
              <w:rPr>
                <w:sz w:val="16"/>
              </w:rPr>
            </w:pPr>
            <w:r>
              <w:rPr>
                <w:sz w:val="16"/>
              </w:rPr>
              <w:t>VfM</w:t>
            </w:r>
          </w:p>
        </w:tc>
        <w:tc>
          <w:tcPr>
            <w:tcW w:w="6060" w:type="dxa"/>
            <w:tcBorders>
              <w:left w:val="single" w:sz="6" w:space="0" w:color="006DB6"/>
              <w:right w:val="single" w:sz="6" w:space="0" w:color="006DB6"/>
            </w:tcBorders>
          </w:tcPr>
          <w:p w:rsidR="0065419A" w:rsidRDefault="00190B9D">
            <w:pPr>
              <w:pStyle w:val="TableParagraph"/>
              <w:spacing w:before="87" w:line="173" w:lineRule="exact"/>
              <w:ind w:left="107"/>
              <w:rPr>
                <w:sz w:val="16"/>
              </w:rPr>
            </w:pPr>
            <w:r>
              <w:rPr>
                <w:sz w:val="16"/>
              </w:rPr>
              <w:t>Value for Money</w:t>
            </w:r>
          </w:p>
        </w:tc>
      </w:tr>
      <w:tr w:rsidR="0065419A">
        <w:trPr>
          <w:trHeight w:val="280"/>
        </w:trPr>
        <w:tc>
          <w:tcPr>
            <w:tcW w:w="2093" w:type="dxa"/>
            <w:tcBorders>
              <w:left w:val="single" w:sz="6" w:space="0" w:color="006DB6"/>
              <w:bottom w:val="single" w:sz="6" w:space="0" w:color="006DB6"/>
              <w:right w:val="single" w:sz="6" w:space="0" w:color="006DB6"/>
            </w:tcBorders>
          </w:tcPr>
          <w:p w:rsidR="0065419A" w:rsidRDefault="00190B9D">
            <w:pPr>
              <w:pStyle w:val="TableParagraph"/>
              <w:spacing w:before="85" w:line="175" w:lineRule="exact"/>
              <w:ind w:left="107"/>
              <w:rPr>
                <w:sz w:val="16"/>
              </w:rPr>
            </w:pPr>
            <w:r>
              <w:rPr>
                <w:sz w:val="16"/>
              </w:rPr>
              <w:t>ZIM</w:t>
            </w:r>
          </w:p>
        </w:tc>
        <w:tc>
          <w:tcPr>
            <w:tcW w:w="6060" w:type="dxa"/>
            <w:tcBorders>
              <w:left w:val="single" w:sz="6" w:space="0" w:color="006DB6"/>
              <w:bottom w:val="single" w:sz="6" w:space="0" w:color="006DB6"/>
              <w:right w:val="single" w:sz="6" w:space="0" w:color="006DB6"/>
            </w:tcBorders>
          </w:tcPr>
          <w:p w:rsidR="0065419A" w:rsidRDefault="00190B9D">
            <w:pPr>
              <w:pStyle w:val="TableParagraph"/>
              <w:spacing w:before="85" w:line="175" w:lineRule="exact"/>
              <w:ind w:left="107"/>
              <w:rPr>
                <w:sz w:val="16"/>
              </w:rPr>
            </w:pPr>
            <w:r>
              <w:rPr>
                <w:sz w:val="16"/>
              </w:rPr>
              <w:t>Zimbabwe Window</w:t>
            </w:r>
          </w:p>
        </w:tc>
      </w:tr>
    </w:tbl>
    <w:p w:rsidR="0065419A" w:rsidRDefault="0065419A">
      <w:pPr>
        <w:pStyle w:val="BodyText"/>
        <w:rPr>
          <w:sz w:val="16"/>
        </w:rPr>
      </w:pPr>
    </w:p>
    <w:p w:rsidR="0065419A" w:rsidRDefault="0065419A">
      <w:pPr>
        <w:pStyle w:val="BodyText"/>
        <w:rPr>
          <w:sz w:val="16"/>
        </w:rPr>
      </w:pPr>
    </w:p>
    <w:p w:rsidR="0065419A" w:rsidRDefault="0065419A">
      <w:pPr>
        <w:pStyle w:val="BodyText"/>
        <w:rPr>
          <w:sz w:val="16"/>
        </w:rPr>
      </w:pPr>
    </w:p>
    <w:p w:rsidR="0065419A" w:rsidRDefault="0065419A">
      <w:pPr>
        <w:pStyle w:val="BodyText"/>
        <w:rPr>
          <w:sz w:val="16"/>
        </w:rPr>
      </w:pPr>
    </w:p>
    <w:p w:rsidR="0065419A" w:rsidRDefault="0065419A">
      <w:pPr>
        <w:pStyle w:val="BodyText"/>
        <w:rPr>
          <w:sz w:val="16"/>
        </w:rPr>
      </w:pPr>
    </w:p>
    <w:p w:rsidR="0065419A" w:rsidRDefault="0065419A">
      <w:pPr>
        <w:pStyle w:val="BodyText"/>
        <w:rPr>
          <w:sz w:val="16"/>
        </w:rPr>
      </w:pPr>
    </w:p>
    <w:p w:rsidR="0065419A" w:rsidRDefault="0065419A">
      <w:pPr>
        <w:pStyle w:val="BodyText"/>
        <w:rPr>
          <w:sz w:val="16"/>
        </w:rPr>
      </w:pPr>
    </w:p>
    <w:p w:rsidR="0065419A" w:rsidRDefault="0065419A">
      <w:pPr>
        <w:pStyle w:val="BodyText"/>
        <w:rPr>
          <w:sz w:val="16"/>
        </w:rPr>
      </w:pPr>
    </w:p>
    <w:p w:rsidR="0065419A" w:rsidRDefault="0065419A">
      <w:pPr>
        <w:pStyle w:val="BodyText"/>
        <w:rPr>
          <w:sz w:val="16"/>
        </w:rPr>
      </w:pPr>
    </w:p>
    <w:p w:rsidR="0065419A" w:rsidRDefault="0065419A">
      <w:pPr>
        <w:pStyle w:val="BodyText"/>
        <w:rPr>
          <w:sz w:val="16"/>
        </w:rPr>
      </w:pPr>
    </w:p>
    <w:p w:rsidR="0065419A" w:rsidRDefault="0065419A">
      <w:pPr>
        <w:pStyle w:val="BodyText"/>
        <w:rPr>
          <w:sz w:val="16"/>
        </w:rPr>
      </w:pPr>
    </w:p>
    <w:p w:rsidR="0065419A" w:rsidRDefault="0065419A">
      <w:pPr>
        <w:pStyle w:val="BodyText"/>
        <w:rPr>
          <w:sz w:val="16"/>
        </w:rPr>
      </w:pPr>
    </w:p>
    <w:p w:rsidR="0065419A" w:rsidRDefault="0065419A">
      <w:pPr>
        <w:pStyle w:val="BodyText"/>
        <w:rPr>
          <w:sz w:val="16"/>
        </w:rPr>
      </w:pPr>
    </w:p>
    <w:p w:rsidR="0065419A" w:rsidRDefault="0065419A">
      <w:pPr>
        <w:pStyle w:val="BodyText"/>
        <w:rPr>
          <w:sz w:val="16"/>
        </w:rPr>
      </w:pPr>
    </w:p>
    <w:p w:rsidR="0065419A" w:rsidRDefault="0065419A">
      <w:pPr>
        <w:pStyle w:val="BodyText"/>
        <w:rPr>
          <w:sz w:val="16"/>
        </w:rPr>
      </w:pPr>
    </w:p>
    <w:p w:rsidR="0065419A" w:rsidRDefault="0065419A">
      <w:pPr>
        <w:pStyle w:val="BodyText"/>
        <w:rPr>
          <w:sz w:val="16"/>
        </w:rPr>
      </w:pPr>
    </w:p>
    <w:p w:rsidR="0065419A" w:rsidRDefault="0065419A">
      <w:pPr>
        <w:pStyle w:val="BodyText"/>
        <w:rPr>
          <w:sz w:val="16"/>
        </w:rPr>
      </w:pPr>
    </w:p>
    <w:p w:rsidR="0065419A" w:rsidRDefault="0065419A">
      <w:pPr>
        <w:pStyle w:val="BodyText"/>
        <w:rPr>
          <w:sz w:val="16"/>
        </w:rPr>
      </w:pPr>
    </w:p>
    <w:p w:rsidR="0065419A" w:rsidRDefault="0065419A">
      <w:pPr>
        <w:pStyle w:val="BodyText"/>
        <w:rPr>
          <w:sz w:val="16"/>
        </w:rPr>
      </w:pPr>
    </w:p>
    <w:p w:rsidR="0065419A" w:rsidRDefault="0065419A">
      <w:pPr>
        <w:pStyle w:val="BodyText"/>
        <w:rPr>
          <w:sz w:val="16"/>
        </w:rPr>
      </w:pPr>
    </w:p>
    <w:p w:rsidR="0065419A" w:rsidRDefault="0065419A">
      <w:pPr>
        <w:pStyle w:val="BodyText"/>
        <w:rPr>
          <w:sz w:val="16"/>
        </w:rPr>
      </w:pPr>
    </w:p>
    <w:p w:rsidR="0065419A" w:rsidRDefault="0065419A">
      <w:pPr>
        <w:pStyle w:val="BodyText"/>
        <w:rPr>
          <w:sz w:val="16"/>
        </w:rPr>
      </w:pPr>
    </w:p>
    <w:p w:rsidR="0065419A" w:rsidRDefault="0065419A">
      <w:pPr>
        <w:pStyle w:val="BodyText"/>
        <w:rPr>
          <w:sz w:val="16"/>
        </w:rPr>
      </w:pPr>
    </w:p>
    <w:p w:rsidR="0065419A" w:rsidRDefault="0065419A">
      <w:pPr>
        <w:pStyle w:val="BodyText"/>
        <w:rPr>
          <w:sz w:val="16"/>
        </w:rPr>
      </w:pPr>
    </w:p>
    <w:p w:rsidR="0065419A" w:rsidRDefault="0065419A">
      <w:pPr>
        <w:pStyle w:val="BodyText"/>
        <w:rPr>
          <w:sz w:val="16"/>
        </w:rPr>
      </w:pPr>
    </w:p>
    <w:p w:rsidR="0065419A" w:rsidRDefault="0065419A">
      <w:pPr>
        <w:pStyle w:val="BodyText"/>
        <w:rPr>
          <w:sz w:val="16"/>
        </w:rPr>
      </w:pPr>
    </w:p>
    <w:p w:rsidR="0065419A" w:rsidRDefault="0065419A">
      <w:pPr>
        <w:pStyle w:val="BodyText"/>
        <w:rPr>
          <w:sz w:val="16"/>
        </w:rPr>
      </w:pPr>
    </w:p>
    <w:p w:rsidR="0065419A" w:rsidRDefault="0065419A">
      <w:pPr>
        <w:pStyle w:val="BodyText"/>
        <w:rPr>
          <w:sz w:val="16"/>
        </w:rPr>
      </w:pPr>
    </w:p>
    <w:p w:rsidR="0065419A" w:rsidRDefault="0065419A">
      <w:pPr>
        <w:pStyle w:val="BodyText"/>
        <w:rPr>
          <w:sz w:val="16"/>
        </w:rPr>
      </w:pPr>
    </w:p>
    <w:p w:rsidR="0065419A" w:rsidRDefault="0065419A">
      <w:pPr>
        <w:pStyle w:val="BodyText"/>
        <w:rPr>
          <w:sz w:val="16"/>
        </w:rPr>
      </w:pPr>
    </w:p>
    <w:p w:rsidR="0065419A" w:rsidRDefault="0065419A">
      <w:pPr>
        <w:pStyle w:val="BodyText"/>
        <w:rPr>
          <w:sz w:val="16"/>
        </w:rPr>
      </w:pPr>
    </w:p>
    <w:p w:rsidR="0065419A" w:rsidRDefault="0065419A">
      <w:pPr>
        <w:pStyle w:val="BodyText"/>
        <w:rPr>
          <w:sz w:val="16"/>
        </w:rPr>
      </w:pPr>
    </w:p>
    <w:p w:rsidR="0065419A" w:rsidRDefault="0065419A">
      <w:pPr>
        <w:pStyle w:val="BodyText"/>
        <w:rPr>
          <w:sz w:val="16"/>
        </w:rPr>
      </w:pPr>
    </w:p>
    <w:p w:rsidR="0065419A" w:rsidRDefault="0065419A">
      <w:pPr>
        <w:pStyle w:val="BodyText"/>
        <w:rPr>
          <w:sz w:val="16"/>
        </w:rPr>
      </w:pPr>
    </w:p>
    <w:p w:rsidR="0065419A" w:rsidRDefault="0065419A">
      <w:pPr>
        <w:pStyle w:val="BodyText"/>
        <w:rPr>
          <w:sz w:val="16"/>
        </w:rPr>
      </w:pPr>
    </w:p>
    <w:p w:rsidR="0065419A" w:rsidRDefault="0065419A">
      <w:pPr>
        <w:pStyle w:val="BodyText"/>
        <w:rPr>
          <w:sz w:val="16"/>
        </w:rPr>
      </w:pPr>
    </w:p>
    <w:p w:rsidR="0065419A" w:rsidRDefault="0065419A">
      <w:pPr>
        <w:pStyle w:val="BodyText"/>
        <w:rPr>
          <w:sz w:val="16"/>
        </w:rPr>
      </w:pPr>
    </w:p>
    <w:p w:rsidR="0065419A" w:rsidRDefault="0065419A">
      <w:pPr>
        <w:pStyle w:val="BodyText"/>
        <w:rPr>
          <w:sz w:val="16"/>
        </w:rPr>
      </w:pPr>
    </w:p>
    <w:p w:rsidR="0065419A" w:rsidRDefault="0065419A">
      <w:pPr>
        <w:pStyle w:val="BodyText"/>
        <w:rPr>
          <w:sz w:val="16"/>
        </w:rPr>
      </w:pPr>
    </w:p>
    <w:p w:rsidR="0065419A" w:rsidRDefault="0065419A">
      <w:pPr>
        <w:pStyle w:val="BodyText"/>
        <w:rPr>
          <w:sz w:val="16"/>
        </w:rPr>
      </w:pPr>
    </w:p>
    <w:p w:rsidR="0065419A" w:rsidRDefault="0065419A">
      <w:pPr>
        <w:pStyle w:val="BodyText"/>
        <w:rPr>
          <w:sz w:val="16"/>
        </w:rPr>
      </w:pPr>
    </w:p>
    <w:p w:rsidR="0065419A" w:rsidRDefault="0065419A">
      <w:pPr>
        <w:pStyle w:val="BodyText"/>
        <w:rPr>
          <w:sz w:val="16"/>
        </w:rPr>
      </w:pPr>
    </w:p>
    <w:p w:rsidR="0065419A" w:rsidRDefault="0065419A">
      <w:pPr>
        <w:pStyle w:val="BodyText"/>
        <w:rPr>
          <w:sz w:val="16"/>
        </w:rPr>
      </w:pPr>
    </w:p>
    <w:p w:rsidR="0065419A" w:rsidRDefault="0065419A">
      <w:pPr>
        <w:pStyle w:val="BodyText"/>
        <w:rPr>
          <w:sz w:val="16"/>
        </w:rPr>
      </w:pPr>
    </w:p>
    <w:p w:rsidR="0065419A" w:rsidRDefault="0065419A">
      <w:pPr>
        <w:pStyle w:val="BodyText"/>
        <w:rPr>
          <w:sz w:val="16"/>
        </w:rPr>
      </w:pPr>
    </w:p>
    <w:p w:rsidR="0065419A" w:rsidRDefault="0065419A">
      <w:pPr>
        <w:pStyle w:val="BodyText"/>
        <w:rPr>
          <w:sz w:val="16"/>
        </w:rPr>
      </w:pPr>
    </w:p>
    <w:p w:rsidR="0065419A" w:rsidRDefault="0065419A">
      <w:pPr>
        <w:pStyle w:val="BodyText"/>
        <w:rPr>
          <w:sz w:val="16"/>
        </w:rPr>
      </w:pPr>
    </w:p>
    <w:p w:rsidR="0065419A" w:rsidRDefault="0065419A">
      <w:pPr>
        <w:pStyle w:val="BodyText"/>
        <w:rPr>
          <w:sz w:val="16"/>
        </w:rPr>
      </w:pPr>
    </w:p>
    <w:p w:rsidR="0065419A" w:rsidRDefault="0065419A">
      <w:pPr>
        <w:pStyle w:val="BodyText"/>
        <w:rPr>
          <w:sz w:val="16"/>
        </w:rPr>
      </w:pPr>
    </w:p>
    <w:p w:rsidR="0065419A" w:rsidRDefault="0065419A">
      <w:pPr>
        <w:pStyle w:val="BodyText"/>
        <w:rPr>
          <w:sz w:val="16"/>
        </w:rPr>
      </w:pPr>
    </w:p>
    <w:p w:rsidR="0065419A" w:rsidRDefault="0065419A">
      <w:pPr>
        <w:pStyle w:val="BodyText"/>
        <w:rPr>
          <w:sz w:val="16"/>
        </w:rPr>
      </w:pPr>
    </w:p>
    <w:p w:rsidR="0065419A" w:rsidRDefault="0065419A">
      <w:pPr>
        <w:pStyle w:val="BodyText"/>
        <w:rPr>
          <w:sz w:val="16"/>
        </w:rPr>
      </w:pPr>
    </w:p>
    <w:p w:rsidR="0065419A" w:rsidRDefault="0065419A">
      <w:pPr>
        <w:pStyle w:val="BodyText"/>
        <w:rPr>
          <w:sz w:val="16"/>
        </w:rPr>
      </w:pPr>
    </w:p>
    <w:p w:rsidR="0065419A" w:rsidRDefault="0065419A">
      <w:pPr>
        <w:pStyle w:val="BodyText"/>
        <w:rPr>
          <w:sz w:val="16"/>
        </w:rPr>
      </w:pPr>
    </w:p>
    <w:p w:rsidR="0065419A" w:rsidRDefault="0065419A">
      <w:pPr>
        <w:pStyle w:val="BodyText"/>
        <w:rPr>
          <w:sz w:val="16"/>
        </w:rPr>
      </w:pPr>
    </w:p>
    <w:p w:rsidR="0065419A" w:rsidRDefault="0065419A">
      <w:pPr>
        <w:pStyle w:val="BodyText"/>
        <w:rPr>
          <w:sz w:val="16"/>
        </w:rPr>
      </w:pPr>
    </w:p>
    <w:p w:rsidR="0065419A" w:rsidRDefault="0065419A">
      <w:pPr>
        <w:pStyle w:val="BodyText"/>
        <w:rPr>
          <w:sz w:val="16"/>
        </w:rPr>
      </w:pPr>
    </w:p>
    <w:p w:rsidR="0065419A" w:rsidRDefault="0065419A">
      <w:pPr>
        <w:pStyle w:val="BodyText"/>
        <w:rPr>
          <w:sz w:val="16"/>
        </w:rPr>
      </w:pPr>
    </w:p>
    <w:p w:rsidR="0065419A" w:rsidRDefault="0065419A">
      <w:pPr>
        <w:pStyle w:val="BodyText"/>
        <w:rPr>
          <w:sz w:val="16"/>
        </w:rPr>
      </w:pPr>
    </w:p>
    <w:p w:rsidR="0065419A" w:rsidRDefault="0065419A">
      <w:pPr>
        <w:pStyle w:val="BodyText"/>
        <w:rPr>
          <w:sz w:val="16"/>
        </w:rPr>
      </w:pPr>
    </w:p>
    <w:p w:rsidR="0065419A" w:rsidRDefault="0065419A">
      <w:pPr>
        <w:pStyle w:val="BodyText"/>
        <w:rPr>
          <w:sz w:val="16"/>
        </w:rPr>
      </w:pPr>
    </w:p>
    <w:p w:rsidR="0065419A" w:rsidRDefault="0065419A">
      <w:pPr>
        <w:pStyle w:val="BodyText"/>
        <w:rPr>
          <w:sz w:val="16"/>
        </w:rPr>
      </w:pPr>
    </w:p>
    <w:p w:rsidR="0065419A" w:rsidRDefault="0065419A">
      <w:pPr>
        <w:pStyle w:val="BodyText"/>
        <w:rPr>
          <w:sz w:val="16"/>
        </w:rPr>
      </w:pPr>
    </w:p>
    <w:p w:rsidR="0065419A" w:rsidRDefault="0065419A">
      <w:pPr>
        <w:pStyle w:val="BodyText"/>
        <w:rPr>
          <w:sz w:val="16"/>
        </w:rPr>
      </w:pPr>
    </w:p>
    <w:p w:rsidR="0065419A" w:rsidRDefault="0065419A">
      <w:pPr>
        <w:pStyle w:val="BodyText"/>
        <w:rPr>
          <w:sz w:val="16"/>
        </w:rPr>
      </w:pPr>
    </w:p>
    <w:p w:rsidR="0065419A" w:rsidRDefault="0065419A">
      <w:pPr>
        <w:pStyle w:val="BodyText"/>
        <w:rPr>
          <w:sz w:val="16"/>
        </w:rPr>
      </w:pPr>
    </w:p>
    <w:p w:rsidR="0065419A" w:rsidRDefault="0065419A">
      <w:pPr>
        <w:pStyle w:val="BodyText"/>
        <w:rPr>
          <w:sz w:val="16"/>
        </w:rPr>
      </w:pPr>
    </w:p>
    <w:p w:rsidR="0065419A" w:rsidRDefault="0065419A">
      <w:pPr>
        <w:pStyle w:val="BodyText"/>
        <w:rPr>
          <w:sz w:val="16"/>
        </w:rPr>
      </w:pPr>
    </w:p>
    <w:p w:rsidR="0065419A" w:rsidRDefault="0065419A">
      <w:pPr>
        <w:pStyle w:val="BodyText"/>
        <w:rPr>
          <w:sz w:val="16"/>
        </w:rPr>
      </w:pPr>
    </w:p>
    <w:p w:rsidR="0065419A" w:rsidRDefault="0065419A">
      <w:pPr>
        <w:pStyle w:val="BodyText"/>
        <w:rPr>
          <w:sz w:val="16"/>
        </w:rPr>
      </w:pPr>
    </w:p>
    <w:p w:rsidR="0065419A" w:rsidRDefault="0065419A">
      <w:pPr>
        <w:pStyle w:val="BodyText"/>
        <w:rPr>
          <w:sz w:val="16"/>
        </w:rPr>
      </w:pPr>
    </w:p>
    <w:p w:rsidR="0065419A" w:rsidRDefault="0065419A">
      <w:pPr>
        <w:pStyle w:val="BodyText"/>
        <w:rPr>
          <w:sz w:val="16"/>
        </w:rPr>
      </w:pPr>
    </w:p>
    <w:p w:rsidR="0065419A" w:rsidRDefault="0065419A">
      <w:pPr>
        <w:pStyle w:val="BodyText"/>
        <w:rPr>
          <w:sz w:val="16"/>
        </w:rPr>
      </w:pPr>
    </w:p>
    <w:p w:rsidR="0065419A" w:rsidRDefault="0065419A">
      <w:pPr>
        <w:pStyle w:val="BodyText"/>
        <w:spacing w:before="5"/>
        <w:rPr>
          <w:sz w:val="20"/>
        </w:rPr>
      </w:pPr>
    </w:p>
    <w:p w:rsidR="0065419A" w:rsidRDefault="00190B9D">
      <w:pPr>
        <w:ind w:left="864"/>
        <w:rPr>
          <w:sz w:val="14"/>
        </w:rPr>
      </w:pPr>
      <w:r>
        <w:rPr>
          <w:noProof/>
          <w:lang w:val="en-AU" w:eastAsia="en-AU"/>
        </w:rPr>
        <w:drawing>
          <wp:anchor distT="0" distB="0" distL="0" distR="0" simplePos="0" relativeHeight="1384" behindDoc="0" locked="0" layoutInCell="1" allowOverlap="1">
            <wp:simplePos x="0" y="0"/>
            <wp:positionH relativeFrom="page">
              <wp:posOffset>1146810</wp:posOffset>
            </wp:positionH>
            <wp:positionV relativeFrom="paragraph">
              <wp:posOffset>-17577</wp:posOffset>
            </wp:positionV>
            <wp:extent cx="467314" cy="212088"/>
            <wp:effectExtent l="0" t="0" r="0" b="0"/>
            <wp:wrapNone/>
            <wp:docPr id="3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5.png"/>
                    <pic:cNvPicPr/>
                  </pic:nvPicPr>
                  <pic:blipFill>
                    <a:blip r:embed="rId11" cstate="print"/>
                    <a:stretch>
                      <a:fillRect/>
                    </a:stretch>
                  </pic:blipFill>
                  <pic:spPr>
                    <a:xfrm>
                      <a:off x="0" y="0"/>
                      <a:ext cx="467314" cy="212088"/>
                    </a:xfrm>
                    <a:prstGeom prst="rect">
                      <a:avLst/>
                    </a:prstGeom>
                  </pic:spPr>
                </pic:pic>
              </a:graphicData>
            </a:graphic>
          </wp:anchor>
        </w:drawing>
      </w:r>
      <w:r>
        <w:rPr>
          <w:w w:val="99"/>
          <w:sz w:val="14"/>
        </w:rPr>
        <w:t>8</w:t>
      </w:r>
    </w:p>
    <w:p w:rsidR="0065419A" w:rsidRDefault="0065419A">
      <w:pPr>
        <w:rPr>
          <w:sz w:val="14"/>
        </w:rPr>
        <w:sectPr w:rsidR="0065419A">
          <w:pgSz w:w="11910" w:h="16840"/>
          <w:pgMar w:top="980" w:right="0" w:bottom="280" w:left="0" w:header="720" w:footer="720" w:gutter="0"/>
          <w:cols w:space="720"/>
        </w:sectPr>
      </w:pPr>
    </w:p>
    <w:p w:rsidR="0065419A" w:rsidRDefault="00190B9D">
      <w:pPr>
        <w:pStyle w:val="Heading1"/>
        <w:ind w:firstLine="0"/>
      </w:pPr>
      <w:bookmarkStart w:id="4" w:name="Summary"/>
      <w:bookmarkStart w:id="5" w:name="_bookmark1"/>
      <w:bookmarkEnd w:id="4"/>
      <w:bookmarkEnd w:id="5"/>
      <w:r>
        <w:rPr>
          <w:color w:val="006DB6"/>
        </w:rPr>
        <w:t>Summary</w:t>
      </w:r>
    </w:p>
    <w:p w:rsidR="0065419A" w:rsidRDefault="0065419A">
      <w:pPr>
        <w:pStyle w:val="BodyText"/>
        <w:rPr>
          <w:b/>
          <w:sz w:val="40"/>
        </w:rPr>
      </w:pPr>
    </w:p>
    <w:p w:rsidR="0065419A" w:rsidRDefault="0065419A">
      <w:pPr>
        <w:pStyle w:val="BodyText"/>
        <w:spacing w:before="8"/>
        <w:rPr>
          <w:b/>
          <w:sz w:val="39"/>
        </w:rPr>
      </w:pPr>
    </w:p>
    <w:p w:rsidR="0065419A" w:rsidRDefault="00190B9D">
      <w:pPr>
        <w:pStyle w:val="BodyText"/>
        <w:ind w:left="1984"/>
      </w:pPr>
      <w:r>
        <w:t>To be added in the Final report</w:t>
      </w: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190B9D">
      <w:pPr>
        <w:tabs>
          <w:tab w:val="right" w:pos="11035"/>
        </w:tabs>
        <w:spacing w:before="268"/>
        <w:ind w:left="4293"/>
        <w:rPr>
          <w:sz w:val="14"/>
        </w:rPr>
      </w:pPr>
      <w:r>
        <w:rPr>
          <w:noProof/>
          <w:lang w:val="en-AU" w:eastAsia="en-AU"/>
        </w:rPr>
        <w:drawing>
          <wp:anchor distT="0" distB="0" distL="0" distR="0" simplePos="0" relativeHeight="1408" behindDoc="0" locked="0" layoutInCell="1" allowOverlap="1">
            <wp:simplePos x="0" y="0"/>
            <wp:positionH relativeFrom="page">
              <wp:posOffset>784860</wp:posOffset>
            </wp:positionH>
            <wp:positionV relativeFrom="paragraph">
              <wp:posOffset>150063</wp:posOffset>
            </wp:positionV>
            <wp:extent cx="762872" cy="132079"/>
            <wp:effectExtent l="0" t="0" r="0" b="0"/>
            <wp:wrapNone/>
            <wp:docPr id="3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6.png"/>
                    <pic:cNvPicPr/>
                  </pic:nvPicPr>
                  <pic:blipFill>
                    <a:blip r:embed="rId12" cstate="print"/>
                    <a:stretch>
                      <a:fillRect/>
                    </a:stretch>
                  </pic:blipFill>
                  <pic:spPr>
                    <a:xfrm>
                      <a:off x="0" y="0"/>
                      <a:ext cx="762872" cy="132079"/>
                    </a:xfrm>
                    <a:prstGeom prst="rect">
                      <a:avLst/>
                    </a:prstGeom>
                  </pic:spPr>
                </pic:pic>
              </a:graphicData>
            </a:graphic>
          </wp:anchor>
        </w:drawing>
      </w:r>
      <w:r>
        <w:rPr>
          <w:noProof/>
          <w:lang w:val="en-AU" w:eastAsia="en-AU"/>
        </w:rPr>
        <w:drawing>
          <wp:anchor distT="0" distB="0" distL="0" distR="0" simplePos="0" relativeHeight="268133111" behindDoc="1" locked="0" layoutInCell="1" allowOverlap="1">
            <wp:simplePos x="0" y="0"/>
            <wp:positionH relativeFrom="page">
              <wp:posOffset>5927724</wp:posOffset>
            </wp:positionH>
            <wp:positionV relativeFrom="paragraph">
              <wp:posOffset>152602</wp:posOffset>
            </wp:positionV>
            <wp:extent cx="467314" cy="212088"/>
            <wp:effectExtent l="0" t="0" r="0" b="0"/>
            <wp:wrapNone/>
            <wp:docPr id="3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5.png"/>
                    <pic:cNvPicPr/>
                  </pic:nvPicPr>
                  <pic:blipFill>
                    <a:blip r:embed="rId11" cstate="print"/>
                    <a:stretch>
                      <a:fillRect/>
                    </a:stretch>
                  </pic:blipFill>
                  <pic:spPr>
                    <a:xfrm>
                      <a:off x="0" y="0"/>
                      <a:ext cx="467314" cy="212088"/>
                    </a:xfrm>
                    <a:prstGeom prst="rect">
                      <a:avLst/>
                    </a:prstGeom>
                  </pic:spPr>
                </pic:pic>
              </a:graphicData>
            </a:graphic>
          </wp:anchor>
        </w:drawing>
      </w:r>
      <w:r>
        <w:rPr>
          <w:sz w:val="14"/>
        </w:rPr>
        <w:t>Evaluation Management Unit (EMU) for the Africa Enterprise</w:t>
      </w:r>
      <w:r>
        <w:rPr>
          <w:spacing w:val="-5"/>
          <w:sz w:val="14"/>
        </w:rPr>
        <w:t xml:space="preserve"> </w:t>
      </w:r>
      <w:r>
        <w:rPr>
          <w:sz w:val="14"/>
        </w:rPr>
        <w:t>Challenge</w:t>
      </w:r>
      <w:r>
        <w:rPr>
          <w:spacing w:val="-3"/>
          <w:sz w:val="14"/>
        </w:rPr>
        <w:t xml:space="preserve"> </w:t>
      </w:r>
      <w:r>
        <w:rPr>
          <w:sz w:val="14"/>
        </w:rPr>
        <w:t>Fund</w:t>
      </w:r>
      <w:r>
        <w:rPr>
          <w:sz w:val="14"/>
        </w:rPr>
        <w:tab/>
        <w:t>9</w:t>
      </w:r>
    </w:p>
    <w:p w:rsidR="0065419A" w:rsidRDefault="0065419A">
      <w:pPr>
        <w:rPr>
          <w:sz w:val="14"/>
        </w:rPr>
        <w:sectPr w:rsidR="0065419A">
          <w:pgSz w:w="11910" w:h="16840"/>
          <w:pgMar w:top="900" w:right="0" w:bottom="280" w:left="0" w:header="720" w:footer="720" w:gutter="0"/>
          <w:cols w:space="720"/>
        </w:sectPr>
      </w:pPr>
    </w:p>
    <w:p w:rsidR="0065419A" w:rsidRDefault="0065419A">
      <w:pPr>
        <w:pStyle w:val="BodyText"/>
        <w:spacing w:before="4"/>
        <w:rPr>
          <w:rFonts w:ascii="Times New Roman"/>
          <w:sz w:val="17"/>
        </w:rPr>
      </w:pPr>
    </w:p>
    <w:p w:rsidR="0065419A" w:rsidRDefault="0065419A">
      <w:pPr>
        <w:rPr>
          <w:rFonts w:ascii="Times New Roman"/>
          <w:sz w:val="17"/>
        </w:rPr>
        <w:sectPr w:rsidR="0065419A">
          <w:pgSz w:w="11910" w:h="16840"/>
          <w:pgMar w:top="1580" w:right="0" w:bottom="280" w:left="0" w:header="720" w:footer="720" w:gutter="0"/>
          <w:cols w:space="720"/>
        </w:sectPr>
      </w:pPr>
    </w:p>
    <w:p w:rsidR="0065419A" w:rsidRDefault="00190B9D">
      <w:pPr>
        <w:pStyle w:val="Heading1"/>
        <w:numPr>
          <w:ilvl w:val="0"/>
          <w:numId w:val="27"/>
        </w:numPr>
        <w:tabs>
          <w:tab w:val="left" w:pos="1984"/>
          <w:tab w:val="left" w:pos="1985"/>
        </w:tabs>
        <w:ind w:hanging="566"/>
      </w:pPr>
      <w:bookmarkStart w:id="6" w:name="1_Introduction"/>
      <w:bookmarkStart w:id="7" w:name="_bookmark2"/>
      <w:bookmarkEnd w:id="6"/>
      <w:bookmarkEnd w:id="7"/>
      <w:r>
        <w:rPr>
          <w:color w:val="006DB6"/>
        </w:rPr>
        <w:t>Introduction</w:t>
      </w:r>
    </w:p>
    <w:p w:rsidR="0065419A" w:rsidRDefault="0065419A">
      <w:pPr>
        <w:pStyle w:val="BodyText"/>
        <w:rPr>
          <w:b/>
          <w:sz w:val="40"/>
        </w:rPr>
      </w:pPr>
    </w:p>
    <w:p w:rsidR="0065419A" w:rsidRDefault="0065419A">
      <w:pPr>
        <w:pStyle w:val="BodyText"/>
        <w:spacing w:before="7"/>
        <w:rPr>
          <w:b/>
          <w:sz w:val="35"/>
        </w:rPr>
      </w:pPr>
    </w:p>
    <w:p w:rsidR="0065419A" w:rsidRDefault="00190B9D">
      <w:pPr>
        <w:pStyle w:val="Heading2"/>
        <w:numPr>
          <w:ilvl w:val="1"/>
          <w:numId w:val="27"/>
        </w:numPr>
        <w:tabs>
          <w:tab w:val="left" w:pos="1984"/>
          <w:tab w:val="left" w:pos="1985"/>
        </w:tabs>
        <w:ind w:hanging="566"/>
      </w:pPr>
      <w:bookmarkStart w:id="8" w:name="1.1_Background_and_objectives_of_the_eva"/>
      <w:bookmarkStart w:id="9" w:name="_bookmark3"/>
      <w:bookmarkEnd w:id="8"/>
      <w:bookmarkEnd w:id="9"/>
      <w:r>
        <w:rPr>
          <w:color w:val="006DB6"/>
        </w:rPr>
        <w:t>Background and objectives of the</w:t>
      </w:r>
      <w:r>
        <w:rPr>
          <w:color w:val="006DB6"/>
          <w:spacing w:val="-2"/>
        </w:rPr>
        <w:t xml:space="preserve"> </w:t>
      </w:r>
      <w:r>
        <w:rPr>
          <w:color w:val="006DB6"/>
        </w:rPr>
        <w:t>evaluation</w:t>
      </w:r>
    </w:p>
    <w:p w:rsidR="0065419A" w:rsidRDefault="0065419A">
      <w:pPr>
        <w:pStyle w:val="BodyText"/>
        <w:spacing w:before="8"/>
        <w:rPr>
          <w:sz w:val="30"/>
        </w:rPr>
      </w:pPr>
    </w:p>
    <w:p w:rsidR="0065419A" w:rsidRDefault="00190B9D">
      <w:pPr>
        <w:pStyle w:val="BodyText"/>
        <w:spacing w:line="326" w:lineRule="auto"/>
        <w:ind w:left="1984" w:right="2011"/>
      </w:pPr>
      <w:r>
        <w:t>The Terms of Reference (ToR) mention as main objectives of the independent evaluation role to be carried out by the Evaluation Monitoring Unit (EMU):</w:t>
      </w:r>
    </w:p>
    <w:p w:rsidR="0065419A" w:rsidRDefault="00190B9D">
      <w:pPr>
        <w:pStyle w:val="ListParagraph"/>
        <w:numPr>
          <w:ilvl w:val="2"/>
          <w:numId w:val="27"/>
        </w:numPr>
        <w:tabs>
          <w:tab w:val="left" w:pos="2694"/>
          <w:tab w:val="left" w:pos="2696"/>
        </w:tabs>
        <w:spacing w:line="207" w:lineRule="exact"/>
        <w:ind w:hanging="283"/>
        <w:rPr>
          <w:sz w:val="18"/>
        </w:rPr>
      </w:pPr>
      <w:r>
        <w:rPr>
          <w:sz w:val="18"/>
        </w:rPr>
        <w:t>To identify the impacts of AECF programme and its interventions; and the conditions</w:t>
      </w:r>
      <w:r>
        <w:rPr>
          <w:spacing w:val="-10"/>
          <w:sz w:val="18"/>
        </w:rPr>
        <w:t xml:space="preserve"> </w:t>
      </w:r>
      <w:r>
        <w:rPr>
          <w:sz w:val="18"/>
        </w:rPr>
        <w:t>for</w:t>
      </w:r>
    </w:p>
    <w:p w:rsidR="0065419A" w:rsidRDefault="00190B9D">
      <w:pPr>
        <w:pStyle w:val="BodyText"/>
        <w:spacing w:before="70"/>
        <w:ind w:left="2695"/>
      </w:pPr>
      <w:r>
        <w:t>success;</w:t>
      </w:r>
    </w:p>
    <w:p w:rsidR="0065419A" w:rsidRDefault="00190B9D">
      <w:pPr>
        <w:pStyle w:val="ListParagraph"/>
        <w:numPr>
          <w:ilvl w:val="2"/>
          <w:numId w:val="27"/>
        </w:numPr>
        <w:tabs>
          <w:tab w:val="left" w:pos="2694"/>
          <w:tab w:val="left" w:pos="2695"/>
        </w:tabs>
        <w:spacing w:before="62" w:line="319" w:lineRule="auto"/>
        <w:ind w:right="2166" w:hanging="283"/>
        <w:rPr>
          <w:sz w:val="18"/>
        </w:rPr>
      </w:pPr>
      <w:r>
        <w:rPr>
          <w:sz w:val="18"/>
        </w:rPr>
        <w:t>To understand the effectiveness of the challenge fund model in terms of its structure and approach, additionality, sustainability and demonstration</w:t>
      </w:r>
      <w:r>
        <w:rPr>
          <w:spacing w:val="-7"/>
          <w:sz w:val="18"/>
        </w:rPr>
        <w:t xml:space="preserve"> </w:t>
      </w:r>
      <w:r>
        <w:rPr>
          <w:sz w:val="18"/>
        </w:rPr>
        <w:t>effect.</w:t>
      </w:r>
    </w:p>
    <w:p w:rsidR="0065419A" w:rsidRDefault="0065419A">
      <w:pPr>
        <w:pStyle w:val="BodyText"/>
        <w:spacing w:before="8"/>
        <w:rPr>
          <w:sz w:val="24"/>
        </w:rPr>
      </w:pPr>
    </w:p>
    <w:p w:rsidR="0065419A" w:rsidRDefault="00190B9D">
      <w:pPr>
        <w:pStyle w:val="BodyText"/>
        <w:spacing w:line="324" w:lineRule="auto"/>
        <w:ind w:left="1984" w:right="1992"/>
      </w:pPr>
      <w:r>
        <w:t>The project includes four main activities 1) the present Mid-Term Evaluation (MTE), 2) the design of the Final Evaluation, which is implemented in parallel to the MTE, 3) annual reviews of monitoring and evaluation data (2015 and 2016) and, 4) the Final Evaluation (2017/18).</w:t>
      </w:r>
    </w:p>
    <w:p w:rsidR="0065419A" w:rsidRDefault="0065419A">
      <w:pPr>
        <w:pStyle w:val="BodyText"/>
        <w:spacing w:before="6"/>
        <w:rPr>
          <w:sz w:val="24"/>
        </w:rPr>
      </w:pPr>
    </w:p>
    <w:p w:rsidR="0065419A" w:rsidRDefault="00190B9D">
      <w:pPr>
        <w:pStyle w:val="BodyText"/>
        <w:spacing w:line="324" w:lineRule="auto"/>
        <w:ind w:left="1984" w:right="2084"/>
      </w:pPr>
      <w:r>
        <w:t>The main focus of this MTE is on operational issues, relevance, efficiency, effectiveness and sustainability issues. In addition the MTE is to provide a reliable indicative finding for impact for the entire AECF and its interventions. Notably the MTE should further assist decisions on redesign or scale-up of AECF. Besides data collected during this MTE will inform the design of the evaluation framework and Final Evaluation.</w:t>
      </w:r>
    </w:p>
    <w:p w:rsidR="0065419A" w:rsidRDefault="0065419A">
      <w:pPr>
        <w:pStyle w:val="BodyText"/>
        <w:rPr>
          <w:sz w:val="20"/>
        </w:rPr>
      </w:pPr>
    </w:p>
    <w:p w:rsidR="0065419A" w:rsidRDefault="0065419A">
      <w:pPr>
        <w:pStyle w:val="BodyText"/>
        <w:spacing w:before="8"/>
        <w:rPr>
          <w:sz w:val="24"/>
        </w:rPr>
      </w:pPr>
    </w:p>
    <w:p w:rsidR="0065419A" w:rsidRDefault="00190B9D">
      <w:pPr>
        <w:pStyle w:val="Heading2"/>
        <w:numPr>
          <w:ilvl w:val="1"/>
          <w:numId w:val="27"/>
        </w:numPr>
        <w:tabs>
          <w:tab w:val="left" w:pos="1984"/>
          <w:tab w:val="left" w:pos="1985"/>
        </w:tabs>
        <w:ind w:hanging="566"/>
      </w:pPr>
      <w:bookmarkStart w:id="10" w:name="1.2_Methodology"/>
      <w:bookmarkStart w:id="11" w:name="_bookmark4"/>
      <w:bookmarkEnd w:id="10"/>
      <w:bookmarkEnd w:id="11"/>
      <w:r>
        <w:rPr>
          <w:color w:val="006DB6"/>
        </w:rPr>
        <w:t>Methodology</w:t>
      </w:r>
    </w:p>
    <w:p w:rsidR="0065419A" w:rsidRDefault="0065419A">
      <w:pPr>
        <w:pStyle w:val="BodyText"/>
        <w:spacing w:before="11"/>
        <w:rPr>
          <w:sz w:val="30"/>
        </w:rPr>
      </w:pPr>
    </w:p>
    <w:p w:rsidR="0065419A" w:rsidRDefault="00190B9D">
      <w:pPr>
        <w:pStyle w:val="BodyText"/>
        <w:ind w:left="1984"/>
      </w:pPr>
      <w:r>
        <w:t>In the inception phase the evaluation team has developed the methodology for this MTE in detail.</w:t>
      </w:r>
    </w:p>
    <w:p w:rsidR="0065419A" w:rsidRDefault="0065419A">
      <w:pPr>
        <w:pStyle w:val="BodyText"/>
        <w:rPr>
          <w:sz w:val="20"/>
        </w:rPr>
      </w:pPr>
    </w:p>
    <w:p w:rsidR="0065419A" w:rsidRDefault="00190B9D">
      <w:pPr>
        <w:pStyle w:val="BodyText"/>
        <w:spacing w:before="122" w:line="324" w:lineRule="auto"/>
        <w:ind w:left="1984" w:right="2111"/>
      </w:pPr>
      <w:r>
        <w:t>An evaluation framework structured around the evaluation criteria and questions provided in the ToR was used in order to systematically assess the AECF model as well as the interventions supported. As a matter of fact, this whole report is largely structured around the evaluation questions and the underlying judgment criteria. The evaluation framework is attached as Annex IV</w:t>
      </w:r>
    </w:p>
    <w:p w:rsidR="0065419A" w:rsidRDefault="0065419A">
      <w:pPr>
        <w:pStyle w:val="BodyText"/>
        <w:spacing w:before="6"/>
        <w:rPr>
          <w:sz w:val="24"/>
        </w:rPr>
      </w:pPr>
    </w:p>
    <w:p w:rsidR="0065419A" w:rsidRDefault="00190B9D">
      <w:pPr>
        <w:pStyle w:val="BodyText"/>
        <w:spacing w:line="324" w:lineRule="auto"/>
        <w:ind w:left="1984" w:right="1971"/>
      </w:pPr>
      <w:r>
        <w:t>We have used different methods for information gathering, namely document review, interviews and focus groups, questionnaires and case studies. Combined, these mixed methods cover both the different levels of assessment, i.e. context, portfolio, thematic window, country programme and project level, and different levels of data gathering, i.e. quantitative and qualitative methods.</w:t>
      </w:r>
    </w:p>
    <w:p w:rsidR="0065419A" w:rsidRDefault="0065419A">
      <w:pPr>
        <w:pStyle w:val="BodyText"/>
        <w:spacing w:before="3"/>
        <w:rPr>
          <w:sz w:val="24"/>
        </w:rPr>
      </w:pPr>
    </w:p>
    <w:p w:rsidR="0065419A" w:rsidRDefault="00190B9D">
      <w:pPr>
        <w:pStyle w:val="Heading5"/>
      </w:pPr>
      <w:bookmarkStart w:id="12" w:name="Desk_study/_interviews"/>
      <w:bookmarkEnd w:id="12"/>
      <w:r>
        <w:rPr>
          <w:color w:val="006DB6"/>
        </w:rPr>
        <w:t>Desk study/ interviews</w:t>
      </w:r>
    </w:p>
    <w:p w:rsidR="0065419A" w:rsidRDefault="00190B9D">
      <w:pPr>
        <w:pStyle w:val="BodyText"/>
        <w:spacing w:before="76" w:line="324" w:lineRule="auto"/>
        <w:ind w:left="1984" w:right="2052"/>
      </w:pPr>
      <w:r>
        <w:t>This part of the MTE contained interviews with the different stakeholders at AGRA/AECF, the Fund Manager (FM), donors, Investment Committee and interviews with grantees and beneficiaries from the selected case studies. As it was difficult to arrange interviews with a number of members of the Investment Committee (because of the wide geographical spread of the members) a questionnaire was used the answers to which provided us with a good impression on their views and observations. At portfolio level we made an analysis based on the data overviews provided by the Fund Manager and annual reviews for AECF and the different windows.</w:t>
      </w:r>
    </w:p>
    <w:p w:rsidR="0065419A" w:rsidRDefault="0065419A">
      <w:pPr>
        <w:pStyle w:val="BodyText"/>
        <w:spacing w:before="5"/>
        <w:rPr>
          <w:sz w:val="24"/>
        </w:rPr>
      </w:pPr>
    </w:p>
    <w:p w:rsidR="0065419A" w:rsidRDefault="00190B9D">
      <w:pPr>
        <w:pStyle w:val="Heading5"/>
      </w:pPr>
      <w:r>
        <w:rPr>
          <w:color w:val="006DB6"/>
        </w:rPr>
        <w:t>Case studies</w:t>
      </w:r>
    </w:p>
    <w:p w:rsidR="0065419A" w:rsidRDefault="00190B9D">
      <w:pPr>
        <w:pStyle w:val="BodyText"/>
        <w:spacing w:before="76" w:line="326" w:lineRule="auto"/>
        <w:ind w:left="1984" w:right="1991"/>
      </w:pPr>
      <w:r>
        <w:t>Case study research was done for 31 projects covering seven windows and six countries (Kenya, Tanzania, Zimbabwe, Nigeria and Ghana and South Sudan. The projects were selected randomly within the given requirements of the ToR and excluded projects not yet (or just) started and projects</w:t>
      </w:r>
    </w:p>
    <w:p w:rsidR="0065419A" w:rsidRDefault="0065419A">
      <w:pPr>
        <w:pStyle w:val="BodyText"/>
        <w:rPr>
          <w:sz w:val="20"/>
        </w:rPr>
      </w:pPr>
    </w:p>
    <w:p w:rsidR="0065419A" w:rsidRDefault="0065419A">
      <w:pPr>
        <w:pStyle w:val="BodyText"/>
        <w:spacing w:before="3"/>
        <w:rPr>
          <w:sz w:val="28"/>
        </w:rPr>
      </w:pPr>
    </w:p>
    <w:p w:rsidR="0065419A" w:rsidRDefault="00190B9D">
      <w:pPr>
        <w:tabs>
          <w:tab w:val="right" w:pos="11073"/>
        </w:tabs>
        <w:spacing w:before="95"/>
        <w:ind w:left="4296"/>
        <w:rPr>
          <w:sz w:val="14"/>
        </w:rPr>
      </w:pPr>
      <w:r>
        <w:rPr>
          <w:noProof/>
          <w:lang w:val="en-AU" w:eastAsia="en-AU"/>
        </w:rPr>
        <w:drawing>
          <wp:anchor distT="0" distB="0" distL="0" distR="0" simplePos="0" relativeHeight="1456" behindDoc="0" locked="0" layoutInCell="1" allowOverlap="1">
            <wp:simplePos x="0" y="0"/>
            <wp:positionH relativeFrom="page">
              <wp:posOffset>1260475</wp:posOffset>
            </wp:positionH>
            <wp:positionV relativeFrom="paragraph">
              <wp:posOffset>40207</wp:posOffset>
            </wp:positionV>
            <wp:extent cx="762885" cy="132075"/>
            <wp:effectExtent l="0" t="0" r="0" b="0"/>
            <wp:wrapNone/>
            <wp:docPr id="4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6.png"/>
                    <pic:cNvPicPr/>
                  </pic:nvPicPr>
                  <pic:blipFill>
                    <a:blip r:embed="rId12" cstate="print"/>
                    <a:stretch>
                      <a:fillRect/>
                    </a:stretch>
                  </pic:blipFill>
                  <pic:spPr>
                    <a:xfrm>
                      <a:off x="0" y="0"/>
                      <a:ext cx="762885" cy="132075"/>
                    </a:xfrm>
                    <a:prstGeom prst="rect">
                      <a:avLst/>
                    </a:prstGeom>
                  </pic:spPr>
                </pic:pic>
              </a:graphicData>
            </a:graphic>
          </wp:anchor>
        </w:drawing>
      </w:r>
      <w:r>
        <w:rPr>
          <w:noProof/>
          <w:lang w:val="en-AU" w:eastAsia="en-AU"/>
        </w:rPr>
        <w:drawing>
          <wp:anchor distT="0" distB="0" distL="0" distR="0" simplePos="0" relativeHeight="268133159" behindDoc="1" locked="0" layoutInCell="1" allowOverlap="1">
            <wp:simplePos x="0" y="0"/>
            <wp:positionH relativeFrom="page">
              <wp:posOffset>5927724</wp:posOffset>
            </wp:positionH>
            <wp:positionV relativeFrom="paragraph">
              <wp:posOffset>42747</wp:posOffset>
            </wp:positionV>
            <wp:extent cx="467314" cy="212088"/>
            <wp:effectExtent l="0" t="0" r="0" b="0"/>
            <wp:wrapNone/>
            <wp:docPr id="43"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5.png"/>
                    <pic:cNvPicPr/>
                  </pic:nvPicPr>
                  <pic:blipFill>
                    <a:blip r:embed="rId11" cstate="print"/>
                    <a:stretch>
                      <a:fillRect/>
                    </a:stretch>
                  </pic:blipFill>
                  <pic:spPr>
                    <a:xfrm>
                      <a:off x="0" y="0"/>
                      <a:ext cx="467314" cy="212088"/>
                    </a:xfrm>
                    <a:prstGeom prst="rect">
                      <a:avLst/>
                    </a:prstGeom>
                  </pic:spPr>
                </pic:pic>
              </a:graphicData>
            </a:graphic>
          </wp:anchor>
        </w:drawing>
      </w:r>
      <w:r>
        <w:rPr>
          <w:sz w:val="14"/>
        </w:rPr>
        <w:t>Evaluation Management Unit (EMU) for the Africa Enterprise</w:t>
      </w:r>
      <w:r>
        <w:rPr>
          <w:spacing w:val="-6"/>
          <w:sz w:val="14"/>
        </w:rPr>
        <w:t xml:space="preserve"> </w:t>
      </w:r>
      <w:r>
        <w:rPr>
          <w:sz w:val="14"/>
        </w:rPr>
        <w:t>Challenge</w:t>
      </w:r>
      <w:r>
        <w:rPr>
          <w:spacing w:val="-3"/>
          <w:sz w:val="14"/>
        </w:rPr>
        <w:t xml:space="preserve"> </w:t>
      </w:r>
      <w:r>
        <w:rPr>
          <w:sz w:val="14"/>
        </w:rPr>
        <w:t>Fund</w:t>
      </w:r>
      <w:r>
        <w:rPr>
          <w:sz w:val="14"/>
        </w:rPr>
        <w:tab/>
        <w:t>11</w:t>
      </w:r>
    </w:p>
    <w:p w:rsidR="0065419A" w:rsidRDefault="0065419A">
      <w:pPr>
        <w:rPr>
          <w:sz w:val="14"/>
        </w:rPr>
        <w:sectPr w:rsidR="0065419A">
          <w:pgSz w:w="11910" w:h="16840"/>
          <w:pgMar w:top="900" w:right="0" w:bottom="280" w:left="0" w:header="720" w:footer="720" w:gutter="0"/>
          <w:cols w:space="720"/>
        </w:sectPr>
      </w:pPr>
    </w:p>
    <w:p w:rsidR="0065419A" w:rsidRDefault="00190B9D">
      <w:pPr>
        <w:pStyle w:val="BodyText"/>
        <w:spacing w:before="104" w:line="324" w:lineRule="auto"/>
        <w:ind w:left="1984" w:right="1718"/>
      </w:pPr>
      <w:r>
        <w:t>that were stopped. In addition we have covered the whole Post Conflict Window (PCW)</w:t>
      </w:r>
      <w:hyperlink w:anchor="_bookmark5" w:history="1">
        <w:r>
          <w:rPr>
            <w:vertAlign w:val="superscript"/>
          </w:rPr>
          <w:t>1</w:t>
        </w:r>
        <w:r>
          <w:t xml:space="preserve"> </w:t>
        </w:r>
      </w:hyperlink>
      <w:r>
        <w:t>with a documents study augmented with telephone interviews with some of the grantees.</w:t>
      </w:r>
    </w:p>
    <w:p w:rsidR="0065419A" w:rsidRDefault="0065419A">
      <w:pPr>
        <w:pStyle w:val="BodyText"/>
        <w:spacing w:before="5"/>
        <w:rPr>
          <w:sz w:val="24"/>
        </w:rPr>
      </w:pPr>
    </w:p>
    <w:p w:rsidR="0065419A" w:rsidRDefault="00190B9D">
      <w:pPr>
        <w:pStyle w:val="BodyText"/>
        <w:spacing w:line="324" w:lineRule="auto"/>
        <w:ind w:left="1984" w:right="2011"/>
      </w:pPr>
      <w:r>
        <w:t>During preparation of the case studies it turned out that six of the selected cases were facing problems or were not responding (1) and we were advised by the fund manager to replace these projects. We have replaced the originally sampled projects with projects that have similar characteristics (e.g. country, window, type of activity etc.). In one other case of a halted project we decided not to replace the project in question because it was not possible to replace the project in the same country (Nigeria) and inclusion of the project which was still classified as active provided the opportunity to learn about the specific (contextual) issues (the final list of sampled projects can be found in Annex X). For each of the case study projects all available documentation (contract documents including the business plan, progress reports and site visit reports) was reviewed and in addition we interviewed the project managers, company/project staff and to the extent possible other stakeholders such as extension officers, sector associations etc. In addition interviews and focus groups discussions were held with a number of beneficiaries. We have used a contribution analysis to allow us to make an estimate of the extent to which the AECF intervention has influenced the perceived impact for grantees and beneficiaries and present credible evidence of contribution.</w:t>
      </w:r>
    </w:p>
    <w:p w:rsidR="0065419A" w:rsidRDefault="0065419A">
      <w:pPr>
        <w:pStyle w:val="BodyText"/>
        <w:rPr>
          <w:sz w:val="25"/>
        </w:rPr>
      </w:pPr>
    </w:p>
    <w:p w:rsidR="0065419A" w:rsidRDefault="00190B9D">
      <w:pPr>
        <w:pStyle w:val="BodyText"/>
        <w:spacing w:line="326" w:lineRule="auto"/>
        <w:ind w:left="1984" w:right="2342"/>
      </w:pPr>
      <w:r>
        <w:t>The description of our analysis of each case will be bundled and presented to the Steering Committee under separate cover – members of the Committee as well as the evaluators will be bound to confidentiality.</w:t>
      </w:r>
    </w:p>
    <w:p w:rsidR="0065419A" w:rsidRDefault="0065419A">
      <w:pPr>
        <w:pStyle w:val="BodyText"/>
        <w:spacing w:before="7"/>
        <w:rPr>
          <w:sz w:val="23"/>
        </w:rPr>
      </w:pPr>
    </w:p>
    <w:p w:rsidR="0065419A" w:rsidRDefault="00190B9D">
      <w:pPr>
        <w:pStyle w:val="Heading5"/>
      </w:pPr>
      <w:bookmarkStart w:id="13" w:name="Web-based_survey"/>
      <w:bookmarkEnd w:id="13"/>
      <w:r>
        <w:rPr>
          <w:color w:val="006DB6"/>
        </w:rPr>
        <w:t>Web-based survey</w:t>
      </w:r>
    </w:p>
    <w:p w:rsidR="0065419A" w:rsidRDefault="00190B9D">
      <w:pPr>
        <w:pStyle w:val="BodyText"/>
        <w:spacing w:before="78" w:line="324" w:lineRule="auto"/>
        <w:ind w:left="1984" w:right="2011"/>
      </w:pPr>
      <w:r>
        <w:t>In addition to the field study, a request for participation in the survey was sent to a sample of companies who had applied for funding across all windows, both successful and non-successful. Total response from an initial mailing of 345 was 118 out of which 86 grantees (42% response) and 32 non-successful companies. As the initial response was below 60, we initiated a round of random follow up telephone calls, which resulted in the 118 responses. The reason for non-response was often invalid email addresses, but also the fact that non-successful applicants would have little incentive to fill out the questionnaire, possibly leading to a (positive) bias in the answers. The response rate among the windows varies between a low 28% for the GW to 77% for the Tanzania window. Of the 118 responses, 96 were complete and 22 partially filled in.</w:t>
      </w:r>
    </w:p>
    <w:p w:rsidR="0065419A" w:rsidRDefault="0065419A">
      <w:pPr>
        <w:pStyle w:val="BodyText"/>
        <w:spacing w:before="8"/>
        <w:rPr>
          <w:sz w:val="24"/>
        </w:rPr>
      </w:pPr>
    </w:p>
    <w:p w:rsidR="0065419A" w:rsidRDefault="00190B9D">
      <w:pPr>
        <w:pStyle w:val="BodyText"/>
        <w:spacing w:line="324" w:lineRule="auto"/>
        <w:ind w:left="1984" w:right="1982"/>
      </w:pPr>
      <w:r>
        <w:t>The survey consisted mainly of multiple choice questions complemented with a few open questions. It focused on questions like the appreciation of the AECF among the Grantees, perceived efficiency of the application process and follow-up, additionality (i.e. was AECF funding in this form critically necessary to fund the project or could the grantee also have used own funds or commercial lending) and the performance of the projects (see Annex II for an overview of survey</w:t>
      </w:r>
      <w:r>
        <w:rPr>
          <w:spacing w:val="-28"/>
        </w:rPr>
        <w:t xml:space="preserve"> </w:t>
      </w:r>
      <w:r>
        <w:t>results).</w:t>
      </w:r>
    </w:p>
    <w:p w:rsidR="0065419A" w:rsidRDefault="00190B9D">
      <w:pPr>
        <w:pStyle w:val="BodyText"/>
        <w:spacing w:before="5" w:line="324" w:lineRule="auto"/>
        <w:ind w:left="1984" w:right="2041"/>
      </w:pPr>
      <w:r>
        <w:t>Through a omission on the questionnaire, we have not been able to link the answers to the specific windows, except when answers to open questions clearly referred particular window.</w:t>
      </w:r>
    </w:p>
    <w:p w:rsidR="0065419A" w:rsidRDefault="0065419A">
      <w:pPr>
        <w:pStyle w:val="BodyText"/>
        <w:rPr>
          <w:sz w:val="24"/>
        </w:rPr>
      </w:pPr>
    </w:p>
    <w:p w:rsidR="0065419A" w:rsidRDefault="00190B9D">
      <w:pPr>
        <w:pStyle w:val="Heading5"/>
      </w:pPr>
      <w:r>
        <w:rPr>
          <w:color w:val="006DB6"/>
        </w:rPr>
        <w:t>Benchmark</w:t>
      </w:r>
    </w:p>
    <w:p w:rsidR="0065419A" w:rsidRDefault="00190B9D">
      <w:pPr>
        <w:pStyle w:val="BodyText"/>
        <w:spacing w:before="76" w:line="324" w:lineRule="auto"/>
        <w:ind w:left="1984" w:right="2101"/>
      </w:pPr>
      <w:r>
        <w:t>To better understand issues around M&amp;E, management structures and project selection and get a good picture of the performance of the AECF in comparison to other funding instruments, we have carried out a benchmarking exercise of the AECF with four other funds or programmes for private sector development, the Enterprise Challenge Fund for the Pacific and South-East Asia (ECF), African Agriculture Fund (AAF) and Technical Assistance Facility (TAF), AfricInvest II – Private</w:t>
      </w:r>
    </w:p>
    <w:p w:rsidR="0065419A" w:rsidRDefault="00190B9D">
      <w:pPr>
        <w:pStyle w:val="BodyText"/>
        <w:spacing w:before="7"/>
        <w:rPr>
          <w:sz w:val="16"/>
        </w:rPr>
      </w:pPr>
      <w:r>
        <w:rPr>
          <w:noProof/>
          <w:lang w:val="en-AU" w:eastAsia="en-AU"/>
        </w:rPr>
        <mc:AlternateContent>
          <mc:Choice Requires="wps">
            <w:drawing>
              <wp:anchor distT="0" distB="0" distL="0" distR="0" simplePos="0" relativeHeight="1504" behindDoc="0" locked="0" layoutInCell="1" allowOverlap="1">
                <wp:simplePos x="0" y="0"/>
                <wp:positionH relativeFrom="page">
                  <wp:posOffset>1260475</wp:posOffset>
                </wp:positionH>
                <wp:positionV relativeFrom="paragraph">
                  <wp:posOffset>149860</wp:posOffset>
                </wp:positionV>
                <wp:extent cx="1828800" cy="0"/>
                <wp:effectExtent l="12700" t="6985" r="6350" b="12065"/>
                <wp:wrapTopAndBottom/>
                <wp:docPr id="946" name="Line 6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ED37AD" id="Line 669" o:spid="_x0000_s1026" style="position:absolute;z-index:15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9.25pt,11.8pt" to="243.25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" strokeweight=".48pt">
                <w10:wrap type="topAndBottom" anchorx="page"/>
              </v:line>
            </w:pict>
          </mc:Fallback>
        </mc:AlternateContent>
      </w:r>
    </w:p>
    <w:p w:rsidR="0065419A" w:rsidRDefault="00190B9D">
      <w:pPr>
        <w:spacing w:before="58" w:line="297" w:lineRule="auto"/>
        <w:ind w:left="2325" w:right="2041" w:hanging="341"/>
        <w:rPr>
          <w:sz w:val="14"/>
        </w:rPr>
      </w:pPr>
      <w:bookmarkStart w:id="14" w:name="_bookmark5"/>
      <w:bookmarkEnd w:id="14"/>
      <w:r>
        <w:rPr>
          <w:position w:val="7"/>
          <w:sz w:val="9"/>
        </w:rPr>
        <w:t xml:space="preserve">1 </w:t>
      </w:r>
      <w:r>
        <w:rPr>
          <w:sz w:val="14"/>
        </w:rPr>
        <w:t>The PCW countries were at the time of the MTE (for example because of the Ebola outbreak) for practical and methodological reasons cumbersome or impossible to visit.</w:t>
      </w:r>
      <w:r>
        <w:rPr>
          <w:sz w:val="14"/>
          <w:vertAlign w:val="superscript"/>
        </w:rPr>
        <w:t>1</w:t>
      </w:r>
    </w:p>
    <w:p w:rsidR="0065419A" w:rsidRDefault="0065419A">
      <w:pPr>
        <w:pStyle w:val="BodyText"/>
      </w:pPr>
    </w:p>
    <w:p w:rsidR="0065419A" w:rsidRDefault="0065419A">
      <w:pPr>
        <w:pStyle w:val="BodyText"/>
      </w:pPr>
    </w:p>
    <w:p w:rsidR="0065419A" w:rsidRDefault="0065419A">
      <w:pPr>
        <w:pStyle w:val="BodyText"/>
      </w:pPr>
    </w:p>
    <w:p w:rsidR="0065419A" w:rsidRDefault="0065419A">
      <w:pPr>
        <w:pStyle w:val="BodyText"/>
        <w:spacing w:before="6"/>
        <w:rPr>
          <w:sz w:val="22"/>
        </w:rPr>
      </w:pPr>
    </w:p>
    <w:p w:rsidR="0065419A" w:rsidRDefault="00190B9D">
      <w:pPr>
        <w:tabs>
          <w:tab w:val="left" w:pos="2836"/>
        </w:tabs>
        <w:spacing w:before="1"/>
        <w:ind w:left="825"/>
        <w:rPr>
          <w:sz w:val="14"/>
        </w:rPr>
      </w:pPr>
      <w:r>
        <w:rPr>
          <w:noProof/>
          <w:lang w:val="en-AU" w:eastAsia="en-AU"/>
        </w:rPr>
        <w:drawing>
          <wp:anchor distT="0" distB="0" distL="0" distR="0" simplePos="0" relativeHeight="1528" behindDoc="0" locked="0" layoutInCell="1" allowOverlap="1">
            <wp:simplePos x="0" y="0"/>
            <wp:positionH relativeFrom="page">
              <wp:posOffset>5518785</wp:posOffset>
            </wp:positionH>
            <wp:positionV relativeFrom="paragraph">
              <wp:posOffset>837</wp:posOffset>
            </wp:positionV>
            <wp:extent cx="762880" cy="132075"/>
            <wp:effectExtent l="0" t="0" r="0" b="0"/>
            <wp:wrapNone/>
            <wp:docPr id="4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6.png"/>
                    <pic:cNvPicPr/>
                  </pic:nvPicPr>
                  <pic:blipFill>
                    <a:blip r:embed="rId12" cstate="print"/>
                    <a:stretch>
                      <a:fillRect/>
                    </a:stretch>
                  </pic:blipFill>
                  <pic:spPr>
                    <a:xfrm>
                      <a:off x="0" y="0"/>
                      <a:ext cx="762880" cy="132075"/>
                    </a:xfrm>
                    <a:prstGeom prst="rect">
                      <a:avLst/>
                    </a:prstGeom>
                  </pic:spPr>
                </pic:pic>
              </a:graphicData>
            </a:graphic>
          </wp:anchor>
        </w:drawing>
      </w:r>
      <w:r>
        <w:rPr>
          <w:noProof/>
          <w:lang w:val="en-AU" w:eastAsia="en-AU"/>
        </w:rPr>
        <w:drawing>
          <wp:anchor distT="0" distB="0" distL="0" distR="0" simplePos="0" relativeHeight="268133231" behindDoc="1" locked="0" layoutInCell="1" allowOverlap="1">
            <wp:simplePos x="0" y="0"/>
            <wp:positionH relativeFrom="page">
              <wp:posOffset>1146810</wp:posOffset>
            </wp:positionH>
            <wp:positionV relativeFrom="paragraph">
              <wp:posOffset>-16942</wp:posOffset>
            </wp:positionV>
            <wp:extent cx="467314" cy="212088"/>
            <wp:effectExtent l="0" t="0" r="0" b="0"/>
            <wp:wrapNone/>
            <wp:docPr id="4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5.png"/>
                    <pic:cNvPicPr/>
                  </pic:nvPicPr>
                  <pic:blipFill>
                    <a:blip r:embed="rId11" cstate="print"/>
                    <a:stretch>
                      <a:fillRect/>
                    </a:stretch>
                  </pic:blipFill>
                  <pic:spPr>
                    <a:xfrm>
                      <a:off x="0" y="0"/>
                      <a:ext cx="467314" cy="212088"/>
                    </a:xfrm>
                    <a:prstGeom prst="rect">
                      <a:avLst/>
                    </a:prstGeom>
                  </pic:spPr>
                </pic:pic>
              </a:graphicData>
            </a:graphic>
          </wp:anchor>
        </w:drawing>
      </w:r>
      <w:r>
        <w:rPr>
          <w:sz w:val="14"/>
        </w:rPr>
        <w:t>12</w:t>
      </w:r>
      <w:r>
        <w:rPr>
          <w:sz w:val="14"/>
        </w:rPr>
        <w:tab/>
        <w:t>Evaluation Management Unit (EMU) for the Africa Enterprise Challenge</w:t>
      </w:r>
      <w:r>
        <w:rPr>
          <w:spacing w:val="-6"/>
          <w:sz w:val="14"/>
        </w:rPr>
        <w:t xml:space="preserve"> </w:t>
      </w:r>
      <w:r>
        <w:rPr>
          <w:sz w:val="14"/>
        </w:rPr>
        <w:t>Fund</w:t>
      </w:r>
    </w:p>
    <w:p w:rsidR="0065419A" w:rsidRDefault="0065419A">
      <w:pPr>
        <w:rPr>
          <w:sz w:val="14"/>
        </w:rPr>
        <w:sectPr w:rsidR="0065419A">
          <w:pgSz w:w="11910" w:h="16840"/>
          <w:pgMar w:top="940" w:right="0" w:bottom="280" w:left="0" w:header="720" w:footer="720" w:gutter="0"/>
          <w:cols w:space="720"/>
        </w:sectPr>
      </w:pPr>
    </w:p>
    <w:p w:rsidR="0065419A" w:rsidRDefault="00190B9D">
      <w:pPr>
        <w:pStyle w:val="BodyText"/>
        <w:spacing w:before="84" w:line="324" w:lineRule="auto"/>
        <w:ind w:left="1984" w:right="2132"/>
      </w:pPr>
      <w:r>
        <w:t>Equity fund and the Kenya Market Assistance Programme (KMAP). The benchmark is based on a thorough desk-analysis of strategy documents, annual reports, M&amp;E reports and evaluations, complemented by telephone interviews with the responsible fund manager and/or M&amp;E person of the respective programme. Due to confidentiality issues, we were not able to get all data on AfricInvest II and TAF, and are therefore not able to make a comparative analysis on the portfolio, impact, and efficiency of these instruments.</w:t>
      </w:r>
    </w:p>
    <w:p w:rsidR="0065419A" w:rsidRDefault="0065419A">
      <w:pPr>
        <w:pStyle w:val="BodyText"/>
        <w:spacing w:before="1"/>
        <w:rPr>
          <w:sz w:val="24"/>
        </w:rPr>
      </w:pPr>
    </w:p>
    <w:p w:rsidR="0065419A" w:rsidRDefault="00190B9D">
      <w:pPr>
        <w:pStyle w:val="BodyText"/>
        <w:spacing w:line="328" w:lineRule="auto"/>
        <w:ind w:left="1984" w:right="1981"/>
      </w:pPr>
      <w:r>
        <w:t xml:space="preserve">The </w:t>
      </w:r>
      <w:r>
        <w:rPr>
          <w:b/>
          <w:color w:val="006DB6"/>
        </w:rPr>
        <w:t xml:space="preserve">Aide Memoire </w:t>
      </w:r>
      <w:r>
        <w:t>was presented to the Steering Committee on June 5</w:t>
      </w:r>
      <w:r>
        <w:rPr>
          <w:vertAlign w:val="superscript"/>
        </w:rPr>
        <w:t>th</w:t>
      </w:r>
      <w:r>
        <w:t xml:space="preserve"> in Nairobi. This meeting was used to present and discuss key draft findings and conclusions. In addition, the meeting served to explore possible recommendations.</w:t>
      </w:r>
    </w:p>
    <w:p w:rsidR="0065419A" w:rsidRDefault="0065419A">
      <w:pPr>
        <w:pStyle w:val="BodyText"/>
        <w:rPr>
          <w:sz w:val="20"/>
        </w:rPr>
      </w:pPr>
    </w:p>
    <w:p w:rsidR="0065419A" w:rsidRDefault="0065419A">
      <w:pPr>
        <w:pStyle w:val="BodyText"/>
        <w:spacing w:before="2"/>
        <w:rPr>
          <w:sz w:val="24"/>
        </w:rPr>
      </w:pPr>
    </w:p>
    <w:p w:rsidR="0065419A" w:rsidRDefault="00190B9D">
      <w:pPr>
        <w:pStyle w:val="Heading2"/>
        <w:numPr>
          <w:ilvl w:val="1"/>
          <w:numId w:val="27"/>
        </w:numPr>
        <w:tabs>
          <w:tab w:val="left" w:pos="1984"/>
          <w:tab w:val="left" w:pos="1985"/>
        </w:tabs>
        <w:ind w:hanging="566"/>
      </w:pPr>
      <w:bookmarkStart w:id="15" w:name="1.3_Challenges"/>
      <w:bookmarkStart w:id="16" w:name="_bookmark6"/>
      <w:bookmarkEnd w:id="15"/>
      <w:bookmarkEnd w:id="16"/>
      <w:r>
        <w:rPr>
          <w:color w:val="006DB6"/>
        </w:rPr>
        <w:t>Challenges</w:t>
      </w:r>
    </w:p>
    <w:p w:rsidR="0065419A" w:rsidRDefault="0065419A">
      <w:pPr>
        <w:pStyle w:val="BodyText"/>
        <w:spacing w:before="9"/>
        <w:rPr>
          <w:sz w:val="30"/>
        </w:rPr>
      </w:pPr>
    </w:p>
    <w:p w:rsidR="0065419A" w:rsidRDefault="00190B9D">
      <w:pPr>
        <w:pStyle w:val="BodyText"/>
        <w:spacing w:line="326" w:lineRule="auto"/>
        <w:ind w:left="1984" w:right="2171"/>
      </w:pPr>
      <w:r>
        <w:t>In conducting the present MTE, the EMU team has been confronted with a number of challenges, some of which are outlined below.</w:t>
      </w:r>
    </w:p>
    <w:p w:rsidR="0065419A" w:rsidRDefault="0065419A">
      <w:pPr>
        <w:pStyle w:val="BodyText"/>
        <w:spacing w:before="1"/>
        <w:rPr>
          <w:sz w:val="24"/>
        </w:rPr>
      </w:pPr>
    </w:p>
    <w:p w:rsidR="0065419A" w:rsidRDefault="00190B9D">
      <w:pPr>
        <w:pStyle w:val="BodyText"/>
        <w:spacing w:line="324" w:lineRule="auto"/>
        <w:ind w:left="1984" w:right="2082"/>
      </w:pPr>
      <w:r>
        <w:t>The first challenge of the evaluation has been the long timespan of this MTE. For contractual reasons outside our control, activities (which started in May 2014) had to be halted several times, which had a definite impact on the planning and data collection but also the availability of team members. Nevertheless, the core team of the EMU has not changed significantly which made sure that the knowledge and expertise gained remained intact.</w:t>
      </w:r>
    </w:p>
    <w:p w:rsidR="0065419A" w:rsidRDefault="0065419A">
      <w:pPr>
        <w:pStyle w:val="BodyText"/>
        <w:spacing w:before="7"/>
        <w:rPr>
          <w:sz w:val="24"/>
        </w:rPr>
      </w:pPr>
    </w:p>
    <w:p w:rsidR="0065419A" w:rsidRDefault="00190B9D">
      <w:pPr>
        <w:pStyle w:val="BodyText"/>
        <w:spacing w:line="324" w:lineRule="auto"/>
        <w:ind w:left="1984" w:right="2151"/>
      </w:pPr>
      <w:r>
        <w:t>The second obstacle, resulting in a slow and late start of the case study research, was created by the postponement of the approval of the Monitoring and Result Measurement (MRM) plan, which outlines the revised monitoring and result measurement activities to be carried out by the FM and with which the EMU is supposed to align. Due to this deferment it has not been possible to work according to the agreed principles for alignment of the evaluation work. All EMU team work has now been planned ahead of the (potential) MRM work and will need to feed into the work of the MRM team. Similarly the verification studies planned in this MRM plan will complement the more qualitative data collected for the sample projects and serve as a baseline for the research for the final evaluation planned for 2017/18.</w:t>
      </w:r>
    </w:p>
    <w:p w:rsidR="0065419A" w:rsidRDefault="0065419A">
      <w:pPr>
        <w:pStyle w:val="BodyText"/>
        <w:spacing w:before="10"/>
        <w:rPr>
          <w:sz w:val="24"/>
        </w:rPr>
      </w:pPr>
    </w:p>
    <w:p w:rsidR="0065419A" w:rsidRDefault="00190B9D">
      <w:pPr>
        <w:pStyle w:val="BodyText"/>
        <w:spacing w:line="324" w:lineRule="auto"/>
        <w:ind w:left="1984" w:right="2092"/>
      </w:pPr>
      <w:r>
        <w:t>Another challenge with respect to the field visits was the difficulties encountered to reach the targeted number of beneficiary interviews. Within the available timespan per case study (2-3 days) it was not always possible to reach out to a large number of beneficiaries. Logistical reasons (considerable distances had to be covered to meet beneficiaries) but also that fact that we had to rely on the contact data provided by the companies (which in cases was provided very late or did not cover an appropriate choice of project beneficiaries) prevented us visiting more beneficiaries. The number of beneficiaries spoken to varies between 5 to over 50 beneficiaries per project.</w:t>
      </w:r>
    </w:p>
    <w:p w:rsidR="0065419A" w:rsidRDefault="00190B9D">
      <w:pPr>
        <w:pStyle w:val="BodyText"/>
        <w:spacing w:before="3" w:line="326" w:lineRule="auto"/>
        <w:ind w:left="1984" w:right="2011"/>
      </w:pPr>
      <w:r>
        <w:t>Nevertheless we feel that the data collected provide a sufficient base for the present assessment of likely impact.</w:t>
      </w:r>
    </w:p>
    <w:p w:rsidR="0065419A" w:rsidRDefault="0065419A">
      <w:pPr>
        <w:pStyle w:val="BodyText"/>
        <w:rPr>
          <w:sz w:val="24"/>
        </w:rPr>
      </w:pPr>
    </w:p>
    <w:p w:rsidR="0065419A" w:rsidRDefault="00190B9D">
      <w:pPr>
        <w:pStyle w:val="BodyText"/>
        <w:spacing w:before="1" w:line="324" w:lineRule="auto"/>
        <w:ind w:left="1984" w:right="2221"/>
      </w:pPr>
      <w:r>
        <w:t>For those sampled projects were data collection during the MTE has been insufficient to result in the required (reconstructed) baseline to support the Final evaluation - and no verification study is planned as part of the MRM work - additional data will be collected as part of the Design of the Final Evaluation.</w:t>
      </w:r>
    </w:p>
    <w:p w:rsidR="0065419A" w:rsidRDefault="0065419A">
      <w:pPr>
        <w:pStyle w:val="BodyText"/>
        <w:spacing w:before="7"/>
        <w:rPr>
          <w:sz w:val="24"/>
        </w:rPr>
      </w:pPr>
    </w:p>
    <w:p w:rsidR="0065419A" w:rsidRDefault="00190B9D">
      <w:pPr>
        <w:pStyle w:val="BodyText"/>
        <w:spacing w:before="1" w:line="324" w:lineRule="auto"/>
        <w:ind w:left="1984" w:right="2091"/>
      </w:pPr>
      <w:r>
        <w:t>Another challenge relates to the required sample revisions as was explained above which resulted in some last minute changes. The fact that only active projects were studied may have created a positive bias. If projects are for one or other reason not active they represent a financial</w:t>
      </w:r>
    </w:p>
    <w:p w:rsidR="0065419A" w:rsidRDefault="0065419A">
      <w:pPr>
        <w:pStyle w:val="BodyText"/>
        <w:rPr>
          <w:sz w:val="20"/>
        </w:rPr>
      </w:pPr>
    </w:p>
    <w:p w:rsidR="0065419A" w:rsidRDefault="0065419A">
      <w:pPr>
        <w:pStyle w:val="BodyText"/>
        <w:rPr>
          <w:sz w:val="20"/>
        </w:rPr>
      </w:pPr>
    </w:p>
    <w:p w:rsidR="0065419A" w:rsidRDefault="0065419A">
      <w:pPr>
        <w:pStyle w:val="BodyText"/>
        <w:spacing w:before="2"/>
        <w:rPr>
          <w:sz w:val="20"/>
        </w:rPr>
      </w:pPr>
    </w:p>
    <w:p w:rsidR="0065419A" w:rsidRDefault="00190B9D">
      <w:pPr>
        <w:tabs>
          <w:tab w:val="right" w:pos="11073"/>
        </w:tabs>
        <w:spacing w:before="95"/>
        <w:ind w:left="4296"/>
        <w:rPr>
          <w:sz w:val="14"/>
        </w:rPr>
      </w:pPr>
      <w:r>
        <w:rPr>
          <w:noProof/>
          <w:lang w:val="en-AU" w:eastAsia="en-AU"/>
        </w:rPr>
        <w:drawing>
          <wp:anchor distT="0" distB="0" distL="0" distR="0" simplePos="0" relativeHeight="1576" behindDoc="0" locked="0" layoutInCell="1" allowOverlap="1">
            <wp:simplePos x="0" y="0"/>
            <wp:positionH relativeFrom="page">
              <wp:posOffset>1260475</wp:posOffset>
            </wp:positionH>
            <wp:positionV relativeFrom="paragraph">
              <wp:posOffset>40207</wp:posOffset>
            </wp:positionV>
            <wp:extent cx="762885" cy="132075"/>
            <wp:effectExtent l="0" t="0" r="0" b="0"/>
            <wp:wrapNone/>
            <wp:docPr id="4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6.png"/>
                    <pic:cNvPicPr/>
                  </pic:nvPicPr>
                  <pic:blipFill>
                    <a:blip r:embed="rId12" cstate="print"/>
                    <a:stretch>
                      <a:fillRect/>
                    </a:stretch>
                  </pic:blipFill>
                  <pic:spPr>
                    <a:xfrm>
                      <a:off x="0" y="0"/>
                      <a:ext cx="762885" cy="132075"/>
                    </a:xfrm>
                    <a:prstGeom prst="rect">
                      <a:avLst/>
                    </a:prstGeom>
                  </pic:spPr>
                </pic:pic>
              </a:graphicData>
            </a:graphic>
          </wp:anchor>
        </w:drawing>
      </w:r>
      <w:r>
        <w:rPr>
          <w:noProof/>
          <w:lang w:val="en-AU" w:eastAsia="en-AU"/>
        </w:rPr>
        <w:drawing>
          <wp:anchor distT="0" distB="0" distL="0" distR="0" simplePos="0" relativeHeight="268133279" behindDoc="1" locked="0" layoutInCell="1" allowOverlap="1">
            <wp:simplePos x="0" y="0"/>
            <wp:positionH relativeFrom="page">
              <wp:posOffset>5927724</wp:posOffset>
            </wp:positionH>
            <wp:positionV relativeFrom="paragraph">
              <wp:posOffset>42747</wp:posOffset>
            </wp:positionV>
            <wp:extent cx="467314" cy="212088"/>
            <wp:effectExtent l="0" t="0" r="0" b="0"/>
            <wp:wrapNone/>
            <wp:docPr id="5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5.png"/>
                    <pic:cNvPicPr/>
                  </pic:nvPicPr>
                  <pic:blipFill>
                    <a:blip r:embed="rId11" cstate="print"/>
                    <a:stretch>
                      <a:fillRect/>
                    </a:stretch>
                  </pic:blipFill>
                  <pic:spPr>
                    <a:xfrm>
                      <a:off x="0" y="0"/>
                      <a:ext cx="467314" cy="212088"/>
                    </a:xfrm>
                    <a:prstGeom prst="rect">
                      <a:avLst/>
                    </a:prstGeom>
                  </pic:spPr>
                </pic:pic>
              </a:graphicData>
            </a:graphic>
          </wp:anchor>
        </w:drawing>
      </w:r>
      <w:r>
        <w:rPr>
          <w:sz w:val="14"/>
        </w:rPr>
        <w:t>Evaluation Management Unit (EMU) for the Africa Enterprise</w:t>
      </w:r>
      <w:r>
        <w:rPr>
          <w:spacing w:val="-6"/>
          <w:sz w:val="14"/>
        </w:rPr>
        <w:t xml:space="preserve"> </w:t>
      </w:r>
      <w:r>
        <w:rPr>
          <w:sz w:val="14"/>
        </w:rPr>
        <w:t>Challenge</w:t>
      </w:r>
      <w:r>
        <w:rPr>
          <w:spacing w:val="-3"/>
          <w:sz w:val="14"/>
        </w:rPr>
        <w:t xml:space="preserve"> </w:t>
      </w:r>
      <w:r>
        <w:rPr>
          <w:sz w:val="14"/>
        </w:rPr>
        <w:t>Fund</w:t>
      </w:r>
      <w:r>
        <w:rPr>
          <w:sz w:val="14"/>
        </w:rPr>
        <w:tab/>
        <w:t>13</w:t>
      </w:r>
    </w:p>
    <w:p w:rsidR="0065419A" w:rsidRDefault="0065419A">
      <w:pPr>
        <w:rPr>
          <w:sz w:val="14"/>
        </w:rPr>
        <w:sectPr w:rsidR="0065419A">
          <w:pgSz w:w="11910" w:h="16840"/>
          <w:pgMar w:top="960" w:right="0" w:bottom="280" w:left="0" w:header="720" w:footer="720" w:gutter="0"/>
          <w:cols w:space="720"/>
        </w:sectPr>
      </w:pPr>
    </w:p>
    <w:p w:rsidR="0065419A" w:rsidRDefault="00190B9D">
      <w:pPr>
        <w:pStyle w:val="BodyText"/>
        <w:spacing w:before="84" w:line="324" w:lineRule="auto"/>
        <w:ind w:left="1984" w:right="2072"/>
      </w:pPr>
      <w:r>
        <w:t>commitment (and disbursements) not accompanied by effects. In reporting on the total portfolio we however looked at the failure rates and studied the reasons and options open to re-use funds for other projects to correct for a possible bias in the sample study.</w:t>
      </w:r>
    </w:p>
    <w:p w:rsidR="0065419A" w:rsidRDefault="0065419A">
      <w:pPr>
        <w:pStyle w:val="BodyText"/>
        <w:spacing w:before="4"/>
        <w:rPr>
          <w:sz w:val="24"/>
        </w:rPr>
      </w:pPr>
    </w:p>
    <w:p w:rsidR="0065419A" w:rsidRDefault="00190B9D">
      <w:pPr>
        <w:pStyle w:val="BodyText"/>
        <w:spacing w:line="324" w:lineRule="auto"/>
        <w:ind w:left="1984" w:right="2122"/>
      </w:pPr>
      <w:r>
        <w:t>Finally, the team faced some difficulties in travelling to the locations of sampled projects in Nigeria and South Sudan because of the security classification of these areas and consequent policies of our insurers. As a plan B, our national experts, very familiar with the local situation have travelled alone to some of these areas and the international EMU team members have joined the discussions by phone where possible.</w:t>
      </w: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190B9D">
      <w:pPr>
        <w:tabs>
          <w:tab w:val="left" w:pos="2836"/>
        </w:tabs>
        <w:spacing w:before="132"/>
        <w:ind w:left="825"/>
        <w:rPr>
          <w:sz w:val="14"/>
        </w:rPr>
      </w:pPr>
      <w:r>
        <w:rPr>
          <w:noProof/>
          <w:lang w:val="en-AU" w:eastAsia="en-AU"/>
        </w:rPr>
        <w:drawing>
          <wp:anchor distT="0" distB="0" distL="0" distR="0" simplePos="0" relativeHeight="1624" behindDoc="0" locked="0" layoutInCell="1" allowOverlap="1">
            <wp:simplePos x="0" y="0"/>
            <wp:positionH relativeFrom="page">
              <wp:posOffset>5518785</wp:posOffset>
            </wp:positionH>
            <wp:positionV relativeFrom="paragraph">
              <wp:posOffset>84022</wp:posOffset>
            </wp:positionV>
            <wp:extent cx="762880" cy="132075"/>
            <wp:effectExtent l="0" t="0" r="0" b="0"/>
            <wp:wrapNone/>
            <wp:docPr id="5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6.png"/>
                    <pic:cNvPicPr/>
                  </pic:nvPicPr>
                  <pic:blipFill>
                    <a:blip r:embed="rId12" cstate="print"/>
                    <a:stretch>
                      <a:fillRect/>
                    </a:stretch>
                  </pic:blipFill>
                  <pic:spPr>
                    <a:xfrm>
                      <a:off x="0" y="0"/>
                      <a:ext cx="762880" cy="132075"/>
                    </a:xfrm>
                    <a:prstGeom prst="rect">
                      <a:avLst/>
                    </a:prstGeom>
                  </pic:spPr>
                </pic:pic>
              </a:graphicData>
            </a:graphic>
          </wp:anchor>
        </w:drawing>
      </w:r>
      <w:r>
        <w:rPr>
          <w:noProof/>
          <w:lang w:val="en-AU" w:eastAsia="en-AU"/>
        </w:rPr>
        <w:drawing>
          <wp:anchor distT="0" distB="0" distL="0" distR="0" simplePos="0" relativeHeight="268133327" behindDoc="1" locked="0" layoutInCell="1" allowOverlap="1">
            <wp:simplePos x="0" y="0"/>
            <wp:positionH relativeFrom="page">
              <wp:posOffset>1146810</wp:posOffset>
            </wp:positionH>
            <wp:positionV relativeFrom="paragraph">
              <wp:posOffset>66242</wp:posOffset>
            </wp:positionV>
            <wp:extent cx="467314" cy="212088"/>
            <wp:effectExtent l="0" t="0" r="0" b="0"/>
            <wp:wrapNone/>
            <wp:docPr id="5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5.png"/>
                    <pic:cNvPicPr/>
                  </pic:nvPicPr>
                  <pic:blipFill>
                    <a:blip r:embed="rId11" cstate="print"/>
                    <a:stretch>
                      <a:fillRect/>
                    </a:stretch>
                  </pic:blipFill>
                  <pic:spPr>
                    <a:xfrm>
                      <a:off x="0" y="0"/>
                      <a:ext cx="467314" cy="212088"/>
                    </a:xfrm>
                    <a:prstGeom prst="rect">
                      <a:avLst/>
                    </a:prstGeom>
                  </pic:spPr>
                </pic:pic>
              </a:graphicData>
            </a:graphic>
          </wp:anchor>
        </w:drawing>
      </w:r>
      <w:r>
        <w:rPr>
          <w:sz w:val="14"/>
        </w:rPr>
        <w:t>14</w:t>
      </w:r>
      <w:r>
        <w:rPr>
          <w:sz w:val="14"/>
        </w:rPr>
        <w:tab/>
        <w:t>Evaluation Management Unit (EMU) for the Africa Enterprise Challenge</w:t>
      </w:r>
      <w:r>
        <w:rPr>
          <w:spacing w:val="-6"/>
          <w:sz w:val="14"/>
        </w:rPr>
        <w:t xml:space="preserve"> </w:t>
      </w:r>
      <w:r>
        <w:rPr>
          <w:sz w:val="14"/>
        </w:rPr>
        <w:t>Fund</w:t>
      </w:r>
    </w:p>
    <w:p w:rsidR="0065419A" w:rsidRDefault="0065419A">
      <w:pPr>
        <w:rPr>
          <w:sz w:val="14"/>
        </w:rPr>
        <w:sectPr w:rsidR="0065419A">
          <w:pgSz w:w="11910" w:h="16840"/>
          <w:pgMar w:top="960" w:right="0" w:bottom="280" w:left="0" w:header="720" w:footer="720" w:gutter="0"/>
          <w:cols w:space="720"/>
        </w:sectPr>
      </w:pPr>
    </w:p>
    <w:p w:rsidR="0065419A" w:rsidRDefault="00190B9D">
      <w:pPr>
        <w:pStyle w:val="Heading1"/>
        <w:numPr>
          <w:ilvl w:val="0"/>
          <w:numId w:val="26"/>
        </w:numPr>
        <w:tabs>
          <w:tab w:val="left" w:pos="1984"/>
          <w:tab w:val="left" w:pos="1985"/>
        </w:tabs>
        <w:ind w:right="2315" w:hanging="566"/>
      </w:pPr>
      <w:bookmarkStart w:id="17" w:name="2_AECF_Rationale_and_objectives_and_port"/>
      <w:bookmarkStart w:id="18" w:name="_bookmark7"/>
      <w:bookmarkEnd w:id="17"/>
      <w:bookmarkEnd w:id="18"/>
      <w:r>
        <w:rPr>
          <w:color w:val="006DB6"/>
        </w:rPr>
        <w:t>AECF Rationale and objectives and portfolio overview</w:t>
      </w:r>
    </w:p>
    <w:p w:rsidR="0065419A" w:rsidRDefault="0065419A">
      <w:pPr>
        <w:pStyle w:val="BodyText"/>
        <w:rPr>
          <w:b/>
          <w:sz w:val="40"/>
        </w:rPr>
      </w:pPr>
    </w:p>
    <w:p w:rsidR="0065419A" w:rsidRDefault="0065419A">
      <w:pPr>
        <w:pStyle w:val="BodyText"/>
        <w:spacing w:before="6"/>
        <w:rPr>
          <w:b/>
          <w:sz w:val="35"/>
        </w:rPr>
      </w:pPr>
    </w:p>
    <w:p w:rsidR="0065419A" w:rsidRDefault="00190B9D">
      <w:pPr>
        <w:pStyle w:val="Heading2"/>
        <w:numPr>
          <w:ilvl w:val="1"/>
          <w:numId w:val="26"/>
        </w:numPr>
        <w:tabs>
          <w:tab w:val="left" w:pos="1984"/>
          <w:tab w:val="left" w:pos="1985"/>
        </w:tabs>
        <w:ind w:hanging="566"/>
      </w:pPr>
      <w:bookmarkStart w:id="19" w:name="2.1_Introduction"/>
      <w:bookmarkStart w:id="20" w:name="_bookmark8"/>
      <w:bookmarkEnd w:id="19"/>
      <w:bookmarkEnd w:id="20"/>
      <w:r>
        <w:rPr>
          <w:color w:val="006DB6"/>
        </w:rPr>
        <w:t>Introduction</w:t>
      </w:r>
    </w:p>
    <w:p w:rsidR="0065419A" w:rsidRDefault="0065419A">
      <w:pPr>
        <w:pStyle w:val="BodyText"/>
        <w:spacing w:before="10"/>
        <w:rPr>
          <w:sz w:val="30"/>
        </w:rPr>
      </w:pPr>
    </w:p>
    <w:p w:rsidR="0065419A" w:rsidRDefault="00190B9D">
      <w:pPr>
        <w:pStyle w:val="BodyText"/>
        <w:spacing w:before="1" w:line="324" w:lineRule="auto"/>
        <w:ind w:left="1984" w:right="1971" w:hanging="1"/>
      </w:pPr>
      <w:r>
        <w:t>In this chapter we present our understanding of AECF. As mentioned in the inception report, this is not a ‘value-free’ description, as it appears that different parties may have different ideas on the role and functions of the AECF. We first will present what we see as the mandate of AECF and how this has influenced our assessment of the different evaluation criteria. Further we will outline the Theory of Change (ToC) for the AECF and present the analysis of the portfolio.</w:t>
      </w:r>
    </w:p>
    <w:p w:rsidR="0065419A" w:rsidRDefault="0065419A">
      <w:pPr>
        <w:pStyle w:val="BodyText"/>
        <w:rPr>
          <w:sz w:val="20"/>
        </w:rPr>
      </w:pPr>
    </w:p>
    <w:p w:rsidR="0065419A" w:rsidRDefault="0065419A">
      <w:pPr>
        <w:pStyle w:val="BodyText"/>
        <w:spacing w:before="8"/>
        <w:rPr>
          <w:sz w:val="24"/>
        </w:rPr>
      </w:pPr>
    </w:p>
    <w:p w:rsidR="0065419A" w:rsidRDefault="00190B9D">
      <w:pPr>
        <w:pStyle w:val="Heading2"/>
        <w:numPr>
          <w:ilvl w:val="1"/>
          <w:numId w:val="26"/>
        </w:numPr>
        <w:tabs>
          <w:tab w:val="left" w:pos="1984"/>
          <w:tab w:val="left" w:pos="1985"/>
        </w:tabs>
        <w:ind w:hanging="566"/>
      </w:pPr>
      <w:bookmarkStart w:id="21" w:name="2.2_AECF_as_a_subject_for_evaluation"/>
      <w:bookmarkStart w:id="22" w:name="_bookmark9"/>
      <w:bookmarkEnd w:id="21"/>
      <w:bookmarkEnd w:id="22"/>
      <w:r>
        <w:rPr>
          <w:color w:val="006DB6"/>
        </w:rPr>
        <w:t>AECF as a subject for</w:t>
      </w:r>
      <w:r>
        <w:rPr>
          <w:color w:val="006DB6"/>
          <w:spacing w:val="-2"/>
        </w:rPr>
        <w:t xml:space="preserve"> </w:t>
      </w:r>
      <w:r>
        <w:rPr>
          <w:color w:val="006DB6"/>
        </w:rPr>
        <w:t>evaluation</w:t>
      </w:r>
    </w:p>
    <w:p w:rsidR="0065419A" w:rsidRDefault="0065419A">
      <w:pPr>
        <w:pStyle w:val="BodyText"/>
        <w:spacing w:before="10"/>
        <w:rPr>
          <w:sz w:val="30"/>
        </w:rPr>
      </w:pPr>
    </w:p>
    <w:p w:rsidR="0065419A" w:rsidRDefault="00190B9D">
      <w:pPr>
        <w:pStyle w:val="BodyText"/>
        <w:spacing w:before="1" w:line="324" w:lineRule="auto"/>
        <w:ind w:left="1984" w:right="1981"/>
      </w:pPr>
      <w:r>
        <w:t>The fund was established as a special partnership initiative of the Alliance for a Green Revolution in Africa (AGRA), which hosts the AECF. The AECF is not established as a separate legal entity.</w:t>
      </w:r>
    </w:p>
    <w:p w:rsidR="0065419A" w:rsidRDefault="00190B9D">
      <w:pPr>
        <w:pStyle w:val="BodyText"/>
        <w:spacing w:line="324" w:lineRule="auto"/>
        <w:ind w:left="1984" w:right="2090"/>
      </w:pPr>
      <w:r>
        <w:t>However, AECF has its own brand and is governed by its own charter and operations manual. It has been set up as a challenge fund model that has been used by DFID and some other donors in emerging economies and developing countries. The model is very much based on processing competitions and the selection of winners.</w:t>
      </w:r>
    </w:p>
    <w:p w:rsidR="0065419A" w:rsidRDefault="0065419A">
      <w:pPr>
        <w:pStyle w:val="BodyText"/>
        <w:spacing w:before="5"/>
        <w:rPr>
          <w:sz w:val="24"/>
        </w:rPr>
      </w:pPr>
    </w:p>
    <w:p w:rsidR="0065419A" w:rsidRDefault="00190B9D">
      <w:pPr>
        <w:pStyle w:val="BodyText"/>
        <w:spacing w:before="1" w:line="324" w:lineRule="auto"/>
        <w:ind w:left="1984" w:right="1981"/>
      </w:pPr>
      <w:r>
        <w:t>There appears to be some ambiguity concerning the vision and mandate of AECF, i.e. is it a Private Sector Development (PSD) Programme or a Rural Development (RD) Programme, or what is the main focal point: farmers or entrepreneurs? This ambiguity is prevalent among donors, probably also among grantees. This affects focus and direction of the fund.</w:t>
      </w:r>
    </w:p>
    <w:p w:rsidR="0065419A" w:rsidRDefault="0065419A">
      <w:pPr>
        <w:pStyle w:val="BodyText"/>
        <w:spacing w:before="7"/>
        <w:rPr>
          <w:sz w:val="24"/>
        </w:rPr>
      </w:pPr>
    </w:p>
    <w:p w:rsidR="0065419A" w:rsidRDefault="00190B9D">
      <w:pPr>
        <w:pStyle w:val="BodyText"/>
        <w:spacing w:before="1" w:line="324" w:lineRule="auto"/>
        <w:ind w:left="1984" w:right="2071"/>
      </w:pPr>
      <w:r>
        <w:t>For this evaluation however there should be agreement on the vision and mandate of the AECF, in order to have a homogeneous interpretation of the dimension in which (especially) relevance, additionality, sustainability, (but also) impact, effectiveness and efficiency are assessed.</w:t>
      </w:r>
    </w:p>
    <w:p w:rsidR="0065419A" w:rsidRDefault="0065419A">
      <w:pPr>
        <w:pStyle w:val="BodyText"/>
        <w:spacing w:before="4"/>
        <w:rPr>
          <w:sz w:val="24"/>
        </w:rPr>
      </w:pPr>
    </w:p>
    <w:p w:rsidR="0065419A" w:rsidRDefault="00190B9D">
      <w:pPr>
        <w:pStyle w:val="BodyText"/>
        <w:ind w:left="1984"/>
      </w:pPr>
      <w:r>
        <w:t>We propose the following mandate:</w:t>
      </w:r>
    </w:p>
    <w:p w:rsidR="0065419A" w:rsidRDefault="0065419A">
      <w:pPr>
        <w:pStyle w:val="BodyText"/>
        <w:rPr>
          <w:sz w:val="20"/>
        </w:rPr>
      </w:pPr>
    </w:p>
    <w:p w:rsidR="0065419A" w:rsidRDefault="00190B9D">
      <w:pPr>
        <w:spacing w:before="145" w:line="364" w:lineRule="auto"/>
        <w:ind w:left="2330" w:right="2080"/>
        <w:rPr>
          <w:sz w:val="16"/>
        </w:rPr>
      </w:pPr>
      <w:r>
        <w:rPr>
          <w:color w:val="006DB6"/>
          <w:sz w:val="16"/>
        </w:rPr>
        <w:t>AECF tries to identify, support and promote business models that at the same time are profitable ventures for private entrepreneurs and through the products or services provided, improve the livelihoods of smallholders, of which the majority is poor.</w:t>
      </w:r>
    </w:p>
    <w:p w:rsidR="0065419A" w:rsidRDefault="0065419A">
      <w:pPr>
        <w:pStyle w:val="BodyText"/>
        <w:spacing w:before="5"/>
        <w:rPr>
          <w:sz w:val="22"/>
        </w:rPr>
      </w:pPr>
    </w:p>
    <w:p w:rsidR="0065419A" w:rsidRDefault="00190B9D">
      <w:pPr>
        <w:pStyle w:val="BodyText"/>
        <w:spacing w:before="1" w:line="324" w:lineRule="auto"/>
        <w:ind w:left="1984" w:right="2022"/>
      </w:pPr>
      <w:r>
        <w:t>Essential is that AECF works though grantees, i.e. companies selected and supported through loans and/or grants. The grantees may be small but also large(r) and sometimes even internationally operating companies. The project or model may entail for example a new product, technology or service introduced by this grantee, with financial support from the AECF. In different windows there are different focus areas, e.g. the Tanzania Window (TZAW) puts the focus more on entrepreneurship, in this case indigenous, small and preferably female, whereas the General Window (GW) and the Agribusiness Africa Window (AAW) appear to focus more on the rural households. The Research into Business (RIB) window and Renewable Energy and Climate Change (REACT) window put more emphasis logically on innovativeness, whereas the latter has environment and abatement of climate change as specific objective. The mentioned business model however seems to be a good common denominator of what the different windows and donors try to achieve.</w:t>
      </w:r>
    </w:p>
    <w:p w:rsidR="0065419A" w:rsidRDefault="0065419A">
      <w:pPr>
        <w:pStyle w:val="BodyText"/>
        <w:rPr>
          <w:sz w:val="20"/>
        </w:rPr>
      </w:pPr>
    </w:p>
    <w:p w:rsidR="0065419A" w:rsidRDefault="0065419A">
      <w:pPr>
        <w:pStyle w:val="BodyText"/>
        <w:rPr>
          <w:sz w:val="20"/>
        </w:rPr>
      </w:pPr>
    </w:p>
    <w:p w:rsidR="0065419A" w:rsidRDefault="0065419A">
      <w:pPr>
        <w:pStyle w:val="BodyText"/>
        <w:spacing w:before="11"/>
        <w:rPr>
          <w:sz w:val="21"/>
        </w:rPr>
      </w:pPr>
    </w:p>
    <w:p w:rsidR="0065419A" w:rsidRDefault="00190B9D">
      <w:pPr>
        <w:tabs>
          <w:tab w:val="right" w:pos="11073"/>
        </w:tabs>
        <w:spacing w:before="95"/>
        <w:ind w:left="4296"/>
        <w:rPr>
          <w:sz w:val="14"/>
        </w:rPr>
      </w:pPr>
      <w:r>
        <w:rPr>
          <w:noProof/>
          <w:lang w:val="en-AU" w:eastAsia="en-AU"/>
        </w:rPr>
        <w:drawing>
          <wp:anchor distT="0" distB="0" distL="0" distR="0" simplePos="0" relativeHeight="1672" behindDoc="0" locked="0" layoutInCell="1" allowOverlap="1">
            <wp:simplePos x="0" y="0"/>
            <wp:positionH relativeFrom="page">
              <wp:posOffset>1260475</wp:posOffset>
            </wp:positionH>
            <wp:positionV relativeFrom="paragraph">
              <wp:posOffset>40207</wp:posOffset>
            </wp:positionV>
            <wp:extent cx="762885" cy="132075"/>
            <wp:effectExtent l="0" t="0" r="0" b="0"/>
            <wp:wrapNone/>
            <wp:docPr id="5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6.png"/>
                    <pic:cNvPicPr/>
                  </pic:nvPicPr>
                  <pic:blipFill>
                    <a:blip r:embed="rId12" cstate="print"/>
                    <a:stretch>
                      <a:fillRect/>
                    </a:stretch>
                  </pic:blipFill>
                  <pic:spPr>
                    <a:xfrm>
                      <a:off x="0" y="0"/>
                      <a:ext cx="762885" cy="132075"/>
                    </a:xfrm>
                    <a:prstGeom prst="rect">
                      <a:avLst/>
                    </a:prstGeom>
                  </pic:spPr>
                </pic:pic>
              </a:graphicData>
            </a:graphic>
          </wp:anchor>
        </w:drawing>
      </w:r>
      <w:r>
        <w:rPr>
          <w:noProof/>
          <w:lang w:val="en-AU" w:eastAsia="en-AU"/>
        </w:rPr>
        <w:drawing>
          <wp:anchor distT="0" distB="0" distL="0" distR="0" simplePos="0" relativeHeight="268133375" behindDoc="1" locked="0" layoutInCell="1" allowOverlap="1">
            <wp:simplePos x="0" y="0"/>
            <wp:positionH relativeFrom="page">
              <wp:posOffset>5927724</wp:posOffset>
            </wp:positionH>
            <wp:positionV relativeFrom="paragraph">
              <wp:posOffset>42747</wp:posOffset>
            </wp:positionV>
            <wp:extent cx="467314" cy="212088"/>
            <wp:effectExtent l="0" t="0" r="0" b="0"/>
            <wp:wrapNone/>
            <wp:docPr id="5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5.png"/>
                    <pic:cNvPicPr/>
                  </pic:nvPicPr>
                  <pic:blipFill>
                    <a:blip r:embed="rId11" cstate="print"/>
                    <a:stretch>
                      <a:fillRect/>
                    </a:stretch>
                  </pic:blipFill>
                  <pic:spPr>
                    <a:xfrm>
                      <a:off x="0" y="0"/>
                      <a:ext cx="467314" cy="212088"/>
                    </a:xfrm>
                    <a:prstGeom prst="rect">
                      <a:avLst/>
                    </a:prstGeom>
                  </pic:spPr>
                </pic:pic>
              </a:graphicData>
            </a:graphic>
          </wp:anchor>
        </w:drawing>
      </w:r>
      <w:r>
        <w:rPr>
          <w:sz w:val="14"/>
        </w:rPr>
        <w:t>Evaluation Management Unit (EMU) for the Africa Enterprise</w:t>
      </w:r>
      <w:r>
        <w:rPr>
          <w:spacing w:val="-6"/>
          <w:sz w:val="14"/>
        </w:rPr>
        <w:t xml:space="preserve"> </w:t>
      </w:r>
      <w:r>
        <w:rPr>
          <w:sz w:val="14"/>
        </w:rPr>
        <w:t>Challenge</w:t>
      </w:r>
      <w:r>
        <w:rPr>
          <w:spacing w:val="-3"/>
          <w:sz w:val="14"/>
        </w:rPr>
        <w:t xml:space="preserve"> </w:t>
      </w:r>
      <w:r>
        <w:rPr>
          <w:sz w:val="14"/>
        </w:rPr>
        <w:t>Fund</w:t>
      </w:r>
      <w:r>
        <w:rPr>
          <w:sz w:val="14"/>
        </w:rPr>
        <w:tab/>
        <w:t>15</w:t>
      </w:r>
    </w:p>
    <w:p w:rsidR="0065419A" w:rsidRDefault="0065419A">
      <w:pPr>
        <w:rPr>
          <w:sz w:val="14"/>
        </w:rPr>
        <w:sectPr w:rsidR="0065419A">
          <w:pgSz w:w="11910" w:h="16840"/>
          <w:pgMar w:top="900" w:right="0" w:bottom="280" w:left="0" w:header="720" w:footer="720" w:gutter="0"/>
          <w:cols w:space="720"/>
        </w:sectPr>
      </w:pPr>
    </w:p>
    <w:p w:rsidR="0065419A" w:rsidRDefault="00190B9D">
      <w:pPr>
        <w:pStyle w:val="BodyText"/>
        <w:spacing w:before="82" w:line="324" w:lineRule="auto"/>
        <w:ind w:left="1984" w:right="2021"/>
      </w:pPr>
      <w:r>
        <w:t>The expectation of AECF is therefore that projects may benefit not only the commercial position of the grantee, but most importantly will have a positive effect on the living conditions of a (much) larger group of rural households who hold an economic relation with the grantee and therefore the project, i.e. the (potential)beneficiaries. These may be e.g. rural suppliers to agro-processing done by the grantee, small farmers in outgrowing schemes operated by the grantee or clients of energy programmes or financial schemes operated by the grantee. The total of these effects will constitute the (development) impact of the AECF operations. Direct employees of the grantees may be seen as beneficiaries of the project as well, provided they fit the profile of the target group, i.e. rural poor, but experience so far showed that the direct employment effect is modest compared to the expected number of other beneficiaries.</w:t>
      </w:r>
    </w:p>
    <w:p w:rsidR="0065419A" w:rsidRDefault="0065419A">
      <w:pPr>
        <w:pStyle w:val="BodyText"/>
        <w:rPr>
          <w:sz w:val="25"/>
        </w:rPr>
      </w:pPr>
    </w:p>
    <w:p w:rsidR="0065419A" w:rsidRDefault="00190B9D">
      <w:pPr>
        <w:pStyle w:val="BodyText"/>
        <w:spacing w:line="324" w:lineRule="auto"/>
        <w:ind w:left="1984" w:right="2011"/>
      </w:pPr>
      <w:r>
        <w:t>The focus on the model makes the AECF different from a typical PSD programme, whereas the working through the private sector makes it also different from a classical RD programme. This focus also provides (to an extent) a justification for the soft nature of the funding: the grantee is restricted (if he/she does not want to violate the agreement with AECF) to implementing the proposed model, which often is innovative, operating in an environment that is not business friendly and therefore exposed to a significant risk.</w:t>
      </w:r>
    </w:p>
    <w:p w:rsidR="0065419A" w:rsidRDefault="0065419A">
      <w:pPr>
        <w:pStyle w:val="BodyText"/>
        <w:spacing w:before="6"/>
        <w:rPr>
          <w:sz w:val="24"/>
        </w:rPr>
      </w:pPr>
    </w:p>
    <w:p w:rsidR="0065419A" w:rsidRDefault="00190B9D">
      <w:pPr>
        <w:pStyle w:val="BodyText"/>
        <w:spacing w:line="326" w:lineRule="auto"/>
        <w:ind w:left="1984" w:right="2181"/>
      </w:pPr>
      <w:r>
        <w:t>AECF thus cannot be one-to-one compared to an investment fund. AECF has different objectives and it should be evaluated against these. Impact on rural households is pivotal, grantees are important but to an extent instrumental.</w:t>
      </w:r>
    </w:p>
    <w:p w:rsidR="0065419A" w:rsidRDefault="0065419A">
      <w:pPr>
        <w:pStyle w:val="BodyText"/>
        <w:rPr>
          <w:sz w:val="24"/>
        </w:rPr>
      </w:pPr>
    </w:p>
    <w:p w:rsidR="0065419A" w:rsidRDefault="00190B9D">
      <w:pPr>
        <w:pStyle w:val="BodyText"/>
        <w:spacing w:before="1" w:line="324" w:lineRule="auto"/>
        <w:ind w:left="1984" w:right="2221"/>
      </w:pPr>
      <w:r>
        <w:t>Through a benchmark exercise we will compare AECF to investment funds and also toan M4P programme. The crucial question to be answered from the first comparison is: are there cost- covering investment funds which have a comparable development impact? Comparison with an M4P programme should tell us whether working through private sector funding is an efficient and effective way to reach the rural poor (see Annex I for the benchmark).</w:t>
      </w:r>
    </w:p>
    <w:p w:rsidR="0065419A" w:rsidRDefault="0065419A">
      <w:pPr>
        <w:pStyle w:val="BodyText"/>
        <w:rPr>
          <w:sz w:val="20"/>
        </w:rPr>
      </w:pPr>
    </w:p>
    <w:p w:rsidR="0065419A" w:rsidRDefault="0065419A">
      <w:pPr>
        <w:pStyle w:val="BodyText"/>
        <w:spacing w:before="10"/>
        <w:rPr>
          <w:sz w:val="24"/>
        </w:rPr>
      </w:pPr>
    </w:p>
    <w:p w:rsidR="0065419A" w:rsidRDefault="00190B9D">
      <w:pPr>
        <w:pStyle w:val="Heading2"/>
        <w:numPr>
          <w:ilvl w:val="1"/>
          <w:numId w:val="26"/>
        </w:numPr>
        <w:tabs>
          <w:tab w:val="left" w:pos="1984"/>
          <w:tab w:val="left" w:pos="1985"/>
        </w:tabs>
        <w:ind w:hanging="566"/>
      </w:pPr>
      <w:bookmarkStart w:id="23" w:name="2.3_The_Theory_of_Change"/>
      <w:bookmarkStart w:id="24" w:name="_bookmark10"/>
      <w:bookmarkEnd w:id="23"/>
      <w:bookmarkEnd w:id="24"/>
      <w:r>
        <w:rPr>
          <w:color w:val="006DB6"/>
        </w:rPr>
        <w:t>The Theory of</w:t>
      </w:r>
      <w:r>
        <w:rPr>
          <w:color w:val="006DB6"/>
          <w:spacing w:val="-5"/>
        </w:rPr>
        <w:t xml:space="preserve"> </w:t>
      </w:r>
      <w:r>
        <w:rPr>
          <w:color w:val="006DB6"/>
        </w:rPr>
        <w:t>Change</w:t>
      </w:r>
    </w:p>
    <w:p w:rsidR="0065419A" w:rsidRDefault="0065419A">
      <w:pPr>
        <w:pStyle w:val="BodyText"/>
        <w:spacing w:before="8"/>
        <w:rPr>
          <w:sz w:val="30"/>
        </w:rPr>
      </w:pPr>
    </w:p>
    <w:p w:rsidR="0065419A" w:rsidRDefault="00190B9D">
      <w:pPr>
        <w:pStyle w:val="BodyText"/>
        <w:spacing w:line="324" w:lineRule="auto"/>
        <w:ind w:left="1984" w:right="2121"/>
      </w:pPr>
      <w:r>
        <w:t>In the Inception report we have presented our version of the Theory of Change (ToC) of the entire AECF, which was partly based on the ToC as developed by the team of the Fund Manager. There are several assumptions underlying the validity of the ToC which were all tested during the evaluation:</w:t>
      </w:r>
    </w:p>
    <w:p w:rsidR="0065419A" w:rsidRDefault="0065419A">
      <w:pPr>
        <w:pStyle w:val="BodyText"/>
        <w:spacing w:before="6"/>
        <w:rPr>
          <w:sz w:val="24"/>
        </w:rPr>
      </w:pPr>
    </w:p>
    <w:p w:rsidR="0065419A" w:rsidRDefault="00190B9D">
      <w:pPr>
        <w:pStyle w:val="BodyText"/>
        <w:ind w:left="1984"/>
      </w:pPr>
      <w:r>
        <w:t>At input level</w:t>
      </w:r>
    </w:p>
    <w:p w:rsidR="0065419A" w:rsidRDefault="00190B9D">
      <w:pPr>
        <w:pStyle w:val="ListParagraph"/>
        <w:numPr>
          <w:ilvl w:val="2"/>
          <w:numId w:val="26"/>
        </w:numPr>
        <w:tabs>
          <w:tab w:val="left" w:pos="2267"/>
          <w:tab w:val="left" w:pos="2268"/>
        </w:tabs>
        <w:spacing w:before="61"/>
        <w:ind w:hanging="283"/>
        <w:rPr>
          <w:sz w:val="18"/>
        </w:rPr>
      </w:pPr>
      <w:r>
        <w:rPr>
          <w:sz w:val="18"/>
        </w:rPr>
        <w:t>Sufficient expertise available at the IC, FM and</w:t>
      </w:r>
      <w:r>
        <w:rPr>
          <w:spacing w:val="-12"/>
          <w:sz w:val="18"/>
        </w:rPr>
        <w:t xml:space="preserve"> </w:t>
      </w:r>
      <w:r>
        <w:rPr>
          <w:sz w:val="18"/>
        </w:rPr>
        <w:t>AGRA</w:t>
      </w:r>
    </w:p>
    <w:p w:rsidR="0065419A" w:rsidRDefault="00190B9D">
      <w:pPr>
        <w:pStyle w:val="ListParagraph"/>
        <w:numPr>
          <w:ilvl w:val="2"/>
          <w:numId w:val="26"/>
        </w:numPr>
        <w:tabs>
          <w:tab w:val="left" w:pos="2267"/>
          <w:tab w:val="left" w:pos="2268"/>
        </w:tabs>
        <w:spacing w:before="61"/>
        <w:ind w:hanging="283"/>
        <w:rPr>
          <w:sz w:val="18"/>
        </w:rPr>
      </w:pPr>
      <w:r>
        <w:rPr>
          <w:sz w:val="18"/>
        </w:rPr>
        <w:t>Professional governance and</w:t>
      </w:r>
      <w:r>
        <w:rPr>
          <w:spacing w:val="-9"/>
          <w:sz w:val="18"/>
        </w:rPr>
        <w:t xml:space="preserve"> </w:t>
      </w:r>
      <w:r>
        <w:rPr>
          <w:sz w:val="18"/>
        </w:rPr>
        <w:t>management</w:t>
      </w:r>
    </w:p>
    <w:p w:rsidR="0065419A" w:rsidRDefault="00190B9D">
      <w:pPr>
        <w:pStyle w:val="ListParagraph"/>
        <w:numPr>
          <w:ilvl w:val="2"/>
          <w:numId w:val="26"/>
        </w:numPr>
        <w:tabs>
          <w:tab w:val="left" w:pos="2267"/>
          <w:tab w:val="left" w:pos="2268"/>
        </w:tabs>
        <w:spacing w:before="58"/>
        <w:ind w:hanging="283"/>
        <w:rPr>
          <w:sz w:val="18"/>
        </w:rPr>
      </w:pPr>
      <w:r>
        <w:rPr>
          <w:sz w:val="18"/>
        </w:rPr>
        <w:t>Different donors sufficiently aligned to make efficient and effective implementation</w:t>
      </w:r>
      <w:r>
        <w:rPr>
          <w:spacing w:val="-14"/>
          <w:sz w:val="18"/>
        </w:rPr>
        <w:t xml:space="preserve"> </w:t>
      </w:r>
      <w:r>
        <w:rPr>
          <w:sz w:val="18"/>
        </w:rPr>
        <w:t>possible</w:t>
      </w:r>
    </w:p>
    <w:p w:rsidR="0065419A" w:rsidRDefault="0065419A">
      <w:pPr>
        <w:pStyle w:val="BodyText"/>
        <w:spacing w:before="8"/>
        <w:rPr>
          <w:sz w:val="30"/>
        </w:rPr>
      </w:pPr>
    </w:p>
    <w:p w:rsidR="0065419A" w:rsidRDefault="00190B9D">
      <w:pPr>
        <w:pStyle w:val="BodyText"/>
        <w:ind w:left="1984"/>
      </w:pPr>
      <w:r>
        <w:t>At input-activity level:</w:t>
      </w:r>
    </w:p>
    <w:p w:rsidR="0065419A" w:rsidRDefault="00190B9D">
      <w:pPr>
        <w:pStyle w:val="ListParagraph"/>
        <w:numPr>
          <w:ilvl w:val="2"/>
          <w:numId w:val="26"/>
        </w:numPr>
        <w:tabs>
          <w:tab w:val="left" w:pos="2267"/>
          <w:tab w:val="left" w:pos="2268"/>
        </w:tabs>
        <w:spacing w:before="59"/>
        <w:ind w:hanging="283"/>
        <w:rPr>
          <w:sz w:val="18"/>
        </w:rPr>
      </w:pPr>
      <w:r>
        <w:rPr>
          <w:sz w:val="18"/>
        </w:rPr>
        <w:t>AECF is able to attract suitable proposals</w:t>
      </w:r>
    </w:p>
    <w:p w:rsidR="0065419A" w:rsidRDefault="00190B9D">
      <w:pPr>
        <w:pStyle w:val="ListParagraph"/>
        <w:numPr>
          <w:ilvl w:val="2"/>
          <w:numId w:val="26"/>
        </w:numPr>
        <w:tabs>
          <w:tab w:val="left" w:pos="2267"/>
          <w:tab w:val="left" w:pos="2268"/>
        </w:tabs>
        <w:spacing w:before="61"/>
        <w:ind w:hanging="283"/>
        <w:rPr>
          <w:sz w:val="18"/>
        </w:rPr>
      </w:pPr>
      <w:r>
        <w:rPr>
          <w:sz w:val="18"/>
        </w:rPr>
        <w:t>Competition process is able to identify the best</w:t>
      </w:r>
      <w:r>
        <w:rPr>
          <w:spacing w:val="-8"/>
          <w:sz w:val="18"/>
        </w:rPr>
        <w:t xml:space="preserve"> </w:t>
      </w:r>
      <w:r>
        <w:rPr>
          <w:sz w:val="18"/>
        </w:rPr>
        <w:t>candidates</w:t>
      </w:r>
    </w:p>
    <w:p w:rsidR="0065419A" w:rsidRDefault="00190B9D">
      <w:pPr>
        <w:pStyle w:val="ListParagraph"/>
        <w:numPr>
          <w:ilvl w:val="2"/>
          <w:numId w:val="26"/>
        </w:numPr>
        <w:tabs>
          <w:tab w:val="left" w:pos="2267"/>
          <w:tab w:val="left" w:pos="2268"/>
        </w:tabs>
        <w:spacing w:before="60"/>
        <w:ind w:hanging="283"/>
        <w:rPr>
          <w:sz w:val="18"/>
        </w:rPr>
      </w:pPr>
      <w:r>
        <w:rPr>
          <w:sz w:val="18"/>
        </w:rPr>
        <w:t>Grantees have sufficient access to matching</w:t>
      </w:r>
      <w:r>
        <w:rPr>
          <w:spacing w:val="-6"/>
          <w:sz w:val="18"/>
        </w:rPr>
        <w:t xml:space="preserve"> </w:t>
      </w:r>
      <w:r>
        <w:rPr>
          <w:sz w:val="18"/>
        </w:rPr>
        <w:t>funds</w:t>
      </w:r>
    </w:p>
    <w:p w:rsidR="0065419A" w:rsidRDefault="00190B9D">
      <w:pPr>
        <w:pStyle w:val="ListParagraph"/>
        <w:numPr>
          <w:ilvl w:val="2"/>
          <w:numId w:val="26"/>
        </w:numPr>
        <w:tabs>
          <w:tab w:val="left" w:pos="2267"/>
          <w:tab w:val="left" w:pos="2268"/>
        </w:tabs>
        <w:spacing w:before="58"/>
        <w:ind w:hanging="283"/>
        <w:rPr>
          <w:sz w:val="18"/>
        </w:rPr>
      </w:pPr>
      <w:r>
        <w:rPr>
          <w:sz w:val="18"/>
        </w:rPr>
        <w:t>AECF funding is</w:t>
      </w:r>
      <w:r>
        <w:rPr>
          <w:spacing w:val="-2"/>
          <w:sz w:val="18"/>
        </w:rPr>
        <w:t xml:space="preserve"> </w:t>
      </w:r>
      <w:r>
        <w:rPr>
          <w:sz w:val="18"/>
        </w:rPr>
        <w:t>additional</w:t>
      </w:r>
    </w:p>
    <w:p w:rsidR="0065419A" w:rsidRDefault="0065419A">
      <w:pPr>
        <w:pStyle w:val="BodyText"/>
        <w:spacing w:before="8"/>
        <w:rPr>
          <w:sz w:val="30"/>
        </w:rPr>
      </w:pPr>
    </w:p>
    <w:p w:rsidR="0065419A" w:rsidRDefault="00190B9D">
      <w:pPr>
        <w:pStyle w:val="BodyText"/>
        <w:ind w:left="1984"/>
      </w:pPr>
      <w:r>
        <w:t>At output level:</w:t>
      </w:r>
    </w:p>
    <w:p w:rsidR="0065419A" w:rsidRDefault="00190B9D">
      <w:pPr>
        <w:pStyle w:val="ListParagraph"/>
        <w:numPr>
          <w:ilvl w:val="2"/>
          <w:numId w:val="26"/>
        </w:numPr>
        <w:tabs>
          <w:tab w:val="left" w:pos="2267"/>
          <w:tab w:val="left" w:pos="2268"/>
        </w:tabs>
        <w:spacing w:before="59"/>
        <w:ind w:hanging="283"/>
        <w:rPr>
          <w:sz w:val="18"/>
        </w:rPr>
      </w:pPr>
      <w:r>
        <w:rPr>
          <w:sz w:val="18"/>
        </w:rPr>
        <w:t>Business environment permits successful commercial</w:t>
      </w:r>
      <w:r>
        <w:rPr>
          <w:spacing w:val="-5"/>
          <w:sz w:val="18"/>
        </w:rPr>
        <w:t xml:space="preserve"> </w:t>
      </w:r>
      <w:r>
        <w:rPr>
          <w:sz w:val="18"/>
        </w:rPr>
        <w:t>performance</w:t>
      </w:r>
    </w:p>
    <w:p w:rsidR="0065419A" w:rsidRDefault="00190B9D">
      <w:pPr>
        <w:pStyle w:val="ListParagraph"/>
        <w:numPr>
          <w:ilvl w:val="2"/>
          <w:numId w:val="26"/>
        </w:numPr>
        <w:tabs>
          <w:tab w:val="left" w:pos="2267"/>
          <w:tab w:val="left" w:pos="2268"/>
        </w:tabs>
        <w:spacing w:before="61"/>
        <w:ind w:hanging="283"/>
        <w:rPr>
          <w:sz w:val="18"/>
        </w:rPr>
      </w:pPr>
      <w:r>
        <w:rPr>
          <w:sz w:val="18"/>
        </w:rPr>
        <w:t>Sufficient quality of management by</w:t>
      </w:r>
      <w:r>
        <w:rPr>
          <w:spacing w:val="-7"/>
          <w:sz w:val="18"/>
        </w:rPr>
        <w:t xml:space="preserve"> </w:t>
      </w:r>
      <w:r>
        <w:rPr>
          <w:sz w:val="18"/>
        </w:rPr>
        <w:t>Grantees;</w:t>
      </w:r>
    </w:p>
    <w:p w:rsidR="0065419A" w:rsidRDefault="0065419A">
      <w:pPr>
        <w:pStyle w:val="BodyText"/>
        <w:rPr>
          <w:sz w:val="22"/>
        </w:rPr>
      </w:pPr>
    </w:p>
    <w:p w:rsidR="0065419A" w:rsidRDefault="0065419A">
      <w:pPr>
        <w:pStyle w:val="BodyText"/>
        <w:rPr>
          <w:sz w:val="22"/>
        </w:rPr>
      </w:pPr>
    </w:p>
    <w:p w:rsidR="0065419A" w:rsidRDefault="0065419A">
      <w:pPr>
        <w:pStyle w:val="BodyText"/>
        <w:spacing w:before="7"/>
        <w:rPr>
          <w:sz w:val="30"/>
        </w:rPr>
      </w:pPr>
    </w:p>
    <w:p w:rsidR="0065419A" w:rsidRDefault="00190B9D">
      <w:pPr>
        <w:tabs>
          <w:tab w:val="left" w:pos="2836"/>
        </w:tabs>
        <w:ind w:left="825"/>
        <w:rPr>
          <w:sz w:val="14"/>
        </w:rPr>
      </w:pPr>
      <w:r>
        <w:rPr>
          <w:noProof/>
          <w:lang w:val="en-AU" w:eastAsia="en-AU"/>
        </w:rPr>
        <w:drawing>
          <wp:anchor distT="0" distB="0" distL="0" distR="0" simplePos="0" relativeHeight="1720" behindDoc="0" locked="0" layoutInCell="1" allowOverlap="1">
            <wp:simplePos x="0" y="0"/>
            <wp:positionH relativeFrom="page">
              <wp:posOffset>5518785</wp:posOffset>
            </wp:positionH>
            <wp:positionV relativeFrom="paragraph">
              <wp:posOffset>-9322</wp:posOffset>
            </wp:positionV>
            <wp:extent cx="762880" cy="132075"/>
            <wp:effectExtent l="0" t="0" r="0" b="0"/>
            <wp:wrapNone/>
            <wp:docPr id="6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6.png"/>
                    <pic:cNvPicPr/>
                  </pic:nvPicPr>
                  <pic:blipFill>
                    <a:blip r:embed="rId12" cstate="print"/>
                    <a:stretch>
                      <a:fillRect/>
                    </a:stretch>
                  </pic:blipFill>
                  <pic:spPr>
                    <a:xfrm>
                      <a:off x="0" y="0"/>
                      <a:ext cx="762880" cy="132075"/>
                    </a:xfrm>
                    <a:prstGeom prst="rect">
                      <a:avLst/>
                    </a:prstGeom>
                  </pic:spPr>
                </pic:pic>
              </a:graphicData>
            </a:graphic>
          </wp:anchor>
        </w:drawing>
      </w:r>
      <w:r>
        <w:rPr>
          <w:noProof/>
          <w:lang w:val="en-AU" w:eastAsia="en-AU"/>
        </w:rPr>
        <w:drawing>
          <wp:anchor distT="0" distB="0" distL="0" distR="0" simplePos="0" relativeHeight="268133423" behindDoc="1" locked="0" layoutInCell="1" allowOverlap="1">
            <wp:simplePos x="0" y="0"/>
            <wp:positionH relativeFrom="page">
              <wp:posOffset>1146810</wp:posOffset>
            </wp:positionH>
            <wp:positionV relativeFrom="paragraph">
              <wp:posOffset>-17577</wp:posOffset>
            </wp:positionV>
            <wp:extent cx="467314" cy="212088"/>
            <wp:effectExtent l="0" t="0" r="0" b="0"/>
            <wp:wrapNone/>
            <wp:docPr id="63"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5.png"/>
                    <pic:cNvPicPr/>
                  </pic:nvPicPr>
                  <pic:blipFill>
                    <a:blip r:embed="rId11" cstate="print"/>
                    <a:stretch>
                      <a:fillRect/>
                    </a:stretch>
                  </pic:blipFill>
                  <pic:spPr>
                    <a:xfrm>
                      <a:off x="0" y="0"/>
                      <a:ext cx="467314" cy="212088"/>
                    </a:xfrm>
                    <a:prstGeom prst="rect">
                      <a:avLst/>
                    </a:prstGeom>
                  </pic:spPr>
                </pic:pic>
              </a:graphicData>
            </a:graphic>
          </wp:anchor>
        </w:drawing>
      </w:r>
      <w:r>
        <w:rPr>
          <w:sz w:val="14"/>
        </w:rPr>
        <w:t>16</w:t>
      </w:r>
      <w:r>
        <w:rPr>
          <w:sz w:val="14"/>
        </w:rPr>
        <w:tab/>
        <w:t>Evaluation Management Unit (EMU) for the Africa Enterprise Challenge</w:t>
      </w:r>
      <w:r>
        <w:rPr>
          <w:spacing w:val="-6"/>
          <w:sz w:val="14"/>
        </w:rPr>
        <w:t xml:space="preserve"> </w:t>
      </w:r>
      <w:r>
        <w:rPr>
          <w:sz w:val="14"/>
        </w:rPr>
        <w:t>Fund</w:t>
      </w:r>
    </w:p>
    <w:p w:rsidR="0065419A" w:rsidRDefault="0065419A">
      <w:pPr>
        <w:rPr>
          <w:sz w:val="14"/>
        </w:rPr>
        <w:sectPr w:rsidR="0065419A">
          <w:pgSz w:w="11910" w:h="16840"/>
          <w:pgMar w:top="1240" w:right="0" w:bottom="280" w:left="0" w:header="720" w:footer="720" w:gutter="0"/>
          <w:cols w:space="720"/>
        </w:sectPr>
      </w:pPr>
    </w:p>
    <w:p w:rsidR="0065419A" w:rsidRDefault="00190B9D">
      <w:pPr>
        <w:pStyle w:val="ListParagraph"/>
        <w:numPr>
          <w:ilvl w:val="0"/>
          <w:numId w:val="25"/>
        </w:numPr>
        <w:tabs>
          <w:tab w:val="left" w:pos="2267"/>
          <w:tab w:val="left" w:pos="2268"/>
        </w:tabs>
        <w:spacing w:before="72"/>
        <w:ind w:hanging="283"/>
        <w:rPr>
          <w:sz w:val="18"/>
        </w:rPr>
      </w:pPr>
      <w:r>
        <w:rPr>
          <w:sz w:val="18"/>
        </w:rPr>
        <w:t>Grantees do not primarily depend on</w:t>
      </w:r>
      <w:r>
        <w:rPr>
          <w:spacing w:val="-5"/>
          <w:sz w:val="18"/>
        </w:rPr>
        <w:t xml:space="preserve"> </w:t>
      </w:r>
      <w:r>
        <w:rPr>
          <w:sz w:val="18"/>
        </w:rPr>
        <w:t>donors</w:t>
      </w:r>
    </w:p>
    <w:p w:rsidR="0065419A" w:rsidRDefault="0065419A">
      <w:pPr>
        <w:pStyle w:val="BodyText"/>
        <w:spacing w:before="5"/>
        <w:rPr>
          <w:sz w:val="30"/>
        </w:rPr>
      </w:pPr>
    </w:p>
    <w:p w:rsidR="0065419A" w:rsidRDefault="00190B9D">
      <w:pPr>
        <w:pStyle w:val="BodyText"/>
        <w:ind w:left="1984"/>
      </w:pPr>
      <w:r>
        <w:t>At outcome level:</w:t>
      </w:r>
    </w:p>
    <w:p w:rsidR="0065419A" w:rsidRDefault="00190B9D">
      <w:pPr>
        <w:pStyle w:val="ListParagraph"/>
        <w:numPr>
          <w:ilvl w:val="0"/>
          <w:numId w:val="25"/>
        </w:numPr>
        <w:tabs>
          <w:tab w:val="left" w:pos="2267"/>
          <w:tab w:val="left" w:pos="2268"/>
        </w:tabs>
        <w:spacing w:before="62" w:line="316" w:lineRule="auto"/>
        <w:ind w:right="2091" w:hanging="283"/>
        <w:rPr>
          <w:sz w:val="18"/>
        </w:rPr>
      </w:pPr>
      <w:r>
        <w:rPr>
          <w:sz w:val="18"/>
        </w:rPr>
        <w:t>Profitable business opportunities exist which may benefit households of which at least 60% are earning less than USD 2 per</w:t>
      </w:r>
      <w:r>
        <w:rPr>
          <w:spacing w:val="2"/>
          <w:sz w:val="18"/>
        </w:rPr>
        <w:t xml:space="preserve"> </w:t>
      </w:r>
      <w:r>
        <w:rPr>
          <w:sz w:val="18"/>
        </w:rPr>
        <w:t>day;</w:t>
      </w:r>
    </w:p>
    <w:p w:rsidR="0065419A" w:rsidRDefault="00190B9D">
      <w:pPr>
        <w:pStyle w:val="ListParagraph"/>
        <w:numPr>
          <w:ilvl w:val="0"/>
          <w:numId w:val="25"/>
        </w:numPr>
        <w:tabs>
          <w:tab w:val="left" w:pos="2267"/>
          <w:tab w:val="left" w:pos="2268"/>
        </w:tabs>
        <w:spacing w:line="215" w:lineRule="exact"/>
        <w:ind w:hanging="283"/>
        <w:rPr>
          <w:sz w:val="18"/>
        </w:rPr>
      </w:pPr>
      <w:r>
        <w:rPr>
          <w:sz w:val="18"/>
        </w:rPr>
        <w:t>Changes to the business plan of the Grantee do not reduce direct</w:t>
      </w:r>
      <w:r>
        <w:rPr>
          <w:spacing w:val="-13"/>
          <w:sz w:val="18"/>
        </w:rPr>
        <w:t xml:space="preserve"> </w:t>
      </w:r>
      <w:r>
        <w:rPr>
          <w:sz w:val="18"/>
        </w:rPr>
        <w:t>impact;</w:t>
      </w:r>
    </w:p>
    <w:p w:rsidR="0065419A" w:rsidRDefault="00190B9D">
      <w:pPr>
        <w:pStyle w:val="ListParagraph"/>
        <w:numPr>
          <w:ilvl w:val="0"/>
          <w:numId w:val="25"/>
        </w:numPr>
        <w:tabs>
          <w:tab w:val="left" w:pos="2267"/>
          <w:tab w:val="left" w:pos="2268"/>
        </w:tabs>
        <w:spacing w:before="60"/>
        <w:ind w:hanging="283"/>
        <w:rPr>
          <w:sz w:val="18"/>
        </w:rPr>
      </w:pPr>
      <w:r>
        <w:rPr>
          <w:sz w:val="18"/>
        </w:rPr>
        <w:t>Direct beneficiaries are able to take up the opportunities, no</w:t>
      </w:r>
      <w:r>
        <w:rPr>
          <w:spacing w:val="-8"/>
          <w:sz w:val="18"/>
        </w:rPr>
        <w:t xml:space="preserve"> </w:t>
      </w:r>
      <w:r>
        <w:rPr>
          <w:sz w:val="18"/>
        </w:rPr>
        <w:t>threshold</w:t>
      </w:r>
    </w:p>
    <w:p w:rsidR="0065419A" w:rsidRDefault="0065419A">
      <w:pPr>
        <w:pStyle w:val="BodyText"/>
        <w:spacing w:before="6"/>
        <w:rPr>
          <w:sz w:val="30"/>
        </w:rPr>
      </w:pPr>
    </w:p>
    <w:p w:rsidR="0065419A" w:rsidRDefault="00190B9D">
      <w:pPr>
        <w:pStyle w:val="BodyText"/>
        <w:ind w:left="1984"/>
      </w:pPr>
      <w:r>
        <w:t>At impact level:</w:t>
      </w:r>
    </w:p>
    <w:p w:rsidR="0065419A" w:rsidRDefault="00190B9D">
      <w:pPr>
        <w:pStyle w:val="ListParagraph"/>
        <w:numPr>
          <w:ilvl w:val="0"/>
          <w:numId w:val="25"/>
        </w:numPr>
        <w:tabs>
          <w:tab w:val="left" w:pos="2267"/>
          <w:tab w:val="left" w:pos="2268"/>
        </w:tabs>
        <w:spacing w:before="62" w:line="316" w:lineRule="auto"/>
        <w:ind w:right="2230" w:hanging="283"/>
        <w:rPr>
          <w:sz w:val="18"/>
        </w:rPr>
      </w:pPr>
      <w:r>
        <w:rPr>
          <w:sz w:val="18"/>
        </w:rPr>
        <w:t>Promotion of B2B linkages or other options for crowding-in (other businesses start to conduct business in the grantee’s area) exists.</w:t>
      </w:r>
    </w:p>
    <w:p w:rsidR="0065419A" w:rsidRDefault="00190B9D">
      <w:pPr>
        <w:pStyle w:val="ListParagraph"/>
        <w:numPr>
          <w:ilvl w:val="0"/>
          <w:numId w:val="25"/>
        </w:numPr>
        <w:tabs>
          <w:tab w:val="left" w:pos="2267"/>
          <w:tab w:val="left" w:pos="2268"/>
        </w:tabs>
        <w:spacing w:line="319" w:lineRule="auto"/>
        <w:ind w:right="2100" w:hanging="283"/>
        <w:rPr>
          <w:sz w:val="18"/>
        </w:rPr>
      </w:pPr>
      <w:r>
        <w:rPr>
          <w:sz w:val="18"/>
        </w:rPr>
        <w:t>Profitable business opportunities exists also serving women enterprises or job opportunities for women</w:t>
      </w:r>
    </w:p>
    <w:p w:rsidR="0065419A" w:rsidRDefault="00190B9D">
      <w:pPr>
        <w:pStyle w:val="ListParagraph"/>
        <w:numPr>
          <w:ilvl w:val="0"/>
          <w:numId w:val="25"/>
        </w:numPr>
        <w:tabs>
          <w:tab w:val="left" w:pos="2267"/>
          <w:tab w:val="left" w:pos="2268"/>
        </w:tabs>
        <w:spacing w:line="211" w:lineRule="exact"/>
        <w:ind w:hanging="283"/>
        <w:rPr>
          <w:sz w:val="18"/>
        </w:rPr>
      </w:pPr>
      <w:r>
        <w:rPr>
          <w:sz w:val="18"/>
        </w:rPr>
        <w:t>Competition exists, other firms willing and able to change behaviour and</w:t>
      </w:r>
      <w:r>
        <w:rPr>
          <w:spacing w:val="-7"/>
          <w:sz w:val="18"/>
        </w:rPr>
        <w:t xml:space="preserve"> </w:t>
      </w:r>
      <w:r>
        <w:rPr>
          <w:sz w:val="18"/>
        </w:rPr>
        <w:t>focus</w:t>
      </w:r>
    </w:p>
    <w:p w:rsidR="0065419A" w:rsidRDefault="0065419A">
      <w:pPr>
        <w:pStyle w:val="BodyText"/>
        <w:spacing w:before="3"/>
        <w:rPr>
          <w:sz w:val="30"/>
        </w:rPr>
      </w:pPr>
    </w:p>
    <w:p w:rsidR="0065419A" w:rsidRDefault="00190B9D">
      <w:pPr>
        <w:pStyle w:val="BodyText"/>
        <w:spacing w:line="324" w:lineRule="auto"/>
        <w:ind w:left="1984" w:right="2191"/>
      </w:pPr>
      <w:r>
        <w:t>All the underlying assumptions of the results chains as described above have been analysed and tested by the evaluation team and will be discussed in the following chapters. The ToC is shown overleaf.</w:t>
      </w: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spacing w:before="9"/>
        <w:rPr>
          <w:sz w:val="23"/>
        </w:rPr>
      </w:pPr>
    </w:p>
    <w:p w:rsidR="0065419A" w:rsidRDefault="00190B9D">
      <w:pPr>
        <w:tabs>
          <w:tab w:val="right" w:pos="11073"/>
        </w:tabs>
        <w:spacing w:before="95"/>
        <w:ind w:left="4296"/>
        <w:rPr>
          <w:sz w:val="14"/>
        </w:rPr>
      </w:pPr>
      <w:r>
        <w:rPr>
          <w:noProof/>
          <w:lang w:val="en-AU" w:eastAsia="en-AU"/>
        </w:rPr>
        <w:drawing>
          <wp:anchor distT="0" distB="0" distL="0" distR="0" simplePos="0" relativeHeight="1768" behindDoc="0" locked="0" layoutInCell="1" allowOverlap="1">
            <wp:simplePos x="0" y="0"/>
            <wp:positionH relativeFrom="page">
              <wp:posOffset>1260475</wp:posOffset>
            </wp:positionH>
            <wp:positionV relativeFrom="paragraph">
              <wp:posOffset>40207</wp:posOffset>
            </wp:positionV>
            <wp:extent cx="762885" cy="132075"/>
            <wp:effectExtent l="0" t="0" r="0" b="0"/>
            <wp:wrapNone/>
            <wp:docPr id="6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6.png"/>
                    <pic:cNvPicPr/>
                  </pic:nvPicPr>
                  <pic:blipFill>
                    <a:blip r:embed="rId12" cstate="print"/>
                    <a:stretch>
                      <a:fillRect/>
                    </a:stretch>
                  </pic:blipFill>
                  <pic:spPr>
                    <a:xfrm>
                      <a:off x="0" y="0"/>
                      <a:ext cx="762885" cy="132075"/>
                    </a:xfrm>
                    <a:prstGeom prst="rect">
                      <a:avLst/>
                    </a:prstGeom>
                  </pic:spPr>
                </pic:pic>
              </a:graphicData>
            </a:graphic>
          </wp:anchor>
        </w:drawing>
      </w:r>
      <w:r>
        <w:rPr>
          <w:noProof/>
          <w:lang w:val="en-AU" w:eastAsia="en-AU"/>
        </w:rPr>
        <w:drawing>
          <wp:anchor distT="0" distB="0" distL="0" distR="0" simplePos="0" relativeHeight="268133471" behindDoc="1" locked="0" layoutInCell="1" allowOverlap="1">
            <wp:simplePos x="0" y="0"/>
            <wp:positionH relativeFrom="page">
              <wp:posOffset>5927724</wp:posOffset>
            </wp:positionH>
            <wp:positionV relativeFrom="paragraph">
              <wp:posOffset>42747</wp:posOffset>
            </wp:positionV>
            <wp:extent cx="467314" cy="212088"/>
            <wp:effectExtent l="0" t="0" r="0" b="0"/>
            <wp:wrapNone/>
            <wp:docPr id="6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5.png"/>
                    <pic:cNvPicPr/>
                  </pic:nvPicPr>
                  <pic:blipFill>
                    <a:blip r:embed="rId11" cstate="print"/>
                    <a:stretch>
                      <a:fillRect/>
                    </a:stretch>
                  </pic:blipFill>
                  <pic:spPr>
                    <a:xfrm>
                      <a:off x="0" y="0"/>
                      <a:ext cx="467314" cy="212088"/>
                    </a:xfrm>
                    <a:prstGeom prst="rect">
                      <a:avLst/>
                    </a:prstGeom>
                  </pic:spPr>
                </pic:pic>
              </a:graphicData>
            </a:graphic>
          </wp:anchor>
        </w:drawing>
      </w:r>
      <w:r>
        <w:rPr>
          <w:sz w:val="14"/>
        </w:rPr>
        <w:t>Evaluation Management Unit (EMU) for the Africa Enterprise</w:t>
      </w:r>
      <w:r>
        <w:rPr>
          <w:spacing w:val="-6"/>
          <w:sz w:val="14"/>
        </w:rPr>
        <w:t xml:space="preserve"> </w:t>
      </w:r>
      <w:r>
        <w:rPr>
          <w:sz w:val="14"/>
        </w:rPr>
        <w:t>Challenge</w:t>
      </w:r>
      <w:r>
        <w:rPr>
          <w:spacing w:val="-3"/>
          <w:sz w:val="14"/>
        </w:rPr>
        <w:t xml:space="preserve"> </w:t>
      </w:r>
      <w:r>
        <w:rPr>
          <w:sz w:val="14"/>
        </w:rPr>
        <w:t>Fund</w:t>
      </w:r>
      <w:r>
        <w:rPr>
          <w:sz w:val="14"/>
        </w:rPr>
        <w:tab/>
        <w:t>17</w:t>
      </w:r>
    </w:p>
    <w:p w:rsidR="0065419A" w:rsidRDefault="0065419A">
      <w:pPr>
        <w:rPr>
          <w:sz w:val="14"/>
        </w:rPr>
        <w:sectPr w:rsidR="0065419A">
          <w:pgSz w:w="11910" w:h="16840"/>
          <w:pgMar w:top="960" w:right="0" w:bottom="280" w:left="0" w:header="720" w:footer="720" w:gutter="0"/>
          <w:cols w:space="720"/>
        </w:sectPr>
      </w:pPr>
    </w:p>
    <w:p w:rsidR="0065419A" w:rsidRDefault="00190B9D">
      <w:pPr>
        <w:spacing w:before="57"/>
        <w:ind w:left="5502" w:right="4034"/>
        <w:jc w:val="center"/>
        <w:rPr>
          <w:rFonts w:ascii="Calibri"/>
          <w:b/>
          <w:sz w:val="13"/>
        </w:rPr>
      </w:pPr>
      <w:r>
        <w:rPr>
          <w:noProof/>
          <w:lang w:val="en-AU" w:eastAsia="en-AU"/>
        </w:rPr>
        <mc:AlternateContent>
          <mc:Choice Requires="wpg">
            <w:drawing>
              <wp:anchor distT="0" distB="0" distL="114300" distR="114300" simplePos="0" relativeHeight="503015768" behindDoc="1" locked="0" layoutInCell="1" allowOverlap="1">
                <wp:simplePos x="0" y="0"/>
                <wp:positionH relativeFrom="page">
                  <wp:posOffset>1294765</wp:posOffset>
                </wp:positionH>
                <wp:positionV relativeFrom="paragraph">
                  <wp:posOffset>153670</wp:posOffset>
                </wp:positionV>
                <wp:extent cx="5241925" cy="6557010"/>
                <wp:effectExtent l="8890" t="10795" r="6985" b="4445"/>
                <wp:wrapNone/>
                <wp:docPr id="850" name="Group 5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41925" cy="6557010"/>
                          <a:chOff x="2039" y="242"/>
                          <a:chExt cx="8255" cy="10326"/>
                        </a:xfrm>
                      </wpg:grpSpPr>
                      <wps:wsp>
                        <wps:cNvPr id="851" name="Rectangle 668"/>
                        <wps:cNvSpPr>
                          <a:spLocks noChangeArrowheads="1"/>
                        </wps:cNvSpPr>
                        <wps:spPr bwMode="auto">
                          <a:xfrm>
                            <a:off x="2059" y="8791"/>
                            <a:ext cx="8233" cy="1650"/>
                          </a:xfrm>
                          <a:prstGeom prst="rect">
                            <a:avLst/>
                          </a:prstGeom>
                          <a:solidFill>
                            <a:srgbClr val="CECECE">
                              <a:alpha val="49805"/>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2" name="Rectangle 667"/>
                        <wps:cNvSpPr>
                          <a:spLocks noChangeArrowheads="1"/>
                        </wps:cNvSpPr>
                        <wps:spPr bwMode="auto">
                          <a:xfrm>
                            <a:off x="2059" y="8791"/>
                            <a:ext cx="8233" cy="1650"/>
                          </a:xfrm>
                          <a:prstGeom prst="rect">
                            <a:avLst/>
                          </a:prstGeom>
                          <a:noFill/>
                          <a:ln w="2050">
                            <a:solidFill>
                              <a:srgbClr val="CECECE"/>
                            </a:solidFill>
                            <a:prstDash val="dot"/>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53" name="Picture 66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2040" y="8773"/>
                            <a:ext cx="8232" cy="1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54" name="Rectangle 665"/>
                        <wps:cNvSpPr>
                          <a:spLocks noChangeArrowheads="1"/>
                        </wps:cNvSpPr>
                        <wps:spPr bwMode="auto">
                          <a:xfrm>
                            <a:off x="2040" y="8773"/>
                            <a:ext cx="8233" cy="1650"/>
                          </a:xfrm>
                          <a:prstGeom prst="rect">
                            <a:avLst/>
                          </a:prstGeom>
                          <a:noFill/>
                          <a:ln w="2050">
                            <a:solidFill>
                              <a:srgbClr val="DADCDB"/>
                            </a:solidFill>
                            <a:prstDash val="dot"/>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5" name="Line 664"/>
                        <wps:cNvCnPr>
                          <a:cxnSpLocks noChangeShapeType="1"/>
                        </wps:cNvCnPr>
                        <wps:spPr bwMode="auto">
                          <a:xfrm>
                            <a:off x="3133" y="10496"/>
                            <a:ext cx="6963" cy="0"/>
                          </a:xfrm>
                          <a:prstGeom prst="line">
                            <a:avLst/>
                          </a:prstGeom>
                          <a:noFill/>
                          <a:ln w="24631">
                            <a:solidFill>
                              <a:srgbClr val="CECECE"/>
                            </a:solidFill>
                            <a:prstDash val="solid"/>
                            <a:round/>
                            <a:headEnd/>
                            <a:tailEnd/>
                          </a:ln>
                          <a:extLst>
                            <a:ext uri="{909E8E84-426E-40DD-AFC4-6F175D3DCCD1}">
                              <a14:hiddenFill xmlns:a14="http://schemas.microsoft.com/office/drawing/2010/main">
                                <a:noFill/>
                              </a14:hiddenFill>
                            </a:ext>
                          </a:extLst>
                        </wps:spPr>
                        <wps:bodyPr/>
                      </wps:wsp>
                      <wps:wsp>
                        <wps:cNvPr id="856" name="AutoShape 663"/>
                        <wps:cNvSpPr>
                          <a:spLocks/>
                        </wps:cNvSpPr>
                        <wps:spPr bwMode="auto">
                          <a:xfrm>
                            <a:off x="2937" y="10424"/>
                            <a:ext cx="7355" cy="143"/>
                          </a:xfrm>
                          <a:custGeom>
                            <a:avLst/>
                            <a:gdLst>
                              <a:gd name="T0" fmla="+- 0 3151 2937"/>
                              <a:gd name="T1" fmla="*/ T0 w 7355"/>
                              <a:gd name="T2" fmla="+- 0 10425 10425"/>
                              <a:gd name="T3" fmla="*/ 10425 h 143"/>
                              <a:gd name="T4" fmla="+- 0 2937 2937"/>
                              <a:gd name="T5" fmla="*/ T4 w 7355"/>
                              <a:gd name="T6" fmla="+- 0 10496 10425"/>
                              <a:gd name="T7" fmla="*/ 10496 h 143"/>
                              <a:gd name="T8" fmla="+- 0 3151 2937"/>
                              <a:gd name="T9" fmla="*/ T8 w 7355"/>
                              <a:gd name="T10" fmla="+- 0 10567 10425"/>
                              <a:gd name="T11" fmla="*/ 10567 h 143"/>
                              <a:gd name="T12" fmla="+- 0 3151 2937"/>
                              <a:gd name="T13" fmla="*/ T12 w 7355"/>
                              <a:gd name="T14" fmla="+- 0 10425 10425"/>
                              <a:gd name="T15" fmla="*/ 10425 h 143"/>
                              <a:gd name="T16" fmla="+- 0 10291 2937"/>
                              <a:gd name="T17" fmla="*/ T16 w 7355"/>
                              <a:gd name="T18" fmla="+- 0 10496 10425"/>
                              <a:gd name="T19" fmla="*/ 10496 h 143"/>
                              <a:gd name="T20" fmla="+- 0 10078 2937"/>
                              <a:gd name="T21" fmla="*/ T20 w 7355"/>
                              <a:gd name="T22" fmla="+- 0 10425 10425"/>
                              <a:gd name="T23" fmla="*/ 10425 h 143"/>
                              <a:gd name="T24" fmla="+- 0 10078 2937"/>
                              <a:gd name="T25" fmla="*/ T24 w 7355"/>
                              <a:gd name="T26" fmla="+- 0 10567 10425"/>
                              <a:gd name="T27" fmla="*/ 10567 h 143"/>
                              <a:gd name="T28" fmla="+- 0 10291 2937"/>
                              <a:gd name="T29" fmla="*/ T28 w 7355"/>
                              <a:gd name="T30" fmla="+- 0 10496 10425"/>
                              <a:gd name="T31" fmla="*/ 10496 h 14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355" h="143">
                                <a:moveTo>
                                  <a:pt x="214" y="0"/>
                                </a:moveTo>
                                <a:lnTo>
                                  <a:pt x="0" y="71"/>
                                </a:lnTo>
                                <a:lnTo>
                                  <a:pt x="214" y="142"/>
                                </a:lnTo>
                                <a:lnTo>
                                  <a:pt x="214" y="0"/>
                                </a:lnTo>
                                <a:moveTo>
                                  <a:pt x="7354" y="71"/>
                                </a:moveTo>
                                <a:lnTo>
                                  <a:pt x="7141" y="0"/>
                                </a:lnTo>
                                <a:lnTo>
                                  <a:pt x="7141" y="142"/>
                                </a:lnTo>
                                <a:lnTo>
                                  <a:pt x="7354" y="71"/>
                                </a:lnTo>
                              </a:path>
                            </a:pathLst>
                          </a:custGeom>
                          <a:solidFill>
                            <a:srgbClr val="CECECE">
                              <a:alpha val="4980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7" name="Line 662"/>
                        <wps:cNvCnPr>
                          <a:cxnSpLocks noChangeShapeType="1"/>
                        </wps:cNvCnPr>
                        <wps:spPr bwMode="auto">
                          <a:xfrm>
                            <a:off x="3115" y="10477"/>
                            <a:ext cx="6962" cy="0"/>
                          </a:xfrm>
                          <a:prstGeom prst="line">
                            <a:avLst/>
                          </a:prstGeom>
                          <a:noFill/>
                          <a:ln w="24631">
                            <a:solidFill>
                              <a:srgbClr val="4E93CA"/>
                            </a:solidFill>
                            <a:prstDash val="solid"/>
                            <a:round/>
                            <a:headEnd/>
                            <a:tailEnd/>
                          </a:ln>
                          <a:extLst>
                            <a:ext uri="{909E8E84-426E-40DD-AFC4-6F175D3DCCD1}">
                              <a14:hiddenFill xmlns:a14="http://schemas.microsoft.com/office/drawing/2010/main">
                                <a:noFill/>
                              </a14:hiddenFill>
                            </a:ext>
                          </a:extLst>
                        </wps:spPr>
                        <wps:bodyPr/>
                      </wps:wsp>
                      <wps:wsp>
                        <wps:cNvPr id="858" name="AutoShape 661"/>
                        <wps:cNvSpPr>
                          <a:spLocks/>
                        </wps:cNvSpPr>
                        <wps:spPr bwMode="auto">
                          <a:xfrm>
                            <a:off x="2918" y="10406"/>
                            <a:ext cx="7355" cy="143"/>
                          </a:xfrm>
                          <a:custGeom>
                            <a:avLst/>
                            <a:gdLst>
                              <a:gd name="T0" fmla="+- 0 3132 2919"/>
                              <a:gd name="T1" fmla="*/ T0 w 7355"/>
                              <a:gd name="T2" fmla="+- 0 10406 10406"/>
                              <a:gd name="T3" fmla="*/ 10406 h 143"/>
                              <a:gd name="T4" fmla="+- 0 2919 2919"/>
                              <a:gd name="T5" fmla="*/ T4 w 7355"/>
                              <a:gd name="T6" fmla="+- 0 10477 10406"/>
                              <a:gd name="T7" fmla="*/ 10477 h 143"/>
                              <a:gd name="T8" fmla="+- 0 3132 2919"/>
                              <a:gd name="T9" fmla="*/ T8 w 7355"/>
                              <a:gd name="T10" fmla="+- 0 10549 10406"/>
                              <a:gd name="T11" fmla="*/ 10549 h 143"/>
                              <a:gd name="T12" fmla="+- 0 3132 2919"/>
                              <a:gd name="T13" fmla="*/ T12 w 7355"/>
                              <a:gd name="T14" fmla="+- 0 10406 10406"/>
                              <a:gd name="T15" fmla="*/ 10406 h 143"/>
                              <a:gd name="T16" fmla="+- 0 10273 2919"/>
                              <a:gd name="T17" fmla="*/ T16 w 7355"/>
                              <a:gd name="T18" fmla="+- 0 10477 10406"/>
                              <a:gd name="T19" fmla="*/ 10477 h 143"/>
                              <a:gd name="T20" fmla="+- 0 10059 2919"/>
                              <a:gd name="T21" fmla="*/ T20 w 7355"/>
                              <a:gd name="T22" fmla="+- 0 10406 10406"/>
                              <a:gd name="T23" fmla="*/ 10406 h 143"/>
                              <a:gd name="T24" fmla="+- 0 10059 2919"/>
                              <a:gd name="T25" fmla="*/ T24 w 7355"/>
                              <a:gd name="T26" fmla="+- 0 10549 10406"/>
                              <a:gd name="T27" fmla="*/ 10549 h 143"/>
                              <a:gd name="T28" fmla="+- 0 10273 2919"/>
                              <a:gd name="T29" fmla="*/ T28 w 7355"/>
                              <a:gd name="T30" fmla="+- 0 10477 10406"/>
                              <a:gd name="T31" fmla="*/ 10477 h 14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355" h="143">
                                <a:moveTo>
                                  <a:pt x="213" y="0"/>
                                </a:moveTo>
                                <a:lnTo>
                                  <a:pt x="0" y="71"/>
                                </a:lnTo>
                                <a:lnTo>
                                  <a:pt x="213" y="143"/>
                                </a:lnTo>
                                <a:lnTo>
                                  <a:pt x="213" y="0"/>
                                </a:lnTo>
                                <a:moveTo>
                                  <a:pt x="7354" y="71"/>
                                </a:moveTo>
                                <a:lnTo>
                                  <a:pt x="7140" y="0"/>
                                </a:lnTo>
                                <a:lnTo>
                                  <a:pt x="7140" y="143"/>
                                </a:lnTo>
                                <a:lnTo>
                                  <a:pt x="7354" y="71"/>
                                </a:lnTo>
                              </a:path>
                            </a:pathLst>
                          </a:custGeom>
                          <a:solidFill>
                            <a:srgbClr val="4E93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9" name="Rectangle 660"/>
                        <wps:cNvSpPr>
                          <a:spLocks noChangeArrowheads="1"/>
                        </wps:cNvSpPr>
                        <wps:spPr bwMode="auto">
                          <a:xfrm>
                            <a:off x="2059" y="4833"/>
                            <a:ext cx="8233" cy="1650"/>
                          </a:xfrm>
                          <a:prstGeom prst="rect">
                            <a:avLst/>
                          </a:prstGeom>
                          <a:solidFill>
                            <a:srgbClr val="CECECE">
                              <a:alpha val="49805"/>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0" name="Rectangle 659"/>
                        <wps:cNvSpPr>
                          <a:spLocks noChangeArrowheads="1"/>
                        </wps:cNvSpPr>
                        <wps:spPr bwMode="auto">
                          <a:xfrm>
                            <a:off x="2059" y="4833"/>
                            <a:ext cx="8233" cy="1650"/>
                          </a:xfrm>
                          <a:prstGeom prst="rect">
                            <a:avLst/>
                          </a:prstGeom>
                          <a:noFill/>
                          <a:ln w="2050">
                            <a:solidFill>
                              <a:srgbClr val="CECECE"/>
                            </a:solidFill>
                            <a:prstDash val="dot"/>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61" name="Picture 65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2040" y="4815"/>
                            <a:ext cx="8232" cy="16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62" name="Rectangle 657"/>
                        <wps:cNvSpPr>
                          <a:spLocks noChangeArrowheads="1"/>
                        </wps:cNvSpPr>
                        <wps:spPr bwMode="auto">
                          <a:xfrm>
                            <a:off x="2040" y="4814"/>
                            <a:ext cx="8233" cy="1650"/>
                          </a:xfrm>
                          <a:prstGeom prst="rect">
                            <a:avLst/>
                          </a:prstGeom>
                          <a:noFill/>
                          <a:ln w="2050">
                            <a:solidFill>
                              <a:srgbClr val="DADCDB"/>
                            </a:solidFill>
                            <a:prstDash val="dot"/>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3" name="Rectangle 656"/>
                        <wps:cNvSpPr>
                          <a:spLocks noChangeArrowheads="1"/>
                        </wps:cNvSpPr>
                        <wps:spPr bwMode="auto">
                          <a:xfrm>
                            <a:off x="2059" y="6867"/>
                            <a:ext cx="8233" cy="1558"/>
                          </a:xfrm>
                          <a:prstGeom prst="rect">
                            <a:avLst/>
                          </a:prstGeom>
                          <a:solidFill>
                            <a:srgbClr val="CECECE">
                              <a:alpha val="49805"/>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864" name="Picture 65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2040" y="6848"/>
                            <a:ext cx="8232" cy="15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65" name="Rectangle 654"/>
                        <wps:cNvSpPr>
                          <a:spLocks noChangeArrowheads="1"/>
                        </wps:cNvSpPr>
                        <wps:spPr bwMode="auto">
                          <a:xfrm>
                            <a:off x="2040" y="6849"/>
                            <a:ext cx="8233" cy="1558"/>
                          </a:xfrm>
                          <a:prstGeom prst="rect">
                            <a:avLst/>
                          </a:prstGeom>
                          <a:noFill/>
                          <a:ln w="2050">
                            <a:solidFill>
                              <a:srgbClr val="DADCDB"/>
                            </a:solidFill>
                            <a:prstDash val="dot"/>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6" name="Rectangle 653"/>
                        <wps:cNvSpPr>
                          <a:spLocks noChangeArrowheads="1"/>
                        </wps:cNvSpPr>
                        <wps:spPr bwMode="auto">
                          <a:xfrm>
                            <a:off x="2059" y="1296"/>
                            <a:ext cx="8233" cy="3097"/>
                          </a:xfrm>
                          <a:prstGeom prst="rect">
                            <a:avLst/>
                          </a:prstGeom>
                          <a:solidFill>
                            <a:srgbClr val="CECECE">
                              <a:alpha val="49805"/>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867" name="Picture 65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2040" y="1277"/>
                            <a:ext cx="8232" cy="30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68" name="Rectangle 651"/>
                        <wps:cNvSpPr>
                          <a:spLocks noChangeArrowheads="1"/>
                        </wps:cNvSpPr>
                        <wps:spPr bwMode="auto">
                          <a:xfrm>
                            <a:off x="2040" y="1278"/>
                            <a:ext cx="8233" cy="3097"/>
                          </a:xfrm>
                          <a:prstGeom prst="rect">
                            <a:avLst/>
                          </a:prstGeom>
                          <a:noFill/>
                          <a:ln w="2050">
                            <a:solidFill>
                              <a:srgbClr val="DADCDB"/>
                            </a:solidFill>
                            <a:prstDash val="dot"/>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9" name="Line 650"/>
                        <wps:cNvCnPr>
                          <a:cxnSpLocks noChangeShapeType="1"/>
                        </wps:cNvCnPr>
                        <wps:spPr bwMode="auto">
                          <a:xfrm>
                            <a:off x="2974" y="10226"/>
                            <a:ext cx="0" cy="0"/>
                          </a:xfrm>
                          <a:prstGeom prst="line">
                            <a:avLst/>
                          </a:prstGeom>
                          <a:noFill/>
                          <a:ln w="24589">
                            <a:solidFill>
                              <a:srgbClr val="CECECE"/>
                            </a:solidFill>
                            <a:prstDash val="solid"/>
                            <a:round/>
                            <a:headEnd/>
                            <a:tailEnd/>
                          </a:ln>
                          <a:extLst>
                            <a:ext uri="{909E8E84-426E-40DD-AFC4-6F175D3DCCD1}">
                              <a14:hiddenFill xmlns:a14="http://schemas.microsoft.com/office/drawing/2010/main">
                                <a:noFill/>
                              </a14:hiddenFill>
                            </a:ext>
                          </a:extLst>
                        </wps:spPr>
                        <wps:bodyPr/>
                      </wps:wsp>
                      <wps:wsp>
                        <wps:cNvPr id="870" name="AutoShape 649"/>
                        <wps:cNvSpPr>
                          <a:spLocks/>
                        </wps:cNvSpPr>
                        <wps:spPr bwMode="auto">
                          <a:xfrm>
                            <a:off x="2902" y="453"/>
                            <a:ext cx="143" cy="9969"/>
                          </a:xfrm>
                          <a:custGeom>
                            <a:avLst/>
                            <a:gdLst>
                              <a:gd name="T0" fmla="+- 0 3045 2903"/>
                              <a:gd name="T1" fmla="*/ T0 w 143"/>
                              <a:gd name="T2" fmla="+- 0 10209 454"/>
                              <a:gd name="T3" fmla="*/ 10209 h 9969"/>
                              <a:gd name="T4" fmla="+- 0 2903 2903"/>
                              <a:gd name="T5" fmla="*/ T4 w 143"/>
                              <a:gd name="T6" fmla="+- 0 10209 454"/>
                              <a:gd name="T7" fmla="*/ 10209 h 9969"/>
                              <a:gd name="T8" fmla="+- 0 2974 2903"/>
                              <a:gd name="T9" fmla="*/ T8 w 143"/>
                              <a:gd name="T10" fmla="+- 0 10423 454"/>
                              <a:gd name="T11" fmla="*/ 10423 h 9969"/>
                              <a:gd name="T12" fmla="+- 0 3045 2903"/>
                              <a:gd name="T13" fmla="*/ T12 w 143"/>
                              <a:gd name="T14" fmla="+- 0 10209 454"/>
                              <a:gd name="T15" fmla="*/ 10209 h 9969"/>
                              <a:gd name="T16" fmla="+- 0 3045 2903"/>
                              <a:gd name="T17" fmla="*/ T16 w 143"/>
                              <a:gd name="T18" fmla="+- 0 668 454"/>
                              <a:gd name="T19" fmla="*/ 668 h 9969"/>
                              <a:gd name="T20" fmla="+- 0 2974 2903"/>
                              <a:gd name="T21" fmla="*/ T20 w 143"/>
                              <a:gd name="T22" fmla="+- 0 454 454"/>
                              <a:gd name="T23" fmla="*/ 454 h 9969"/>
                              <a:gd name="T24" fmla="+- 0 2903 2903"/>
                              <a:gd name="T25" fmla="*/ T24 w 143"/>
                              <a:gd name="T26" fmla="+- 0 668 454"/>
                              <a:gd name="T27" fmla="*/ 668 h 9969"/>
                              <a:gd name="T28" fmla="+- 0 3045 2903"/>
                              <a:gd name="T29" fmla="*/ T28 w 143"/>
                              <a:gd name="T30" fmla="+- 0 668 454"/>
                              <a:gd name="T31" fmla="*/ 668 h 996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43" h="9969">
                                <a:moveTo>
                                  <a:pt x="142" y="9755"/>
                                </a:moveTo>
                                <a:lnTo>
                                  <a:pt x="0" y="9755"/>
                                </a:lnTo>
                                <a:lnTo>
                                  <a:pt x="71" y="9969"/>
                                </a:lnTo>
                                <a:lnTo>
                                  <a:pt x="142" y="9755"/>
                                </a:lnTo>
                                <a:moveTo>
                                  <a:pt x="142" y="214"/>
                                </a:moveTo>
                                <a:lnTo>
                                  <a:pt x="71" y="0"/>
                                </a:lnTo>
                                <a:lnTo>
                                  <a:pt x="0" y="214"/>
                                </a:lnTo>
                                <a:lnTo>
                                  <a:pt x="142" y="214"/>
                                </a:lnTo>
                              </a:path>
                            </a:pathLst>
                          </a:custGeom>
                          <a:solidFill>
                            <a:srgbClr val="CECECE">
                              <a:alpha val="4980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1" name="Line 648"/>
                        <wps:cNvCnPr>
                          <a:cxnSpLocks noChangeShapeType="1"/>
                        </wps:cNvCnPr>
                        <wps:spPr bwMode="auto">
                          <a:xfrm>
                            <a:off x="2955" y="10208"/>
                            <a:ext cx="0" cy="0"/>
                          </a:xfrm>
                          <a:prstGeom prst="line">
                            <a:avLst/>
                          </a:prstGeom>
                          <a:noFill/>
                          <a:ln w="24589">
                            <a:solidFill>
                              <a:srgbClr val="4E93CA"/>
                            </a:solidFill>
                            <a:prstDash val="solid"/>
                            <a:round/>
                            <a:headEnd/>
                            <a:tailEnd/>
                          </a:ln>
                          <a:extLst>
                            <a:ext uri="{909E8E84-426E-40DD-AFC4-6F175D3DCCD1}">
                              <a14:hiddenFill xmlns:a14="http://schemas.microsoft.com/office/drawing/2010/main">
                                <a:noFill/>
                              </a14:hiddenFill>
                            </a:ext>
                          </a:extLst>
                        </wps:spPr>
                        <wps:bodyPr/>
                      </wps:wsp>
                      <wps:wsp>
                        <wps:cNvPr id="872" name="AutoShape 647"/>
                        <wps:cNvSpPr>
                          <a:spLocks/>
                        </wps:cNvSpPr>
                        <wps:spPr bwMode="auto">
                          <a:xfrm>
                            <a:off x="2883" y="435"/>
                            <a:ext cx="143" cy="9969"/>
                          </a:xfrm>
                          <a:custGeom>
                            <a:avLst/>
                            <a:gdLst>
                              <a:gd name="T0" fmla="+- 0 3026 2884"/>
                              <a:gd name="T1" fmla="*/ T0 w 143"/>
                              <a:gd name="T2" fmla="+- 0 10190 435"/>
                              <a:gd name="T3" fmla="*/ 10190 h 9969"/>
                              <a:gd name="T4" fmla="+- 0 2884 2884"/>
                              <a:gd name="T5" fmla="*/ T4 w 143"/>
                              <a:gd name="T6" fmla="+- 0 10190 435"/>
                              <a:gd name="T7" fmla="*/ 10190 h 9969"/>
                              <a:gd name="T8" fmla="+- 0 2955 2884"/>
                              <a:gd name="T9" fmla="*/ T8 w 143"/>
                              <a:gd name="T10" fmla="+- 0 10404 435"/>
                              <a:gd name="T11" fmla="*/ 10404 h 9969"/>
                              <a:gd name="T12" fmla="+- 0 3026 2884"/>
                              <a:gd name="T13" fmla="*/ T12 w 143"/>
                              <a:gd name="T14" fmla="+- 0 10190 435"/>
                              <a:gd name="T15" fmla="*/ 10190 h 9969"/>
                              <a:gd name="T16" fmla="+- 0 3026 2884"/>
                              <a:gd name="T17" fmla="*/ T16 w 143"/>
                              <a:gd name="T18" fmla="+- 0 649 435"/>
                              <a:gd name="T19" fmla="*/ 649 h 9969"/>
                              <a:gd name="T20" fmla="+- 0 2955 2884"/>
                              <a:gd name="T21" fmla="*/ T20 w 143"/>
                              <a:gd name="T22" fmla="+- 0 435 435"/>
                              <a:gd name="T23" fmla="*/ 435 h 9969"/>
                              <a:gd name="T24" fmla="+- 0 2884 2884"/>
                              <a:gd name="T25" fmla="*/ T24 w 143"/>
                              <a:gd name="T26" fmla="+- 0 649 435"/>
                              <a:gd name="T27" fmla="*/ 649 h 9969"/>
                              <a:gd name="T28" fmla="+- 0 3026 2884"/>
                              <a:gd name="T29" fmla="*/ T28 w 143"/>
                              <a:gd name="T30" fmla="+- 0 649 435"/>
                              <a:gd name="T31" fmla="*/ 649 h 996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43" h="9969">
                                <a:moveTo>
                                  <a:pt x="142" y="9755"/>
                                </a:moveTo>
                                <a:lnTo>
                                  <a:pt x="0" y="9755"/>
                                </a:lnTo>
                                <a:lnTo>
                                  <a:pt x="71" y="9969"/>
                                </a:lnTo>
                                <a:lnTo>
                                  <a:pt x="142" y="9755"/>
                                </a:lnTo>
                                <a:moveTo>
                                  <a:pt x="142" y="214"/>
                                </a:moveTo>
                                <a:lnTo>
                                  <a:pt x="71" y="0"/>
                                </a:lnTo>
                                <a:lnTo>
                                  <a:pt x="0" y="214"/>
                                </a:lnTo>
                                <a:lnTo>
                                  <a:pt x="142" y="214"/>
                                </a:lnTo>
                              </a:path>
                            </a:pathLst>
                          </a:custGeom>
                          <a:solidFill>
                            <a:srgbClr val="4E93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3" name="AutoShape 646"/>
                        <wps:cNvSpPr>
                          <a:spLocks/>
                        </wps:cNvSpPr>
                        <wps:spPr bwMode="auto">
                          <a:xfrm>
                            <a:off x="6861" y="32060"/>
                            <a:ext cx="13985" cy="9600"/>
                          </a:xfrm>
                          <a:custGeom>
                            <a:avLst/>
                            <a:gdLst>
                              <a:gd name="T0" fmla="+- 0 3321 6861"/>
                              <a:gd name="T1" fmla="*/ T0 w 13985"/>
                              <a:gd name="T2" fmla="+- 0 7252 32061"/>
                              <a:gd name="T3" fmla="*/ 7252 h 9600"/>
                              <a:gd name="T4" fmla="+- 0 4858 6861"/>
                              <a:gd name="T5" fmla="*/ T4 w 13985"/>
                              <a:gd name="T6" fmla="+- 0 7252 32061"/>
                              <a:gd name="T7" fmla="*/ 7252 h 9600"/>
                              <a:gd name="T8" fmla="+- 0 4858 6861"/>
                              <a:gd name="T9" fmla="*/ T8 w 13985"/>
                              <a:gd name="T10" fmla="+- 0 6959 32061"/>
                              <a:gd name="T11" fmla="*/ 6959 h 9600"/>
                              <a:gd name="T12" fmla="+- 0 3321 6861"/>
                              <a:gd name="T13" fmla="*/ T12 w 13985"/>
                              <a:gd name="T14" fmla="+- 0 6959 32061"/>
                              <a:gd name="T15" fmla="*/ 6959 h 9600"/>
                              <a:gd name="T16" fmla="+- 0 3321 6861"/>
                              <a:gd name="T17" fmla="*/ T16 w 13985"/>
                              <a:gd name="T18" fmla="+- 0 7252 32061"/>
                              <a:gd name="T19" fmla="*/ 7252 h 9600"/>
                              <a:gd name="T20" fmla="+- 0 3321 6861"/>
                              <a:gd name="T21" fmla="*/ T20 w 13985"/>
                              <a:gd name="T22" fmla="+- 0 7619 32061"/>
                              <a:gd name="T23" fmla="*/ 7619 h 9600"/>
                              <a:gd name="T24" fmla="+- 0 4858 6861"/>
                              <a:gd name="T25" fmla="*/ T24 w 13985"/>
                              <a:gd name="T26" fmla="+- 0 7619 32061"/>
                              <a:gd name="T27" fmla="*/ 7619 h 9600"/>
                              <a:gd name="T28" fmla="+- 0 4858 6861"/>
                              <a:gd name="T29" fmla="*/ T28 w 13985"/>
                              <a:gd name="T30" fmla="+- 0 7326 32061"/>
                              <a:gd name="T31" fmla="*/ 7326 h 9600"/>
                              <a:gd name="T32" fmla="+- 0 3321 6861"/>
                              <a:gd name="T33" fmla="*/ T32 w 13985"/>
                              <a:gd name="T34" fmla="+- 0 7326 32061"/>
                              <a:gd name="T35" fmla="*/ 7326 h 9600"/>
                              <a:gd name="T36" fmla="+- 0 3321 6861"/>
                              <a:gd name="T37" fmla="*/ T36 w 13985"/>
                              <a:gd name="T38" fmla="+- 0 7619 32061"/>
                              <a:gd name="T39" fmla="*/ 7619 h 9600"/>
                              <a:gd name="T40" fmla="+- 0 8626 6861"/>
                              <a:gd name="T41" fmla="*/ T40 w 13985"/>
                              <a:gd name="T42" fmla="+- 0 5603 32061"/>
                              <a:gd name="T43" fmla="*/ 5603 h 9600"/>
                              <a:gd name="T44" fmla="+- 0 10090 6861"/>
                              <a:gd name="T45" fmla="*/ T44 w 13985"/>
                              <a:gd name="T46" fmla="+- 0 5603 32061"/>
                              <a:gd name="T47" fmla="*/ 5603 h 9600"/>
                              <a:gd name="T48" fmla="+- 0 10090 6861"/>
                              <a:gd name="T49" fmla="*/ T48 w 13985"/>
                              <a:gd name="T50" fmla="+- 0 4952 32061"/>
                              <a:gd name="T51" fmla="*/ 4952 h 9600"/>
                              <a:gd name="T52" fmla="+- 0 8626 6861"/>
                              <a:gd name="T53" fmla="*/ T52 w 13985"/>
                              <a:gd name="T54" fmla="+- 0 4952 32061"/>
                              <a:gd name="T55" fmla="*/ 4952 h 9600"/>
                              <a:gd name="T56" fmla="+- 0 8626 6861"/>
                              <a:gd name="T57" fmla="*/ T56 w 13985"/>
                              <a:gd name="T58" fmla="+- 0 5603 32061"/>
                              <a:gd name="T59" fmla="*/ 5603 h 9600"/>
                              <a:gd name="T60" fmla="+- 0 4876 6861"/>
                              <a:gd name="T61" fmla="*/ T60 w 13985"/>
                              <a:gd name="T62" fmla="+- 0 3441 32061"/>
                              <a:gd name="T63" fmla="*/ 3441 h 9600"/>
                              <a:gd name="T64" fmla="+- 0 5791 6861"/>
                              <a:gd name="T65" fmla="*/ T64 w 13985"/>
                              <a:gd name="T66" fmla="+- 0 3441 32061"/>
                              <a:gd name="T67" fmla="*/ 3441 h 9600"/>
                              <a:gd name="T68" fmla="+- 0 5791 6861"/>
                              <a:gd name="T69" fmla="*/ T68 w 13985"/>
                              <a:gd name="T70" fmla="+- 0 2964 32061"/>
                              <a:gd name="T71" fmla="*/ 2964 h 9600"/>
                              <a:gd name="T72" fmla="+- 0 4876 6861"/>
                              <a:gd name="T73" fmla="*/ T72 w 13985"/>
                              <a:gd name="T74" fmla="+- 0 2964 32061"/>
                              <a:gd name="T75" fmla="*/ 2964 h 9600"/>
                              <a:gd name="T76" fmla="+- 0 4876 6861"/>
                              <a:gd name="T77" fmla="*/ T76 w 13985"/>
                              <a:gd name="T78" fmla="+- 0 3441 32061"/>
                              <a:gd name="T79" fmla="*/ 3441 h 9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3985" h="9600">
                                <a:moveTo>
                                  <a:pt x="-3540" y="-24809"/>
                                </a:moveTo>
                                <a:lnTo>
                                  <a:pt x="-2003" y="-24809"/>
                                </a:lnTo>
                                <a:lnTo>
                                  <a:pt x="-2003" y="-25102"/>
                                </a:lnTo>
                                <a:lnTo>
                                  <a:pt x="-3540" y="-25102"/>
                                </a:lnTo>
                                <a:lnTo>
                                  <a:pt x="-3540" y="-24809"/>
                                </a:lnTo>
                                <a:close/>
                                <a:moveTo>
                                  <a:pt x="-3540" y="-24442"/>
                                </a:moveTo>
                                <a:lnTo>
                                  <a:pt x="-2003" y="-24442"/>
                                </a:lnTo>
                                <a:lnTo>
                                  <a:pt x="-2003" y="-24735"/>
                                </a:lnTo>
                                <a:lnTo>
                                  <a:pt x="-3540" y="-24735"/>
                                </a:lnTo>
                                <a:lnTo>
                                  <a:pt x="-3540" y="-24442"/>
                                </a:lnTo>
                                <a:close/>
                                <a:moveTo>
                                  <a:pt x="1765" y="-26458"/>
                                </a:moveTo>
                                <a:lnTo>
                                  <a:pt x="3229" y="-26458"/>
                                </a:lnTo>
                                <a:lnTo>
                                  <a:pt x="3229" y="-27109"/>
                                </a:lnTo>
                                <a:lnTo>
                                  <a:pt x="1765" y="-27109"/>
                                </a:lnTo>
                                <a:lnTo>
                                  <a:pt x="1765" y="-26458"/>
                                </a:lnTo>
                                <a:close/>
                                <a:moveTo>
                                  <a:pt x="-1985" y="-28620"/>
                                </a:moveTo>
                                <a:lnTo>
                                  <a:pt x="-1070" y="-28620"/>
                                </a:lnTo>
                                <a:lnTo>
                                  <a:pt x="-1070" y="-29097"/>
                                </a:lnTo>
                                <a:lnTo>
                                  <a:pt x="-1985" y="-29097"/>
                                </a:lnTo>
                                <a:lnTo>
                                  <a:pt x="-1985" y="-28620"/>
                                </a:lnTo>
                                <a:close/>
                              </a:path>
                            </a:pathLst>
                          </a:custGeom>
                          <a:noFill/>
                          <a:ln w="2049">
                            <a:solidFill>
                              <a:srgbClr val="3E3E3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4" name="Freeform 645"/>
                        <wps:cNvSpPr>
                          <a:spLocks/>
                        </wps:cNvSpPr>
                        <wps:spPr bwMode="auto">
                          <a:xfrm>
                            <a:off x="2708" y="1229"/>
                            <a:ext cx="174" cy="3454"/>
                          </a:xfrm>
                          <a:custGeom>
                            <a:avLst/>
                            <a:gdLst>
                              <a:gd name="T0" fmla="+- 0 2882 2709"/>
                              <a:gd name="T1" fmla="*/ T0 w 174"/>
                              <a:gd name="T2" fmla="+- 0 1230 1230"/>
                              <a:gd name="T3" fmla="*/ 1230 h 3454"/>
                              <a:gd name="T4" fmla="+- 0 2848 2709"/>
                              <a:gd name="T5" fmla="*/ T4 w 174"/>
                              <a:gd name="T6" fmla="+- 0 1233 1230"/>
                              <a:gd name="T7" fmla="*/ 1233 h 3454"/>
                              <a:gd name="T8" fmla="+- 0 2821 2709"/>
                              <a:gd name="T9" fmla="*/ T8 w 174"/>
                              <a:gd name="T10" fmla="+- 0 1241 1230"/>
                              <a:gd name="T11" fmla="*/ 1241 h 3454"/>
                              <a:gd name="T12" fmla="+- 0 2802 2709"/>
                              <a:gd name="T13" fmla="*/ T12 w 174"/>
                              <a:gd name="T14" fmla="+- 0 1253 1230"/>
                              <a:gd name="T15" fmla="*/ 1253 h 3454"/>
                              <a:gd name="T16" fmla="+- 0 2795 2709"/>
                              <a:gd name="T17" fmla="*/ T16 w 174"/>
                              <a:gd name="T18" fmla="+- 0 1267 1230"/>
                              <a:gd name="T19" fmla="*/ 1267 h 3454"/>
                              <a:gd name="T20" fmla="+- 0 2795 2709"/>
                              <a:gd name="T21" fmla="*/ T20 w 174"/>
                              <a:gd name="T22" fmla="+- 0 2920 1230"/>
                              <a:gd name="T23" fmla="*/ 2920 h 3454"/>
                              <a:gd name="T24" fmla="+- 0 2789 2709"/>
                              <a:gd name="T25" fmla="*/ T24 w 174"/>
                              <a:gd name="T26" fmla="+- 0 2934 1230"/>
                              <a:gd name="T27" fmla="*/ 2934 h 3454"/>
                              <a:gd name="T28" fmla="+- 0 2770 2709"/>
                              <a:gd name="T29" fmla="*/ T28 w 174"/>
                              <a:gd name="T30" fmla="+- 0 2946 1230"/>
                              <a:gd name="T31" fmla="*/ 2946 h 3454"/>
                              <a:gd name="T32" fmla="+- 0 2743 2709"/>
                              <a:gd name="T33" fmla="*/ T32 w 174"/>
                              <a:gd name="T34" fmla="+- 0 2954 1230"/>
                              <a:gd name="T35" fmla="*/ 2954 h 3454"/>
                              <a:gd name="T36" fmla="+- 0 2709 2709"/>
                              <a:gd name="T37" fmla="*/ T36 w 174"/>
                              <a:gd name="T38" fmla="+- 0 2957 1230"/>
                              <a:gd name="T39" fmla="*/ 2957 h 3454"/>
                              <a:gd name="T40" fmla="+- 0 2743 2709"/>
                              <a:gd name="T41" fmla="*/ T40 w 174"/>
                              <a:gd name="T42" fmla="+- 0 2960 1230"/>
                              <a:gd name="T43" fmla="*/ 2960 h 3454"/>
                              <a:gd name="T44" fmla="+- 0 2770 2709"/>
                              <a:gd name="T45" fmla="*/ T44 w 174"/>
                              <a:gd name="T46" fmla="+- 0 2968 1230"/>
                              <a:gd name="T47" fmla="*/ 2968 h 3454"/>
                              <a:gd name="T48" fmla="+- 0 2789 2709"/>
                              <a:gd name="T49" fmla="*/ T48 w 174"/>
                              <a:gd name="T50" fmla="+- 0 2979 1230"/>
                              <a:gd name="T51" fmla="*/ 2979 h 3454"/>
                              <a:gd name="T52" fmla="+- 0 2795 2709"/>
                              <a:gd name="T53" fmla="*/ T52 w 174"/>
                              <a:gd name="T54" fmla="+- 0 2994 1230"/>
                              <a:gd name="T55" fmla="*/ 2994 h 3454"/>
                              <a:gd name="T56" fmla="+- 0 2795 2709"/>
                              <a:gd name="T57" fmla="*/ T56 w 174"/>
                              <a:gd name="T58" fmla="+- 0 4647 1230"/>
                              <a:gd name="T59" fmla="*/ 4647 h 3454"/>
                              <a:gd name="T60" fmla="+- 0 2802 2709"/>
                              <a:gd name="T61" fmla="*/ T60 w 174"/>
                              <a:gd name="T62" fmla="+- 0 4661 1230"/>
                              <a:gd name="T63" fmla="*/ 4661 h 3454"/>
                              <a:gd name="T64" fmla="+- 0 2821 2709"/>
                              <a:gd name="T65" fmla="*/ T64 w 174"/>
                              <a:gd name="T66" fmla="+- 0 4673 1230"/>
                              <a:gd name="T67" fmla="*/ 4673 h 3454"/>
                              <a:gd name="T68" fmla="+- 0 2848 2709"/>
                              <a:gd name="T69" fmla="*/ T68 w 174"/>
                              <a:gd name="T70" fmla="+- 0 4681 1230"/>
                              <a:gd name="T71" fmla="*/ 4681 h 3454"/>
                              <a:gd name="T72" fmla="+- 0 2882 2709"/>
                              <a:gd name="T73" fmla="*/ T72 w 174"/>
                              <a:gd name="T74" fmla="+- 0 4684 1230"/>
                              <a:gd name="T75" fmla="*/ 4684 h 34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74" h="3454">
                                <a:moveTo>
                                  <a:pt x="173" y="0"/>
                                </a:moveTo>
                                <a:lnTo>
                                  <a:pt x="139" y="3"/>
                                </a:lnTo>
                                <a:lnTo>
                                  <a:pt x="112" y="11"/>
                                </a:lnTo>
                                <a:lnTo>
                                  <a:pt x="93" y="23"/>
                                </a:lnTo>
                                <a:lnTo>
                                  <a:pt x="86" y="37"/>
                                </a:lnTo>
                                <a:lnTo>
                                  <a:pt x="86" y="1690"/>
                                </a:lnTo>
                                <a:lnTo>
                                  <a:pt x="80" y="1704"/>
                                </a:lnTo>
                                <a:lnTo>
                                  <a:pt x="61" y="1716"/>
                                </a:lnTo>
                                <a:lnTo>
                                  <a:pt x="34" y="1724"/>
                                </a:lnTo>
                                <a:lnTo>
                                  <a:pt x="0" y="1727"/>
                                </a:lnTo>
                                <a:lnTo>
                                  <a:pt x="34" y="1730"/>
                                </a:lnTo>
                                <a:lnTo>
                                  <a:pt x="61" y="1738"/>
                                </a:lnTo>
                                <a:lnTo>
                                  <a:pt x="80" y="1749"/>
                                </a:lnTo>
                                <a:lnTo>
                                  <a:pt x="86" y="1764"/>
                                </a:lnTo>
                                <a:lnTo>
                                  <a:pt x="86" y="3417"/>
                                </a:lnTo>
                                <a:lnTo>
                                  <a:pt x="93" y="3431"/>
                                </a:lnTo>
                                <a:lnTo>
                                  <a:pt x="112" y="3443"/>
                                </a:lnTo>
                                <a:lnTo>
                                  <a:pt x="139" y="3451"/>
                                </a:lnTo>
                                <a:lnTo>
                                  <a:pt x="173" y="3454"/>
                                </a:lnTo>
                              </a:path>
                            </a:pathLst>
                          </a:custGeom>
                          <a:noFill/>
                          <a:ln w="1545">
                            <a:solidFill>
                              <a:srgbClr val="5B9BD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5" name="Rectangle 644"/>
                        <wps:cNvSpPr>
                          <a:spLocks noChangeArrowheads="1"/>
                        </wps:cNvSpPr>
                        <wps:spPr bwMode="auto">
                          <a:xfrm>
                            <a:off x="4839" y="2872"/>
                            <a:ext cx="3476" cy="734"/>
                          </a:xfrm>
                          <a:prstGeom prst="rect">
                            <a:avLst/>
                          </a:prstGeom>
                          <a:noFill/>
                          <a:ln w="8208">
                            <a:solidFill>
                              <a:srgbClr val="CECECE"/>
                            </a:solidFill>
                            <a:prstDash val="lg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6" name="Rectangle 643"/>
                        <wps:cNvSpPr>
                          <a:spLocks noChangeArrowheads="1"/>
                        </wps:cNvSpPr>
                        <wps:spPr bwMode="auto">
                          <a:xfrm>
                            <a:off x="4821" y="2854"/>
                            <a:ext cx="3476" cy="734"/>
                          </a:xfrm>
                          <a:prstGeom prst="rect">
                            <a:avLst/>
                          </a:prstGeom>
                          <a:noFill/>
                          <a:ln w="8208">
                            <a:solidFill>
                              <a:srgbClr val="4E93CA"/>
                            </a:solidFill>
                            <a:prstDash val="lg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7" name="Freeform 642"/>
                        <wps:cNvSpPr>
                          <a:spLocks/>
                        </wps:cNvSpPr>
                        <wps:spPr bwMode="auto">
                          <a:xfrm>
                            <a:off x="5315" y="251"/>
                            <a:ext cx="2745" cy="734"/>
                          </a:xfrm>
                          <a:custGeom>
                            <a:avLst/>
                            <a:gdLst>
                              <a:gd name="T0" fmla="+- 0 8041 5315"/>
                              <a:gd name="T1" fmla="*/ T0 w 2745"/>
                              <a:gd name="T2" fmla="+- 0 559 252"/>
                              <a:gd name="T3" fmla="*/ 559 h 734"/>
                              <a:gd name="T4" fmla="+- 0 7906 5315"/>
                              <a:gd name="T5" fmla="*/ T4 w 2745"/>
                              <a:gd name="T6" fmla="+- 0 450 252"/>
                              <a:gd name="T7" fmla="*/ 450 h 734"/>
                              <a:gd name="T8" fmla="+- 0 7729 5315"/>
                              <a:gd name="T9" fmla="*/ T8 w 2745"/>
                              <a:gd name="T10" fmla="+- 0 380 252"/>
                              <a:gd name="T11" fmla="*/ 380 h 734"/>
                              <a:gd name="T12" fmla="+- 0 7580 5315"/>
                              <a:gd name="T13" fmla="*/ T12 w 2745"/>
                              <a:gd name="T14" fmla="+- 0 340 252"/>
                              <a:gd name="T15" fmla="*/ 340 h 734"/>
                              <a:gd name="T16" fmla="+- 0 7410 5315"/>
                              <a:gd name="T17" fmla="*/ T16 w 2745"/>
                              <a:gd name="T18" fmla="+- 0 307 252"/>
                              <a:gd name="T19" fmla="*/ 307 h 734"/>
                              <a:gd name="T20" fmla="+- 0 7221 5315"/>
                              <a:gd name="T21" fmla="*/ T20 w 2745"/>
                              <a:gd name="T22" fmla="+- 0 281 252"/>
                              <a:gd name="T23" fmla="*/ 281 h 734"/>
                              <a:gd name="T24" fmla="+- 0 7017 5315"/>
                              <a:gd name="T25" fmla="*/ T24 w 2745"/>
                              <a:gd name="T26" fmla="+- 0 263 252"/>
                              <a:gd name="T27" fmla="*/ 263 h 734"/>
                              <a:gd name="T28" fmla="+- 0 6800 5315"/>
                              <a:gd name="T29" fmla="*/ T28 w 2745"/>
                              <a:gd name="T30" fmla="+- 0 253 252"/>
                              <a:gd name="T31" fmla="*/ 253 h 734"/>
                              <a:gd name="T32" fmla="+- 0 6575 5315"/>
                              <a:gd name="T33" fmla="*/ T32 w 2745"/>
                              <a:gd name="T34" fmla="+- 0 253 252"/>
                              <a:gd name="T35" fmla="*/ 253 h 734"/>
                              <a:gd name="T36" fmla="+- 0 6358 5315"/>
                              <a:gd name="T37" fmla="*/ T36 w 2745"/>
                              <a:gd name="T38" fmla="+- 0 263 252"/>
                              <a:gd name="T39" fmla="*/ 263 h 734"/>
                              <a:gd name="T40" fmla="+- 0 6153 5315"/>
                              <a:gd name="T41" fmla="*/ T40 w 2745"/>
                              <a:gd name="T42" fmla="+- 0 281 252"/>
                              <a:gd name="T43" fmla="*/ 281 h 734"/>
                              <a:gd name="T44" fmla="+- 0 5965 5315"/>
                              <a:gd name="T45" fmla="*/ T44 w 2745"/>
                              <a:gd name="T46" fmla="+- 0 307 252"/>
                              <a:gd name="T47" fmla="*/ 307 h 734"/>
                              <a:gd name="T48" fmla="+- 0 5794 5315"/>
                              <a:gd name="T49" fmla="*/ T48 w 2745"/>
                              <a:gd name="T50" fmla="+- 0 340 252"/>
                              <a:gd name="T51" fmla="*/ 340 h 734"/>
                              <a:gd name="T52" fmla="+- 0 5645 5315"/>
                              <a:gd name="T53" fmla="*/ T52 w 2745"/>
                              <a:gd name="T54" fmla="+- 0 380 252"/>
                              <a:gd name="T55" fmla="*/ 380 h 734"/>
                              <a:gd name="T56" fmla="+- 0 5521 5315"/>
                              <a:gd name="T57" fmla="*/ T56 w 2745"/>
                              <a:gd name="T58" fmla="+- 0 425 252"/>
                              <a:gd name="T59" fmla="*/ 425 h 734"/>
                              <a:gd name="T60" fmla="+- 0 5355 5315"/>
                              <a:gd name="T61" fmla="*/ T60 w 2745"/>
                              <a:gd name="T62" fmla="+- 0 530 252"/>
                              <a:gd name="T63" fmla="*/ 530 h 734"/>
                              <a:gd name="T64" fmla="+- 0 5315 5315"/>
                              <a:gd name="T65" fmla="*/ T64 w 2745"/>
                              <a:gd name="T66" fmla="+- 0 618 252"/>
                              <a:gd name="T67" fmla="*/ 618 h 734"/>
                              <a:gd name="T68" fmla="+- 0 5355 5315"/>
                              <a:gd name="T69" fmla="*/ T68 w 2745"/>
                              <a:gd name="T70" fmla="+- 0 707 252"/>
                              <a:gd name="T71" fmla="*/ 707 h 734"/>
                              <a:gd name="T72" fmla="+- 0 5521 5315"/>
                              <a:gd name="T73" fmla="*/ T72 w 2745"/>
                              <a:gd name="T74" fmla="+- 0 812 252"/>
                              <a:gd name="T75" fmla="*/ 812 h 734"/>
                              <a:gd name="T76" fmla="+- 0 5645 5315"/>
                              <a:gd name="T77" fmla="*/ T76 w 2745"/>
                              <a:gd name="T78" fmla="+- 0 857 252"/>
                              <a:gd name="T79" fmla="*/ 857 h 734"/>
                              <a:gd name="T80" fmla="+- 0 5794 5315"/>
                              <a:gd name="T81" fmla="*/ T80 w 2745"/>
                              <a:gd name="T82" fmla="+- 0 897 252"/>
                              <a:gd name="T83" fmla="*/ 897 h 734"/>
                              <a:gd name="T84" fmla="+- 0 5965 5315"/>
                              <a:gd name="T85" fmla="*/ T84 w 2745"/>
                              <a:gd name="T86" fmla="+- 0 930 252"/>
                              <a:gd name="T87" fmla="*/ 930 h 734"/>
                              <a:gd name="T88" fmla="+- 0 6153 5315"/>
                              <a:gd name="T89" fmla="*/ T88 w 2745"/>
                              <a:gd name="T90" fmla="+- 0 956 252"/>
                              <a:gd name="T91" fmla="*/ 956 h 734"/>
                              <a:gd name="T92" fmla="+- 0 6358 5315"/>
                              <a:gd name="T93" fmla="*/ T92 w 2745"/>
                              <a:gd name="T94" fmla="+- 0 974 252"/>
                              <a:gd name="T95" fmla="*/ 974 h 734"/>
                              <a:gd name="T96" fmla="+- 0 6575 5315"/>
                              <a:gd name="T97" fmla="*/ T96 w 2745"/>
                              <a:gd name="T98" fmla="+- 0 984 252"/>
                              <a:gd name="T99" fmla="*/ 984 h 734"/>
                              <a:gd name="T100" fmla="+- 0 6800 5315"/>
                              <a:gd name="T101" fmla="*/ T100 w 2745"/>
                              <a:gd name="T102" fmla="+- 0 984 252"/>
                              <a:gd name="T103" fmla="*/ 984 h 734"/>
                              <a:gd name="T104" fmla="+- 0 7017 5315"/>
                              <a:gd name="T105" fmla="*/ T104 w 2745"/>
                              <a:gd name="T106" fmla="+- 0 974 252"/>
                              <a:gd name="T107" fmla="*/ 974 h 734"/>
                              <a:gd name="T108" fmla="+- 0 7221 5315"/>
                              <a:gd name="T109" fmla="*/ T108 w 2745"/>
                              <a:gd name="T110" fmla="+- 0 956 252"/>
                              <a:gd name="T111" fmla="*/ 956 h 734"/>
                              <a:gd name="T112" fmla="+- 0 7410 5315"/>
                              <a:gd name="T113" fmla="*/ T112 w 2745"/>
                              <a:gd name="T114" fmla="+- 0 930 252"/>
                              <a:gd name="T115" fmla="*/ 930 h 734"/>
                              <a:gd name="T116" fmla="+- 0 7580 5315"/>
                              <a:gd name="T117" fmla="*/ T116 w 2745"/>
                              <a:gd name="T118" fmla="+- 0 897 252"/>
                              <a:gd name="T119" fmla="*/ 897 h 734"/>
                              <a:gd name="T120" fmla="+- 0 7729 5315"/>
                              <a:gd name="T121" fmla="*/ T120 w 2745"/>
                              <a:gd name="T122" fmla="+- 0 857 252"/>
                              <a:gd name="T123" fmla="*/ 857 h 734"/>
                              <a:gd name="T124" fmla="+- 0 7854 5315"/>
                              <a:gd name="T125" fmla="*/ T124 w 2745"/>
                              <a:gd name="T126" fmla="+- 0 812 252"/>
                              <a:gd name="T127" fmla="*/ 812 h 734"/>
                              <a:gd name="T128" fmla="+- 0 8019 5315"/>
                              <a:gd name="T129" fmla="*/ T128 w 2745"/>
                              <a:gd name="T130" fmla="+- 0 707 252"/>
                              <a:gd name="T131" fmla="*/ 707 h 734"/>
                              <a:gd name="T132" fmla="+- 0 8059 5315"/>
                              <a:gd name="T133" fmla="*/ T132 w 2745"/>
                              <a:gd name="T134" fmla="+- 0 618 252"/>
                              <a:gd name="T135" fmla="*/ 618 h 7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2745" h="734">
                                <a:moveTo>
                                  <a:pt x="2744" y="366"/>
                                </a:moveTo>
                                <a:lnTo>
                                  <a:pt x="2726" y="307"/>
                                </a:lnTo>
                                <a:lnTo>
                                  <a:pt x="2674" y="251"/>
                                </a:lnTo>
                                <a:lnTo>
                                  <a:pt x="2591" y="198"/>
                                </a:lnTo>
                                <a:lnTo>
                                  <a:pt x="2480" y="150"/>
                                </a:lnTo>
                                <a:lnTo>
                                  <a:pt x="2414" y="128"/>
                                </a:lnTo>
                                <a:lnTo>
                                  <a:pt x="2342" y="107"/>
                                </a:lnTo>
                                <a:lnTo>
                                  <a:pt x="2265" y="88"/>
                                </a:lnTo>
                                <a:lnTo>
                                  <a:pt x="2183" y="71"/>
                                </a:lnTo>
                                <a:lnTo>
                                  <a:pt x="2095" y="55"/>
                                </a:lnTo>
                                <a:lnTo>
                                  <a:pt x="2003" y="41"/>
                                </a:lnTo>
                                <a:lnTo>
                                  <a:pt x="1906" y="29"/>
                                </a:lnTo>
                                <a:lnTo>
                                  <a:pt x="1806" y="19"/>
                                </a:lnTo>
                                <a:lnTo>
                                  <a:pt x="1702" y="11"/>
                                </a:lnTo>
                                <a:lnTo>
                                  <a:pt x="1595" y="5"/>
                                </a:lnTo>
                                <a:lnTo>
                                  <a:pt x="1485" y="1"/>
                                </a:lnTo>
                                <a:lnTo>
                                  <a:pt x="1372" y="0"/>
                                </a:lnTo>
                                <a:lnTo>
                                  <a:pt x="1260" y="1"/>
                                </a:lnTo>
                                <a:lnTo>
                                  <a:pt x="1150" y="5"/>
                                </a:lnTo>
                                <a:lnTo>
                                  <a:pt x="1043" y="11"/>
                                </a:lnTo>
                                <a:lnTo>
                                  <a:pt x="939" y="19"/>
                                </a:lnTo>
                                <a:lnTo>
                                  <a:pt x="838" y="29"/>
                                </a:lnTo>
                                <a:lnTo>
                                  <a:pt x="742" y="41"/>
                                </a:lnTo>
                                <a:lnTo>
                                  <a:pt x="650" y="55"/>
                                </a:lnTo>
                                <a:lnTo>
                                  <a:pt x="562" y="71"/>
                                </a:lnTo>
                                <a:lnTo>
                                  <a:pt x="479" y="88"/>
                                </a:lnTo>
                                <a:lnTo>
                                  <a:pt x="402" y="107"/>
                                </a:lnTo>
                                <a:lnTo>
                                  <a:pt x="330" y="128"/>
                                </a:lnTo>
                                <a:lnTo>
                                  <a:pt x="265" y="150"/>
                                </a:lnTo>
                                <a:lnTo>
                                  <a:pt x="206" y="173"/>
                                </a:lnTo>
                                <a:lnTo>
                                  <a:pt x="108" y="224"/>
                                </a:lnTo>
                                <a:lnTo>
                                  <a:pt x="40" y="278"/>
                                </a:lnTo>
                                <a:lnTo>
                                  <a:pt x="5" y="336"/>
                                </a:lnTo>
                                <a:lnTo>
                                  <a:pt x="0" y="366"/>
                                </a:lnTo>
                                <a:lnTo>
                                  <a:pt x="5" y="397"/>
                                </a:lnTo>
                                <a:lnTo>
                                  <a:pt x="40" y="455"/>
                                </a:lnTo>
                                <a:lnTo>
                                  <a:pt x="108" y="509"/>
                                </a:lnTo>
                                <a:lnTo>
                                  <a:pt x="206" y="560"/>
                                </a:lnTo>
                                <a:lnTo>
                                  <a:pt x="265" y="583"/>
                                </a:lnTo>
                                <a:lnTo>
                                  <a:pt x="330" y="605"/>
                                </a:lnTo>
                                <a:lnTo>
                                  <a:pt x="402" y="626"/>
                                </a:lnTo>
                                <a:lnTo>
                                  <a:pt x="479" y="645"/>
                                </a:lnTo>
                                <a:lnTo>
                                  <a:pt x="562" y="662"/>
                                </a:lnTo>
                                <a:lnTo>
                                  <a:pt x="650" y="678"/>
                                </a:lnTo>
                                <a:lnTo>
                                  <a:pt x="742" y="692"/>
                                </a:lnTo>
                                <a:lnTo>
                                  <a:pt x="838" y="704"/>
                                </a:lnTo>
                                <a:lnTo>
                                  <a:pt x="939" y="714"/>
                                </a:lnTo>
                                <a:lnTo>
                                  <a:pt x="1043" y="722"/>
                                </a:lnTo>
                                <a:lnTo>
                                  <a:pt x="1150" y="728"/>
                                </a:lnTo>
                                <a:lnTo>
                                  <a:pt x="1260" y="732"/>
                                </a:lnTo>
                                <a:lnTo>
                                  <a:pt x="1372" y="733"/>
                                </a:lnTo>
                                <a:lnTo>
                                  <a:pt x="1485" y="732"/>
                                </a:lnTo>
                                <a:lnTo>
                                  <a:pt x="1595" y="728"/>
                                </a:lnTo>
                                <a:lnTo>
                                  <a:pt x="1702" y="722"/>
                                </a:lnTo>
                                <a:lnTo>
                                  <a:pt x="1806" y="714"/>
                                </a:lnTo>
                                <a:lnTo>
                                  <a:pt x="1906" y="704"/>
                                </a:lnTo>
                                <a:lnTo>
                                  <a:pt x="2003" y="692"/>
                                </a:lnTo>
                                <a:lnTo>
                                  <a:pt x="2095" y="678"/>
                                </a:lnTo>
                                <a:lnTo>
                                  <a:pt x="2183" y="662"/>
                                </a:lnTo>
                                <a:lnTo>
                                  <a:pt x="2265" y="645"/>
                                </a:lnTo>
                                <a:lnTo>
                                  <a:pt x="2342" y="626"/>
                                </a:lnTo>
                                <a:lnTo>
                                  <a:pt x="2414" y="605"/>
                                </a:lnTo>
                                <a:lnTo>
                                  <a:pt x="2480" y="583"/>
                                </a:lnTo>
                                <a:lnTo>
                                  <a:pt x="2539" y="560"/>
                                </a:lnTo>
                                <a:lnTo>
                                  <a:pt x="2636" y="509"/>
                                </a:lnTo>
                                <a:lnTo>
                                  <a:pt x="2704" y="455"/>
                                </a:lnTo>
                                <a:lnTo>
                                  <a:pt x="2740" y="397"/>
                                </a:lnTo>
                                <a:lnTo>
                                  <a:pt x="2744" y="366"/>
                                </a:lnTo>
                                <a:close/>
                              </a:path>
                            </a:pathLst>
                          </a:custGeom>
                          <a:noFill/>
                          <a:ln w="12314">
                            <a:solidFill>
                              <a:srgbClr val="B8ACC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78" name="Picture 64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6635" y="8296"/>
                            <a:ext cx="123" cy="3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79" name="Freeform 640"/>
                        <wps:cNvSpPr>
                          <a:spLocks/>
                        </wps:cNvSpPr>
                        <wps:spPr bwMode="auto">
                          <a:xfrm>
                            <a:off x="3229" y="8681"/>
                            <a:ext cx="6952" cy="184"/>
                          </a:xfrm>
                          <a:custGeom>
                            <a:avLst/>
                            <a:gdLst>
                              <a:gd name="T0" fmla="+- 0 3230 3230"/>
                              <a:gd name="T1" fmla="*/ T0 w 6952"/>
                              <a:gd name="T2" fmla="+- 0 8865 8682"/>
                              <a:gd name="T3" fmla="*/ 8865 h 184"/>
                              <a:gd name="T4" fmla="+- 0 3230 3230"/>
                              <a:gd name="T5" fmla="*/ T4 w 6952"/>
                              <a:gd name="T6" fmla="+- 0 8682 8682"/>
                              <a:gd name="T7" fmla="*/ 8682 h 184"/>
                              <a:gd name="T8" fmla="+- 0 10182 3230"/>
                              <a:gd name="T9" fmla="*/ T8 w 6952"/>
                              <a:gd name="T10" fmla="+- 0 8682 8682"/>
                              <a:gd name="T11" fmla="*/ 8682 h 184"/>
                              <a:gd name="T12" fmla="+- 0 10182 3230"/>
                              <a:gd name="T13" fmla="*/ T12 w 6952"/>
                              <a:gd name="T14" fmla="+- 0 8865 8682"/>
                              <a:gd name="T15" fmla="*/ 8865 h 184"/>
                            </a:gdLst>
                            <a:ahLst/>
                            <a:cxnLst>
                              <a:cxn ang="0">
                                <a:pos x="T1" y="T3"/>
                              </a:cxn>
                              <a:cxn ang="0">
                                <a:pos x="T5" y="T7"/>
                              </a:cxn>
                              <a:cxn ang="0">
                                <a:pos x="T9" y="T11"/>
                              </a:cxn>
                              <a:cxn ang="0">
                                <a:pos x="T13" y="T15"/>
                              </a:cxn>
                            </a:cxnLst>
                            <a:rect l="0" t="0" r="r" b="b"/>
                            <a:pathLst>
                              <a:path w="6952" h="184">
                                <a:moveTo>
                                  <a:pt x="0" y="183"/>
                                </a:moveTo>
                                <a:lnTo>
                                  <a:pt x="0" y="0"/>
                                </a:lnTo>
                                <a:lnTo>
                                  <a:pt x="6952" y="0"/>
                                </a:lnTo>
                                <a:lnTo>
                                  <a:pt x="6952" y="183"/>
                                </a:lnTo>
                              </a:path>
                            </a:pathLst>
                          </a:custGeom>
                          <a:noFill/>
                          <a:ln w="12315">
                            <a:solidFill>
                              <a:srgbClr val="CECEC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0" name="Freeform 639"/>
                        <wps:cNvSpPr>
                          <a:spLocks/>
                        </wps:cNvSpPr>
                        <wps:spPr bwMode="auto">
                          <a:xfrm>
                            <a:off x="3211" y="8663"/>
                            <a:ext cx="6952" cy="184"/>
                          </a:xfrm>
                          <a:custGeom>
                            <a:avLst/>
                            <a:gdLst>
                              <a:gd name="T0" fmla="+- 0 3211 3211"/>
                              <a:gd name="T1" fmla="*/ T0 w 6952"/>
                              <a:gd name="T2" fmla="+- 0 8846 8663"/>
                              <a:gd name="T3" fmla="*/ 8846 h 184"/>
                              <a:gd name="T4" fmla="+- 0 3211 3211"/>
                              <a:gd name="T5" fmla="*/ T4 w 6952"/>
                              <a:gd name="T6" fmla="+- 0 8663 8663"/>
                              <a:gd name="T7" fmla="*/ 8663 h 184"/>
                              <a:gd name="T8" fmla="+- 0 10163 3211"/>
                              <a:gd name="T9" fmla="*/ T8 w 6952"/>
                              <a:gd name="T10" fmla="+- 0 8663 8663"/>
                              <a:gd name="T11" fmla="*/ 8663 h 184"/>
                              <a:gd name="T12" fmla="+- 0 10163 3211"/>
                              <a:gd name="T13" fmla="*/ T12 w 6952"/>
                              <a:gd name="T14" fmla="+- 0 8846 8663"/>
                              <a:gd name="T15" fmla="*/ 8846 h 184"/>
                            </a:gdLst>
                            <a:ahLst/>
                            <a:cxnLst>
                              <a:cxn ang="0">
                                <a:pos x="T1" y="T3"/>
                              </a:cxn>
                              <a:cxn ang="0">
                                <a:pos x="T5" y="T7"/>
                              </a:cxn>
                              <a:cxn ang="0">
                                <a:pos x="T9" y="T11"/>
                              </a:cxn>
                              <a:cxn ang="0">
                                <a:pos x="T13" y="T15"/>
                              </a:cxn>
                            </a:cxnLst>
                            <a:rect l="0" t="0" r="r" b="b"/>
                            <a:pathLst>
                              <a:path w="6952" h="184">
                                <a:moveTo>
                                  <a:pt x="0" y="183"/>
                                </a:moveTo>
                                <a:lnTo>
                                  <a:pt x="0" y="0"/>
                                </a:lnTo>
                                <a:lnTo>
                                  <a:pt x="6952" y="0"/>
                                </a:lnTo>
                                <a:lnTo>
                                  <a:pt x="6952" y="183"/>
                                </a:lnTo>
                              </a:path>
                            </a:pathLst>
                          </a:custGeom>
                          <a:noFill/>
                          <a:ln w="12315">
                            <a:solidFill>
                              <a:srgbClr val="4E93C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81" name="Picture 63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6635" y="6317"/>
                            <a:ext cx="123" cy="3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82" name="Freeform 637"/>
                        <wps:cNvSpPr>
                          <a:spLocks/>
                        </wps:cNvSpPr>
                        <wps:spPr bwMode="auto">
                          <a:xfrm>
                            <a:off x="3229" y="6702"/>
                            <a:ext cx="6952" cy="184"/>
                          </a:xfrm>
                          <a:custGeom>
                            <a:avLst/>
                            <a:gdLst>
                              <a:gd name="T0" fmla="+- 0 3230 3230"/>
                              <a:gd name="T1" fmla="*/ T0 w 6952"/>
                              <a:gd name="T2" fmla="+- 0 6886 6703"/>
                              <a:gd name="T3" fmla="*/ 6886 h 184"/>
                              <a:gd name="T4" fmla="+- 0 3230 3230"/>
                              <a:gd name="T5" fmla="*/ T4 w 6952"/>
                              <a:gd name="T6" fmla="+- 0 6703 6703"/>
                              <a:gd name="T7" fmla="*/ 6703 h 184"/>
                              <a:gd name="T8" fmla="+- 0 10182 3230"/>
                              <a:gd name="T9" fmla="*/ T8 w 6952"/>
                              <a:gd name="T10" fmla="+- 0 6703 6703"/>
                              <a:gd name="T11" fmla="*/ 6703 h 184"/>
                              <a:gd name="T12" fmla="+- 0 10182 3230"/>
                              <a:gd name="T13" fmla="*/ T12 w 6952"/>
                              <a:gd name="T14" fmla="+- 0 6886 6703"/>
                              <a:gd name="T15" fmla="*/ 6886 h 184"/>
                            </a:gdLst>
                            <a:ahLst/>
                            <a:cxnLst>
                              <a:cxn ang="0">
                                <a:pos x="T1" y="T3"/>
                              </a:cxn>
                              <a:cxn ang="0">
                                <a:pos x="T5" y="T7"/>
                              </a:cxn>
                              <a:cxn ang="0">
                                <a:pos x="T9" y="T11"/>
                              </a:cxn>
                              <a:cxn ang="0">
                                <a:pos x="T13" y="T15"/>
                              </a:cxn>
                            </a:cxnLst>
                            <a:rect l="0" t="0" r="r" b="b"/>
                            <a:pathLst>
                              <a:path w="6952" h="184">
                                <a:moveTo>
                                  <a:pt x="0" y="183"/>
                                </a:moveTo>
                                <a:lnTo>
                                  <a:pt x="0" y="0"/>
                                </a:lnTo>
                                <a:lnTo>
                                  <a:pt x="6952" y="0"/>
                                </a:lnTo>
                                <a:lnTo>
                                  <a:pt x="6952" y="183"/>
                                </a:lnTo>
                              </a:path>
                            </a:pathLst>
                          </a:custGeom>
                          <a:noFill/>
                          <a:ln w="12315">
                            <a:solidFill>
                              <a:srgbClr val="CECEC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3" name="Freeform 636"/>
                        <wps:cNvSpPr>
                          <a:spLocks/>
                        </wps:cNvSpPr>
                        <wps:spPr bwMode="auto">
                          <a:xfrm>
                            <a:off x="3211" y="6684"/>
                            <a:ext cx="6952" cy="184"/>
                          </a:xfrm>
                          <a:custGeom>
                            <a:avLst/>
                            <a:gdLst>
                              <a:gd name="T0" fmla="+- 0 3211 3211"/>
                              <a:gd name="T1" fmla="*/ T0 w 6952"/>
                              <a:gd name="T2" fmla="+- 0 6867 6684"/>
                              <a:gd name="T3" fmla="*/ 6867 h 184"/>
                              <a:gd name="T4" fmla="+- 0 3211 3211"/>
                              <a:gd name="T5" fmla="*/ T4 w 6952"/>
                              <a:gd name="T6" fmla="+- 0 6684 6684"/>
                              <a:gd name="T7" fmla="*/ 6684 h 184"/>
                              <a:gd name="T8" fmla="+- 0 10163 3211"/>
                              <a:gd name="T9" fmla="*/ T8 w 6952"/>
                              <a:gd name="T10" fmla="+- 0 6684 6684"/>
                              <a:gd name="T11" fmla="*/ 6684 h 184"/>
                              <a:gd name="T12" fmla="+- 0 10163 3211"/>
                              <a:gd name="T13" fmla="*/ T12 w 6952"/>
                              <a:gd name="T14" fmla="+- 0 6867 6684"/>
                              <a:gd name="T15" fmla="*/ 6867 h 184"/>
                            </a:gdLst>
                            <a:ahLst/>
                            <a:cxnLst>
                              <a:cxn ang="0">
                                <a:pos x="T1" y="T3"/>
                              </a:cxn>
                              <a:cxn ang="0">
                                <a:pos x="T5" y="T7"/>
                              </a:cxn>
                              <a:cxn ang="0">
                                <a:pos x="T9" y="T11"/>
                              </a:cxn>
                              <a:cxn ang="0">
                                <a:pos x="T13" y="T15"/>
                              </a:cxn>
                            </a:cxnLst>
                            <a:rect l="0" t="0" r="r" b="b"/>
                            <a:pathLst>
                              <a:path w="6952" h="184">
                                <a:moveTo>
                                  <a:pt x="0" y="183"/>
                                </a:moveTo>
                                <a:lnTo>
                                  <a:pt x="0" y="0"/>
                                </a:lnTo>
                                <a:lnTo>
                                  <a:pt x="6952" y="0"/>
                                </a:lnTo>
                                <a:lnTo>
                                  <a:pt x="6952" y="183"/>
                                </a:lnTo>
                              </a:path>
                            </a:pathLst>
                          </a:custGeom>
                          <a:noFill/>
                          <a:ln w="12315">
                            <a:solidFill>
                              <a:srgbClr val="4E93C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84" name="Picture 63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6635" y="4301"/>
                            <a:ext cx="123" cy="3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85" name="Freeform 634"/>
                        <wps:cNvSpPr>
                          <a:spLocks/>
                        </wps:cNvSpPr>
                        <wps:spPr bwMode="auto">
                          <a:xfrm>
                            <a:off x="3229" y="4686"/>
                            <a:ext cx="6952" cy="184"/>
                          </a:xfrm>
                          <a:custGeom>
                            <a:avLst/>
                            <a:gdLst>
                              <a:gd name="T0" fmla="+- 0 3230 3230"/>
                              <a:gd name="T1" fmla="*/ T0 w 6952"/>
                              <a:gd name="T2" fmla="+- 0 4870 4687"/>
                              <a:gd name="T3" fmla="*/ 4870 h 184"/>
                              <a:gd name="T4" fmla="+- 0 3230 3230"/>
                              <a:gd name="T5" fmla="*/ T4 w 6952"/>
                              <a:gd name="T6" fmla="+- 0 4687 4687"/>
                              <a:gd name="T7" fmla="*/ 4687 h 184"/>
                              <a:gd name="T8" fmla="+- 0 10182 3230"/>
                              <a:gd name="T9" fmla="*/ T8 w 6952"/>
                              <a:gd name="T10" fmla="+- 0 4687 4687"/>
                              <a:gd name="T11" fmla="*/ 4687 h 184"/>
                              <a:gd name="T12" fmla="+- 0 10182 3230"/>
                              <a:gd name="T13" fmla="*/ T12 w 6952"/>
                              <a:gd name="T14" fmla="+- 0 4870 4687"/>
                              <a:gd name="T15" fmla="*/ 4870 h 184"/>
                            </a:gdLst>
                            <a:ahLst/>
                            <a:cxnLst>
                              <a:cxn ang="0">
                                <a:pos x="T1" y="T3"/>
                              </a:cxn>
                              <a:cxn ang="0">
                                <a:pos x="T5" y="T7"/>
                              </a:cxn>
                              <a:cxn ang="0">
                                <a:pos x="T9" y="T11"/>
                              </a:cxn>
                              <a:cxn ang="0">
                                <a:pos x="T13" y="T15"/>
                              </a:cxn>
                            </a:cxnLst>
                            <a:rect l="0" t="0" r="r" b="b"/>
                            <a:pathLst>
                              <a:path w="6952" h="184">
                                <a:moveTo>
                                  <a:pt x="0" y="183"/>
                                </a:moveTo>
                                <a:lnTo>
                                  <a:pt x="0" y="0"/>
                                </a:lnTo>
                                <a:lnTo>
                                  <a:pt x="6952" y="0"/>
                                </a:lnTo>
                                <a:lnTo>
                                  <a:pt x="6952" y="183"/>
                                </a:lnTo>
                              </a:path>
                            </a:pathLst>
                          </a:custGeom>
                          <a:noFill/>
                          <a:ln w="12315">
                            <a:solidFill>
                              <a:srgbClr val="CECEC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6" name="Freeform 633"/>
                        <wps:cNvSpPr>
                          <a:spLocks/>
                        </wps:cNvSpPr>
                        <wps:spPr bwMode="auto">
                          <a:xfrm>
                            <a:off x="3211" y="4668"/>
                            <a:ext cx="6952" cy="184"/>
                          </a:xfrm>
                          <a:custGeom>
                            <a:avLst/>
                            <a:gdLst>
                              <a:gd name="T0" fmla="+- 0 3211 3211"/>
                              <a:gd name="T1" fmla="*/ T0 w 6952"/>
                              <a:gd name="T2" fmla="+- 0 4852 4668"/>
                              <a:gd name="T3" fmla="*/ 4852 h 184"/>
                              <a:gd name="T4" fmla="+- 0 3211 3211"/>
                              <a:gd name="T5" fmla="*/ T4 w 6952"/>
                              <a:gd name="T6" fmla="+- 0 4668 4668"/>
                              <a:gd name="T7" fmla="*/ 4668 h 184"/>
                              <a:gd name="T8" fmla="+- 0 10163 3211"/>
                              <a:gd name="T9" fmla="*/ T8 w 6952"/>
                              <a:gd name="T10" fmla="+- 0 4668 4668"/>
                              <a:gd name="T11" fmla="*/ 4668 h 184"/>
                              <a:gd name="T12" fmla="+- 0 10163 3211"/>
                              <a:gd name="T13" fmla="*/ T12 w 6952"/>
                              <a:gd name="T14" fmla="+- 0 4852 4668"/>
                              <a:gd name="T15" fmla="*/ 4852 h 184"/>
                            </a:gdLst>
                            <a:ahLst/>
                            <a:cxnLst>
                              <a:cxn ang="0">
                                <a:pos x="T1" y="T3"/>
                              </a:cxn>
                              <a:cxn ang="0">
                                <a:pos x="T5" y="T7"/>
                              </a:cxn>
                              <a:cxn ang="0">
                                <a:pos x="T9" y="T11"/>
                              </a:cxn>
                              <a:cxn ang="0">
                                <a:pos x="T13" y="T15"/>
                              </a:cxn>
                            </a:cxnLst>
                            <a:rect l="0" t="0" r="r" b="b"/>
                            <a:pathLst>
                              <a:path w="6952" h="184">
                                <a:moveTo>
                                  <a:pt x="0" y="184"/>
                                </a:moveTo>
                                <a:lnTo>
                                  <a:pt x="0" y="0"/>
                                </a:lnTo>
                                <a:lnTo>
                                  <a:pt x="6952" y="0"/>
                                </a:lnTo>
                                <a:lnTo>
                                  <a:pt x="6952" y="184"/>
                                </a:lnTo>
                              </a:path>
                            </a:pathLst>
                          </a:custGeom>
                          <a:noFill/>
                          <a:ln w="12315">
                            <a:solidFill>
                              <a:srgbClr val="4E93C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87" name="Picture 63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6635" y="1699"/>
                            <a:ext cx="123" cy="3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88" name="Picture 63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6635" y="984"/>
                            <a:ext cx="123" cy="3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89" name="Picture 63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6635" y="2560"/>
                            <a:ext cx="123"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90" name="Picture 62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9855" y="2084"/>
                            <a:ext cx="123"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91" name="Line 628"/>
                        <wps:cNvCnPr>
                          <a:cxnSpLocks noChangeShapeType="1"/>
                        </wps:cNvCnPr>
                        <wps:spPr bwMode="auto">
                          <a:xfrm>
                            <a:off x="9926" y="4989"/>
                            <a:ext cx="0" cy="0"/>
                          </a:xfrm>
                          <a:prstGeom prst="line">
                            <a:avLst/>
                          </a:prstGeom>
                          <a:noFill/>
                          <a:ln w="12294">
                            <a:solidFill>
                              <a:srgbClr val="CECECE"/>
                            </a:solidFill>
                            <a:prstDash val="solid"/>
                            <a:round/>
                            <a:headEnd/>
                            <a:tailEnd/>
                          </a:ln>
                          <a:extLst>
                            <a:ext uri="{909E8E84-426E-40DD-AFC4-6F175D3DCCD1}">
                              <a14:hiddenFill xmlns:a14="http://schemas.microsoft.com/office/drawing/2010/main">
                                <a:noFill/>
                              </a14:hiddenFill>
                            </a:ext>
                          </a:extLst>
                        </wps:spPr>
                        <wps:bodyPr/>
                      </wps:wsp>
                      <wps:wsp>
                        <wps:cNvPr id="892" name="Freeform 627"/>
                        <wps:cNvSpPr>
                          <a:spLocks/>
                        </wps:cNvSpPr>
                        <wps:spPr bwMode="auto">
                          <a:xfrm>
                            <a:off x="9873" y="2836"/>
                            <a:ext cx="104" cy="104"/>
                          </a:xfrm>
                          <a:custGeom>
                            <a:avLst/>
                            <a:gdLst>
                              <a:gd name="T0" fmla="+- 0 9977 9874"/>
                              <a:gd name="T1" fmla="*/ T0 w 104"/>
                              <a:gd name="T2" fmla="+- 0 2940 2836"/>
                              <a:gd name="T3" fmla="*/ 2940 h 104"/>
                              <a:gd name="T4" fmla="+- 0 9874 9874"/>
                              <a:gd name="T5" fmla="*/ T4 w 104"/>
                              <a:gd name="T6" fmla="+- 0 2940 2836"/>
                              <a:gd name="T7" fmla="*/ 2940 h 104"/>
                              <a:gd name="T8" fmla="+- 0 9926 9874"/>
                              <a:gd name="T9" fmla="*/ T8 w 104"/>
                              <a:gd name="T10" fmla="+- 0 2836 2836"/>
                              <a:gd name="T11" fmla="*/ 2836 h 104"/>
                              <a:gd name="T12" fmla="+- 0 9977 9874"/>
                              <a:gd name="T13" fmla="*/ T12 w 104"/>
                              <a:gd name="T14" fmla="+- 0 2940 2836"/>
                              <a:gd name="T15" fmla="*/ 2940 h 104"/>
                            </a:gdLst>
                            <a:ahLst/>
                            <a:cxnLst>
                              <a:cxn ang="0">
                                <a:pos x="T1" y="T3"/>
                              </a:cxn>
                              <a:cxn ang="0">
                                <a:pos x="T5" y="T7"/>
                              </a:cxn>
                              <a:cxn ang="0">
                                <a:pos x="T9" y="T11"/>
                              </a:cxn>
                              <a:cxn ang="0">
                                <a:pos x="T13" y="T15"/>
                              </a:cxn>
                            </a:cxnLst>
                            <a:rect l="0" t="0" r="r" b="b"/>
                            <a:pathLst>
                              <a:path w="104" h="104">
                                <a:moveTo>
                                  <a:pt x="103" y="104"/>
                                </a:moveTo>
                                <a:lnTo>
                                  <a:pt x="0" y="104"/>
                                </a:lnTo>
                                <a:lnTo>
                                  <a:pt x="52" y="0"/>
                                </a:lnTo>
                                <a:lnTo>
                                  <a:pt x="103" y="104"/>
                                </a:lnTo>
                                <a:close/>
                              </a:path>
                            </a:pathLst>
                          </a:custGeom>
                          <a:solidFill>
                            <a:srgbClr val="CECECE">
                              <a:alpha val="4980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3" name="Line 626"/>
                        <wps:cNvCnPr>
                          <a:cxnSpLocks noChangeShapeType="1"/>
                        </wps:cNvCnPr>
                        <wps:spPr bwMode="auto">
                          <a:xfrm>
                            <a:off x="9907" y="4971"/>
                            <a:ext cx="0" cy="0"/>
                          </a:xfrm>
                          <a:prstGeom prst="line">
                            <a:avLst/>
                          </a:prstGeom>
                          <a:noFill/>
                          <a:ln w="12294">
                            <a:solidFill>
                              <a:srgbClr val="4E93CA"/>
                            </a:solidFill>
                            <a:prstDash val="solid"/>
                            <a:round/>
                            <a:headEnd/>
                            <a:tailEnd/>
                          </a:ln>
                          <a:extLst>
                            <a:ext uri="{909E8E84-426E-40DD-AFC4-6F175D3DCCD1}">
                              <a14:hiddenFill xmlns:a14="http://schemas.microsoft.com/office/drawing/2010/main">
                                <a:noFill/>
                              </a14:hiddenFill>
                            </a:ext>
                          </a:extLst>
                        </wps:spPr>
                        <wps:bodyPr/>
                      </wps:wsp>
                      <wps:wsp>
                        <wps:cNvPr id="894" name="Freeform 625"/>
                        <wps:cNvSpPr>
                          <a:spLocks/>
                        </wps:cNvSpPr>
                        <wps:spPr bwMode="auto">
                          <a:xfrm>
                            <a:off x="9855" y="2817"/>
                            <a:ext cx="104" cy="104"/>
                          </a:xfrm>
                          <a:custGeom>
                            <a:avLst/>
                            <a:gdLst>
                              <a:gd name="T0" fmla="+- 0 9959 9855"/>
                              <a:gd name="T1" fmla="*/ T0 w 104"/>
                              <a:gd name="T2" fmla="+- 0 2921 2817"/>
                              <a:gd name="T3" fmla="*/ 2921 h 104"/>
                              <a:gd name="T4" fmla="+- 0 9855 9855"/>
                              <a:gd name="T5" fmla="*/ T4 w 104"/>
                              <a:gd name="T6" fmla="+- 0 2921 2817"/>
                              <a:gd name="T7" fmla="*/ 2921 h 104"/>
                              <a:gd name="T8" fmla="+- 0 9907 9855"/>
                              <a:gd name="T9" fmla="*/ T8 w 104"/>
                              <a:gd name="T10" fmla="+- 0 2817 2817"/>
                              <a:gd name="T11" fmla="*/ 2817 h 104"/>
                              <a:gd name="T12" fmla="+- 0 9959 9855"/>
                              <a:gd name="T13" fmla="*/ T12 w 104"/>
                              <a:gd name="T14" fmla="+- 0 2921 2817"/>
                              <a:gd name="T15" fmla="*/ 2921 h 104"/>
                            </a:gdLst>
                            <a:ahLst/>
                            <a:cxnLst>
                              <a:cxn ang="0">
                                <a:pos x="T1" y="T3"/>
                              </a:cxn>
                              <a:cxn ang="0">
                                <a:pos x="T5" y="T7"/>
                              </a:cxn>
                              <a:cxn ang="0">
                                <a:pos x="T9" y="T11"/>
                              </a:cxn>
                              <a:cxn ang="0">
                                <a:pos x="T13" y="T15"/>
                              </a:cxn>
                            </a:cxnLst>
                            <a:rect l="0" t="0" r="r" b="b"/>
                            <a:pathLst>
                              <a:path w="104" h="104">
                                <a:moveTo>
                                  <a:pt x="104" y="104"/>
                                </a:moveTo>
                                <a:lnTo>
                                  <a:pt x="0" y="104"/>
                                </a:lnTo>
                                <a:lnTo>
                                  <a:pt x="52" y="0"/>
                                </a:lnTo>
                                <a:lnTo>
                                  <a:pt x="104" y="104"/>
                                </a:lnTo>
                                <a:close/>
                              </a:path>
                            </a:pathLst>
                          </a:custGeom>
                          <a:solidFill>
                            <a:srgbClr val="4E93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5" name="Line 624"/>
                        <wps:cNvCnPr>
                          <a:cxnSpLocks noChangeShapeType="1"/>
                        </wps:cNvCnPr>
                        <wps:spPr bwMode="auto">
                          <a:xfrm>
                            <a:off x="9926" y="3276"/>
                            <a:ext cx="0" cy="0"/>
                          </a:xfrm>
                          <a:prstGeom prst="line">
                            <a:avLst/>
                          </a:prstGeom>
                          <a:noFill/>
                          <a:ln w="12315">
                            <a:solidFill>
                              <a:srgbClr val="CECECE"/>
                            </a:solidFill>
                            <a:prstDash val="solid"/>
                            <a:round/>
                            <a:headEnd/>
                            <a:tailEnd/>
                          </a:ln>
                          <a:extLst>
                            <a:ext uri="{909E8E84-426E-40DD-AFC4-6F175D3DCCD1}">
                              <a14:hiddenFill xmlns:a14="http://schemas.microsoft.com/office/drawing/2010/main">
                                <a:noFill/>
                              </a14:hiddenFill>
                            </a:ext>
                          </a:extLst>
                        </wps:spPr>
                        <wps:bodyPr/>
                      </wps:wsp>
                      <wps:wsp>
                        <wps:cNvPr id="896" name="Freeform 623"/>
                        <wps:cNvSpPr>
                          <a:spLocks/>
                        </wps:cNvSpPr>
                        <wps:spPr bwMode="auto">
                          <a:xfrm>
                            <a:off x="8315" y="3223"/>
                            <a:ext cx="104" cy="104"/>
                          </a:xfrm>
                          <a:custGeom>
                            <a:avLst/>
                            <a:gdLst>
                              <a:gd name="T0" fmla="+- 0 8419 8316"/>
                              <a:gd name="T1" fmla="*/ T0 w 104"/>
                              <a:gd name="T2" fmla="+- 0 3328 3224"/>
                              <a:gd name="T3" fmla="*/ 3328 h 104"/>
                              <a:gd name="T4" fmla="+- 0 8316 8316"/>
                              <a:gd name="T5" fmla="*/ T4 w 104"/>
                              <a:gd name="T6" fmla="+- 0 3276 3224"/>
                              <a:gd name="T7" fmla="*/ 3276 h 104"/>
                              <a:gd name="T8" fmla="+- 0 8419 8316"/>
                              <a:gd name="T9" fmla="*/ T8 w 104"/>
                              <a:gd name="T10" fmla="+- 0 3224 3224"/>
                              <a:gd name="T11" fmla="*/ 3224 h 104"/>
                              <a:gd name="T12" fmla="+- 0 8419 8316"/>
                              <a:gd name="T13" fmla="*/ T12 w 104"/>
                              <a:gd name="T14" fmla="+- 0 3328 3224"/>
                              <a:gd name="T15" fmla="*/ 3328 h 104"/>
                            </a:gdLst>
                            <a:ahLst/>
                            <a:cxnLst>
                              <a:cxn ang="0">
                                <a:pos x="T1" y="T3"/>
                              </a:cxn>
                              <a:cxn ang="0">
                                <a:pos x="T5" y="T7"/>
                              </a:cxn>
                              <a:cxn ang="0">
                                <a:pos x="T9" y="T11"/>
                              </a:cxn>
                              <a:cxn ang="0">
                                <a:pos x="T13" y="T15"/>
                              </a:cxn>
                            </a:cxnLst>
                            <a:rect l="0" t="0" r="r" b="b"/>
                            <a:pathLst>
                              <a:path w="104" h="104">
                                <a:moveTo>
                                  <a:pt x="103" y="104"/>
                                </a:moveTo>
                                <a:lnTo>
                                  <a:pt x="0" y="52"/>
                                </a:lnTo>
                                <a:lnTo>
                                  <a:pt x="103" y="0"/>
                                </a:lnTo>
                                <a:lnTo>
                                  <a:pt x="103" y="104"/>
                                </a:lnTo>
                                <a:close/>
                              </a:path>
                            </a:pathLst>
                          </a:custGeom>
                          <a:solidFill>
                            <a:srgbClr val="CECECE">
                              <a:alpha val="4980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7" name="Line 622"/>
                        <wps:cNvCnPr>
                          <a:cxnSpLocks noChangeShapeType="1"/>
                        </wps:cNvCnPr>
                        <wps:spPr bwMode="auto">
                          <a:xfrm>
                            <a:off x="9907" y="3257"/>
                            <a:ext cx="0" cy="0"/>
                          </a:xfrm>
                          <a:prstGeom prst="line">
                            <a:avLst/>
                          </a:prstGeom>
                          <a:noFill/>
                          <a:ln w="12315">
                            <a:solidFill>
                              <a:srgbClr val="4E93CA"/>
                            </a:solidFill>
                            <a:prstDash val="solid"/>
                            <a:round/>
                            <a:headEnd/>
                            <a:tailEnd/>
                          </a:ln>
                          <a:extLst>
                            <a:ext uri="{909E8E84-426E-40DD-AFC4-6F175D3DCCD1}">
                              <a14:hiddenFill xmlns:a14="http://schemas.microsoft.com/office/drawing/2010/main">
                                <a:noFill/>
                              </a14:hiddenFill>
                            </a:ext>
                          </a:extLst>
                        </wps:spPr>
                        <wps:bodyPr/>
                      </wps:wsp>
                      <wps:wsp>
                        <wps:cNvPr id="898" name="Freeform 621"/>
                        <wps:cNvSpPr>
                          <a:spLocks/>
                        </wps:cNvSpPr>
                        <wps:spPr bwMode="auto">
                          <a:xfrm>
                            <a:off x="8297" y="3205"/>
                            <a:ext cx="104" cy="104"/>
                          </a:xfrm>
                          <a:custGeom>
                            <a:avLst/>
                            <a:gdLst>
                              <a:gd name="T0" fmla="+- 0 8401 8297"/>
                              <a:gd name="T1" fmla="*/ T0 w 104"/>
                              <a:gd name="T2" fmla="+- 0 3309 3205"/>
                              <a:gd name="T3" fmla="*/ 3309 h 104"/>
                              <a:gd name="T4" fmla="+- 0 8297 8297"/>
                              <a:gd name="T5" fmla="*/ T4 w 104"/>
                              <a:gd name="T6" fmla="+- 0 3257 3205"/>
                              <a:gd name="T7" fmla="*/ 3257 h 104"/>
                              <a:gd name="T8" fmla="+- 0 8401 8297"/>
                              <a:gd name="T9" fmla="*/ T8 w 104"/>
                              <a:gd name="T10" fmla="+- 0 3205 3205"/>
                              <a:gd name="T11" fmla="*/ 3205 h 104"/>
                              <a:gd name="T12" fmla="+- 0 8401 8297"/>
                              <a:gd name="T13" fmla="*/ T12 w 104"/>
                              <a:gd name="T14" fmla="+- 0 3309 3205"/>
                              <a:gd name="T15" fmla="*/ 3309 h 104"/>
                            </a:gdLst>
                            <a:ahLst/>
                            <a:cxnLst>
                              <a:cxn ang="0">
                                <a:pos x="T1" y="T3"/>
                              </a:cxn>
                              <a:cxn ang="0">
                                <a:pos x="T5" y="T7"/>
                              </a:cxn>
                              <a:cxn ang="0">
                                <a:pos x="T9" y="T11"/>
                              </a:cxn>
                              <a:cxn ang="0">
                                <a:pos x="T13" y="T15"/>
                              </a:cxn>
                            </a:cxnLst>
                            <a:rect l="0" t="0" r="r" b="b"/>
                            <a:pathLst>
                              <a:path w="104" h="104">
                                <a:moveTo>
                                  <a:pt x="104" y="104"/>
                                </a:moveTo>
                                <a:lnTo>
                                  <a:pt x="0" y="52"/>
                                </a:lnTo>
                                <a:lnTo>
                                  <a:pt x="104" y="0"/>
                                </a:lnTo>
                                <a:lnTo>
                                  <a:pt x="104" y="104"/>
                                </a:lnTo>
                                <a:close/>
                              </a:path>
                            </a:pathLst>
                          </a:custGeom>
                          <a:solidFill>
                            <a:srgbClr val="4E93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9" name="Freeform 620"/>
                        <wps:cNvSpPr>
                          <a:spLocks/>
                        </wps:cNvSpPr>
                        <wps:spPr bwMode="auto">
                          <a:xfrm>
                            <a:off x="5504" y="2243"/>
                            <a:ext cx="104" cy="104"/>
                          </a:xfrm>
                          <a:custGeom>
                            <a:avLst/>
                            <a:gdLst>
                              <a:gd name="T0" fmla="+- 0 5504 5504"/>
                              <a:gd name="T1" fmla="*/ T0 w 104"/>
                              <a:gd name="T2" fmla="+- 0 2347 2244"/>
                              <a:gd name="T3" fmla="*/ 2347 h 104"/>
                              <a:gd name="T4" fmla="+- 0 5504 5504"/>
                              <a:gd name="T5" fmla="*/ T4 w 104"/>
                              <a:gd name="T6" fmla="+- 0 2244 2244"/>
                              <a:gd name="T7" fmla="*/ 2244 h 104"/>
                              <a:gd name="T8" fmla="+- 0 5608 5504"/>
                              <a:gd name="T9" fmla="*/ T8 w 104"/>
                              <a:gd name="T10" fmla="+- 0 2295 2244"/>
                              <a:gd name="T11" fmla="*/ 2295 h 104"/>
                              <a:gd name="T12" fmla="+- 0 5504 5504"/>
                              <a:gd name="T13" fmla="*/ T12 w 104"/>
                              <a:gd name="T14" fmla="+- 0 2347 2244"/>
                              <a:gd name="T15" fmla="*/ 2347 h 104"/>
                            </a:gdLst>
                            <a:ahLst/>
                            <a:cxnLst>
                              <a:cxn ang="0">
                                <a:pos x="T1" y="T3"/>
                              </a:cxn>
                              <a:cxn ang="0">
                                <a:pos x="T5" y="T7"/>
                              </a:cxn>
                              <a:cxn ang="0">
                                <a:pos x="T9" y="T11"/>
                              </a:cxn>
                              <a:cxn ang="0">
                                <a:pos x="T13" y="T15"/>
                              </a:cxn>
                            </a:cxnLst>
                            <a:rect l="0" t="0" r="r" b="b"/>
                            <a:pathLst>
                              <a:path w="104" h="104">
                                <a:moveTo>
                                  <a:pt x="0" y="103"/>
                                </a:moveTo>
                                <a:lnTo>
                                  <a:pt x="0" y="0"/>
                                </a:lnTo>
                                <a:lnTo>
                                  <a:pt x="104" y="51"/>
                                </a:lnTo>
                                <a:lnTo>
                                  <a:pt x="0" y="103"/>
                                </a:lnTo>
                                <a:close/>
                              </a:path>
                            </a:pathLst>
                          </a:custGeom>
                          <a:solidFill>
                            <a:srgbClr val="CECECE">
                              <a:alpha val="4980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0" name="Freeform 619"/>
                        <wps:cNvSpPr>
                          <a:spLocks/>
                        </wps:cNvSpPr>
                        <wps:spPr bwMode="auto">
                          <a:xfrm>
                            <a:off x="5485" y="2224"/>
                            <a:ext cx="104" cy="104"/>
                          </a:xfrm>
                          <a:custGeom>
                            <a:avLst/>
                            <a:gdLst>
                              <a:gd name="T0" fmla="+- 0 5486 5486"/>
                              <a:gd name="T1" fmla="*/ T0 w 104"/>
                              <a:gd name="T2" fmla="+- 0 2329 2225"/>
                              <a:gd name="T3" fmla="*/ 2329 h 104"/>
                              <a:gd name="T4" fmla="+- 0 5486 5486"/>
                              <a:gd name="T5" fmla="*/ T4 w 104"/>
                              <a:gd name="T6" fmla="+- 0 2225 2225"/>
                              <a:gd name="T7" fmla="*/ 2225 h 104"/>
                              <a:gd name="T8" fmla="+- 0 5590 5486"/>
                              <a:gd name="T9" fmla="*/ T8 w 104"/>
                              <a:gd name="T10" fmla="+- 0 2277 2225"/>
                              <a:gd name="T11" fmla="*/ 2277 h 104"/>
                              <a:gd name="T12" fmla="+- 0 5486 5486"/>
                              <a:gd name="T13" fmla="*/ T12 w 104"/>
                              <a:gd name="T14" fmla="+- 0 2329 2225"/>
                              <a:gd name="T15" fmla="*/ 2329 h 104"/>
                            </a:gdLst>
                            <a:ahLst/>
                            <a:cxnLst>
                              <a:cxn ang="0">
                                <a:pos x="T1" y="T3"/>
                              </a:cxn>
                              <a:cxn ang="0">
                                <a:pos x="T5" y="T7"/>
                              </a:cxn>
                              <a:cxn ang="0">
                                <a:pos x="T9" y="T11"/>
                              </a:cxn>
                              <a:cxn ang="0">
                                <a:pos x="T13" y="T15"/>
                              </a:cxn>
                            </a:cxnLst>
                            <a:rect l="0" t="0" r="r" b="b"/>
                            <a:pathLst>
                              <a:path w="104" h="104">
                                <a:moveTo>
                                  <a:pt x="0" y="104"/>
                                </a:moveTo>
                                <a:lnTo>
                                  <a:pt x="0" y="0"/>
                                </a:lnTo>
                                <a:lnTo>
                                  <a:pt x="104" y="52"/>
                                </a:lnTo>
                                <a:lnTo>
                                  <a:pt x="0" y="104"/>
                                </a:lnTo>
                                <a:close/>
                              </a:path>
                            </a:pathLst>
                          </a:custGeom>
                          <a:solidFill>
                            <a:srgbClr val="4E93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1" name="Text Box 618"/>
                        <wps:cNvSpPr txBox="1">
                          <a:spLocks noChangeArrowheads="1"/>
                        </wps:cNvSpPr>
                        <wps:spPr bwMode="auto">
                          <a:xfrm>
                            <a:off x="5673" y="420"/>
                            <a:ext cx="2088" cy="4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419A" w:rsidRDefault="00190B9D">
                              <w:pPr>
                                <w:spacing w:line="104" w:lineRule="exact"/>
                                <w:rPr>
                                  <w:rFonts w:ascii="Calibri"/>
                                  <w:b/>
                                  <w:sz w:val="10"/>
                                </w:rPr>
                              </w:pPr>
                              <w:r>
                                <w:rPr>
                                  <w:rFonts w:ascii="Calibri"/>
                                  <w:b/>
                                  <w:w w:val="105"/>
                                  <w:sz w:val="10"/>
                                </w:rPr>
                                <w:t>Increased</w:t>
                              </w:r>
                              <w:r>
                                <w:rPr>
                                  <w:rFonts w:ascii="Calibri"/>
                                  <w:b/>
                                  <w:spacing w:val="-7"/>
                                  <w:w w:val="105"/>
                                  <w:sz w:val="10"/>
                                </w:rPr>
                                <w:t xml:space="preserve"> </w:t>
                              </w:r>
                              <w:r>
                                <w:rPr>
                                  <w:rFonts w:ascii="Calibri"/>
                                  <w:b/>
                                  <w:w w:val="105"/>
                                  <w:sz w:val="10"/>
                                </w:rPr>
                                <w:t>incomes</w:t>
                              </w:r>
                              <w:r>
                                <w:rPr>
                                  <w:rFonts w:ascii="Calibri"/>
                                  <w:b/>
                                  <w:spacing w:val="-7"/>
                                  <w:w w:val="105"/>
                                  <w:sz w:val="10"/>
                                </w:rPr>
                                <w:t xml:space="preserve"> </w:t>
                              </w:r>
                              <w:r>
                                <w:rPr>
                                  <w:rFonts w:ascii="Calibri"/>
                                  <w:b/>
                                  <w:w w:val="105"/>
                                  <w:sz w:val="10"/>
                                </w:rPr>
                                <w:t>to</w:t>
                              </w:r>
                              <w:r>
                                <w:rPr>
                                  <w:rFonts w:ascii="Calibri"/>
                                  <w:b/>
                                  <w:spacing w:val="-7"/>
                                  <w:w w:val="105"/>
                                  <w:sz w:val="10"/>
                                </w:rPr>
                                <w:t xml:space="preserve"> </w:t>
                              </w:r>
                              <w:r>
                                <w:rPr>
                                  <w:rFonts w:ascii="Calibri"/>
                                  <w:b/>
                                  <w:w w:val="105"/>
                                  <w:sz w:val="10"/>
                                </w:rPr>
                                <w:t>poor</w:t>
                              </w:r>
                              <w:r>
                                <w:rPr>
                                  <w:rFonts w:ascii="Calibri"/>
                                  <w:b/>
                                  <w:spacing w:val="-7"/>
                                  <w:w w:val="105"/>
                                  <w:sz w:val="10"/>
                                </w:rPr>
                                <w:t xml:space="preserve"> </w:t>
                              </w:r>
                              <w:r>
                                <w:rPr>
                                  <w:rFonts w:ascii="Calibri"/>
                                  <w:b/>
                                  <w:w w:val="105"/>
                                  <w:sz w:val="10"/>
                                </w:rPr>
                                <w:t>rural</w:t>
                              </w:r>
                              <w:r>
                                <w:rPr>
                                  <w:rFonts w:ascii="Calibri"/>
                                  <w:b/>
                                  <w:spacing w:val="-7"/>
                                  <w:w w:val="105"/>
                                  <w:sz w:val="10"/>
                                </w:rPr>
                                <w:t xml:space="preserve"> </w:t>
                              </w:r>
                              <w:r>
                                <w:rPr>
                                  <w:rFonts w:ascii="Calibri"/>
                                  <w:b/>
                                  <w:w w:val="105"/>
                                  <w:sz w:val="10"/>
                                </w:rPr>
                                <w:t>households</w:t>
                              </w:r>
                              <w:r>
                                <w:rPr>
                                  <w:rFonts w:ascii="Calibri"/>
                                  <w:b/>
                                  <w:spacing w:val="-7"/>
                                  <w:w w:val="105"/>
                                  <w:sz w:val="10"/>
                                </w:rPr>
                                <w:t xml:space="preserve"> </w:t>
                              </w:r>
                              <w:r>
                                <w:rPr>
                                  <w:rFonts w:ascii="Calibri"/>
                                  <w:b/>
                                  <w:w w:val="105"/>
                                  <w:sz w:val="10"/>
                                </w:rPr>
                                <w:t>and</w:t>
                              </w:r>
                            </w:p>
                            <w:p w:rsidR="0065419A" w:rsidRDefault="00190B9D">
                              <w:pPr>
                                <w:spacing w:before="2" w:line="244" w:lineRule="auto"/>
                                <w:ind w:left="70" w:right="90"/>
                                <w:jc w:val="center"/>
                                <w:rPr>
                                  <w:rFonts w:ascii="Calibri"/>
                                  <w:b/>
                                  <w:sz w:val="10"/>
                                </w:rPr>
                              </w:pPr>
                              <w:r>
                                <w:rPr>
                                  <w:rFonts w:ascii="Calibri"/>
                                  <w:b/>
                                  <w:w w:val="105"/>
                                  <w:sz w:val="10"/>
                                </w:rPr>
                                <w:t>smallholders through better engagement in market systems and value chains (thereby contributing to reducing poverty)</w:t>
                              </w:r>
                            </w:p>
                          </w:txbxContent>
                        </wps:txbx>
                        <wps:bodyPr rot="0" vert="horz" wrap="square" lIns="0" tIns="0" rIns="0" bIns="0" anchor="t" anchorCtr="0" upright="1">
                          <a:noAutofit/>
                        </wps:bodyPr>
                      </wps:wsp>
                      <wps:wsp>
                        <wps:cNvPr id="902" name="Text Box 617"/>
                        <wps:cNvSpPr txBox="1">
                          <a:spLocks noChangeArrowheads="1"/>
                        </wps:cNvSpPr>
                        <wps:spPr bwMode="auto">
                          <a:xfrm>
                            <a:off x="9143" y="871"/>
                            <a:ext cx="450" cy="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419A" w:rsidRDefault="00190B9D">
                              <w:pPr>
                                <w:spacing w:line="129" w:lineRule="exact"/>
                                <w:rPr>
                                  <w:rFonts w:ascii="Calibri"/>
                                  <w:b/>
                                  <w:sz w:val="13"/>
                                </w:rPr>
                              </w:pPr>
                              <w:r>
                                <w:rPr>
                                  <w:rFonts w:ascii="Calibri"/>
                                  <w:b/>
                                  <w:sz w:val="13"/>
                                </w:rPr>
                                <w:t>[REACT]</w:t>
                              </w:r>
                            </w:p>
                          </w:txbxContent>
                        </wps:txbx>
                        <wps:bodyPr rot="0" vert="horz" wrap="square" lIns="0" tIns="0" rIns="0" bIns="0" anchor="t" anchorCtr="0" upright="1">
                          <a:noAutofit/>
                        </wps:bodyPr>
                      </wps:wsp>
                      <wps:wsp>
                        <wps:cNvPr id="903" name="Text Box 616"/>
                        <wps:cNvSpPr txBox="1">
                          <a:spLocks noChangeArrowheads="1"/>
                        </wps:cNvSpPr>
                        <wps:spPr bwMode="auto">
                          <a:xfrm>
                            <a:off x="5492" y="3253"/>
                            <a:ext cx="76" cy="1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419A" w:rsidRDefault="00190B9D">
                              <w:pPr>
                                <w:spacing w:line="103" w:lineRule="exact"/>
                                <w:rPr>
                                  <w:rFonts w:ascii="Calibri"/>
                                  <w:b/>
                                  <w:sz w:val="10"/>
                                </w:rPr>
                              </w:pPr>
                              <w:r>
                                <w:rPr>
                                  <w:rFonts w:ascii="Calibri"/>
                                  <w:b/>
                                  <w:w w:val="103"/>
                                  <w:sz w:val="10"/>
                                </w:rPr>
                                <w:t>n</w:t>
                              </w:r>
                            </w:p>
                          </w:txbxContent>
                        </wps:txbx>
                        <wps:bodyPr rot="0" vert="horz" wrap="square" lIns="0" tIns="0" rIns="0" bIns="0" anchor="t" anchorCtr="0" upright="1">
                          <a:noAutofit/>
                        </wps:bodyPr>
                      </wps:wsp>
                      <wps:wsp>
                        <wps:cNvPr id="904" name="Text Box 615"/>
                        <wps:cNvSpPr txBox="1">
                          <a:spLocks noChangeArrowheads="1"/>
                        </wps:cNvSpPr>
                        <wps:spPr bwMode="auto">
                          <a:xfrm>
                            <a:off x="2080" y="8785"/>
                            <a:ext cx="782" cy="9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419A" w:rsidRDefault="00190B9D">
                              <w:pPr>
                                <w:spacing w:line="130" w:lineRule="exact"/>
                                <w:ind w:left="194"/>
                                <w:rPr>
                                  <w:rFonts w:ascii="Calibri"/>
                                  <w:b/>
                                  <w:sz w:val="13"/>
                                </w:rPr>
                              </w:pPr>
                              <w:r>
                                <w:rPr>
                                  <w:rFonts w:ascii="Calibri"/>
                                  <w:b/>
                                  <w:sz w:val="13"/>
                                </w:rPr>
                                <w:t>Level 1</w:t>
                              </w:r>
                            </w:p>
                            <w:p w:rsidR="0065419A" w:rsidRDefault="00190B9D">
                              <w:pPr>
                                <w:spacing w:line="235" w:lineRule="auto"/>
                                <w:ind w:left="-1" w:right="18"/>
                                <w:jc w:val="center"/>
                                <w:rPr>
                                  <w:rFonts w:ascii="Calibri"/>
                                  <w:b/>
                                  <w:sz w:val="13"/>
                                </w:rPr>
                              </w:pPr>
                              <w:r>
                                <w:rPr>
                                  <w:rFonts w:ascii="Calibri"/>
                                  <w:b/>
                                  <w:sz w:val="13"/>
                                </w:rPr>
                                <w:t>Input- Activities: Contracting</w:t>
                              </w:r>
                              <w:r>
                                <w:rPr>
                                  <w:rFonts w:ascii="Calibri"/>
                                  <w:b/>
                                  <w:spacing w:val="-14"/>
                                  <w:sz w:val="13"/>
                                </w:rPr>
                                <w:t xml:space="preserve"> </w:t>
                              </w:r>
                              <w:r>
                                <w:rPr>
                                  <w:rFonts w:ascii="Calibri"/>
                                  <w:b/>
                                  <w:sz w:val="13"/>
                                </w:rPr>
                                <w:t>of the successful project</w:t>
                              </w:r>
                            </w:p>
                          </w:txbxContent>
                        </wps:txbx>
                        <wps:bodyPr rot="0" vert="horz" wrap="square" lIns="0" tIns="0" rIns="0" bIns="0" anchor="t" anchorCtr="0" upright="1">
                          <a:noAutofit/>
                        </wps:bodyPr>
                      </wps:wsp>
                      <wps:wsp>
                        <wps:cNvPr id="905" name="Text Box 614"/>
                        <wps:cNvSpPr txBox="1">
                          <a:spLocks noChangeArrowheads="1"/>
                        </wps:cNvSpPr>
                        <wps:spPr bwMode="auto">
                          <a:xfrm>
                            <a:off x="2095" y="9915"/>
                            <a:ext cx="643" cy="2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419A" w:rsidRDefault="00190B9D">
                              <w:pPr>
                                <w:spacing w:line="117" w:lineRule="exact"/>
                                <w:ind w:right="17"/>
                                <w:jc w:val="center"/>
                                <w:rPr>
                                  <w:rFonts w:ascii="Calibri"/>
                                  <w:b/>
                                  <w:sz w:val="11"/>
                                </w:rPr>
                              </w:pPr>
                              <w:r>
                                <w:rPr>
                                  <w:rFonts w:ascii="Calibri"/>
                                  <w:b/>
                                  <w:color w:val="D26D19"/>
                                  <w:w w:val="105"/>
                                  <w:sz w:val="11"/>
                                </w:rPr>
                                <w:t>Level 1</w:t>
                              </w:r>
                            </w:p>
                            <w:p w:rsidR="0065419A" w:rsidRDefault="00190B9D">
                              <w:pPr>
                                <w:spacing w:before="5" w:line="134" w:lineRule="exact"/>
                                <w:ind w:right="18"/>
                                <w:jc w:val="center"/>
                                <w:rPr>
                                  <w:rFonts w:ascii="Calibri"/>
                                  <w:b/>
                                  <w:sz w:val="11"/>
                                </w:rPr>
                              </w:pPr>
                              <w:r>
                                <w:rPr>
                                  <w:rFonts w:ascii="Calibri"/>
                                  <w:b/>
                                  <w:color w:val="D26D19"/>
                                  <w:w w:val="105"/>
                                  <w:sz w:val="11"/>
                                </w:rPr>
                                <w:t>Assumptions</w:t>
                              </w:r>
                            </w:p>
                          </w:txbxContent>
                        </wps:txbx>
                        <wps:bodyPr rot="0" vert="horz" wrap="square" lIns="0" tIns="0" rIns="0" bIns="0" anchor="t" anchorCtr="0" upright="1">
                          <a:noAutofit/>
                        </wps:bodyPr>
                      </wps:wsp>
                      <wps:wsp>
                        <wps:cNvPr id="906" name="Text Box 613"/>
                        <wps:cNvSpPr txBox="1">
                          <a:spLocks noChangeArrowheads="1"/>
                        </wps:cNvSpPr>
                        <wps:spPr bwMode="auto">
                          <a:xfrm>
                            <a:off x="2993" y="6850"/>
                            <a:ext cx="7287"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419A" w:rsidRDefault="0065419A">
                              <w:pPr>
                                <w:spacing w:before="5"/>
                                <w:rPr>
                                  <w:sz w:val="11"/>
                                </w:rPr>
                              </w:pPr>
                            </w:p>
                            <w:p w:rsidR="0065419A" w:rsidRDefault="00190B9D">
                              <w:pPr>
                                <w:spacing w:line="244" w:lineRule="auto"/>
                                <w:ind w:left="353" w:right="5001"/>
                                <w:rPr>
                                  <w:rFonts w:ascii="Calibri"/>
                                  <w:b/>
                                  <w:sz w:val="10"/>
                                </w:rPr>
                              </w:pPr>
                              <w:r>
                                <w:rPr>
                                  <w:rFonts w:ascii="Calibri"/>
                                  <w:b/>
                                  <w:w w:val="105"/>
                                  <w:sz w:val="10"/>
                                </w:rPr>
                                <w:t>Increased business performance (turnover/profit</w:t>
                              </w:r>
                            </w:p>
                            <w:p w:rsidR="0065419A" w:rsidRDefault="0065419A">
                              <w:pPr>
                                <w:spacing w:before="3"/>
                                <w:rPr>
                                  <w:sz w:val="10"/>
                                </w:rPr>
                              </w:pPr>
                            </w:p>
                            <w:p w:rsidR="0065419A" w:rsidRDefault="00190B9D">
                              <w:pPr>
                                <w:spacing w:line="244" w:lineRule="auto"/>
                                <w:ind w:left="353" w:right="5001"/>
                                <w:rPr>
                                  <w:rFonts w:ascii="Calibri"/>
                                  <w:b/>
                                  <w:sz w:val="10"/>
                                </w:rPr>
                              </w:pPr>
                              <w:r>
                                <w:rPr>
                                  <w:rFonts w:ascii="Calibri"/>
                                  <w:b/>
                                  <w:w w:val="105"/>
                                  <w:sz w:val="10"/>
                                </w:rPr>
                                <w:t>Inclusive business operations are encouraged / expanded</w:t>
                              </w:r>
                            </w:p>
                          </w:txbxContent>
                        </wps:txbx>
                        <wps:bodyPr rot="0" vert="horz" wrap="square" lIns="0" tIns="0" rIns="0" bIns="0" anchor="t" anchorCtr="0" upright="1">
                          <a:noAutofit/>
                        </wps:bodyPr>
                      </wps:wsp>
                      <wps:wsp>
                        <wps:cNvPr id="907" name="Text Box 612"/>
                        <wps:cNvSpPr txBox="1">
                          <a:spLocks noChangeArrowheads="1"/>
                        </wps:cNvSpPr>
                        <wps:spPr bwMode="auto">
                          <a:xfrm>
                            <a:off x="2095" y="7936"/>
                            <a:ext cx="643" cy="2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419A" w:rsidRDefault="00190B9D">
                              <w:pPr>
                                <w:spacing w:line="117" w:lineRule="exact"/>
                                <w:ind w:right="17"/>
                                <w:jc w:val="center"/>
                                <w:rPr>
                                  <w:rFonts w:ascii="Calibri"/>
                                  <w:b/>
                                  <w:sz w:val="11"/>
                                </w:rPr>
                              </w:pPr>
                              <w:r>
                                <w:rPr>
                                  <w:rFonts w:ascii="Calibri"/>
                                  <w:b/>
                                  <w:color w:val="D26D19"/>
                                  <w:w w:val="105"/>
                                  <w:sz w:val="11"/>
                                </w:rPr>
                                <w:t>Level 2</w:t>
                              </w:r>
                            </w:p>
                            <w:p w:rsidR="0065419A" w:rsidRDefault="00190B9D">
                              <w:pPr>
                                <w:spacing w:before="5" w:line="134" w:lineRule="exact"/>
                                <w:ind w:right="18"/>
                                <w:jc w:val="center"/>
                                <w:rPr>
                                  <w:rFonts w:ascii="Calibri"/>
                                  <w:b/>
                                  <w:sz w:val="11"/>
                                </w:rPr>
                              </w:pPr>
                              <w:r>
                                <w:rPr>
                                  <w:rFonts w:ascii="Calibri"/>
                                  <w:b/>
                                  <w:color w:val="D26D19"/>
                                  <w:w w:val="105"/>
                                  <w:sz w:val="11"/>
                                </w:rPr>
                                <w:t>Assumptions</w:t>
                              </w:r>
                            </w:p>
                          </w:txbxContent>
                        </wps:txbx>
                        <wps:bodyPr rot="0" vert="horz" wrap="square" lIns="0" tIns="0" rIns="0" bIns="0" anchor="t" anchorCtr="0" upright="1">
                          <a:noAutofit/>
                        </wps:bodyPr>
                      </wps:wsp>
                      <wps:wsp>
                        <wps:cNvPr id="908" name="Text Box 611"/>
                        <wps:cNvSpPr txBox="1">
                          <a:spLocks noChangeArrowheads="1"/>
                        </wps:cNvSpPr>
                        <wps:spPr bwMode="auto">
                          <a:xfrm>
                            <a:off x="2084" y="6847"/>
                            <a:ext cx="849" cy="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419A" w:rsidRDefault="00190B9D">
                              <w:pPr>
                                <w:spacing w:line="130" w:lineRule="exact"/>
                                <w:ind w:left="227"/>
                                <w:rPr>
                                  <w:rFonts w:ascii="Calibri"/>
                                  <w:b/>
                                  <w:sz w:val="13"/>
                                </w:rPr>
                              </w:pPr>
                              <w:r>
                                <w:rPr>
                                  <w:rFonts w:ascii="Calibri"/>
                                  <w:b/>
                                  <w:sz w:val="13"/>
                                </w:rPr>
                                <w:t>Level 2</w:t>
                              </w:r>
                            </w:p>
                            <w:p w:rsidR="0065419A" w:rsidRDefault="00190B9D">
                              <w:pPr>
                                <w:spacing w:line="235" w:lineRule="auto"/>
                                <w:ind w:right="18" w:hanging="2"/>
                                <w:jc w:val="center"/>
                                <w:rPr>
                                  <w:rFonts w:ascii="Calibri"/>
                                  <w:b/>
                                  <w:sz w:val="13"/>
                                </w:rPr>
                              </w:pPr>
                              <w:r>
                                <w:rPr>
                                  <w:rFonts w:ascii="Calibri"/>
                                  <w:b/>
                                  <w:sz w:val="13"/>
                                </w:rPr>
                                <w:t>Output: Operational activities of</w:t>
                              </w:r>
                              <w:r>
                                <w:rPr>
                                  <w:rFonts w:ascii="Calibri"/>
                                  <w:b/>
                                  <w:spacing w:val="-8"/>
                                  <w:sz w:val="13"/>
                                </w:rPr>
                                <w:t xml:space="preserve"> </w:t>
                              </w:r>
                              <w:r>
                                <w:rPr>
                                  <w:rFonts w:ascii="Calibri"/>
                                  <w:b/>
                                  <w:sz w:val="13"/>
                                </w:rPr>
                                <w:t>the business</w:t>
                              </w:r>
                            </w:p>
                          </w:txbxContent>
                        </wps:txbx>
                        <wps:bodyPr rot="0" vert="horz" wrap="square" lIns="0" tIns="0" rIns="0" bIns="0" anchor="t" anchorCtr="0" upright="1">
                          <a:noAutofit/>
                        </wps:bodyPr>
                      </wps:wsp>
                      <wps:wsp>
                        <wps:cNvPr id="909" name="Text Box 610"/>
                        <wps:cNvSpPr txBox="1">
                          <a:spLocks noChangeArrowheads="1"/>
                        </wps:cNvSpPr>
                        <wps:spPr bwMode="auto">
                          <a:xfrm>
                            <a:off x="8626" y="4952"/>
                            <a:ext cx="1464" cy="651"/>
                          </a:xfrm>
                          <a:prstGeom prst="rect">
                            <a:avLst/>
                          </a:prstGeom>
                          <a:noFill/>
                          <a:ln w="2050">
                            <a:solidFill>
                              <a:srgbClr val="3E3E3E"/>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65419A" w:rsidRDefault="0065419A">
                              <w:pPr>
                                <w:spacing w:before="8"/>
                                <w:rPr>
                                  <w:sz w:val="11"/>
                                </w:rPr>
                              </w:pPr>
                            </w:p>
                            <w:p w:rsidR="0065419A" w:rsidRDefault="00190B9D">
                              <w:pPr>
                                <w:spacing w:before="1" w:line="244" w:lineRule="auto"/>
                                <w:ind w:left="19" w:right="18"/>
                                <w:jc w:val="center"/>
                                <w:rPr>
                                  <w:rFonts w:ascii="Calibri"/>
                                  <w:b/>
                                  <w:sz w:val="10"/>
                                </w:rPr>
                              </w:pPr>
                              <w:r>
                                <w:rPr>
                                  <w:rFonts w:ascii="Calibri"/>
                                  <w:b/>
                                  <w:w w:val="105"/>
                                  <w:sz w:val="10"/>
                                </w:rPr>
                                <w:t>Low cost energy solutions made available to rural enterprises &amp; households</w:t>
                              </w:r>
                            </w:p>
                          </w:txbxContent>
                        </wps:txbx>
                        <wps:bodyPr rot="0" vert="horz" wrap="square" lIns="0" tIns="0" rIns="0" bIns="0" anchor="t" anchorCtr="0" upright="1">
                          <a:noAutofit/>
                        </wps:bodyPr>
                      </wps:wsp>
                      <wps:wsp>
                        <wps:cNvPr id="910" name="Text Box 609"/>
                        <wps:cNvSpPr txBox="1">
                          <a:spLocks noChangeArrowheads="1"/>
                        </wps:cNvSpPr>
                        <wps:spPr bwMode="auto">
                          <a:xfrm>
                            <a:off x="2095" y="5883"/>
                            <a:ext cx="643" cy="2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419A" w:rsidRDefault="00190B9D">
                              <w:pPr>
                                <w:spacing w:line="117" w:lineRule="exact"/>
                                <w:ind w:right="17"/>
                                <w:jc w:val="center"/>
                                <w:rPr>
                                  <w:rFonts w:ascii="Calibri"/>
                                  <w:b/>
                                  <w:sz w:val="11"/>
                                </w:rPr>
                              </w:pPr>
                              <w:r>
                                <w:rPr>
                                  <w:rFonts w:ascii="Calibri"/>
                                  <w:b/>
                                  <w:color w:val="D26D19"/>
                                  <w:w w:val="105"/>
                                  <w:sz w:val="11"/>
                                </w:rPr>
                                <w:t>Level 3</w:t>
                              </w:r>
                            </w:p>
                            <w:p w:rsidR="0065419A" w:rsidRDefault="00190B9D">
                              <w:pPr>
                                <w:spacing w:before="5" w:line="134" w:lineRule="exact"/>
                                <w:ind w:right="18"/>
                                <w:jc w:val="center"/>
                                <w:rPr>
                                  <w:rFonts w:ascii="Calibri"/>
                                  <w:b/>
                                  <w:sz w:val="11"/>
                                </w:rPr>
                              </w:pPr>
                              <w:r>
                                <w:rPr>
                                  <w:rFonts w:ascii="Calibri"/>
                                  <w:b/>
                                  <w:color w:val="D26D19"/>
                                  <w:w w:val="105"/>
                                  <w:sz w:val="11"/>
                                </w:rPr>
                                <w:t>Assumptions</w:t>
                              </w:r>
                            </w:p>
                          </w:txbxContent>
                        </wps:txbx>
                        <wps:bodyPr rot="0" vert="horz" wrap="square" lIns="0" tIns="0" rIns="0" bIns="0" anchor="t" anchorCtr="0" upright="1">
                          <a:noAutofit/>
                        </wps:bodyPr>
                      </wps:wsp>
                      <wps:wsp>
                        <wps:cNvPr id="911" name="Text Box 608"/>
                        <wps:cNvSpPr txBox="1">
                          <a:spLocks noChangeArrowheads="1"/>
                        </wps:cNvSpPr>
                        <wps:spPr bwMode="auto">
                          <a:xfrm>
                            <a:off x="2145" y="4904"/>
                            <a:ext cx="689" cy="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419A" w:rsidRDefault="00190B9D">
                              <w:pPr>
                                <w:spacing w:line="130" w:lineRule="exact"/>
                                <w:ind w:left="147"/>
                                <w:rPr>
                                  <w:rFonts w:ascii="Calibri"/>
                                  <w:b/>
                                  <w:sz w:val="13"/>
                                </w:rPr>
                              </w:pPr>
                              <w:r>
                                <w:rPr>
                                  <w:rFonts w:ascii="Calibri"/>
                                  <w:b/>
                                  <w:sz w:val="13"/>
                                </w:rPr>
                                <w:t>Level 3</w:t>
                              </w:r>
                            </w:p>
                            <w:p w:rsidR="0065419A" w:rsidRDefault="00190B9D">
                              <w:pPr>
                                <w:spacing w:line="235" w:lineRule="auto"/>
                                <w:ind w:right="18" w:firstLine="42"/>
                                <w:jc w:val="both"/>
                                <w:rPr>
                                  <w:rFonts w:ascii="Calibri"/>
                                  <w:b/>
                                  <w:sz w:val="13"/>
                                </w:rPr>
                              </w:pPr>
                              <w:r>
                                <w:rPr>
                                  <w:rFonts w:ascii="Calibri"/>
                                  <w:b/>
                                  <w:sz w:val="13"/>
                                </w:rPr>
                                <w:t>Outcomes: Operational activities of the</w:t>
                              </w:r>
                              <w:r>
                                <w:rPr>
                                  <w:rFonts w:ascii="Calibri"/>
                                  <w:b/>
                                  <w:spacing w:val="-5"/>
                                  <w:sz w:val="13"/>
                                </w:rPr>
                                <w:t xml:space="preserve"> </w:t>
                              </w:r>
                              <w:r>
                                <w:rPr>
                                  <w:rFonts w:ascii="Calibri"/>
                                  <w:b/>
                                  <w:sz w:val="13"/>
                                </w:rPr>
                                <w:t>business</w:t>
                              </w:r>
                            </w:p>
                          </w:txbxContent>
                        </wps:txbx>
                        <wps:bodyPr rot="0" vert="horz" wrap="square" lIns="0" tIns="0" rIns="0" bIns="0" anchor="t" anchorCtr="0" upright="1">
                          <a:noAutofit/>
                        </wps:bodyPr>
                      </wps:wsp>
                      <wps:wsp>
                        <wps:cNvPr id="912" name="Text Box 607"/>
                        <wps:cNvSpPr txBox="1">
                          <a:spLocks noChangeArrowheads="1"/>
                        </wps:cNvSpPr>
                        <wps:spPr bwMode="auto">
                          <a:xfrm>
                            <a:off x="2095" y="3831"/>
                            <a:ext cx="643" cy="2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419A" w:rsidRDefault="00190B9D">
                              <w:pPr>
                                <w:spacing w:line="117" w:lineRule="exact"/>
                                <w:ind w:right="17"/>
                                <w:jc w:val="center"/>
                                <w:rPr>
                                  <w:rFonts w:ascii="Calibri"/>
                                  <w:b/>
                                  <w:sz w:val="11"/>
                                </w:rPr>
                              </w:pPr>
                              <w:r>
                                <w:rPr>
                                  <w:rFonts w:ascii="Calibri"/>
                                  <w:b/>
                                  <w:color w:val="D26D19"/>
                                  <w:w w:val="105"/>
                                  <w:sz w:val="11"/>
                                </w:rPr>
                                <w:t>Level 4</w:t>
                              </w:r>
                            </w:p>
                            <w:p w:rsidR="0065419A" w:rsidRDefault="00190B9D">
                              <w:pPr>
                                <w:spacing w:before="5" w:line="134" w:lineRule="exact"/>
                                <w:ind w:right="18"/>
                                <w:jc w:val="center"/>
                                <w:rPr>
                                  <w:rFonts w:ascii="Calibri"/>
                                  <w:b/>
                                  <w:sz w:val="11"/>
                                </w:rPr>
                              </w:pPr>
                              <w:r>
                                <w:rPr>
                                  <w:rFonts w:ascii="Calibri"/>
                                  <w:b/>
                                  <w:color w:val="D26D19"/>
                                  <w:w w:val="105"/>
                                  <w:sz w:val="11"/>
                                </w:rPr>
                                <w:t>Assumptions</w:t>
                              </w:r>
                            </w:p>
                          </w:txbxContent>
                        </wps:txbx>
                        <wps:bodyPr rot="0" vert="horz" wrap="square" lIns="0" tIns="0" rIns="0" bIns="0" anchor="t" anchorCtr="0" upright="1">
                          <a:noAutofit/>
                        </wps:bodyPr>
                      </wps:wsp>
                      <wps:wsp>
                        <wps:cNvPr id="913" name="Text Box 606"/>
                        <wps:cNvSpPr txBox="1">
                          <a:spLocks noChangeArrowheads="1"/>
                        </wps:cNvSpPr>
                        <wps:spPr bwMode="auto">
                          <a:xfrm>
                            <a:off x="2183" y="2828"/>
                            <a:ext cx="393" cy="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419A" w:rsidRDefault="00190B9D">
                              <w:pPr>
                                <w:spacing w:line="130" w:lineRule="exact"/>
                                <w:rPr>
                                  <w:rFonts w:ascii="Calibri"/>
                                  <w:b/>
                                  <w:sz w:val="13"/>
                                </w:rPr>
                              </w:pPr>
                              <w:r>
                                <w:rPr>
                                  <w:rFonts w:ascii="Calibri"/>
                                  <w:b/>
                                  <w:sz w:val="13"/>
                                </w:rPr>
                                <w:t>Level 4</w:t>
                              </w:r>
                            </w:p>
                            <w:p w:rsidR="0065419A" w:rsidRDefault="00190B9D">
                              <w:pPr>
                                <w:spacing w:line="154" w:lineRule="exact"/>
                                <w:rPr>
                                  <w:rFonts w:ascii="Calibri"/>
                                  <w:b/>
                                  <w:sz w:val="13"/>
                                </w:rPr>
                              </w:pPr>
                              <w:r>
                                <w:rPr>
                                  <w:rFonts w:ascii="Calibri"/>
                                  <w:b/>
                                  <w:sz w:val="13"/>
                                </w:rPr>
                                <w:t>Impact</w:t>
                              </w:r>
                            </w:p>
                          </w:txbxContent>
                        </wps:txbx>
                        <wps:bodyPr rot="0" vert="horz" wrap="square" lIns="0" tIns="0" rIns="0" bIns="0" anchor="t" anchorCtr="0" upright="1">
                          <a:noAutofit/>
                        </wps:bodyPr>
                      </wps:wsp>
                      <wps:wsp>
                        <wps:cNvPr id="914" name="Text Box 605"/>
                        <wps:cNvSpPr txBox="1">
                          <a:spLocks noChangeArrowheads="1"/>
                        </wps:cNvSpPr>
                        <wps:spPr bwMode="auto">
                          <a:xfrm>
                            <a:off x="8992" y="9826"/>
                            <a:ext cx="1098" cy="459"/>
                          </a:xfrm>
                          <a:prstGeom prst="rect">
                            <a:avLst/>
                          </a:prstGeom>
                          <a:noFill/>
                          <a:ln w="8206">
                            <a:solidFill>
                              <a:srgbClr val="FFC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65419A" w:rsidRDefault="0065419A">
                              <w:pPr>
                                <w:spacing w:before="4"/>
                                <w:rPr>
                                  <w:sz w:val="8"/>
                                </w:rPr>
                              </w:pPr>
                            </w:p>
                            <w:p w:rsidR="0065419A" w:rsidRDefault="00190B9D">
                              <w:pPr>
                                <w:spacing w:line="244" w:lineRule="auto"/>
                                <w:ind w:left="310" w:right="197" w:hanging="97"/>
                                <w:rPr>
                                  <w:rFonts w:ascii="Calibri"/>
                                  <w:b/>
                                  <w:sz w:val="10"/>
                                </w:rPr>
                              </w:pPr>
                              <w:r>
                                <w:rPr>
                                  <w:rFonts w:ascii="Calibri"/>
                                  <w:b/>
                                  <w:color w:val="EA700D"/>
                                  <w:w w:val="105"/>
                                  <w:sz w:val="10"/>
                                </w:rPr>
                                <w:t>AECF funding is additional.</w:t>
                              </w:r>
                            </w:p>
                          </w:txbxContent>
                        </wps:txbx>
                        <wps:bodyPr rot="0" vert="horz" wrap="square" lIns="0" tIns="0" rIns="0" bIns="0" anchor="t" anchorCtr="0" upright="1">
                          <a:noAutofit/>
                        </wps:bodyPr>
                      </wps:wsp>
                      <wps:wsp>
                        <wps:cNvPr id="915" name="Text Box 604"/>
                        <wps:cNvSpPr txBox="1">
                          <a:spLocks noChangeArrowheads="1"/>
                        </wps:cNvSpPr>
                        <wps:spPr bwMode="auto">
                          <a:xfrm>
                            <a:off x="4601" y="9826"/>
                            <a:ext cx="1098" cy="459"/>
                          </a:xfrm>
                          <a:prstGeom prst="rect">
                            <a:avLst/>
                          </a:prstGeom>
                          <a:noFill/>
                          <a:ln w="8206">
                            <a:solidFill>
                              <a:srgbClr val="FFC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65419A" w:rsidRDefault="0065419A">
                              <w:pPr>
                                <w:spacing w:before="4"/>
                                <w:rPr>
                                  <w:sz w:val="8"/>
                                </w:rPr>
                              </w:pPr>
                            </w:p>
                            <w:p w:rsidR="0065419A" w:rsidRDefault="00190B9D">
                              <w:pPr>
                                <w:spacing w:line="244" w:lineRule="auto"/>
                                <w:ind w:left="197" w:right="114" w:hanging="64"/>
                                <w:rPr>
                                  <w:rFonts w:ascii="Calibri"/>
                                  <w:b/>
                                  <w:sz w:val="10"/>
                                </w:rPr>
                              </w:pPr>
                              <w:r>
                                <w:rPr>
                                  <w:rFonts w:ascii="Calibri"/>
                                  <w:b/>
                                  <w:color w:val="EA700D"/>
                                  <w:w w:val="105"/>
                                  <w:sz w:val="10"/>
                                </w:rPr>
                                <w:t>Sufficient access to matching funds.</w:t>
                              </w:r>
                            </w:p>
                          </w:txbxContent>
                        </wps:txbx>
                        <wps:bodyPr rot="0" vert="horz" wrap="square" lIns="0" tIns="0" rIns="0" bIns="0" anchor="t" anchorCtr="0" upright="1">
                          <a:noAutofit/>
                        </wps:bodyPr>
                      </wps:wsp>
                      <wps:wsp>
                        <wps:cNvPr id="916" name="Text Box 603"/>
                        <wps:cNvSpPr txBox="1">
                          <a:spLocks noChangeArrowheads="1"/>
                        </wps:cNvSpPr>
                        <wps:spPr bwMode="auto">
                          <a:xfrm>
                            <a:off x="7711" y="9771"/>
                            <a:ext cx="1098" cy="569"/>
                          </a:xfrm>
                          <a:prstGeom prst="rect">
                            <a:avLst/>
                          </a:prstGeom>
                          <a:noFill/>
                          <a:ln w="8205">
                            <a:solidFill>
                              <a:srgbClr val="FFC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65419A" w:rsidRDefault="00190B9D">
                              <w:pPr>
                                <w:spacing w:before="27" w:line="244" w:lineRule="auto"/>
                                <w:ind w:left="20" w:right="18"/>
                                <w:jc w:val="center"/>
                                <w:rPr>
                                  <w:rFonts w:ascii="Calibri"/>
                                  <w:b/>
                                  <w:sz w:val="10"/>
                                </w:rPr>
                              </w:pPr>
                              <w:r>
                                <w:rPr>
                                  <w:rFonts w:ascii="Calibri"/>
                                  <w:b/>
                                  <w:color w:val="EA700D"/>
                                  <w:w w:val="105"/>
                                  <w:sz w:val="10"/>
                                </w:rPr>
                                <w:t>A sufficient number of suitable projects exist and apply for the competition.</w:t>
                              </w:r>
                            </w:p>
                          </w:txbxContent>
                        </wps:txbx>
                        <wps:bodyPr rot="0" vert="horz" wrap="square" lIns="0" tIns="0" rIns="0" bIns="0" anchor="t" anchorCtr="0" upright="1">
                          <a:noAutofit/>
                        </wps:bodyPr>
                      </wps:wsp>
                      <wps:wsp>
                        <wps:cNvPr id="917" name="Text Box 602"/>
                        <wps:cNvSpPr txBox="1">
                          <a:spLocks noChangeArrowheads="1"/>
                        </wps:cNvSpPr>
                        <wps:spPr bwMode="auto">
                          <a:xfrm>
                            <a:off x="3321" y="9716"/>
                            <a:ext cx="1098" cy="569"/>
                          </a:xfrm>
                          <a:prstGeom prst="rect">
                            <a:avLst/>
                          </a:prstGeom>
                          <a:noFill/>
                          <a:ln w="8205">
                            <a:solidFill>
                              <a:srgbClr val="FFC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65419A" w:rsidRDefault="00190B9D">
                              <w:pPr>
                                <w:spacing w:before="27" w:line="244" w:lineRule="auto"/>
                                <w:ind w:left="173" w:right="170" w:hanging="3"/>
                                <w:jc w:val="center"/>
                                <w:rPr>
                                  <w:rFonts w:ascii="Calibri"/>
                                  <w:b/>
                                  <w:sz w:val="10"/>
                                </w:rPr>
                              </w:pPr>
                              <w:r>
                                <w:rPr>
                                  <w:rFonts w:ascii="Calibri"/>
                                  <w:b/>
                                  <w:color w:val="EA700D"/>
                                  <w:w w:val="105"/>
                                  <w:sz w:val="10"/>
                                </w:rPr>
                                <w:t>The competition process is able to identify the best candidates.</w:t>
                              </w:r>
                            </w:p>
                          </w:txbxContent>
                        </wps:txbx>
                        <wps:bodyPr rot="0" vert="horz" wrap="square" lIns="0" tIns="0" rIns="0" bIns="0" anchor="t" anchorCtr="0" upright="1">
                          <a:noAutofit/>
                        </wps:bodyPr>
                      </wps:wsp>
                      <wps:wsp>
                        <wps:cNvPr id="918" name="Text Box 601"/>
                        <wps:cNvSpPr txBox="1">
                          <a:spLocks noChangeArrowheads="1"/>
                        </wps:cNvSpPr>
                        <wps:spPr bwMode="auto">
                          <a:xfrm>
                            <a:off x="6065" y="9643"/>
                            <a:ext cx="1281" cy="642"/>
                          </a:xfrm>
                          <a:prstGeom prst="rect">
                            <a:avLst/>
                          </a:prstGeom>
                          <a:noFill/>
                          <a:ln w="8205">
                            <a:solidFill>
                              <a:srgbClr val="FFC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65419A" w:rsidRDefault="00190B9D">
                              <w:pPr>
                                <w:spacing w:before="2" w:line="244" w:lineRule="auto"/>
                                <w:ind w:left="50" w:right="48"/>
                                <w:jc w:val="center"/>
                                <w:rPr>
                                  <w:rFonts w:ascii="Calibri"/>
                                  <w:b/>
                                  <w:sz w:val="10"/>
                                </w:rPr>
                              </w:pPr>
                              <w:r>
                                <w:rPr>
                                  <w:rFonts w:ascii="Calibri"/>
                                  <w:b/>
                                  <w:color w:val="EA700D"/>
                                  <w:w w:val="105"/>
                                  <w:sz w:val="10"/>
                                </w:rPr>
                                <w:t>Quality of reporting to FM on commercial and social performance by Grantee allows successful monitoring.</w:t>
                              </w:r>
                            </w:p>
                          </w:txbxContent>
                        </wps:txbx>
                        <wps:bodyPr rot="0" vert="horz" wrap="square" lIns="0" tIns="0" rIns="0" bIns="0" anchor="t" anchorCtr="0" upright="1">
                          <a:noAutofit/>
                        </wps:bodyPr>
                      </wps:wsp>
                      <wps:wsp>
                        <wps:cNvPr id="919" name="Text Box 600"/>
                        <wps:cNvSpPr txBox="1">
                          <a:spLocks noChangeArrowheads="1"/>
                        </wps:cNvSpPr>
                        <wps:spPr bwMode="auto">
                          <a:xfrm>
                            <a:off x="8443" y="8956"/>
                            <a:ext cx="1647" cy="550"/>
                          </a:xfrm>
                          <a:prstGeom prst="rect">
                            <a:avLst/>
                          </a:prstGeom>
                          <a:noFill/>
                          <a:ln w="2050">
                            <a:solidFill>
                              <a:srgbClr val="3E3E3E"/>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65419A" w:rsidRDefault="0065419A">
                              <w:pPr>
                                <w:spacing w:before="9"/>
                                <w:rPr>
                                  <w:sz w:val="12"/>
                                </w:rPr>
                              </w:pPr>
                            </w:p>
                            <w:p w:rsidR="0065419A" w:rsidRDefault="00190B9D">
                              <w:pPr>
                                <w:ind w:left="254"/>
                                <w:rPr>
                                  <w:rFonts w:ascii="Calibri"/>
                                  <w:b/>
                                  <w:sz w:val="10"/>
                                </w:rPr>
                              </w:pPr>
                              <w:r>
                                <w:rPr>
                                  <w:rFonts w:ascii="Calibri"/>
                                  <w:b/>
                                  <w:w w:val="105"/>
                                  <w:sz w:val="10"/>
                                </w:rPr>
                                <w:t>Promotion of B2B linkages</w:t>
                              </w:r>
                            </w:p>
                          </w:txbxContent>
                        </wps:txbx>
                        <wps:bodyPr rot="0" vert="horz" wrap="square" lIns="0" tIns="0" rIns="0" bIns="0" anchor="t" anchorCtr="0" upright="1">
                          <a:noAutofit/>
                        </wps:bodyPr>
                      </wps:wsp>
                      <wps:wsp>
                        <wps:cNvPr id="920" name="Text Box 599"/>
                        <wps:cNvSpPr txBox="1">
                          <a:spLocks noChangeArrowheads="1"/>
                        </wps:cNvSpPr>
                        <wps:spPr bwMode="auto">
                          <a:xfrm>
                            <a:off x="5525" y="8956"/>
                            <a:ext cx="2553" cy="550"/>
                          </a:xfrm>
                          <a:prstGeom prst="rect">
                            <a:avLst/>
                          </a:prstGeom>
                          <a:noFill/>
                          <a:ln w="2050">
                            <a:solidFill>
                              <a:srgbClr val="3E3E3E"/>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65419A" w:rsidRDefault="00190B9D">
                              <w:pPr>
                                <w:spacing w:before="22"/>
                                <w:ind w:left="24"/>
                                <w:rPr>
                                  <w:rFonts w:ascii="Calibri"/>
                                  <w:b/>
                                  <w:sz w:val="10"/>
                                </w:rPr>
                              </w:pPr>
                              <w:r>
                                <w:rPr>
                                  <w:rFonts w:ascii="Calibri"/>
                                  <w:b/>
                                  <w:w w:val="105"/>
                                  <w:sz w:val="10"/>
                                </w:rPr>
                                <w:t>Financial support for innovative business ideas that:</w:t>
                              </w:r>
                            </w:p>
                            <w:p w:rsidR="0065419A" w:rsidRDefault="00190B9D">
                              <w:pPr>
                                <w:numPr>
                                  <w:ilvl w:val="0"/>
                                  <w:numId w:val="80"/>
                                </w:numPr>
                                <w:tabs>
                                  <w:tab w:val="left" w:pos="128"/>
                                </w:tabs>
                                <w:spacing w:before="2"/>
                                <w:ind w:hanging="103"/>
                                <w:rPr>
                                  <w:rFonts w:ascii="Calibri"/>
                                  <w:b/>
                                  <w:sz w:val="10"/>
                                </w:rPr>
                              </w:pPr>
                              <w:r>
                                <w:rPr>
                                  <w:rFonts w:ascii="Calibri"/>
                                  <w:b/>
                                  <w:w w:val="105"/>
                                  <w:sz w:val="10"/>
                                </w:rPr>
                                <w:t>would not otherwise</w:t>
                              </w:r>
                              <w:r>
                                <w:rPr>
                                  <w:rFonts w:ascii="Calibri"/>
                                  <w:b/>
                                  <w:spacing w:val="-5"/>
                                  <w:w w:val="105"/>
                                  <w:sz w:val="10"/>
                                </w:rPr>
                                <w:t xml:space="preserve"> </w:t>
                              </w:r>
                              <w:r>
                                <w:rPr>
                                  <w:rFonts w:ascii="Calibri"/>
                                  <w:b/>
                                  <w:w w:val="105"/>
                                  <w:sz w:val="10"/>
                                </w:rPr>
                                <w:t>occur</w:t>
                              </w:r>
                            </w:p>
                            <w:p w:rsidR="0065419A" w:rsidRDefault="00190B9D">
                              <w:pPr>
                                <w:numPr>
                                  <w:ilvl w:val="0"/>
                                  <w:numId w:val="80"/>
                                </w:numPr>
                                <w:tabs>
                                  <w:tab w:val="left" w:pos="128"/>
                                </w:tabs>
                                <w:spacing w:before="2"/>
                                <w:ind w:hanging="103"/>
                                <w:rPr>
                                  <w:rFonts w:ascii="Calibri"/>
                                  <w:b/>
                                  <w:sz w:val="10"/>
                                </w:rPr>
                              </w:pPr>
                              <w:r>
                                <w:rPr>
                                  <w:rFonts w:ascii="Calibri"/>
                                  <w:b/>
                                  <w:w w:val="105"/>
                                  <w:sz w:val="10"/>
                                </w:rPr>
                                <w:t>can therefore be implemented sooner /</w:t>
                              </w:r>
                              <w:r>
                                <w:rPr>
                                  <w:rFonts w:ascii="Calibri"/>
                                  <w:b/>
                                  <w:spacing w:val="-16"/>
                                  <w:w w:val="105"/>
                                  <w:sz w:val="10"/>
                                </w:rPr>
                                <w:t xml:space="preserve"> </w:t>
                              </w:r>
                              <w:r>
                                <w:rPr>
                                  <w:rFonts w:ascii="Calibri"/>
                                  <w:b/>
                                  <w:w w:val="105"/>
                                  <w:sz w:val="10"/>
                                </w:rPr>
                                <w:t>quicker</w:t>
                              </w:r>
                            </w:p>
                            <w:p w:rsidR="0065419A" w:rsidRDefault="00190B9D">
                              <w:pPr>
                                <w:numPr>
                                  <w:ilvl w:val="0"/>
                                  <w:numId w:val="80"/>
                                </w:numPr>
                                <w:tabs>
                                  <w:tab w:val="left" w:pos="128"/>
                                </w:tabs>
                                <w:spacing w:before="2"/>
                                <w:ind w:hanging="103"/>
                                <w:rPr>
                                  <w:rFonts w:ascii="Calibri"/>
                                  <w:b/>
                                  <w:sz w:val="10"/>
                                </w:rPr>
                              </w:pPr>
                              <w:r>
                                <w:rPr>
                                  <w:rFonts w:ascii="Calibri"/>
                                  <w:b/>
                                  <w:w w:val="105"/>
                                  <w:sz w:val="10"/>
                                </w:rPr>
                                <w:t>can be taken to</w:t>
                              </w:r>
                              <w:r>
                                <w:rPr>
                                  <w:rFonts w:ascii="Calibri"/>
                                  <w:b/>
                                  <w:spacing w:val="-6"/>
                                  <w:w w:val="105"/>
                                  <w:sz w:val="10"/>
                                </w:rPr>
                                <w:t xml:space="preserve"> </w:t>
                              </w:r>
                              <w:r>
                                <w:rPr>
                                  <w:rFonts w:ascii="Calibri"/>
                                  <w:b/>
                                  <w:w w:val="105"/>
                                  <w:sz w:val="10"/>
                                </w:rPr>
                                <w:t>scale</w:t>
                              </w:r>
                            </w:p>
                          </w:txbxContent>
                        </wps:txbx>
                        <wps:bodyPr rot="0" vert="horz" wrap="square" lIns="0" tIns="0" rIns="0" bIns="0" anchor="t" anchorCtr="0" upright="1">
                          <a:noAutofit/>
                        </wps:bodyPr>
                      </wps:wsp>
                      <wps:wsp>
                        <wps:cNvPr id="921" name="Text Box 598"/>
                        <wps:cNvSpPr txBox="1">
                          <a:spLocks noChangeArrowheads="1"/>
                        </wps:cNvSpPr>
                        <wps:spPr bwMode="auto">
                          <a:xfrm>
                            <a:off x="3321" y="8956"/>
                            <a:ext cx="1830" cy="550"/>
                          </a:xfrm>
                          <a:prstGeom prst="rect">
                            <a:avLst/>
                          </a:prstGeom>
                          <a:noFill/>
                          <a:ln w="2050">
                            <a:solidFill>
                              <a:srgbClr val="3E3E3E"/>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65419A" w:rsidRDefault="00190B9D">
                              <w:pPr>
                                <w:spacing w:before="22" w:line="244" w:lineRule="auto"/>
                                <w:ind w:left="66" w:right="61"/>
                                <w:jc w:val="center"/>
                                <w:rPr>
                                  <w:rFonts w:ascii="Calibri"/>
                                  <w:b/>
                                  <w:sz w:val="10"/>
                                </w:rPr>
                              </w:pPr>
                              <w:r>
                                <w:rPr>
                                  <w:rFonts w:ascii="Calibri"/>
                                  <w:b/>
                                  <w:w w:val="105"/>
                                  <w:sz w:val="10"/>
                                </w:rPr>
                                <w:t>Increased private sector investment in key sectors leveraged through AECF loans/grants</w:t>
                              </w:r>
                            </w:p>
                          </w:txbxContent>
                        </wps:txbx>
                        <wps:bodyPr rot="0" vert="horz" wrap="square" lIns="0" tIns="0" rIns="0" bIns="0" anchor="t" anchorCtr="0" upright="1">
                          <a:noAutofit/>
                        </wps:bodyPr>
                      </wps:wsp>
                      <wps:wsp>
                        <wps:cNvPr id="922" name="Text Box 597"/>
                        <wps:cNvSpPr txBox="1">
                          <a:spLocks noChangeArrowheads="1"/>
                        </wps:cNvSpPr>
                        <wps:spPr bwMode="auto">
                          <a:xfrm>
                            <a:off x="8626" y="7847"/>
                            <a:ext cx="1464" cy="459"/>
                          </a:xfrm>
                          <a:prstGeom prst="rect">
                            <a:avLst/>
                          </a:prstGeom>
                          <a:noFill/>
                          <a:ln w="8207">
                            <a:solidFill>
                              <a:srgbClr val="FFC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65419A" w:rsidRDefault="0065419A">
                              <w:pPr>
                                <w:spacing w:before="4"/>
                                <w:rPr>
                                  <w:sz w:val="8"/>
                                </w:rPr>
                              </w:pPr>
                            </w:p>
                            <w:p w:rsidR="0065419A" w:rsidRDefault="00190B9D">
                              <w:pPr>
                                <w:spacing w:line="244" w:lineRule="auto"/>
                                <w:ind w:left="170" w:right="7" w:firstLine="135"/>
                                <w:rPr>
                                  <w:rFonts w:ascii="Calibri"/>
                                  <w:b/>
                                  <w:sz w:val="10"/>
                                </w:rPr>
                              </w:pPr>
                              <w:r>
                                <w:rPr>
                                  <w:rFonts w:ascii="Calibri"/>
                                  <w:b/>
                                  <w:color w:val="EA700D"/>
                                  <w:w w:val="105"/>
                                  <w:sz w:val="10"/>
                                </w:rPr>
                                <w:t>Sufficient quality of management by Grantees</w:t>
                              </w:r>
                            </w:p>
                          </w:txbxContent>
                        </wps:txbx>
                        <wps:bodyPr rot="0" vert="horz" wrap="square" lIns="0" tIns="0" rIns="0" bIns="0" anchor="t" anchorCtr="0" upright="1">
                          <a:noAutofit/>
                        </wps:bodyPr>
                      </wps:wsp>
                      <wps:wsp>
                        <wps:cNvPr id="923" name="Text Box 596"/>
                        <wps:cNvSpPr txBox="1">
                          <a:spLocks noChangeArrowheads="1"/>
                        </wps:cNvSpPr>
                        <wps:spPr bwMode="auto">
                          <a:xfrm>
                            <a:off x="6065" y="7856"/>
                            <a:ext cx="1464" cy="459"/>
                          </a:xfrm>
                          <a:prstGeom prst="rect">
                            <a:avLst/>
                          </a:prstGeom>
                          <a:noFill/>
                          <a:ln w="8207">
                            <a:solidFill>
                              <a:srgbClr val="FFC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65419A" w:rsidRDefault="0065419A">
                              <w:pPr>
                                <w:spacing w:before="4"/>
                                <w:rPr>
                                  <w:sz w:val="8"/>
                                </w:rPr>
                              </w:pPr>
                            </w:p>
                            <w:p w:rsidR="0065419A" w:rsidRDefault="00190B9D">
                              <w:pPr>
                                <w:spacing w:line="244" w:lineRule="auto"/>
                                <w:ind w:left="248" w:right="7" w:hanging="91"/>
                                <w:rPr>
                                  <w:rFonts w:ascii="Calibri"/>
                                  <w:b/>
                                  <w:sz w:val="10"/>
                                </w:rPr>
                              </w:pPr>
                              <w:r>
                                <w:rPr>
                                  <w:rFonts w:ascii="Calibri"/>
                                  <w:b/>
                                  <w:color w:val="EA700D"/>
                                  <w:w w:val="105"/>
                                  <w:sz w:val="10"/>
                                </w:rPr>
                                <w:t>Grantees are not primarily dependent on donors.</w:t>
                              </w:r>
                            </w:p>
                          </w:txbxContent>
                        </wps:txbx>
                        <wps:bodyPr rot="0" vert="horz" wrap="square" lIns="0" tIns="0" rIns="0" bIns="0" anchor="t" anchorCtr="0" upright="1">
                          <a:noAutofit/>
                        </wps:bodyPr>
                      </wps:wsp>
                      <wps:wsp>
                        <wps:cNvPr id="924" name="Text Box 595"/>
                        <wps:cNvSpPr txBox="1">
                          <a:spLocks noChangeArrowheads="1"/>
                        </wps:cNvSpPr>
                        <wps:spPr bwMode="auto">
                          <a:xfrm>
                            <a:off x="3504" y="7856"/>
                            <a:ext cx="1464" cy="459"/>
                          </a:xfrm>
                          <a:prstGeom prst="rect">
                            <a:avLst/>
                          </a:prstGeom>
                          <a:noFill/>
                          <a:ln w="8207">
                            <a:solidFill>
                              <a:srgbClr val="FFC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65419A" w:rsidRDefault="00190B9D">
                              <w:pPr>
                                <w:spacing w:before="34" w:line="244" w:lineRule="auto"/>
                                <w:ind w:left="19" w:right="17"/>
                                <w:jc w:val="center"/>
                                <w:rPr>
                                  <w:rFonts w:ascii="Calibri"/>
                                  <w:b/>
                                  <w:sz w:val="10"/>
                                </w:rPr>
                              </w:pPr>
                              <w:r>
                                <w:rPr>
                                  <w:rFonts w:ascii="Calibri"/>
                                  <w:b/>
                                  <w:color w:val="EA700D"/>
                                  <w:w w:val="105"/>
                                  <w:sz w:val="10"/>
                                </w:rPr>
                                <w:t>Business environment permits successful commercial performance.</w:t>
                              </w:r>
                            </w:p>
                          </w:txbxContent>
                        </wps:txbx>
                        <wps:bodyPr rot="0" vert="horz" wrap="square" lIns="0" tIns="0" rIns="0" bIns="0" anchor="t" anchorCtr="0" upright="1">
                          <a:noAutofit/>
                        </wps:bodyPr>
                      </wps:wsp>
                      <wps:wsp>
                        <wps:cNvPr id="925" name="Text Box 594"/>
                        <wps:cNvSpPr txBox="1">
                          <a:spLocks noChangeArrowheads="1"/>
                        </wps:cNvSpPr>
                        <wps:spPr bwMode="auto">
                          <a:xfrm>
                            <a:off x="8608" y="7151"/>
                            <a:ext cx="1482" cy="468"/>
                          </a:xfrm>
                          <a:prstGeom prst="rect">
                            <a:avLst/>
                          </a:prstGeom>
                          <a:noFill/>
                          <a:ln w="2050">
                            <a:solidFill>
                              <a:srgbClr val="3E3E3E"/>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65419A" w:rsidRDefault="00190B9D">
                              <w:pPr>
                                <w:spacing w:before="22" w:line="244" w:lineRule="auto"/>
                                <w:ind w:left="24"/>
                                <w:rPr>
                                  <w:rFonts w:ascii="Calibri"/>
                                  <w:b/>
                                  <w:sz w:val="10"/>
                                </w:rPr>
                              </w:pPr>
                              <w:r>
                                <w:rPr>
                                  <w:rFonts w:ascii="Calibri"/>
                                  <w:b/>
                                  <w:w w:val="105"/>
                                  <w:sz w:val="10"/>
                                </w:rPr>
                                <w:t>Affordable technologies developed / marketed by business to rural households</w:t>
                              </w:r>
                            </w:p>
                          </w:txbxContent>
                        </wps:txbx>
                        <wps:bodyPr rot="0" vert="horz" wrap="square" lIns="0" tIns="0" rIns="0" bIns="0" anchor="t" anchorCtr="0" upright="1">
                          <a:noAutofit/>
                        </wps:bodyPr>
                      </wps:wsp>
                      <wps:wsp>
                        <wps:cNvPr id="926" name="Text Box 593"/>
                        <wps:cNvSpPr txBox="1">
                          <a:spLocks noChangeArrowheads="1"/>
                        </wps:cNvSpPr>
                        <wps:spPr bwMode="auto">
                          <a:xfrm>
                            <a:off x="6870" y="7142"/>
                            <a:ext cx="1482" cy="468"/>
                          </a:xfrm>
                          <a:prstGeom prst="rect">
                            <a:avLst/>
                          </a:prstGeom>
                          <a:noFill/>
                          <a:ln w="2050">
                            <a:solidFill>
                              <a:srgbClr val="3E3E3E"/>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65419A" w:rsidRDefault="00190B9D">
                              <w:pPr>
                                <w:spacing w:before="22" w:line="244" w:lineRule="auto"/>
                                <w:ind w:left="24"/>
                                <w:rPr>
                                  <w:rFonts w:ascii="Calibri"/>
                                  <w:b/>
                                  <w:sz w:val="10"/>
                                </w:rPr>
                              </w:pPr>
                              <w:r>
                                <w:rPr>
                                  <w:rFonts w:ascii="Calibri"/>
                                  <w:b/>
                                  <w:w w:val="105"/>
                                  <w:sz w:val="10"/>
                                </w:rPr>
                                <w:t>'Projects' / business models implemented by the business working to reach other actors</w:t>
                              </w:r>
                            </w:p>
                          </w:txbxContent>
                        </wps:txbx>
                        <wps:bodyPr rot="0" vert="horz" wrap="square" lIns="0" tIns="0" rIns="0" bIns="0" anchor="t" anchorCtr="0" upright="1">
                          <a:noAutofit/>
                        </wps:bodyPr>
                      </wps:wsp>
                      <wps:wsp>
                        <wps:cNvPr id="927" name="Text Box 592"/>
                        <wps:cNvSpPr txBox="1">
                          <a:spLocks noChangeArrowheads="1"/>
                        </wps:cNvSpPr>
                        <wps:spPr bwMode="auto">
                          <a:xfrm>
                            <a:off x="5150" y="7151"/>
                            <a:ext cx="1464" cy="468"/>
                          </a:xfrm>
                          <a:prstGeom prst="rect">
                            <a:avLst/>
                          </a:prstGeom>
                          <a:noFill/>
                          <a:ln w="2050">
                            <a:solidFill>
                              <a:srgbClr val="3E3E3E"/>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65419A" w:rsidRDefault="00190B9D">
                              <w:pPr>
                                <w:spacing w:before="22" w:line="244" w:lineRule="auto"/>
                                <w:ind w:left="24" w:right="7"/>
                                <w:rPr>
                                  <w:rFonts w:ascii="Calibri"/>
                                  <w:b/>
                                  <w:sz w:val="10"/>
                                </w:rPr>
                              </w:pPr>
                              <w:r>
                                <w:rPr>
                                  <w:rFonts w:ascii="Calibri"/>
                                  <w:b/>
                                  <w:w w:val="105"/>
                                  <w:sz w:val="10"/>
                                </w:rPr>
                                <w:t>Expanding / profitable business offers increased employment opportunities</w:t>
                              </w:r>
                            </w:p>
                          </w:txbxContent>
                        </wps:txbx>
                        <wps:bodyPr rot="0" vert="horz" wrap="square" lIns="0" tIns="0" rIns="0" bIns="0" anchor="t" anchorCtr="0" upright="1">
                          <a:noAutofit/>
                        </wps:bodyPr>
                      </wps:wsp>
                      <wps:wsp>
                        <wps:cNvPr id="928" name="Text Box 591"/>
                        <wps:cNvSpPr txBox="1">
                          <a:spLocks noChangeArrowheads="1"/>
                        </wps:cNvSpPr>
                        <wps:spPr bwMode="auto">
                          <a:xfrm>
                            <a:off x="8626" y="5804"/>
                            <a:ext cx="1464" cy="550"/>
                          </a:xfrm>
                          <a:prstGeom prst="rect">
                            <a:avLst/>
                          </a:prstGeom>
                          <a:noFill/>
                          <a:ln w="8206">
                            <a:solidFill>
                              <a:srgbClr val="FFC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65419A" w:rsidRDefault="00190B9D">
                              <w:pPr>
                                <w:spacing w:before="18" w:line="244" w:lineRule="auto"/>
                                <w:ind w:left="56" w:right="53" w:hanging="1"/>
                                <w:jc w:val="center"/>
                                <w:rPr>
                                  <w:rFonts w:ascii="Calibri"/>
                                  <w:b/>
                                  <w:sz w:val="10"/>
                                </w:rPr>
                              </w:pPr>
                              <w:r>
                                <w:rPr>
                                  <w:rFonts w:ascii="Calibri"/>
                                  <w:b/>
                                  <w:color w:val="EA700D"/>
                                  <w:w w:val="105"/>
                                  <w:sz w:val="10"/>
                                </w:rPr>
                                <w:t>Profitable business opportunities</w:t>
                              </w:r>
                              <w:r>
                                <w:rPr>
                                  <w:rFonts w:ascii="Calibri"/>
                                  <w:b/>
                                  <w:color w:val="EA700D"/>
                                  <w:spacing w:val="-9"/>
                                  <w:w w:val="105"/>
                                  <w:sz w:val="10"/>
                                </w:rPr>
                                <w:t xml:space="preserve"> </w:t>
                              </w:r>
                              <w:r>
                                <w:rPr>
                                  <w:rFonts w:ascii="Calibri"/>
                                  <w:b/>
                                  <w:color w:val="EA700D"/>
                                  <w:w w:val="105"/>
                                  <w:sz w:val="10"/>
                                </w:rPr>
                                <w:t>exist</w:t>
                              </w:r>
                              <w:r>
                                <w:rPr>
                                  <w:rFonts w:ascii="Calibri"/>
                                  <w:b/>
                                  <w:color w:val="EA700D"/>
                                  <w:spacing w:val="-9"/>
                                  <w:w w:val="105"/>
                                  <w:sz w:val="10"/>
                                </w:rPr>
                                <w:t xml:space="preserve"> </w:t>
                              </w:r>
                              <w:r>
                                <w:rPr>
                                  <w:rFonts w:ascii="Calibri"/>
                                  <w:b/>
                                  <w:color w:val="EA700D"/>
                                  <w:w w:val="105"/>
                                  <w:sz w:val="10"/>
                                </w:rPr>
                                <w:t>also</w:t>
                              </w:r>
                              <w:r>
                                <w:rPr>
                                  <w:rFonts w:ascii="Calibri"/>
                                  <w:b/>
                                  <w:color w:val="EA700D"/>
                                  <w:spacing w:val="-9"/>
                                  <w:w w:val="105"/>
                                  <w:sz w:val="10"/>
                                </w:rPr>
                                <w:t xml:space="preserve"> </w:t>
                              </w:r>
                              <w:r>
                                <w:rPr>
                                  <w:rFonts w:ascii="Calibri"/>
                                  <w:b/>
                                  <w:color w:val="EA700D"/>
                                  <w:w w:val="105"/>
                                  <w:sz w:val="10"/>
                                </w:rPr>
                                <w:t>serving women owned enterprises or job</w:t>
                              </w:r>
                              <w:r>
                                <w:rPr>
                                  <w:rFonts w:ascii="Calibri"/>
                                  <w:b/>
                                  <w:color w:val="EA700D"/>
                                  <w:spacing w:val="-9"/>
                                  <w:w w:val="105"/>
                                  <w:sz w:val="10"/>
                                </w:rPr>
                                <w:t xml:space="preserve"> </w:t>
                              </w:r>
                              <w:r>
                                <w:rPr>
                                  <w:rFonts w:ascii="Calibri"/>
                                  <w:b/>
                                  <w:color w:val="EA700D"/>
                                  <w:w w:val="105"/>
                                  <w:sz w:val="10"/>
                                </w:rPr>
                                <w:t>opportunities</w:t>
                              </w:r>
                              <w:r>
                                <w:rPr>
                                  <w:rFonts w:ascii="Calibri"/>
                                  <w:b/>
                                  <w:color w:val="EA700D"/>
                                  <w:spacing w:val="-9"/>
                                  <w:w w:val="105"/>
                                  <w:sz w:val="10"/>
                                </w:rPr>
                                <w:t xml:space="preserve"> </w:t>
                              </w:r>
                              <w:r>
                                <w:rPr>
                                  <w:rFonts w:ascii="Calibri"/>
                                  <w:b/>
                                  <w:color w:val="EA700D"/>
                                  <w:w w:val="105"/>
                                  <w:sz w:val="10"/>
                                </w:rPr>
                                <w:t>for</w:t>
                              </w:r>
                              <w:r>
                                <w:rPr>
                                  <w:rFonts w:ascii="Calibri"/>
                                  <w:b/>
                                  <w:color w:val="EA700D"/>
                                  <w:spacing w:val="-9"/>
                                  <w:w w:val="105"/>
                                  <w:sz w:val="10"/>
                                </w:rPr>
                                <w:t xml:space="preserve"> </w:t>
                              </w:r>
                              <w:r>
                                <w:rPr>
                                  <w:rFonts w:ascii="Calibri"/>
                                  <w:b/>
                                  <w:color w:val="EA700D"/>
                                  <w:w w:val="105"/>
                                  <w:sz w:val="10"/>
                                </w:rPr>
                                <w:t>women..</w:t>
                              </w:r>
                            </w:p>
                          </w:txbxContent>
                        </wps:txbx>
                        <wps:bodyPr rot="0" vert="horz" wrap="square" lIns="0" tIns="0" rIns="0" bIns="0" anchor="t" anchorCtr="0" upright="1">
                          <a:noAutofit/>
                        </wps:bodyPr>
                      </wps:wsp>
                      <wps:wsp>
                        <wps:cNvPr id="929" name="Text Box 590"/>
                        <wps:cNvSpPr txBox="1">
                          <a:spLocks noChangeArrowheads="1"/>
                        </wps:cNvSpPr>
                        <wps:spPr bwMode="auto">
                          <a:xfrm>
                            <a:off x="6797" y="5804"/>
                            <a:ext cx="1464" cy="550"/>
                          </a:xfrm>
                          <a:prstGeom prst="rect">
                            <a:avLst/>
                          </a:prstGeom>
                          <a:noFill/>
                          <a:ln w="8206">
                            <a:solidFill>
                              <a:srgbClr val="FFC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65419A" w:rsidRDefault="00190B9D">
                              <w:pPr>
                                <w:spacing w:before="18" w:line="244" w:lineRule="auto"/>
                                <w:ind w:left="33" w:right="31" w:hanging="1"/>
                                <w:jc w:val="center"/>
                                <w:rPr>
                                  <w:rFonts w:ascii="Calibri"/>
                                  <w:b/>
                                  <w:sz w:val="10"/>
                                </w:rPr>
                              </w:pPr>
                              <w:r>
                                <w:rPr>
                                  <w:rFonts w:ascii="Calibri"/>
                                  <w:b/>
                                  <w:color w:val="EA700D"/>
                                  <w:w w:val="105"/>
                                  <w:sz w:val="10"/>
                                </w:rPr>
                                <w:t>Profitable business opportunities exist also serving (at least) 60% of households earning</w:t>
                              </w:r>
                              <w:r>
                                <w:rPr>
                                  <w:rFonts w:ascii="Calibri"/>
                                  <w:b/>
                                  <w:color w:val="EA700D"/>
                                  <w:spacing w:val="-6"/>
                                  <w:w w:val="105"/>
                                  <w:sz w:val="10"/>
                                </w:rPr>
                                <w:t xml:space="preserve"> </w:t>
                              </w:r>
                              <w:r>
                                <w:rPr>
                                  <w:rFonts w:ascii="Calibri"/>
                                  <w:b/>
                                  <w:color w:val="EA700D"/>
                                  <w:w w:val="105"/>
                                  <w:sz w:val="10"/>
                                </w:rPr>
                                <w:t>less</w:t>
                              </w:r>
                              <w:r>
                                <w:rPr>
                                  <w:rFonts w:ascii="Calibri"/>
                                  <w:b/>
                                  <w:color w:val="EA700D"/>
                                  <w:spacing w:val="-6"/>
                                  <w:w w:val="105"/>
                                  <w:sz w:val="10"/>
                                </w:rPr>
                                <w:t xml:space="preserve"> </w:t>
                              </w:r>
                              <w:r>
                                <w:rPr>
                                  <w:rFonts w:ascii="Calibri"/>
                                  <w:b/>
                                  <w:color w:val="EA700D"/>
                                  <w:w w:val="105"/>
                                  <w:sz w:val="10"/>
                                </w:rPr>
                                <w:t>than</w:t>
                              </w:r>
                              <w:r>
                                <w:rPr>
                                  <w:rFonts w:ascii="Calibri"/>
                                  <w:b/>
                                  <w:color w:val="EA700D"/>
                                  <w:spacing w:val="-6"/>
                                  <w:w w:val="105"/>
                                  <w:sz w:val="10"/>
                                </w:rPr>
                                <w:t xml:space="preserve"> </w:t>
                              </w:r>
                              <w:r>
                                <w:rPr>
                                  <w:rFonts w:ascii="Calibri"/>
                                  <w:b/>
                                  <w:color w:val="EA700D"/>
                                  <w:w w:val="105"/>
                                  <w:sz w:val="10"/>
                                </w:rPr>
                                <w:t>USD</w:t>
                              </w:r>
                              <w:r>
                                <w:rPr>
                                  <w:rFonts w:ascii="Calibri"/>
                                  <w:b/>
                                  <w:color w:val="EA700D"/>
                                  <w:spacing w:val="-6"/>
                                  <w:w w:val="105"/>
                                  <w:sz w:val="10"/>
                                </w:rPr>
                                <w:t xml:space="preserve"> </w:t>
                              </w:r>
                              <w:r>
                                <w:rPr>
                                  <w:rFonts w:ascii="Calibri"/>
                                  <w:b/>
                                  <w:color w:val="EA700D"/>
                                  <w:w w:val="105"/>
                                  <w:sz w:val="10"/>
                                </w:rPr>
                                <w:t>2</w:t>
                              </w:r>
                              <w:r>
                                <w:rPr>
                                  <w:rFonts w:ascii="Calibri"/>
                                  <w:b/>
                                  <w:color w:val="EA700D"/>
                                  <w:spacing w:val="-6"/>
                                  <w:w w:val="105"/>
                                  <w:sz w:val="10"/>
                                </w:rPr>
                                <w:t xml:space="preserve"> </w:t>
                              </w:r>
                              <w:r>
                                <w:rPr>
                                  <w:rFonts w:ascii="Calibri"/>
                                  <w:b/>
                                  <w:color w:val="EA700D"/>
                                  <w:w w:val="105"/>
                                  <w:sz w:val="10"/>
                                </w:rPr>
                                <w:t>per</w:t>
                              </w:r>
                              <w:r>
                                <w:rPr>
                                  <w:rFonts w:ascii="Calibri"/>
                                  <w:b/>
                                  <w:color w:val="EA700D"/>
                                  <w:spacing w:val="-6"/>
                                  <w:w w:val="105"/>
                                  <w:sz w:val="10"/>
                                </w:rPr>
                                <w:t xml:space="preserve"> </w:t>
                              </w:r>
                              <w:r>
                                <w:rPr>
                                  <w:rFonts w:ascii="Calibri"/>
                                  <w:b/>
                                  <w:color w:val="EA700D"/>
                                  <w:w w:val="105"/>
                                  <w:sz w:val="10"/>
                                </w:rPr>
                                <w:t>day.</w:t>
                              </w:r>
                            </w:p>
                          </w:txbxContent>
                        </wps:txbx>
                        <wps:bodyPr rot="0" vert="horz" wrap="square" lIns="0" tIns="0" rIns="0" bIns="0" anchor="t" anchorCtr="0" upright="1">
                          <a:noAutofit/>
                        </wps:bodyPr>
                      </wps:wsp>
                      <wps:wsp>
                        <wps:cNvPr id="930" name="Text Box 589"/>
                        <wps:cNvSpPr txBox="1">
                          <a:spLocks noChangeArrowheads="1"/>
                        </wps:cNvSpPr>
                        <wps:spPr bwMode="auto">
                          <a:xfrm>
                            <a:off x="5150" y="5804"/>
                            <a:ext cx="1464" cy="550"/>
                          </a:xfrm>
                          <a:prstGeom prst="rect">
                            <a:avLst/>
                          </a:prstGeom>
                          <a:noFill/>
                          <a:ln w="8206">
                            <a:solidFill>
                              <a:srgbClr val="FFC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65419A" w:rsidRDefault="0065419A">
                              <w:pPr>
                                <w:spacing w:before="4"/>
                                <w:rPr>
                                  <w:sz w:val="12"/>
                                </w:rPr>
                              </w:pPr>
                            </w:p>
                            <w:p w:rsidR="0065419A" w:rsidRDefault="00190B9D">
                              <w:pPr>
                                <w:spacing w:line="244" w:lineRule="auto"/>
                                <w:ind w:left="269" w:right="7" w:hanging="234"/>
                                <w:rPr>
                                  <w:rFonts w:ascii="Calibri"/>
                                  <w:b/>
                                  <w:sz w:val="10"/>
                                </w:rPr>
                              </w:pPr>
                              <w:r>
                                <w:rPr>
                                  <w:rFonts w:ascii="Calibri"/>
                                  <w:b/>
                                  <w:color w:val="EA700D"/>
                                  <w:w w:val="105"/>
                                  <w:sz w:val="10"/>
                                </w:rPr>
                                <w:t>Changes to business plan do not reduce direct impact.</w:t>
                              </w:r>
                            </w:p>
                          </w:txbxContent>
                        </wps:txbx>
                        <wps:bodyPr rot="0" vert="horz" wrap="square" lIns="0" tIns="0" rIns="0" bIns="0" anchor="t" anchorCtr="0" upright="1">
                          <a:noAutofit/>
                        </wps:bodyPr>
                      </wps:wsp>
                      <wps:wsp>
                        <wps:cNvPr id="931" name="Text Box 588"/>
                        <wps:cNvSpPr txBox="1">
                          <a:spLocks noChangeArrowheads="1"/>
                        </wps:cNvSpPr>
                        <wps:spPr bwMode="auto">
                          <a:xfrm>
                            <a:off x="3321" y="5804"/>
                            <a:ext cx="1464" cy="550"/>
                          </a:xfrm>
                          <a:prstGeom prst="rect">
                            <a:avLst/>
                          </a:prstGeom>
                          <a:noFill/>
                          <a:ln w="8206">
                            <a:solidFill>
                              <a:srgbClr val="FFC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65419A" w:rsidRDefault="00190B9D">
                              <w:pPr>
                                <w:spacing w:before="80" w:line="244" w:lineRule="auto"/>
                                <w:ind w:left="19" w:right="16"/>
                                <w:jc w:val="center"/>
                                <w:rPr>
                                  <w:rFonts w:ascii="Calibri"/>
                                  <w:b/>
                                  <w:sz w:val="10"/>
                                </w:rPr>
                              </w:pPr>
                              <w:r>
                                <w:rPr>
                                  <w:rFonts w:ascii="Calibri"/>
                                  <w:b/>
                                  <w:color w:val="EA700D"/>
                                  <w:w w:val="105"/>
                                  <w:sz w:val="10"/>
                                </w:rPr>
                                <w:t>Direct beneficiaries are able to take up the opportunities, no threshold</w:t>
                              </w:r>
                            </w:p>
                          </w:txbxContent>
                        </wps:txbx>
                        <wps:bodyPr rot="0" vert="horz" wrap="square" lIns="0" tIns="0" rIns="0" bIns="0" anchor="t" anchorCtr="0" upright="1">
                          <a:noAutofit/>
                        </wps:bodyPr>
                      </wps:wsp>
                      <wps:wsp>
                        <wps:cNvPr id="932" name="Text Box 587"/>
                        <wps:cNvSpPr txBox="1">
                          <a:spLocks noChangeArrowheads="1"/>
                        </wps:cNvSpPr>
                        <wps:spPr bwMode="auto">
                          <a:xfrm>
                            <a:off x="6797" y="4947"/>
                            <a:ext cx="1464" cy="651"/>
                          </a:xfrm>
                          <a:prstGeom prst="rect">
                            <a:avLst/>
                          </a:prstGeom>
                          <a:noFill/>
                          <a:ln w="2050">
                            <a:solidFill>
                              <a:srgbClr val="3E3E3E"/>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65419A" w:rsidRDefault="00190B9D">
                              <w:pPr>
                                <w:spacing w:before="22" w:line="244" w:lineRule="auto"/>
                                <w:ind w:left="24" w:right="7"/>
                                <w:rPr>
                                  <w:rFonts w:ascii="Calibri"/>
                                  <w:b/>
                                  <w:sz w:val="10"/>
                                </w:rPr>
                              </w:pPr>
                              <w:r>
                                <w:rPr>
                                  <w:rFonts w:ascii="Calibri"/>
                                  <w:b/>
                                  <w:w w:val="105"/>
                                  <w:sz w:val="10"/>
                                </w:rPr>
                                <w:t>Technologies and adaptive research adopted by rural households &amp; enterprises enabling more climate smart activity &amp; behaviours</w:t>
                              </w:r>
                            </w:p>
                          </w:txbxContent>
                        </wps:txbx>
                        <wps:bodyPr rot="0" vert="horz" wrap="square" lIns="0" tIns="0" rIns="0" bIns="0" anchor="t" anchorCtr="0" upright="1">
                          <a:noAutofit/>
                        </wps:bodyPr>
                      </wps:wsp>
                      <wps:wsp>
                        <wps:cNvPr id="933" name="Text Box 586"/>
                        <wps:cNvSpPr txBox="1">
                          <a:spLocks noChangeArrowheads="1"/>
                        </wps:cNvSpPr>
                        <wps:spPr bwMode="auto">
                          <a:xfrm>
                            <a:off x="5113" y="4947"/>
                            <a:ext cx="1464" cy="651"/>
                          </a:xfrm>
                          <a:prstGeom prst="rect">
                            <a:avLst/>
                          </a:prstGeom>
                          <a:noFill/>
                          <a:ln w="2050">
                            <a:solidFill>
                              <a:srgbClr val="3E3E3E"/>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65419A" w:rsidRDefault="00190B9D">
                              <w:pPr>
                                <w:spacing w:before="22" w:line="244" w:lineRule="auto"/>
                                <w:ind w:left="24" w:right="7"/>
                                <w:rPr>
                                  <w:rFonts w:ascii="Calibri"/>
                                  <w:b/>
                                  <w:sz w:val="10"/>
                                </w:rPr>
                              </w:pPr>
                              <w:r>
                                <w:rPr>
                                  <w:rFonts w:ascii="Calibri"/>
                                  <w:b/>
                                  <w:w w:val="105"/>
                                  <w:sz w:val="10"/>
                                </w:rPr>
                                <w:t>Rural households and smallholder farmers interacting and benefitting with successful businesses as customers and suppliers</w:t>
                              </w:r>
                            </w:p>
                          </w:txbxContent>
                        </wps:txbx>
                        <wps:bodyPr rot="0" vert="horz" wrap="square" lIns="0" tIns="0" rIns="0" bIns="0" anchor="t" anchorCtr="0" upright="1">
                          <a:noAutofit/>
                        </wps:bodyPr>
                      </wps:wsp>
                      <wps:wsp>
                        <wps:cNvPr id="934" name="Text Box 585"/>
                        <wps:cNvSpPr txBox="1">
                          <a:spLocks noChangeArrowheads="1"/>
                        </wps:cNvSpPr>
                        <wps:spPr bwMode="auto">
                          <a:xfrm>
                            <a:off x="3321" y="4952"/>
                            <a:ext cx="1464" cy="651"/>
                          </a:xfrm>
                          <a:prstGeom prst="rect">
                            <a:avLst/>
                          </a:prstGeom>
                          <a:noFill/>
                          <a:ln w="2050">
                            <a:solidFill>
                              <a:srgbClr val="3E3E3E"/>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65419A" w:rsidRDefault="00190B9D">
                              <w:pPr>
                                <w:spacing w:before="73" w:line="244" w:lineRule="auto"/>
                                <w:ind w:left="19" w:right="18"/>
                                <w:jc w:val="center"/>
                                <w:rPr>
                                  <w:rFonts w:ascii="Calibri"/>
                                  <w:b/>
                                  <w:sz w:val="10"/>
                                </w:rPr>
                              </w:pPr>
                              <w:r>
                                <w:rPr>
                                  <w:rFonts w:ascii="Calibri"/>
                                  <w:b/>
                                  <w:w w:val="105"/>
                                  <w:sz w:val="10"/>
                                </w:rPr>
                                <w:t>Commercial viability of working with rural households and smallholder farmers is demonstrated</w:t>
                              </w:r>
                            </w:p>
                          </w:txbxContent>
                        </wps:txbx>
                        <wps:bodyPr rot="0" vert="horz" wrap="square" lIns="0" tIns="0" rIns="0" bIns="0" anchor="t" anchorCtr="0" upright="1">
                          <a:noAutofit/>
                        </wps:bodyPr>
                      </wps:wsp>
                      <wps:wsp>
                        <wps:cNvPr id="935" name="Text Box 584"/>
                        <wps:cNvSpPr txBox="1">
                          <a:spLocks noChangeArrowheads="1"/>
                        </wps:cNvSpPr>
                        <wps:spPr bwMode="auto">
                          <a:xfrm>
                            <a:off x="8992" y="3733"/>
                            <a:ext cx="805" cy="550"/>
                          </a:xfrm>
                          <a:prstGeom prst="rect">
                            <a:avLst/>
                          </a:prstGeom>
                          <a:noFill/>
                          <a:ln w="8204">
                            <a:solidFill>
                              <a:srgbClr val="FFC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65419A" w:rsidRDefault="00190B9D">
                              <w:pPr>
                                <w:spacing w:before="18" w:line="244" w:lineRule="auto"/>
                                <w:ind w:left="57" w:right="55"/>
                                <w:jc w:val="center"/>
                                <w:rPr>
                                  <w:rFonts w:ascii="Calibri"/>
                                  <w:b/>
                                  <w:sz w:val="10"/>
                                </w:rPr>
                              </w:pPr>
                              <w:r>
                                <w:rPr>
                                  <w:rFonts w:ascii="Calibri"/>
                                  <w:b/>
                                  <w:color w:val="EA700D"/>
                                  <w:w w:val="105"/>
                                  <w:sz w:val="10"/>
                                </w:rPr>
                                <w:t>Legislative environment sufficiently pro- PSD.</w:t>
                              </w:r>
                            </w:p>
                          </w:txbxContent>
                        </wps:txbx>
                        <wps:bodyPr rot="0" vert="horz" wrap="square" lIns="0" tIns="0" rIns="0" bIns="0" anchor="t" anchorCtr="0" upright="1">
                          <a:noAutofit/>
                        </wps:bodyPr>
                      </wps:wsp>
                      <wps:wsp>
                        <wps:cNvPr id="936" name="Text Box 583"/>
                        <wps:cNvSpPr txBox="1">
                          <a:spLocks noChangeArrowheads="1"/>
                        </wps:cNvSpPr>
                        <wps:spPr bwMode="auto">
                          <a:xfrm>
                            <a:off x="7455" y="3733"/>
                            <a:ext cx="1281" cy="550"/>
                          </a:xfrm>
                          <a:prstGeom prst="rect">
                            <a:avLst/>
                          </a:prstGeom>
                          <a:noFill/>
                          <a:ln w="8206">
                            <a:solidFill>
                              <a:srgbClr val="FFC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65419A" w:rsidRDefault="00190B9D">
                              <w:pPr>
                                <w:spacing w:before="80" w:line="244" w:lineRule="auto"/>
                                <w:ind w:left="24" w:right="23" w:hanging="1"/>
                                <w:jc w:val="center"/>
                                <w:rPr>
                                  <w:rFonts w:ascii="Calibri"/>
                                  <w:b/>
                                  <w:sz w:val="10"/>
                                </w:rPr>
                              </w:pPr>
                              <w:r>
                                <w:rPr>
                                  <w:rFonts w:ascii="Calibri"/>
                                  <w:b/>
                                  <w:color w:val="EA700D"/>
                                  <w:w w:val="105"/>
                                  <w:sz w:val="10"/>
                                </w:rPr>
                                <w:t>Other constraints (e.g. excessive</w:t>
                              </w:r>
                              <w:r>
                                <w:rPr>
                                  <w:rFonts w:ascii="Calibri"/>
                                  <w:b/>
                                  <w:color w:val="EA700D"/>
                                  <w:spacing w:val="-11"/>
                                  <w:w w:val="105"/>
                                  <w:sz w:val="10"/>
                                </w:rPr>
                                <w:t xml:space="preserve"> </w:t>
                              </w:r>
                              <w:r>
                                <w:rPr>
                                  <w:rFonts w:ascii="Calibri"/>
                                  <w:b/>
                                  <w:color w:val="EA700D"/>
                                  <w:w w:val="105"/>
                                  <w:sz w:val="10"/>
                                </w:rPr>
                                <w:t>corruption)</w:t>
                              </w:r>
                              <w:r>
                                <w:rPr>
                                  <w:rFonts w:ascii="Calibri"/>
                                  <w:b/>
                                  <w:color w:val="EA700D"/>
                                  <w:spacing w:val="-11"/>
                                  <w:w w:val="105"/>
                                  <w:sz w:val="10"/>
                                </w:rPr>
                                <w:t xml:space="preserve"> </w:t>
                              </w:r>
                              <w:r>
                                <w:rPr>
                                  <w:rFonts w:ascii="Calibri"/>
                                  <w:b/>
                                  <w:color w:val="EA700D"/>
                                  <w:w w:val="105"/>
                                  <w:sz w:val="10"/>
                                </w:rPr>
                                <w:t>do</w:t>
                              </w:r>
                              <w:r>
                                <w:rPr>
                                  <w:rFonts w:ascii="Calibri"/>
                                  <w:b/>
                                  <w:color w:val="EA700D"/>
                                  <w:spacing w:val="-11"/>
                                  <w:w w:val="105"/>
                                  <w:sz w:val="10"/>
                                </w:rPr>
                                <w:t xml:space="preserve"> </w:t>
                              </w:r>
                              <w:r>
                                <w:rPr>
                                  <w:rFonts w:ascii="Calibri"/>
                                  <w:b/>
                                  <w:color w:val="EA700D"/>
                                  <w:w w:val="105"/>
                                  <w:sz w:val="10"/>
                                </w:rPr>
                                <w:t>not prevent systemic</w:t>
                              </w:r>
                              <w:r>
                                <w:rPr>
                                  <w:rFonts w:ascii="Calibri"/>
                                  <w:b/>
                                  <w:color w:val="EA700D"/>
                                  <w:spacing w:val="-11"/>
                                  <w:w w:val="105"/>
                                  <w:sz w:val="10"/>
                                </w:rPr>
                                <w:t xml:space="preserve"> </w:t>
                              </w:r>
                              <w:r>
                                <w:rPr>
                                  <w:rFonts w:ascii="Calibri"/>
                                  <w:b/>
                                  <w:color w:val="EA700D"/>
                                  <w:w w:val="105"/>
                                  <w:sz w:val="10"/>
                                </w:rPr>
                                <w:t>change.</w:t>
                              </w:r>
                            </w:p>
                          </w:txbxContent>
                        </wps:txbx>
                        <wps:bodyPr rot="0" vert="horz" wrap="square" lIns="0" tIns="0" rIns="0" bIns="0" anchor="t" anchorCtr="0" upright="1">
                          <a:noAutofit/>
                        </wps:bodyPr>
                      </wps:wsp>
                      <wps:wsp>
                        <wps:cNvPr id="937" name="Text Box 582"/>
                        <wps:cNvSpPr txBox="1">
                          <a:spLocks noChangeArrowheads="1"/>
                        </wps:cNvSpPr>
                        <wps:spPr bwMode="auto">
                          <a:xfrm>
                            <a:off x="6065" y="3733"/>
                            <a:ext cx="1098" cy="550"/>
                          </a:xfrm>
                          <a:prstGeom prst="rect">
                            <a:avLst/>
                          </a:prstGeom>
                          <a:noFill/>
                          <a:ln w="8205">
                            <a:solidFill>
                              <a:srgbClr val="FFC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65419A" w:rsidRDefault="00190B9D">
                              <w:pPr>
                                <w:spacing w:before="18" w:line="244" w:lineRule="auto"/>
                                <w:ind w:left="36" w:right="34" w:hanging="1"/>
                                <w:jc w:val="center"/>
                                <w:rPr>
                                  <w:rFonts w:ascii="Calibri"/>
                                  <w:b/>
                                  <w:sz w:val="10"/>
                                </w:rPr>
                              </w:pPr>
                              <w:r>
                                <w:rPr>
                                  <w:rFonts w:ascii="Calibri"/>
                                  <w:b/>
                                  <w:color w:val="EA700D"/>
                                  <w:w w:val="105"/>
                                  <w:sz w:val="10"/>
                                </w:rPr>
                                <w:t xml:space="preserve">Links exist with </w:t>
                              </w:r>
                              <w:r>
                                <w:rPr>
                                  <w:rFonts w:ascii="Calibri"/>
                                  <w:b/>
                                  <w:color w:val="EA700D"/>
                                  <w:sz w:val="10"/>
                                </w:rPr>
                                <w:t xml:space="preserve">legislative environment </w:t>
                              </w:r>
                              <w:r>
                                <w:rPr>
                                  <w:rFonts w:ascii="Calibri"/>
                                  <w:b/>
                                  <w:color w:val="EA700D"/>
                                  <w:w w:val="105"/>
                                  <w:sz w:val="10"/>
                                </w:rPr>
                                <w:t>(lobby, others).</w:t>
                              </w:r>
                            </w:p>
                          </w:txbxContent>
                        </wps:txbx>
                        <wps:bodyPr rot="0" vert="horz" wrap="square" lIns="0" tIns="0" rIns="0" bIns="0" anchor="t" anchorCtr="0" upright="1">
                          <a:noAutofit/>
                        </wps:bodyPr>
                      </wps:wsp>
                      <wps:wsp>
                        <wps:cNvPr id="938" name="Text Box 581"/>
                        <wps:cNvSpPr txBox="1">
                          <a:spLocks noChangeArrowheads="1"/>
                        </wps:cNvSpPr>
                        <wps:spPr bwMode="auto">
                          <a:xfrm>
                            <a:off x="4674" y="3733"/>
                            <a:ext cx="1098" cy="550"/>
                          </a:xfrm>
                          <a:prstGeom prst="rect">
                            <a:avLst/>
                          </a:prstGeom>
                          <a:noFill/>
                          <a:ln w="8205">
                            <a:solidFill>
                              <a:srgbClr val="FFC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65419A" w:rsidRDefault="00190B9D">
                              <w:pPr>
                                <w:spacing w:before="80" w:line="244" w:lineRule="auto"/>
                                <w:ind w:left="20" w:right="18"/>
                                <w:jc w:val="center"/>
                                <w:rPr>
                                  <w:rFonts w:ascii="Calibri"/>
                                  <w:b/>
                                  <w:sz w:val="10"/>
                                </w:rPr>
                              </w:pPr>
                              <w:r>
                                <w:rPr>
                                  <w:rFonts w:ascii="Calibri"/>
                                  <w:b/>
                                  <w:color w:val="EA700D"/>
                                  <w:w w:val="105"/>
                                  <w:sz w:val="10"/>
                                </w:rPr>
                                <w:t>Funds and other means available to other firms for this</w:t>
                              </w:r>
                            </w:p>
                          </w:txbxContent>
                        </wps:txbx>
                        <wps:bodyPr rot="0" vert="horz" wrap="square" lIns="0" tIns="0" rIns="0" bIns="0" anchor="t" anchorCtr="0" upright="1">
                          <a:noAutofit/>
                        </wps:bodyPr>
                      </wps:wsp>
                      <wps:wsp>
                        <wps:cNvPr id="939" name="Text Box 580"/>
                        <wps:cNvSpPr txBox="1">
                          <a:spLocks noChangeArrowheads="1"/>
                        </wps:cNvSpPr>
                        <wps:spPr bwMode="auto">
                          <a:xfrm>
                            <a:off x="3321" y="3733"/>
                            <a:ext cx="1098" cy="550"/>
                          </a:xfrm>
                          <a:prstGeom prst="rect">
                            <a:avLst/>
                          </a:prstGeom>
                          <a:noFill/>
                          <a:ln w="8205">
                            <a:solidFill>
                              <a:srgbClr val="FFC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65419A" w:rsidRDefault="00190B9D">
                              <w:pPr>
                                <w:spacing w:before="18" w:line="244" w:lineRule="auto"/>
                                <w:ind w:left="9" w:right="8"/>
                                <w:jc w:val="center"/>
                                <w:rPr>
                                  <w:rFonts w:ascii="Calibri"/>
                                  <w:b/>
                                  <w:sz w:val="10"/>
                                </w:rPr>
                              </w:pPr>
                              <w:r>
                                <w:rPr>
                                  <w:rFonts w:ascii="Calibri"/>
                                  <w:b/>
                                  <w:color w:val="EA700D"/>
                                  <w:w w:val="105"/>
                                  <w:sz w:val="10"/>
                                </w:rPr>
                                <w:t>Competition exist, other firms willing and able to change behaviour and focus.</w:t>
                              </w:r>
                            </w:p>
                          </w:txbxContent>
                        </wps:txbx>
                        <wps:bodyPr rot="0" vert="horz" wrap="square" lIns="0" tIns="0" rIns="0" bIns="0" anchor="t" anchorCtr="0" upright="1">
                          <a:noAutofit/>
                        </wps:bodyPr>
                      </wps:wsp>
                      <wps:wsp>
                        <wps:cNvPr id="940" name="Text Box 579"/>
                        <wps:cNvSpPr txBox="1">
                          <a:spLocks noChangeArrowheads="1"/>
                        </wps:cNvSpPr>
                        <wps:spPr bwMode="auto">
                          <a:xfrm>
                            <a:off x="7254" y="2972"/>
                            <a:ext cx="988" cy="477"/>
                          </a:xfrm>
                          <a:prstGeom prst="rect">
                            <a:avLst/>
                          </a:prstGeom>
                          <a:noFill/>
                          <a:ln w="2050">
                            <a:solidFill>
                              <a:srgbClr val="3E3E3E"/>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65419A" w:rsidRDefault="00190B9D">
                              <w:pPr>
                                <w:spacing w:before="22" w:line="244" w:lineRule="auto"/>
                                <w:ind w:left="24"/>
                                <w:rPr>
                                  <w:rFonts w:ascii="Calibri"/>
                                  <w:b/>
                                  <w:sz w:val="10"/>
                                </w:rPr>
                              </w:pPr>
                              <w:r>
                                <w:rPr>
                                  <w:rFonts w:ascii="Calibri"/>
                                  <w:b/>
                                  <w:w w:val="105"/>
                                  <w:sz w:val="10"/>
                                </w:rPr>
                                <w:t>changes to business regulatory environment</w:t>
                              </w:r>
                            </w:p>
                          </w:txbxContent>
                        </wps:txbx>
                        <wps:bodyPr rot="0" vert="horz" wrap="square" lIns="0" tIns="0" rIns="0" bIns="0" anchor="t" anchorCtr="0" upright="1">
                          <a:noAutofit/>
                        </wps:bodyPr>
                      </wps:wsp>
                      <wps:wsp>
                        <wps:cNvPr id="941" name="Text Box 578"/>
                        <wps:cNvSpPr txBox="1">
                          <a:spLocks noChangeArrowheads="1"/>
                        </wps:cNvSpPr>
                        <wps:spPr bwMode="auto">
                          <a:xfrm>
                            <a:off x="5937" y="2972"/>
                            <a:ext cx="1171" cy="468"/>
                          </a:xfrm>
                          <a:prstGeom prst="rect">
                            <a:avLst/>
                          </a:prstGeom>
                          <a:noFill/>
                          <a:ln w="2050">
                            <a:solidFill>
                              <a:srgbClr val="3E3E3E"/>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65419A" w:rsidRDefault="00190B9D">
                              <w:pPr>
                                <w:spacing w:before="22" w:line="244" w:lineRule="auto"/>
                                <w:ind w:left="24"/>
                                <w:rPr>
                                  <w:rFonts w:ascii="Calibri"/>
                                  <w:b/>
                                  <w:sz w:val="10"/>
                                </w:rPr>
                              </w:pPr>
                              <w:r>
                                <w:rPr>
                                  <w:rFonts w:ascii="Calibri"/>
                                  <w:b/>
                                  <w:w w:val="105"/>
                                  <w:sz w:val="10"/>
                                </w:rPr>
                                <w:t>improvements to / more effective functioning of value chains</w:t>
                              </w:r>
                            </w:p>
                          </w:txbxContent>
                        </wps:txbx>
                        <wps:bodyPr rot="0" vert="horz" wrap="square" lIns="0" tIns="0" rIns="0" bIns="0" anchor="t" anchorCtr="0" upright="1">
                          <a:noAutofit/>
                        </wps:bodyPr>
                      </wps:wsp>
                      <wps:wsp>
                        <wps:cNvPr id="942" name="Text Box 577"/>
                        <wps:cNvSpPr txBox="1">
                          <a:spLocks noChangeArrowheads="1"/>
                        </wps:cNvSpPr>
                        <wps:spPr bwMode="auto">
                          <a:xfrm>
                            <a:off x="8626" y="2377"/>
                            <a:ext cx="1464" cy="440"/>
                          </a:xfrm>
                          <a:prstGeom prst="rect">
                            <a:avLst/>
                          </a:prstGeom>
                          <a:noFill/>
                          <a:ln w="2050">
                            <a:solidFill>
                              <a:srgbClr val="3E3E3E"/>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65419A" w:rsidRDefault="00190B9D">
                              <w:pPr>
                                <w:spacing w:before="22" w:line="244" w:lineRule="auto"/>
                                <w:ind w:left="24" w:right="13"/>
                                <w:rPr>
                                  <w:rFonts w:ascii="Calibri"/>
                                  <w:b/>
                                  <w:sz w:val="10"/>
                                </w:rPr>
                              </w:pPr>
                              <w:r>
                                <w:rPr>
                                  <w:rFonts w:ascii="Calibri"/>
                                  <w:b/>
                                  <w:w w:val="105"/>
                                  <w:sz w:val="10"/>
                                </w:rPr>
                                <w:t>Cost savings to rural communities enhanced through low cost clean energy provision</w:t>
                              </w:r>
                            </w:p>
                          </w:txbxContent>
                        </wps:txbx>
                        <wps:bodyPr rot="0" vert="horz" wrap="square" lIns="0" tIns="0" rIns="0" bIns="0" anchor="t" anchorCtr="0" upright="1">
                          <a:noAutofit/>
                        </wps:bodyPr>
                      </wps:wsp>
                      <wps:wsp>
                        <wps:cNvPr id="943" name="Text Box 576"/>
                        <wps:cNvSpPr txBox="1">
                          <a:spLocks noChangeArrowheads="1"/>
                        </wps:cNvSpPr>
                        <wps:spPr bwMode="auto">
                          <a:xfrm>
                            <a:off x="5589" y="2066"/>
                            <a:ext cx="2196" cy="477"/>
                          </a:xfrm>
                          <a:prstGeom prst="rect">
                            <a:avLst/>
                          </a:prstGeom>
                          <a:noFill/>
                          <a:ln w="2050">
                            <a:solidFill>
                              <a:srgbClr val="3E3E3E"/>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65419A" w:rsidRDefault="00190B9D">
                              <w:pPr>
                                <w:spacing w:before="22" w:line="244" w:lineRule="auto"/>
                                <w:ind w:left="24"/>
                                <w:rPr>
                                  <w:rFonts w:ascii="Calibri"/>
                                  <w:b/>
                                  <w:sz w:val="10"/>
                                </w:rPr>
                              </w:pPr>
                              <w:r>
                                <w:rPr>
                                  <w:rFonts w:ascii="Calibri"/>
                                  <w:b/>
                                  <w:w w:val="105"/>
                                  <w:sz w:val="10"/>
                                </w:rPr>
                                <w:t>Replication of successful / profitable business ideas through crowding -in, copying of business models and , wider adoption</w:t>
                              </w:r>
                            </w:p>
                          </w:txbxContent>
                        </wps:txbx>
                        <wps:bodyPr rot="0" vert="horz" wrap="square" lIns="0" tIns="0" rIns="0" bIns="0" anchor="t" anchorCtr="0" upright="1">
                          <a:noAutofit/>
                        </wps:bodyPr>
                      </wps:wsp>
                      <wps:wsp>
                        <wps:cNvPr id="944" name="Text Box 575"/>
                        <wps:cNvSpPr txBox="1">
                          <a:spLocks noChangeArrowheads="1"/>
                        </wps:cNvSpPr>
                        <wps:spPr bwMode="auto">
                          <a:xfrm>
                            <a:off x="8626" y="1534"/>
                            <a:ext cx="1464" cy="550"/>
                          </a:xfrm>
                          <a:prstGeom prst="rect">
                            <a:avLst/>
                          </a:prstGeom>
                          <a:noFill/>
                          <a:ln w="2050">
                            <a:solidFill>
                              <a:srgbClr val="3E3E3E"/>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65419A" w:rsidRDefault="00190B9D">
                              <w:pPr>
                                <w:spacing w:before="22" w:line="244" w:lineRule="auto"/>
                                <w:ind w:left="24" w:right="50"/>
                                <w:rPr>
                                  <w:rFonts w:ascii="Calibri"/>
                                  <w:b/>
                                  <w:sz w:val="10"/>
                                </w:rPr>
                              </w:pPr>
                              <w:r>
                                <w:rPr>
                                  <w:rFonts w:ascii="Calibri"/>
                                  <w:b/>
                                  <w:w w:val="105"/>
                                  <w:sz w:val="10"/>
                                </w:rPr>
                                <w:t>Public good globally - ie reducing carbon emmissions , thereby increasing related benefits (eg health)</w:t>
                              </w:r>
                            </w:p>
                          </w:txbxContent>
                        </wps:txbx>
                        <wps:bodyPr rot="0" vert="horz" wrap="square" lIns="0" tIns="0" rIns="0" bIns="0" anchor="t" anchorCtr="0" upright="1">
                          <a:noAutofit/>
                        </wps:bodyPr>
                      </wps:wsp>
                      <wps:wsp>
                        <wps:cNvPr id="945" name="Text Box 574"/>
                        <wps:cNvSpPr txBox="1">
                          <a:spLocks noChangeArrowheads="1"/>
                        </wps:cNvSpPr>
                        <wps:spPr bwMode="auto">
                          <a:xfrm>
                            <a:off x="5589" y="1351"/>
                            <a:ext cx="2196" cy="330"/>
                          </a:xfrm>
                          <a:prstGeom prst="rect">
                            <a:avLst/>
                          </a:prstGeom>
                          <a:noFill/>
                          <a:ln w="2050">
                            <a:solidFill>
                              <a:srgbClr val="3E3E3E"/>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65419A" w:rsidRDefault="00190B9D">
                              <w:pPr>
                                <w:spacing w:before="22" w:line="244" w:lineRule="auto"/>
                                <w:ind w:left="24"/>
                                <w:rPr>
                                  <w:rFonts w:ascii="Calibri"/>
                                  <w:b/>
                                  <w:sz w:val="10"/>
                                </w:rPr>
                              </w:pPr>
                              <w:r>
                                <w:rPr>
                                  <w:rFonts w:ascii="Calibri"/>
                                  <w:b/>
                                  <w:w w:val="105"/>
                                  <w:sz w:val="10"/>
                                </w:rPr>
                                <w:t>Market systems work to the advantage of poor people, smallholders and rural households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73" o:spid="_x0000_s1026" style="position:absolute;left:0;text-align:left;margin-left:101.95pt;margin-top:12.1pt;width:412.75pt;height:516.3pt;z-index:-300712;mso-position-horizontal-relative:page" coordorigin="2039,242" coordsize="8255,103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">
                <v:rect id="Rectangle 668" o:spid="_x0000_s1027" style="position:absolute;left:2059;top:8791;width:8233;height:16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" fillcolor="#cecece" stroked="f">
                  <v:fill opacity="32639f"/>
                </v:rect>
                <v:rect id="Rectangle 667" o:spid="_x0000_s1028" style="position:absolute;left:2059;top:8791;width:8233;height:16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" filled="f" strokecolor="#cecece" strokeweight=".05694mm">
                  <v:stroke dashstyle="dot"/>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66" o:spid="_x0000_s1029" type="#_x0000_t75" style="position:absolute;left:2040;top:8773;width:8232;height:16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">
                  <v:imagedata r:id="rId24" o:title=""/>
                </v:shape>
                <v:rect id="Rectangle 665" o:spid="_x0000_s1030" style="position:absolute;left:2040;top:8773;width:8233;height:16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" filled="f" strokecolor="#dadcdb" strokeweight=".05694mm">
                  <v:stroke dashstyle="dot"/>
                </v:rect>
                <v:line id="Line 664" o:spid="_x0000_s1031" style="position:absolute;visibility:visible;mso-wrap-style:square" from="3133,10496" to="10096,104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" strokecolor="#cecece" strokeweight=".68419mm"/>
                <v:shape id="AutoShape 663" o:spid="_x0000_s1032" style="position:absolute;left:2937;top:10424;width:7355;height:143;visibility:visible;mso-wrap-style:square;v-text-anchor:top" coordsize="735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" path="m214,l,71r214,71l214,m7354,71l7141,r,142l7354,71e" fillcolor="#cecece" stroked="f">
                  <v:fill opacity="32639f"/>
                  <v:path arrowok="t" o:connecttype="custom" o:connectlocs="214,10425;0,10496;214,10567;214,10425;7354,10496;7141,10425;7141,10567;7354,10496" o:connectangles="0,0,0,0,0,0,0,0"/>
                </v:shape>
                <v:line id="Line 662" o:spid="_x0000_s1033" style="position:absolute;visibility:visible;mso-wrap-style:square" from="3115,10477" to="10077,104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" strokecolor="#4e93ca" strokeweight=".68419mm"/>
                <v:shape id="AutoShape 661" o:spid="_x0000_s1034" style="position:absolute;left:2918;top:10406;width:7355;height:143;visibility:visible;mso-wrap-style:square;v-text-anchor:top" coordsize="735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" path="m213,l,71r213,72l213,m7354,71l7140,r,143l7354,71e" fillcolor="#4e93ca" stroked="f">
                  <v:path arrowok="t" o:connecttype="custom" o:connectlocs="213,10406;0,10477;213,10549;213,10406;7354,10477;7140,10406;7140,10549;7354,10477" o:connectangles="0,0,0,0,0,0,0,0"/>
                </v:shape>
                <v:rect id="Rectangle 660" o:spid="_x0000_s1035" style="position:absolute;left:2059;top:4833;width:8233;height:16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" fillcolor="#cecece" stroked="f">
                  <v:fill opacity="32639f"/>
                </v:rect>
                <v:rect id="Rectangle 659" o:spid="_x0000_s1036" style="position:absolute;left:2059;top:4833;width:8233;height:16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" filled="f" strokecolor="#cecece" strokeweight=".05694mm">
                  <v:stroke dashstyle="dot"/>
                </v:rect>
                <v:shape id="Picture 658" o:spid="_x0000_s1037" type="#_x0000_t75" style="position:absolute;left:2040;top:4815;width:8232;height:16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">
                  <v:imagedata r:id="rId25" o:title=""/>
                </v:shape>
                <v:rect id="Rectangle 657" o:spid="_x0000_s1038" style="position:absolute;left:2040;top:4814;width:8233;height:16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" filled="f" strokecolor="#dadcdb" strokeweight=".05694mm">
                  <v:stroke dashstyle="dot"/>
                </v:rect>
                <v:rect id="Rectangle 656" o:spid="_x0000_s1039" style="position:absolute;left:2059;top:6867;width:8233;height:15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" fillcolor="#cecece" stroked="f">
                  <v:fill opacity="32639f"/>
                </v:rect>
                <v:shape id="Picture 655" o:spid="_x0000_s1040" type="#_x0000_t75" style="position:absolute;left:2040;top:6848;width:8232;height:15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">
                  <v:imagedata r:id="rId26" o:title=""/>
                </v:shape>
                <v:rect id="Rectangle 654" o:spid="_x0000_s1041" style="position:absolute;left:2040;top:6849;width:8233;height:15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" filled="f" strokecolor="#dadcdb" strokeweight=".05694mm">
                  <v:stroke dashstyle="dot"/>
                </v:rect>
                <v:rect id="Rectangle 653" o:spid="_x0000_s1042" style="position:absolute;left:2059;top:1296;width:8233;height:3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" fillcolor="#cecece" stroked="f">
                  <v:fill opacity="32639f"/>
                </v:rect>
                <v:shape id="Picture 652" o:spid="_x0000_s1043" type="#_x0000_t75" style="position:absolute;left:2040;top:1277;width:8232;height:30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">
                  <v:imagedata r:id="rId27" o:title=""/>
                </v:shape>
                <v:rect id="Rectangle 651" o:spid="_x0000_s1044" style="position:absolute;left:2040;top:1278;width:8233;height:3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" filled="f" strokecolor="#dadcdb" strokeweight=".05694mm">
                  <v:stroke dashstyle="dot"/>
                </v:rect>
                <v:line id="Line 650" o:spid="_x0000_s1045" style="position:absolute;visibility:visible;mso-wrap-style:square" from="2974,10226" to="2974,102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" strokecolor="#cecece" strokeweight=".68303mm"/>
                <v:shape id="AutoShape 649" o:spid="_x0000_s1046" style="position:absolute;left:2902;top:453;width:143;height:9969;visibility:visible;mso-wrap-style:square;v-text-anchor:top" coordsize="143,99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" path="m142,9755l,9755r71,214l142,9755t,-9541l71,,,214r142,e" fillcolor="#cecece" stroked="f">
                  <v:fill opacity="32639f"/>
                  <v:path arrowok="t" o:connecttype="custom" o:connectlocs="142,10209;0,10209;71,10423;142,10209;142,668;71,454;0,668;142,668" o:connectangles="0,0,0,0,0,0,0,0"/>
                </v:shape>
                <v:line id="Line 648" o:spid="_x0000_s1047" style="position:absolute;visibility:visible;mso-wrap-style:square" from="2955,10208" to="2955,10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" strokecolor="#4e93ca" strokeweight=".68303mm"/>
                <v:shape id="AutoShape 647" o:spid="_x0000_s1048" style="position:absolute;left:2883;top:435;width:143;height:9969;visibility:visible;mso-wrap-style:square;v-text-anchor:top" coordsize="143,99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" path="m142,9755l,9755r71,214l142,9755t,-9541l71,,,214r142,e" fillcolor="#4e93ca" stroked="f">
                  <v:path arrowok="t" o:connecttype="custom" o:connectlocs="142,10190;0,10190;71,10404;142,10190;142,649;71,435;0,649;142,649" o:connectangles="0,0,0,0,0,0,0,0"/>
                </v:shape>
                <v:shape id="AutoShape 646" o:spid="_x0000_s1049" style="position:absolute;left:6861;top:32060;width:13985;height:9600;visibility:visible;mso-wrap-style:square;v-text-anchor:top" coordsize="13985,9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" path="m-3540,-24809r1537,l-2003,-25102r-1537,l-3540,-24809xm-3540,-24442r1537,l-2003,-24735r-1537,l-3540,-24442xm1765,-26458r1464,l3229,-27109r-1464,l1765,-26458xm-1985,-28620r915,l-1070,-29097r-915,l-1985,-28620xe" filled="f" strokecolor="#3e3e3e" strokeweight=".05692mm">
                  <v:path arrowok="t" o:connecttype="custom" o:connectlocs="-3540,7252;-2003,7252;-2003,6959;-3540,6959;-3540,7252;-3540,7619;-2003,7619;-2003,7326;-3540,7326;-3540,7619;1765,5603;3229,5603;3229,4952;1765,4952;1765,5603;-1985,3441;-1070,3441;-1070,2964;-1985,2964;-1985,3441" o:connectangles="0,0,0,0,0,0,0,0,0,0,0,0,0,0,0,0,0,0,0,0"/>
                </v:shape>
                <v:shape id="Freeform 645" o:spid="_x0000_s1050" style="position:absolute;left:2708;top:1229;width:174;height:3454;visibility:visible;mso-wrap-style:square;v-text-anchor:top" coordsize="174,3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" path="m173,l139,3r-27,8l93,23,86,37r,1653l80,1704r-19,12l34,1724,,1727r34,3l61,1738r19,11l86,1764r,1653l93,3431r19,12l139,3451r34,3e" filled="f" strokecolor="#5b9bd5" strokeweight=".04292mm">
                  <v:path arrowok="t" o:connecttype="custom" o:connectlocs="173,1230;139,1233;112,1241;93,1253;86,1267;86,2920;80,2934;61,2946;34,2954;0,2957;34,2960;61,2968;80,2979;86,2994;86,4647;93,4661;112,4673;139,4681;173,4684" o:connectangles="0,0,0,0,0,0,0,0,0,0,0,0,0,0,0,0,0,0,0"/>
                </v:shape>
                <v:rect id="Rectangle 644" o:spid="_x0000_s1051" style="position:absolute;left:4839;top:2872;width:3476;height: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" filled="f" strokecolor="#cecece" strokeweight=".228mm">
                  <v:stroke dashstyle="longDash"/>
                </v:rect>
                <v:rect id="Rectangle 643" o:spid="_x0000_s1052" style="position:absolute;left:4821;top:2854;width:3476;height: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" filled="f" strokecolor="#4e93ca" strokeweight=".228mm">
                  <v:stroke dashstyle="longDash"/>
                </v:rect>
                <v:shape id="Freeform 642" o:spid="_x0000_s1053" style="position:absolute;left:5315;top:251;width:2745;height:734;visibility:visible;mso-wrap-style:square;v-text-anchor:top" coordsize="2745,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" path="m2744,366r-18,-59l2674,251r-83,-53l2480,150r-66,-22l2342,107,2265,88,2183,71,2095,55,2003,41,1906,29,1806,19,1702,11,1595,5,1485,1,1372,,1260,1,1150,5r-107,6l939,19,838,29,742,41,650,55,562,71,479,88r-77,19l330,128r-65,22l206,173r-98,51l40,278,5,336,,366r5,31l40,455r68,54l206,560r59,23l330,605r72,21l479,645r83,17l650,678r92,14l838,704r101,10l1043,722r107,6l1260,732r112,1l1485,732r110,-4l1702,722r104,-8l1906,704r97,-12l2095,678r88,-16l2265,645r77,-19l2414,605r66,-22l2539,560r97,-51l2704,455r36,-58l2744,366xe" filled="f" strokecolor="#b8accd" strokeweight=".34206mm">
                  <v:path arrowok="t" o:connecttype="custom" o:connectlocs="2726,559;2591,450;2414,380;2265,340;2095,307;1906,281;1702,263;1485,253;1260,253;1043,263;838,281;650,307;479,340;330,380;206,425;40,530;0,618;40,707;206,812;330,857;479,897;650,930;838,956;1043,974;1260,984;1485,984;1702,974;1906,956;2095,930;2265,897;2414,857;2539,812;2704,707;2744,618" o:connectangles="0,0,0,0,0,0,0,0,0,0,0,0,0,0,0,0,0,0,0,0,0,0,0,0,0,0,0,0,0,0,0,0,0,0"/>
                </v:shape>
                <v:shape id="Picture 641" o:spid="_x0000_s1054" type="#_x0000_t75" style="position:absolute;left:6635;top:8296;width:123;height:3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">
                  <v:imagedata r:id="rId28" o:title=""/>
                </v:shape>
                <v:shape id="Freeform 640" o:spid="_x0000_s1055" style="position:absolute;left:3229;top:8681;width:6952;height:184;visibility:visible;mso-wrap-style:square;v-text-anchor:top" coordsize="6952,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" path="m,183l,,6952,r,183e" filled="f" strokecolor="#cecece" strokeweight=".34208mm">
                  <v:path arrowok="t" o:connecttype="custom" o:connectlocs="0,8865;0,8682;6952,8682;6952,8865" o:connectangles="0,0,0,0"/>
                </v:shape>
                <v:shape id="Freeform 639" o:spid="_x0000_s1056" style="position:absolute;left:3211;top:8663;width:6952;height:184;visibility:visible;mso-wrap-style:square;v-text-anchor:top" coordsize="6952,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" path="m,183l,,6952,r,183e" filled="f" strokecolor="#4e93ca" strokeweight=".34208mm">
                  <v:path arrowok="t" o:connecttype="custom" o:connectlocs="0,8846;0,8663;6952,8663;6952,8846" o:connectangles="0,0,0,0"/>
                </v:shape>
                <v:shape id="Picture 638" o:spid="_x0000_s1057" type="#_x0000_t75" style="position:absolute;left:6635;top:6317;width:123;height:3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">
                  <v:imagedata r:id="rId29" o:title=""/>
                </v:shape>
                <v:shape id="Freeform 637" o:spid="_x0000_s1058" style="position:absolute;left:3229;top:6702;width:6952;height:184;visibility:visible;mso-wrap-style:square;v-text-anchor:top" coordsize="6952,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" path="m,183l,,6952,r,183e" filled="f" strokecolor="#cecece" strokeweight=".34208mm">
                  <v:path arrowok="t" o:connecttype="custom" o:connectlocs="0,6886;0,6703;6952,6703;6952,6886" o:connectangles="0,0,0,0"/>
                </v:shape>
                <v:shape id="Freeform 636" o:spid="_x0000_s1059" style="position:absolute;left:3211;top:6684;width:6952;height:184;visibility:visible;mso-wrap-style:square;v-text-anchor:top" coordsize="6952,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" path="m,183l,,6952,r,183e" filled="f" strokecolor="#4e93ca" strokeweight=".34208mm">
                  <v:path arrowok="t" o:connecttype="custom" o:connectlocs="0,6867;0,6684;6952,6684;6952,6867" o:connectangles="0,0,0,0"/>
                </v:shape>
                <v:shape id="Picture 635" o:spid="_x0000_s1060" type="#_x0000_t75" style="position:absolute;left:6635;top:4301;width:123;height:3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">
                  <v:imagedata r:id="rId29" o:title=""/>
                </v:shape>
                <v:shape id="Freeform 634" o:spid="_x0000_s1061" style="position:absolute;left:3229;top:4686;width:6952;height:184;visibility:visible;mso-wrap-style:square;v-text-anchor:top" coordsize="6952,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" path="m,183l,,6952,r,183e" filled="f" strokecolor="#cecece" strokeweight=".34208mm">
                  <v:path arrowok="t" o:connecttype="custom" o:connectlocs="0,4870;0,4687;6952,4687;6952,4870" o:connectangles="0,0,0,0"/>
                </v:shape>
                <v:shape id="Freeform 633" o:spid="_x0000_s1062" style="position:absolute;left:3211;top:4668;width:6952;height:184;visibility:visible;mso-wrap-style:square;v-text-anchor:top" coordsize="6952,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" path="m,184l,,6952,r,184e" filled="f" strokecolor="#4e93ca" strokeweight=".34208mm">
                  <v:path arrowok="t" o:connecttype="custom" o:connectlocs="0,4852;0,4668;6952,4668;6952,4852" o:connectangles="0,0,0,0"/>
                </v:shape>
                <v:shape id="Picture 632" o:spid="_x0000_s1063" type="#_x0000_t75" style="position:absolute;left:6635;top:1699;width:123;height:3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">
                  <v:imagedata r:id="rId30" o:title=""/>
                </v:shape>
                <v:shape id="Picture 631" o:spid="_x0000_s1064" type="#_x0000_t75" style="position:absolute;left:6635;top:984;width:123;height:3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">
                  <v:imagedata r:id="rId31" o:title=""/>
                </v:shape>
                <v:shape id="Picture 630" o:spid="_x0000_s1065" type="#_x0000_t75" style="position:absolute;left:6635;top:2560;width:123;height: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">
                  <v:imagedata r:id="rId32" o:title=""/>
                </v:shape>
                <v:shape id="Picture 629" o:spid="_x0000_s1066" type="#_x0000_t75" style="position:absolute;left:9855;top:2084;width:123;height: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">
                  <v:imagedata r:id="rId32" o:title=""/>
                </v:shape>
                <v:line id="Line 628" o:spid="_x0000_s1067" style="position:absolute;visibility:visible;mso-wrap-style:square" from="9926,4989" to="9926,4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" strokecolor="#cecece" strokeweight=".3415mm"/>
                <v:shape id="Freeform 627" o:spid="_x0000_s1068" style="position:absolute;left:9873;top:2836;width:104;height:104;visibility:visible;mso-wrap-style:square;v-text-anchor:top" coordsize="104,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" path="m103,104l,104,52,r51,104xe" fillcolor="#cecece" stroked="f">
                  <v:fill opacity="32639f"/>
                  <v:path arrowok="t" o:connecttype="custom" o:connectlocs="103,2940;0,2940;52,2836;103,2940" o:connectangles="0,0,0,0"/>
                </v:shape>
                <v:line id="Line 626" o:spid="_x0000_s1069" style="position:absolute;visibility:visible;mso-wrap-style:square" from="9907,4971" to="9907,49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" strokecolor="#4e93ca" strokeweight=".3415mm"/>
                <v:shape id="Freeform 625" o:spid="_x0000_s1070" style="position:absolute;left:9855;top:2817;width:104;height:104;visibility:visible;mso-wrap-style:square;v-text-anchor:top" coordsize="104,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" path="m104,104l,104,52,r52,104xe" fillcolor="#4e93ca" stroked="f">
                  <v:path arrowok="t" o:connecttype="custom" o:connectlocs="104,2921;0,2921;52,2817;104,2921" o:connectangles="0,0,0,0"/>
                </v:shape>
                <v:line id="Line 624" o:spid="_x0000_s1071" style="position:absolute;visibility:visible;mso-wrap-style:square" from="9926,3276" to="9926,32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" strokecolor="#cecece" strokeweight=".34208mm"/>
                <v:shape id="Freeform 623" o:spid="_x0000_s1072" style="position:absolute;left:8315;top:3223;width:104;height:104;visibility:visible;mso-wrap-style:square;v-text-anchor:top" coordsize="104,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" path="m103,104l,52,103,r,104xe" fillcolor="#cecece" stroked="f">
                  <v:fill opacity="32639f"/>
                  <v:path arrowok="t" o:connecttype="custom" o:connectlocs="103,3328;0,3276;103,3224;103,3328" o:connectangles="0,0,0,0"/>
                </v:shape>
                <v:line id="Line 622" o:spid="_x0000_s1073" style="position:absolute;visibility:visible;mso-wrap-style:square" from="9907,3257" to="9907,32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" strokecolor="#4e93ca" strokeweight=".34208mm"/>
                <v:shape id="Freeform 621" o:spid="_x0000_s1074" style="position:absolute;left:8297;top:3205;width:104;height:104;visibility:visible;mso-wrap-style:square;v-text-anchor:top" coordsize="104,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" path="m104,104l,52,104,r,104xe" fillcolor="#4e93ca" stroked="f">
                  <v:path arrowok="t" o:connecttype="custom" o:connectlocs="104,3309;0,3257;104,3205;104,3309" o:connectangles="0,0,0,0"/>
                </v:shape>
                <v:shape id="Freeform 620" o:spid="_x0000_s1075" style="position:absolute;left:5504;top:2243;width:104;height:104;visibility:visible;mso-wrap-style:square;v-text-anchor:top" coordsize="104,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" path="m,103l,,104,51,,103xe" fillcolor="#cecece" stroked="f">
                  <v:fill opacity="32639f"/>
                  <v:path arrowok="t" o:connecttype="custom" o:connectlocs="0,2347;0,2244;104,2295;0,2347" o:connectangles="0,0,0,0"/>
                </v:shape>
                <v:shape id="Freeform 619" o:spid="_x0000_s1076" style="position:absolute;left:5485;top:2224;width:104;height:104;visibility:visible;mso-wrap-style:square;v-text-anchor:top" coordsize="104,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" path="m,104l,,104,52,,104xe" fillcolor="#4e93ca" stroked="f">
                  <v:path arrowok="t" o:connecttype="custom" o:connectlocs="0,2329;0,2225;104,2277;0,2329" o:connectangles="0,0,0,0"/>
                </v:shape>
                <v:shapetype id="_x0000_t202" coordsize="21600,21600" o:spt="202" path="m,l,21600r21600,l21600,xe">
                  <v:stroke joinstyle="miter"/>
                  <v:path gradientshapeok="t" o:connecttype="rect"/>
                </v:shapetype>
                <v:shape id="Text Box 618" o:spid="_x0000_s1077" type="#_x0000_t202" style="position:absolute;left:5673;top:420;width:2088;height: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" filled="f" stroked="f">
                  <v:textbox inset="0,0,0,0">
                    <w:txbxContent>
                      <w:p w:rsidR="0065419A" w:rsidRDefault="00190B9D">
                        <w:pPr>
                          <w:spacing w:line="104" w:lineRule="exact"/>
                          <w:rPr>
                            <w:rFonts w:ascii="Calibri"/>
                            <w:b/>
                            <w:sz w:val="10"/>
                          </w:rPr>
                        </w:pPr>
                        <w:r>
                          <w:rPr>
                            <w:rFonts w:ascii="Calibri"/>
                            <w:b/>
                            <w:w w:val="105"/>
                            <w:sz w:val="10"/>
                          </w:rPr>
                          <w:t>Increased</w:t>
                        </w:r>
                        <w:r>
                          <w:rPr>
                            <w:rFonts w:ascii="Calibri"/>
                            <w:b/>
                            <w:spacing w:val="-7"/>
                            <w:w w:val="105"/>
                            <w:sz w:val="10"/>
                          </w:rPr>
                          <w:t xml:space="preserve"> </w:t>
                        </w:r>
                        <w:r>
                          <w:rPr>
                            <w:rFonts w:ascii="Calibri"/>
                            <w:b/>
                            <w:w w:val="105"/>
                            <w:sz w:val="10"/>
                          </w:rPr>
                          <w:t>incomes</w:t>
                        </w:r>
                        <w:r>
                          <w:rPr>
                            <w:rFonts w:ascii="Calibri"/>
                            <w:b/>
                            <w:spacing w:val="-7"/>
                            <w:w w:val="105"/>
                            <w:sz w:val="10"/>
                          </w:rPr>
                          <w:t xml:space="preserve"> </w:t>
                        </w:r>
                        <w:r>
                          <w:rPr>
                            <w:rFonts w:ascii="Calibri"/>
                            <w:b/>
                            <w:w w:val="105"/>
                            <w:sz w:val="10"/>
                          </w:rPr>
                          <w:t>to</w:t>
                        </w:r>
                        <w:r>
                          <w:rPr>
                            <w:rFonts w:ascii="Calibri"/>
                            <w:b/>
                            <w:spacing w:val="-7"/>
                            <w:w w:val="105"/>
                            <w:sz w:val="10"/>
                          </w:rPr>
                          <w:t xml:space="preserve"> </w:t>
                        </w:r>
                        <w:r>
                          <w:rPr>
                            <w:rFonts w:ascii="Calibri"/>
                            <w:b/>
                            <w:w w:val="105"/>
                            <w:sz w:val="10"/>
                          </w:rPr>
                          <w:t>poor</w:t>
                        </w:r>
                        <w:r>
                          <w:rPr>
                            <w:rFonts w:ascii="Calibri"/>
                            <w:b/>
                            <w:spacing w:val="-7"/>
                            <w:w w:val="105"/>
                            <w:sz w:val="10"/>
                          </w:rPr>
                          <w:t xml:space="preserve"> </w:t>
                        </w:r>
                        <w:r>
                          <w:rPr>
                            <w:rFonts w:ascii="Calibri"/>
                            <w:b/>
                            <w:w w:val="105"/>
                            <w:sz w:val="10"/>
                          </w:rPr>
                          <w:t>rural</w:t>
                        </w:r>
                        <w:r>
                          <w:rPr>
                            <w:rFonts w:ascii="Calibri"/>
                            <w:b/>
                            <w:spacing w:val="-7"/>
                            <w:w w:val="105"/>
                            <w:sz w:val="10"/>
                          </w:rPr>
                          <w:t xml:space="preserve"> </w:t>
                        </w:r>
                        <w:r>
                          <w:rPr>
                            <w:rFonts w:ascii="Calibri"/>
                            <w:b/>
                            <w:w w:val="105"/>
                            <w:sz w:val="10"/>
                          </w:rPr>
                          <w:t>households</w:t>
                        </w:r>
                        <w:r>
                          <w:rPr>
                            <w:rFonts w:ascii="Calibri"/>
                            <w:b/>
                            <w:spacing w:val="-7"/>
                            <w:w w:val="105"/>
                            <w:sz w:val="10"/>
                          </w:rPr>
                          <w:t xml:space="preserve"> </w:t>
                        </w:r>
                        <w:r>
                          <w:rPr>
                            <w:rFonts w:ascii="Calibri"/>
                            <w:b/>
                            <w:w w:val="105"/>
                            <w:sz w:val="10"/>
                          </w:rPr>
                          <w:t>and</w:t>
                        </w:r>
                      </w:p>
                      <w:p w:rsidR="0065419A" w:rsidRDefault="00190B9D">
                        <w:pPr>
                          <w:spacing w:before="2" w:line="244" w:lineRule="auto"/>
                          <w:ind w:left="70" w:right="90"/>
                          <w:jc w:val="center"/>
                          <w:rPr>
                            <w:rFonts w:ascii="Calibri"/>
                            <w:b/>
                            <w:sz w:val="10"/>
                          </w:rPr>
                        </w:pPr>
                        <w:r>
                          <w:rPr>
                            <w:rFonts w:ascii="Calibri"/>
                            <w:b/>
                            <w:w w:val="105"/>
                            <w:sz w:val="10"/>
                          </w:rPr>
                          <w:t>smallholders through better engagement in market systems and value chains (thereby contributing to reducing poverty)</w:t>
                        </w:r>
                      </w:p>
                    </w:txbxContent>
                  </v:textbox>
                </v:shape>
                <v:shape id="Text Box 617" o:spid="_x0000_s1078" type="#_x0000_t202" style="position:absolute;left:9143;top:871;width:450;height: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" filled="f" stroked="f">
                  <v:textbox inset="0,0,0,0">
                    <w:txbxContent>
                      <w:p w:rsidR="0065419A" w:rsidRDefault="00190B9D">
                        <w:pPr>
                          <w:spacing w:line="129" w:lineRule="exact"/>
                          <w:rPr>
                            <w:rFonts w:ascii="Calibri"/>
                            <w:b/>
                            <w:sz w:val="13"/>
                          </w:rPr>
                        </w:pPr>
                        <w:r>
                          <w:rPr>
                            <w:rFonts w:ascii="Calibri"/>
                            <w:b/>
                            <w:sz w:val="13"/>
                          </w:rPr>
                          <w:t>[REACT]</w:t>
                        </w:r>
                      </w:p>
                    </w:txbxContent>
                  </v:textbox>
                </v:shape>
                <v:shape id="Text Box 616" o:spid="_x0000_s1079" type="#_x0000_t202" style="position:absolute;left:5492;top:3253;width:76;height:1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" filled="f" stroked="f">
                  <v:textbox inset="0,0,0,0">
                    <w:txbxContent>
                      <w:p w:rsidR="0065419A" w:rsidRDefault="00190B9D">
                        <w:pPr>
                          <w:spacing w:line="103" w:lineRule="exact"/>
                          <w:rPr>
                            <w:rFonts w:ascii="Calibri"/>
                            <w:b/>
                            <w:sz w:val="10"/>
                          </w:rPr>
                        </w:pPr>
                        <w:r>
                          <w:rPr>
                            <w:rFonts w:ascii="Calibri"/>
                            <w:b/>
                            <w:w w:val="103"/>
                            <w:sz w:val="10"/>
                          </w:rPr>
                          <w:t>n</w:t>
                        </w:r>
                      </w:p>
                    </w:txbxContent>
                  </v:textbox>
                </v:shape>
                <v:shape id="Text Box 615" o:spid="_x0000_s1080" type="#_x0000_t202" style="position:absolute;left:2080;top:8785;width:782;height: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" filled="f" stroked="f">
                  <v:textbox inset="0,0,0,0">
                    <w:txbxContent>
                      <w:p w:rsidR="0065419A" w:rsidRDefault="00190B9D">
                        <w:pPr>
                          <w:spacing w:line="130" w:lineRule="exact"/>
                          <w:ind w:left="194"/>
                          <w:rPr>
                            <w:rFonts w:ascii="Calibri"/>
                            <w:b/>
                            <w:sz w:val="13"/>
                          </w:rPr>
                        </w:pPr>
                        <w:r>
                          <w:rPr>
                            <w:rFonts w:ascii="Calibri"/>
                            <w:b/>
                            <w:sz w:val="13"/>
                          </w:rPr>
                          <w:t>Level 1</w:t>
                        </w:r>
                      </w:p>
                      <w:p w:rsidR="0065419A" w:rsidRDefault="00190B9D">
                        <w:pPr>
                          <w:spacing w:line="235" w:lineRule="auto"/>
                          <w:ind w:left="-1" w:right="18"/>
                          <w:jc w:val="center"/>
                          <w:rPr>
                            <w:rFonts w:ascii="Calibri"/>
                            <w:b/>
                            <w:sz w:val="13"/>
                          </w:rPr>
                        </w:pPr>
                        <w:r>
                          <w:rPr>
                            <w:rFonts w:ascii="Calibri"/>
                            <w:b/>
                            <w:sz w:val="13"/>
                          </w:rPr>
                          <w:t>Input- Activities: Contracting</w:t>
                        </w:r>
                        <w:r>
                          <w:rPr>
                            <w:rFonts w:ascii="Calibri"/>
                            <w:b/>
                            <w:spacing w:val="-14"/>
                            <w:sz w:val="13"/>
                          </w:rPr>
                          <w:t xml:space="preserve"> </w:t>
                        </w:r>
                        <w:r>
                          <w:rPr>
                            <w:rFonts w:ascii="Calibri"/>
                            <w:b/>
                            <w:sz w:val="13"/>
                          </w:rPr>
                          <w:t>of the successful project</w:t>
                        </w:r>
                      </w:p>
                    </w:txbxContent>
                  </v:textbox>
                </v:shape>
                <v:shape id="Text Box 614" o:spid="_x0000_s1081" type="#_x0000_t202" style="position:absolute;left:2095;top:9915;width:643;height: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" filled="f" stroked="f">
                  <v:textbox inset="0,0,0,0">
                    <w:txbxContent>
                      <w:p w:rsidR="0065419A" w:rsidRDefault="00190B9D">
                        <w:pPr>
                          <w:spacing w:line="117" w:lineRule="exact"/>
                          <w:ind w:right="17"/>
                          <w:jc w:val="center"/>
                          <w:rPr>
                            <w:rFonts w:ascii="Calibri"/>
                            <w:b/>
                            <w:sz w:val="11"/>
                          </w:rPr>
                        </w:pPr>
                        <w:r>
                          <w:rPr>
                            <w:rFonts w:ascii="Calibri"/>
                            <w:b/>
                            <w:color w:val="D26D19"/>
                            <w:w w:val="105"/>
                            <w:sz w:val="11"/>
                          </w:rPr>
                          <w:t>Level 1</w:t>
                        </w:r>
                      </w:p>
                      <w:p w:rsidR="0065419A" w:rsidRDefault="00190B9D">
                        <w:pPr>
                          <w:spacing w:before="5" w:line="134" w:lineRule="exact"/>
                          <w:ind w:right="18"/>
                          <w:jc w:val="center"/>
                          <w:rPr>
                            <w:rFonts w:ascii="Calibri"/>
                            <w:b/>
                            <w:sz w:val="11"/>
                          </w:rPr>
                        </w:pPr>
                        <w:r>
                          <w:rPr>
                            <w:rFonts w:ascii="Calibri"/>
                            <w:b/>
                            <w:color w:val="D26D19"/>
                            <w:w w:val="105"/>
                            <w:sz w:val="11"/>
                          </w:rPr>
                          <w:t>Assumptions</w:t>
                        </w:r>
                      </w:p>
                    </w:txbxContent>
                  </v:textbox>
                </v:shape>
                <v:shape id="Text Box 613" o:spid="_x0000_s1082" type="#_x0000_t202" style="position:absolute;left:2993;top:6850;width:7287;height:1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" filled="f" stroked="f">
                  <v:textbox inset="0,0,0,0">
                    <w:txbxContent>
                      <w:p w:rsidR="0065419A" w:rsidRDefault="0065419A">
                        <w:pPr>
                          <w:spacing w:before="5"/>
                          <w:rPr>
                            <w:sz w:val="11"/>
                          </w:rPr>
                        </w:pPr>
                      </w:p>
                      <w:p w:rsidR="0065419A" w:rsidRDefault="00190B9D">
                        <w:pPr>
                          <w:spacing w:line="244" w:lineRule="auto"/>
                          <w:ind w:left="353" w:right="5001"/>
                          <w:rPr>
                            <w:rFonts w:ascii="Calibri"/>
                            <w:b/>
                            <w:sz w:val="10"/>
                          </w:rPr>
                        </w:pPr>
                        <w:r>
                          <w:rPr>
                            <w:rFonts w:ascii="Calibri"/>
                            <w:b/>
                            <w:w w:val="105"/>
                            <w:sz w:val="10"/>
                          </w:rPr>
                          <w:t>Increased business performance (turnover/profit</w:t>
                        </w:r>
                      </w:p>
                      <w:p w:rsidR="0065419A" w:rsidRDefault="0065419A">
                        <w:pPr>
                          <w:spacing w:before="3"/>
                          <w:rPr>
                            <w:sz w:val="10"/>
                          </w:rPr>
                        </w:pPr>
                      </w:p>
                      <w:p w:rsidR="0065419A" w:rsidRDefault="00190B9D">
                        <w:pPr>
                          <w:spacing w:line="244" w:lineRule="auto"/>
                          <w:ind w:left="353" w:right="5001"/>
                          <w:rPr>
                            <w:rFonts w:ascii="Calibri"/>
                            <w:b/>
                            <w:sz w:val="10"/>
                          </w:rPr>
                        </w:pPr>
                        <w:r>
                          <w:rPr>
                            <w:rFonts w:ascii="Calibri"/>
                            <w:b/>
                            <w:w w:val="105"/>
                            <w:sz w:val="10"/>
                          </w:rPr>
                          <w:t>Inclusive business operations are encouraged / expanded</w:t>
                        </w:r>
                      </w:p>
                    </w:txbxContent>
                  </v:textbox>
                </v:shape>
                <v:shape id="Text Box 612" o:spid="_x0000_s1083" type="#_x0000_t202" style="position:absolute;left:2095;top:7936;width:643;height: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" filled="f" stroked="f">
                  <v:textbox inset="0,0,0,0">
                    <w:txbxContent>
                      <w:p w:rsidR="0065419A" w:rsidRDefault="00190B9D">
                        <w:pPr>
                          <w:spacing w:line="117" w:lineRule="exact"/>
                          <w:ind w:right="17"/>
                          <w:jc w:val="center"/>
                          <w:rPr>
                            <w:rFonts w:ascii="Calibri"/>
                            <w:b/>
                            <w:sz w:val="11"/>
                          </w:rPr>
                        </w:pPr>
                        <w:r>
                          <w:rPr>
                            <w:rFonts w:ascii="Calibri"/>
                            <w:b/>
                            <w:color w:val="D26D19"/>
                            <w:w w:val="105"/>
                            <w:sz w:val="11"/>
                          </w:rPr>
                          <w:t>Level 2</w:t>
                        </w:r>
                      </w:p>
                      <w:p w:rsidR="0065419A" w:rsidRDefault="00190B9D">
                        <w:pPr>
                          <w:spacing w:before="5" w:line="134" w:lineRule="exact"/>
                          <w:ind w:right="18"/>
                          <w:jc w:val="center"/>
                          <w:rPr>
                            <w:rFonts w:ascii="Calibri"/>
                            <w:b/>
                            <w:sz w:val="11"/>
                          </w:rPr>
                        </w:pPr>
                        <w:r>
                          <w:rPr>
                            <w:rFonts w:ascii="Calibri"/>
                            <w:b/>
                            <w:color w:val="D26D19"/>
                            <w:w w:val="105"/>
                            <w:sz w:val="11"/>
                          </w:rPr>
                          <w:t>Assumptions</w:t>
                        </w:r>
                      </w:p>
                    </w:txbxContent>
                  </v:textbox>
                </v:shape>
                <v:shape id="Text Box 611" o:spid="_x0000_s1084" type="#_x0000_t202" style="position:absolute;left:2084;top:6847;width:849;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" filled="f" stroked="f">
                  <v:textbox inset="0,0,0,0">
                    <w:txbxContent>
                      <w:p w:rsidR="0065419A" w:rsidRDefault="00190B9D">
                        <w:pPr>
                          <w:spacing w:line="130" w:lineRule="exact"/>
                          <w:ind w:left="227"/>
                          <w:rPr>
                            <w:rFonts w:ascii="Calibri"/>
                            <w:b/>
                            <w:sz w:val="13"/>
                          </w:rPr>
                        </w:pPr>
                        <w:r>
                          <w:rPr>
                            <w:rFonts w:ascii="Calibri"/>
                            <w:b/>
                            <w:sz w:val="13"/>
                          </w:rPr>
                          <w:t>Level 2</w:t>
                        </w:r>
                      </w:p>
                      <w:p w:rsidR="0065419A" w:rsidRDefault="00190B9D">
                        <w:pPr>
                          <w:spacing w:line="235" w:lineRule="auto"/>
                          <w:ind w:right="18" w:hanging="2"/>
                          <w:jc w:val="center"/>
                          <w:rPr>
                            <w:rFonts w:ascii="Calibri"/>
                            <w:b/>
                            <w:sz w:val="13"/>
                          </w:rPr>
                        </w:pPr>
                        <w:r>
                          <w:rPr>
                            <w:rFonts w:ascii="Calibri"/>
                            <w:b/>
                            <w:sz w:val="13"/>
                          </w:rPr>
                          <w:t>Output: Operational activities of</w:t>
                        </w:r>
                        <w:r>
                          <w:rPr>
                            <w:rFonts w:ascii="Calibri"/>
                            <w:b/>
                            <w:spacing w:val="-8"/>
                            <w:sz w:val="13"/>
                          </w:rPr>
                          <w:t xml:space="preserve"> </w:t>
                        </w:r>
                        <w:r>
                          <w:rPr>
                            <w:rFonts w:ascii="Calibri"/>
                            <w:b/>
                            <w:sz w:val="13"/>
                          </w:rPr>
                          <w:t>the business</w:t>
                        </w:r>
                      </w:p>
                    </w:txbxContent>
                  </v:textbox>
                </v:shape>
                <v:shape id="Text Box 610" o:spid="_x0000_s1085" type="#_x0000_t202" style="position:absolute;left:8626;top:4952;width:1464;height: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" filled="f" strokecolor="#3e3e3e" strokeweight=".05694mm">
                  <v:textbox inset="0,0,0,0">
                    <w:txbxContent>
                      <w:p w:rsidR="0065419A" w:rsidRDefault="0065419A">
                        <w:pPr>
                          <w:spacing w:before="8"/>
                          <w:rPr>
                            <w:sz w:val="11"/>
                          </w:rPr>
                        </w:pPr>
                      </w:p>
                      <w:p w:rsidR="0065419A" w:rsidRDefault="00190B9D">
                        <w:pPr>
                          <w:spacing w:before="1" w:line="244" w:lineRule="auto"/>
                          <w:ind w:left="19" w:right="18"/>
                          <w:jc w:val="center"/>
                          <w:rPr>
                            <w:rFonts w:ascii="Calibri"/>
                            <w:b/>
                            <w:sz w:val="10"/>
                          </w:rPr>
                        </w:pPr>
                        <w:r>
                          <w:rPr>
                            <w:rFonts w:ascii="Calibri"/>
                            <w:b/>
                            <w:w w:val="105"/>
                            <w:sz w:val="10"/>
                          </w:rPr>
                          <w:t>Low cost energy solutions made available to rural enterprises &amp; ho</w:t>
                        </w:r>
                        <w:r>
                          <w:rPr>
                            <w:rFonts w:ascii="Calibri"/>
                            <w:b/>
                            <w:w w:val="105"/>
                            <w:sz w:val="10"/>
                          </w:rPr>
                          <w:t>useholds</w:t>
                        </w:r>
                      </w:p>
                    </w:txbxContent>
                  </v:textbox>
                </v:shape>
                <v:shape id="Text Box 609" o:spid="_x0000_s1086" type="#_x0000_t202" style="position:absolute;left:2095;top:5883;width:643;height: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" filled="f" stroked="f">
                  <v:textbox inset="0,0,0,0">
                    <w:txbxContent>
                      <w:p w:rsidR="0065419A" w:rsidRDefault="00190B9D">
                        <w:pPr>
                          <w:spacing w:line="117" w:lineRule="exact"/>
                          <w:ind w:right="17"/>
                          <w:jc w:val="center"/>
                          <w:rPr>
                            <w:rFonts w:ascii="Calibri"/>
                            <w:b/>
                            <w:sz w:val="11"/>
                          </w:rPr>
                        </w:pPr>
                        <w:r>
                          <w:rPr>
                            <w:rFonts w:ascii="Calibri"/>
                            <w:b/>
                            <w:color w:val="D26D19"/>
                            <w:w w:val="105"/>
                            <w:sz w:val="11"/>
                          </w:rPr>
                          <w:t>Level 3</w:t>
                        </w:r>
                      </w:p>
                      <w:p w:rsidR="0065419A" w:rsidRDefault="00190B9D">
                        <w:pPr>
                          <w:spacing w:before="5" w:line="134" w:lineRule="exact"/>
                          <w:ind w:right="18"/>
                          <w:jc w:val="center"/>
                          <w:rPr>
                            <w:rFonts w:ascii="Calibri"/>
                            <w:b/>
                            <w:sz w:val="11"/>
                          </w:rPr>
                        </w:pPr>
                        <w:r>
                          <w:rPr>
                            <w:rFonts w:ascii="Calibri"/>
                            <w:b/>
                            <w:color w:val="D26D19"/>
                            <w:w w:val="105"/>
                            <w:sz w:val="11"/>
                          </w:rPr>
                          <w:t>Assumptions</w:t>
                        </w:r>
                      </w:p>
                    </w:txbxContent>
                  </v:textbox>
                </v:shape>
                <v:shape id="Text Box 608" o:spid="_x0000_s1087" type="#_x0000_t202" style="position:absolute;left:2145;top:4904;width:689;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" filled="f" stroked="f">
                  <v:textbox inset="0,0,0,0">
                    <w:txbxContent>
                      <w:p w:rsidR="0065419A" w:rsidRDefault="00190B9D">
                        <w:pPr>
                          <w:spacing w:line="130" w:lineRule="exact"/>
                          <w:ind w:left="147"/>
                          <w:rPr>
                            <w:rFonts w:ascii="Calibri"/>
                            <w:b/>
                            <w:sz w:val="13"/>
                          </w:rPr>
                        </w:pPr>
                        <w:r>
                          <w:rPr>
                            <w:rFonts w:ascii="Calibri"/>
                            <w:b/>
                            <w:sz w:val="13"/>
                          </w:rPr>
                          <w:t>Level 3</w:t>
                        </w:r>
                      </w:p>
                      <w:p w:rsidR="0065419A" w:rsidRDefault="00190B9D">
                        <w:pPr>
                          <w:spacing w:line="235" w:lineRule="auto"/>
                          <w:ind w:right="18" w:firstLine="42"/>
                          <w:jc w:val="both"/>
                          <w:rPr>
                            <w:rFonts w:ascii="Calibri"/>
                            <w:b/>
                            <w:sz w:val="13"/>
                          </w:rPr>
                        </w:pPr>
                        <w:r>
                          <w:rPr>
                            <w:rFonts w:ascii="Calibri"/>
                            <w:b/>
                            <w:sz w:val="13"/>
                          </w:rPr>
                          <w:t>Outcomes: Operational activities of the</w:t>
                        </w:r>
                        <w:r>
                          <w:rPr>
                            <w:rFonts w:ascii="Calibri"/>
                            <w:b/>
                            <w:spacing w:val="-5"/>
                            <w:sz w:val="13"/>
                          </w:rPr>
                          <w:t xml:space="preserve"> </w:t>
                        </w:r>
                        <w:r>
                          <w:rPr>
                            <w:rFonts w:ascii="Calibri"/>
                            <w:b/>
                            <w:sz w:val="13"/>
                          </w:rPr>
                          <w:t>business</w:t>
                        </w:r>
                      </w:p>
                    </w:txbxContent>
                  </v:textbox>
                </v:shape>
                <v:shape id="Text Box 607" o:spid="_x0000_s1088" type="#_x0000_t202" style="position:absolute;left:2095;top:3831;width:643;height: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" filled="f" stroked="f">
                  <v:textbox inset="0,0,0,0">
                    <w:txbxContent>
                      <w:p w:rsidR="0065419A" w:rsidRDefault="00190B9D">
                        <w:pPr>
                          <w:spacing w:line="117" w:lineRule="exact"/>
                          <w:ind w:right="17"/>
                          <w:jc w:val="center"/>
                          <w:rPr>
                            <w:rFonts w:ascii="Calibri"/>
                            <w:b/>
                            <w:sz w:val="11"/>
                          </w:rPr>
                        </w:pPr>
                        <w:r>
                          <w:rPr>
                            <w:rFonts w:ascii="Calibri"/>
                            <w:b/>
                            <w:color w:val="D26D19"/>
                            <w:w w:val="105"/>
                            <w:sz w:val="11"/>
                          </w:rPr>
                          <w:t>Level 4</w:t>
                        </w:r>
                      </w:p>
                      <w:p w:rsidR="0065419A" w:rsidRDefault="00190B9D">
                        <w:pPr>
                          <w:spacing w:before="5" w:line="134" w:lineRule="exact"/>
                          <w:ind w:right="18"/>
                          <w:jc w:val="center"/>
                          <w:rPr>
                            <w:rFonts w:ascii="Calibri"/>
                            <w:b/>
                            <w:sz w:val="11"/>
                          </w:rPr>
                        </w:pPr>
                        <w:r>
                          <w:rPr>
                            <w:rFonts w:ascii="Calibri"/>
                            <w:b/>
                            <w:color w:val="D26D19"/>
                            <w:w w:val="105"/>
                            <w:sz w:val="11"/>
                          </w:rPr>
                          <w:t>Assumptions</w:t>
                        </w:r>
                      </w:p>
                    </w:txbxContent>
                  </v:textbox>
                </v:shape>
                <v:shape id="Text Box 606" o:spid="_x0000_s1089" type="#_x0000_t202" style="position:absolute;left:2183;top:2828;width:393;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" filled="f" stroked="f">
                  <v:textbox inset="0,0,0,0">
                    <w:txbxContent>
                      <w:p w:rsidR="0065419A" w:rsidRDefault="00190B9D">
                        <w:pPr>
                          <w:spacing w:line="130" w:lineRule="exact"/>
                          <w:rPr>
                            <w:rFonts w:ascii="Calibri"/>
                            <w:b/>
                            <w:sz w:val="13"/>
                          </w:rPr>
                        </w:pPr>
                        <w:r>
                          <w:rPr>
                            <w:rFonts w:ascii="Calibri"/>
                            <w:b/>
                            <w:sz w:val="13"/>
                          </w:rPr>
                          <w:t>Level 4</w:t>
                        </w:r>
                      </w:p>
                      <w:p w:rsidR="0065419A" w:rsidRDefault="00190B9D">
                        <w:pPr>
                          <w:spacing w:line="154" w:lineRule="exact"/>
                          <w:rPr>
                            <w:rFonts w:ascii="Calibri"/>
                            <w:b/>
                            <w:sz w:val="13"/>
                          </w:rPr>
                        </w:pPr>
                        <w:r>
                          <w:rPr>
                            <w:rFonts w:ascii="Calibri"/>
                            <w:b/>
                            <w:sz w:val="13"/>
                          </w:rPr>
                          <w:t>Impact</w:t>
                        </w:r>
                      </w:p>
                    </w:txbxContent>
                  </v:textbox>
                </v:shape>
                <v:shape id="Text Box 605" o:spid="_x0000_s1090" type="#_x0000_t202" style="position:absolute;left:8992;top:9826;width:1098;height: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" filled="f" strokecolor="#ffc000" strokeweight=".22794mm">
                  <v:textbox inset="0,0,0,0">
                    <w:txbxContent>
                      <w:p w:rsidR="0065419A" w:rsidRDefault="0065419A">
                        <w:pPr>
                          <w:spacing w:before="4"/>
                          <w:rPr>
                            <w:sz w:val="8"/>
                          </w:rPr>
                        </w:pPr>
                      </w:p>
                      <w:p w:rsidR="0065419A" w:rsidRDefault="00190B9D">
                        <w:pPr>
                          <w:spacing w:line="244" w:lineRule="auto"/>
                          <w:ind w:left="310" w:right="197" w:hanging="97"/>
                          <w:rPr>
                            <w:rFonts w:ascii="Calibri"/>
                            <w:b/>
                            <w:sz w:val="10"/>
                          </w:rPr>
                        </w:pPr>
                        <w:r>
                          <w:rPr>
                            <w:rFonts w:ascii="Calibri"/>
                            <w:b/>
                            <w:color w:val="EA700D"/>
                            <w:w w:val="105"/>
                            <w:sz w:val="10"/>
                          </w:rPr>
                          <w:t>AECF funding is additional.</w:t>
                        </w:r>
                      </w:p>
                    </w:txbxContent>
                  </v:textbox>
                </v:shape>
                <v:shape id="Text Box 604" o:spid="_x0000_s1091" type="#_x0000_t202" style="position:absolute;left:4601;top:9826;width:1098;height: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" filled="f" strokecolor="#ffc000" strokeweight=".22794mm">
                  <v:textbox inset="0,0,0,0">
                    <w:txbxContent>
                      <w:p w:rsidR="0065419A" w:rsidRDefault="0065419A">
                        <w:pPr>
                          <w:spacing w:before="4"/>
                          <w:rPr>
                            <w:sz w:val="8"/>
                          </w:rPr>
                        </w:pPr>
                      </w:p>
                      <w:p w:rsidR="0065419A" w:rsidRDefault="00190B9D">
                        <w:pPr>
                          <w:spacing w:line="244" w:lineRule="auto"/>
                          <w:ind w:left="197" w:right="114" w:hanging="64"/>
                          <w:rPr>
                            <w:rFonts w:ascii="Calibri"/>
                            <w:b/>
                            <w:sz w:val="10"/>
                          </w:rPr>
                        </w:pPr>
                        <w:r>
                          <w:rPr>
                            <w:rFonts w:ascii="Calibri"/>
                            <w:b/>
                            <w:color w:val="EA700D"/>
                            <w:w w:val="105"/>
                            <w:sz w:val="10"/>
                          </w:rPr>
                          <w:t>Sufficient access to matching funds.</w:t>
                        </w:r>
                      </w:p>
                    </w:txbxContent>
                  </v:textbox>
                </v:shape>
                <v:shape id="Text Box 603" o:spid="_x0000_s1092" type="#_x0000_t202" style="position:absolute;left:7711;top:9771;width:1098;height: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" filled="f" strokecolor="#ffc000" strokeweight=".22792mm">
                  <v:textbox inset="0,0,0,0">
                    <w:txbxContent>
                      <w:p w:rsidR="0065419A" w:rsidRDefault="00190B9D">
                        <w:pPr>
                          <w:spacing w:before="27" w:line="244" w:lineRule="auto"/>
                          <w:ind w:left="20" w:right="18"/>
                          <w:jc w:val="center"/>
                          <w:rPr>
                            <w:rFonts w:ascii="Calibri"/>
                            <w:b/>
                            <w:sz w:val="10"/>
                          </w:rPr>
                        </w:pPr>
                        <w:r>
                          <w:rPr>
                            <w:rFonts w:ascii="Calibri"/>
                            <w:b/>
                            <w:color w:val="EA700D"/>
                            <w:w w:val="105"/>
                            <w:sz w:val="10"/>
                          </w:rPr>
                          <w:t>A sufficient number of suitable projects exist and apply for the competition.</w:t>
                        </w:r>
                      </w:p>
                    </w:txbxContent>
                  </v:textbox>
                </v:shape>
                <v:shape id="Text Box 602" o:spid="_x0000_s1093" type="#_x0000_t202" style="position:absolute;left:3321;top:9716;width:1098;height: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" filled="f" strokecolor="#ffc000" strokeweight=".22792mm">
                  <v:textbox inset="0,0,0,0">
                    <w:txbxContent>
                      <w:p w:rsidR="0065419A" w:rsidRDefault="00190B9D">
                        <w:pPr>
                          <w:spacing w:before="27" w:line="244" w:lineRule="auto"/>
                          <w:ind w:left="173" w:right="170" w:hanging="3"/>
                          <w:jc w:val="center"/>
                          <w:rPr>
                            <w:rFonts w:ascii="Calibri"/>
                            <w:b/>
                            <w:sz w:val="10"/>
                          </w:rPr>
                        </w:pPr>
                        <w:r>
                          <w:rPr>
                            <w:rFonts w:ascii="Calibri"/>
                            <w:b/>
                            <w:color w:val="EA700D"/>
                            <w:w w:val="105"/>
                            <w:sz w:val="10"/>
                          </w:rPr>
                          <w:t>The competition process is able to identify the best candidates.</w:t>
                        </w:r>
                      </w:p>
                    </w:txbxContent>
                  </v:textbox>
                </v:shape>
                <v:shape id="Text Box 601" o:spid="_x0000_s1094" type="#_x0000_t202" style="position:absolute;left:6065;top:9643;width:1281;height:6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" filled="f" strokecolor="#ffc000" strokeweight=".22792mm">
                  <v:textbox inset="0,0,0,0">
                    <w:txbxContent>
                      <w:p w:rsidR="0065419A" w:rsidRDefault="00190B9D">
                        <w:pPr>
                          <w:spacing w:before="2" w:line="244" w:lineRule="auto"/>
                          <w:ind w:left="50" w:right="48"/>
                          <w:jc w:val="center"/>
                          <w:rPr>
                            <w:rFonts w:ascii="Calibri"/>
                            <w:b/>
                            <w:sz w:val="10"/>
                          </w:rPr>
                        </w:pPr>
                        <w:r>
                          <w:rPr>
                            <w:rFonts w:ascii="Calibri"/>
                            <w:b/>
                            <w:color w:val="EA700D"/>
                            <w:w w:val="105"/>
                            <w:sz w:val="10"/>
                          </w:rPr>
                          <w:t>Quality of reporting to FM on commercial and social performance by Grantee allows successful monitoring.</w:t>
                        </w:r>
                      </w:p>
                    </w:txbxContent>
                  </v:textbox>
                </v:shape>
                <v:shape id="Text Box 600" o:spid="_x0000_s1095" type="#_x0000_t202" style="position:absolute;left:8443;top:8956;width:1647;height: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" filled="f" strokecolor="#3e3e3e" strokeweight=".05694mm">
                  <v:textbox inset="0,0,0,0">
                    <w:txbxContent>
                      <w:p w:rsidR="0065419A" w:rsidRDefault="0065419A">
                        <w:pPr>
                          <w:spacing w:before="9"/>
                          <w:rPr>
                            <w:sz w:val="12"/>
                          </w:rPr>
                        </w:pPr>
                      </w:p>
                      <w:p w:rsidR="0065419A" w:rsidRDefault="00190B9D">
                        <w:pPr>
                          <w:ind w:left="254"/>
                          <w:rPr>
                            <w:rFonts w:ascii="Calibri"/>
                            <w:b/>
                            <w:sz w:val="10"/>
                          </w:rPr>
                        </w:pPr>
                        <w:r>
                          <w:rPr>
                            <w:rFonts w:ascii="Calibri"/>
                            <w:b/>
                            <w:w w:val="105"/>
                            <w:sz w:val="10"/>
                          </w:rPr>
                          <w:t>Promotion of B2B linkages</w:t>
                        </w:r>
                      </w:p>
                    </w:txbxContent>
                  </v:textbox>
                </v:shape>
                <v:shape id="Text Box 599" o:spid="_x0000_s1096" type="#_x0000_t202" style="position:absolute;left:5525;top:8956;width:2553;height: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" filled="f" strokecolor="#3e3e3e" strokeweight=".05694mm">
                  <v:textbox inset="0,0,0,0">
                    <w:txbxContent>
                      <w:p w:rsidR="0065419A" w:rsidRDefault="00190B9D">
                        <w:pPr>
                          <w:spacing w:before="22"/>
                          <w:ind w:left="24"/>
                          <w:rPr>
                            <w:rFonts w:ascii="Calibri"/>
                            <w:b/>
                            <w:sz w:val="10"/>
                          </w:rPr>
                        </w:pPr>
                        <w:r>
                          <w:rPr>
                            <w:rFonts w:ascii="Calibri"/>
                            <w:b/>
                            <w:w w:val="105"/>
                            <w:sz w:val="10"/>
                          </w:rPr>
                          <w:t>Financial support for innovative business ideas that:</w:t>
                        </w:r>
                      </w:p>
                      <w:p w:rsidR="0065419A" w:rsidRDefault="00190B9D">
                        <w:pPr>
                          <w:numPr>
                            <w:ilvl w:val="0"/>
                            <w:numId w:val="80"/>
                          </w:numPr>
                          <w:tabs>
                            <w:tab w:val="left" w:pos="128"/>
                          </w:tabs>
                          <w:spacing w:before="2"/>
                          <w:ind w:hanging="103"/>
                          <w:rPr>
                            <w:rFonts w:ascii="Calibri"/>
                            <w:b/>
                            <w:sz w:val="10"/>
                          </w:rPr>
                        </w:pPr>
                        <w:r>
                          <w:rPr>
                            <w:rFonts w:ascii="Calibri"/>
                            <w:b/>
                            <w:w w:val="105"/>
                            <w:sz w:val="10"/>
                          </w:rPr>
                          <w:t>would not otherwise</w:t>
                        </w:r>
                        <w:r>
                          <w:rPr>
                            <w:rFonts w:ascii="Calibri"/>
                            <w:b/>
                            <w:spacing w:val="-5"/>
                            <w:w w:val="105"/>
                            <w:sz w:val="10"/>
                          </w:rPr>
                          <w:t xml:space="preserve"> </w:t>
                        </w:r>
                        <w:r>
                          <w:rPr>
                            <w:rFonts w:ascii="Calibri"/>
                            <w:b/>
                            <w:w w:val="105"/>
                            <w:sz w:val="10"/>
                          </w:rPr>
                          <w:t>occur</w:t>
                        </w:r>
                      </w:p>
                      <w:p w:rsidR="0065419A" w:rsidRDefault="00190B9D">
                        <w:pPr>
                          <w:numPr>
                            <w:ilvl w:val="0"/>
                            <w:numId w:val="80"/>
                          </w:numPr>
                          <w:tabs>
                            <w:tab w:val="left" w:pos="128"/>
                          </w:tabs>
                          <w:spacing w:before="2"/>
                          <w:ind w:hanging="103"/>
                          <w:rPr>
                            <w:rFonts w:ascii="Calibri"/>
                            <w:b/>
                            <w:sz w:val="10"/>
                          </w:rPr>
                        </w:pPr>
                        <w:r>
                          <w:rPr>
                            <w:rFonts w:ascii="Calibri"/>
                            <w:b/>
                            <w:w w:val="105"/>
                            <w:sz w:val="10"/>
                          </w:rPr>
                          <w:t>can therefore be implemented sooner /</w:t>
                        </w:r>
                        <w:r>
                          <w:rPr>
                            <w:rFonts w:ascii="Calibri"/>
                            <w:b/>
                            <w:spacing w:val="-16"/>
                            <w:w w:val="105"/>
                            <w:sz w:val="10"/>
                          </w:rPr>
                          <w:t xml:space="preserve"> </w:t>
                        </w:r>
                        <w:r>
                          <w:rPr>
                            <w:rFonts w:ascii="Calibri"/>
                            <w:b/>
                            <w:w w:val="105"/>
                            <w:sz w:val="10"/>
                          </w:rPr>
                          <w:t>quicker</w:t>
                        </w:r>
                      </w:p>
                      <w:p w:rsidR="0065419A" w:rsidRDefault="00190B9D">
                        <w:pPr>
                          <w:numPr>
                            <w:ilvl w:val="0"/>
                            <w:numId w:val="80"/>
                          </w:numPr>
                          <w:tabs>
                            <w:tab w:val="left" w:pos="128"/>
                          </w:tabs>
                          <w:spacing w:before="2"/>
                          <w:ind w:hanging="103"/>
                          <w:rPr>
                            <w:rFonts w:ascii="Calibri"/>
                            <w:b/>
                            <w:sz w:val="10"/>
                          </w:rPr>
                        </w:pPr>
                        <w:r>
                          <w:rPr>
                            <w:rFonts w:ascii="Calibri"/>
                            <w:b/>
                            <w:w w:val="105"/>
                            <w:sz w:val="10"/>
                          </w:rPr>
                          <w:t>can be taken to</w:t>
                        </w:r>
                        <w:r>
                          <w:rPr>
                            <w:rFonts w:ascii="Calibri"/>
                            <w:b/>
                            <w:spacing w:val="-6"/>
                            <w:w w:val="105"/>
                            <w:sz w:val="10"/>
                          </w:rPr>
                          <w:t xml:space="preserve"> </w:t>
                        </w:r>
                        <w:r>
                          <w:rPr>
                            <w:rFonts w:ascii="Calibri"/>
                            <w:b/>
                            <w:w w:val="105"/>
                            <w:sz w:val="10"/>
                          </w:rPr>
                          <w:t>scale</w:t>
                        </w:r>
                      </w:p>
                    </w:txbxContent>
                  </v:textbox>
                </v:shape>
                <v:shape id="Text Box 598" o:spid="_x0000_s1097" type="#_x0000_t202" style="position:absolute;left:3321;top:8956;width:1830;height: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" filled="f" strokecolor="#3e3e3e" strokeweight=".05694mm">
                  <v:textbox inset="0,0,0,0">
                    <w:txbxContent>
                      <w:p w:rsidR="0065419A" w:rsidRDefault="00190B9D">
                        <w:pPr>
                          <w:spacing w:before="22" w:line="244" w:lineRule="auto"/>
                          <w:ind w:left="66" w:right="61"/>
                          <w:jc w:val="center"/>
                          <w:rPr>
                            <w:rFonts w:ascii="Calibri"/>
                            <w:b/>
                            <w:sz w:val="10"/>
                          </w:rPr>
                        </w:pPr>
                        <w:r>
                          <w:rPr>
                            <w:rFonts w:ascii="Calibri"/>
                            <w:b/>
                            <w:w w:val="105"/>
                            <w:sz w:val="10"/>
                          </w:rPr>
                          <w:t>Increased private sector investment in key sectors leveraged through AECF loans/grants</w:t>
                        </w:r>
                      </w:p>
                    </w:txbxContent>
                  </v:textbox>
                </v:shape>
                <v:shape id="Text Box 597" o:spid="_x0000_s1098" type="#_x0000_t202" style="position:absolute;left:8626;top:7847;width:1464;height: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" filled="f" strokecolor="#ffc000" strokeweight=".22797mm">
                  <v:textbox inset="0,0,0,0">
                    <w:txbxContent>
                      <w:p w:rsidR="0065419A" w:rsidRDefault="0065419A">
                        <w:pPr>
                          <w:spacing w:before="4"/>
                          <w:rPr>
                            <w:sz w:val="8"/>
                          </w:rPr>
                        </w:pPr>
                      </w:p>
                      <w:p w:rsidR="0065419A" w:rsidRDefault="00190B9D">
                        <w:pPr>
                          <w:spacing w:line="244" w:lineRule="auto"/>
                          <w:ind w:left="170" w:right="7" w:firstLine="135"/>
                          <w:rPr>
                            <w:rFonts w:ascii="Calibri"/>
                            <w:b/>
                            <w:sz w:val="10"/>
                          </w:rPr>
                        </w:pPr>
                        <w:r>
                          <w:rPr>
                            <w:rFonts w:ascii="Calibri"/>
                            <w:b/>
                            <w:color w:val="EA700D"/>
                            <w:w w:val="105"/>
                            <w:sz w:val="10"/>
                          </w:rPr>
                          <w:t>Sufficient quality of management by Grantees</w:t>
                        </w:r>
                      </w:p>
                    </w:txbxContent>
                  </v:textbox>
                </v:shape>
                <v:shape id="Text Box 596" o:spid="_x0000_s1099" type="#_x0000_t202" style="position:absolute;left:6065;top:7856;width:1464;height: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" filled="f" strokecolor="#ffc000" strokeweight=".22797mm">
                  <v:textbox inset="0,0,0,0">
                    <w:txbxContent>
                      <w:p w:rsidR="0065419A" w:rsidRDefault="0065419A">
                        <w:pPr>
                          <w:spacing w:before="4"/>
                          <w:rPr>
                            <w:sz w:val="8"/>
                          </w:rPr>
                        </w:pPr>
                      </w:p>
                      <w:p w:rsidR="0065419A" w:rsidRDefault="00190B9D">
                        <w:pPr>
                          <w:spacing w:line="244" w:lineRule="auto"/>
                          <w:ind w:left="248" w:right="7" w:hanging="91"/>
                          <w:rPr>
                            <w:rFonts w:ascii="Calibri"/>
                            <w:b/>
                            <w:sz w:val="10"/>
                          </w:rPr>
                        </w:pPr>
                        <w:r>
                          <w:rPr>
                            <w:rFonts w:ascii="Calibri"/>
                            <w:b/>
                            <w:color w:val="EA700D"/>
                            <w:w w:val="105"/>
                            <w:sz w:val="10"/>
                          </w:rPr>
                          <w:t>Grantees are not primarily dependent on donors.</w:t>
                        </w:r>
                      </w:p>
                    </w:txbxContent>
                  </v:textbox>
                </v:shape>
                <v:shape id="Text Box 595" o:spid="_x0000_s1100" type="#_x0000_t202" style="position:absolute;left:3504;top:7856;width:1464;height: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" filled="f" strokecolor="#ffc000" strokeweight=".22797mm">
                  <v:textbox inset="0,0,0,0">
                    <w:txbxContent>
                      <w:p w:rsidR="0065419A" w:rsidRDefault="00190B9D">
                        <w:pPr>
                          <w:spacing w:before="34" w:line="244" w:lineRule="auto"/>
                          <w:ind w:left="19" w:right="17"/>
                          <w:jc w:val="center"/>
                          <w:rPr>
                            <w:rFonts w:ascii="Calibri"/>
                            <w:b/>
                            <w:sz w:val="10"/>
                          </w:rPr>
                        </w:pPr>
                        <w:r>
                          <w:rPr>
                            <w:rFonts w:ascii="Calibri"/>
                            <w:b/>
                            <w:color w:val="EA700D"/>
                            <w:w w:val="105"/>
                            <w:sz w:val="10"/>
                          </w:rPr>
                          <w:t>Business environment permits successful commercial performance.</w:t>
                        </w:r>
                      </w:p>
                    </w:txbxContent>
                  </v:textbox>
                </v:shape>
                <v:shape id="Text Box 594" o:spid="_x0000_s1101" type="#_x0000_t202" style="position:absolute;left:8608;top:7151;width:1482;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" filled="f" strokecolor="#3e3e3e" strokeweight=".05694mm">
                  <v:textbox inset="0,0,0,0">
                    <w:txbxContent>
                      <w:p w:rsidR="0065419A" w:rsidRDefault="00190B9D">
                        <w:pPr>
                          <w:spacing w:before="22" w:line="244" w:lineRule="auto"/>
                          <w:ind w:left="24"/>
                          <w:rPr>
                            <w:rFonts w:ascii="Calibri"/>
                            <w:b/>
                            <w:sz w:val="10"/>
                          </w:rPr>
                        </w:pPr>
                        <w:r>
                          <w:rPr>
                            <w:rFonts w:ascii="Calibri"/>
                            <w:b/>
                            <w:w w:val="105"/>
                            <w:sz w:val="10"/>
                          </w:rPr>
                          <w:t>Affordable technologies developed / marketed by business to rural households</w:t>
                        </w:r>
                      </w:p>
                    </w:txbxContent>
                  </v:textbox>
                </v:shape>
                <v:shape id="Text Box 593" o:spid="_x0000_s1102" type="#_x0000_t202" style="position:absolute;left:6870;top:7142;width:1482;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" filled="f" strokecolor="#3e3e3e" strokeweight=".05694mm">
                  <v:textbox inset="0,0,0,0">
                    <w:txbxContent>
                      <w:p w:rsidR="0065419A" w:rsidRDefault="00190B9D">
                        <w:pPr>
                          <w:spacing w:before="22" w:line="244" w:lineRule="auto"/>
                          <w:ind w:left="24"/>
                          <w:rPr>
                            <w:rFonts w:ascii="Calibri"/>
                            <w:b/>
                            <w:sz w:val="10"/>
                          </w:rPr>
                        </w:pPr>
                        <w:r>
                          <w:rPr>
                            <w:rFonts w:ascii="Calibri"/>
                            <w:b/>
                            <w:w w:val="105"/>
                            <w:sz w:val="10"/>
                          </w:rPr>
                          <w:t>'Projects' / business models implemented by the business working to reach other actors</w:t>
                        </w:r>
                      </w:p>
                    </w:txbxContent>
                  </v:textbox>
                </v:shape>
                <v:shape id="Text Box 592" o:spid="_x0000_s1103" type="#_x0000_t202" style="position:absolute;left:5150;top:7151;width:1464;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" filled="f" strokecolor="#3e3e3e" strokeweight=".05694mm">
                  <v:textbox inset="0,0,0,0">
                    <w:txbxContent>
                      <w:p w:rsidR="0065419A" w:rsidRDefault="00190B9D">
                        <w:pPr>
                          <w:spacing w:before="22" w:line="244" w:lineRule="auto"/>
                          <w:ind w:left="24" w:right="7"/>
                          <w:rPr>
                            <w:rFonts w:ascii="Calibri"/>
                            <w:b/>
                            <w:sz w:val="10"/>
                          </w:rPr>
                        </w:pPr>
                        <w:r>
                          <w:rPr>
                            <w:rFonts w:ascii="Calibri"/>
                            <w:b/>
                            <w:w w:val="105"/>
                            <w:sz w:val="10"/>
                          </w:rPr>
                          <w:t>Expanding / profitable business offers increased employment opportunities</w:t>
                        </w:r>
                      </w:p>
                    </w:txbxContent>
                  </v:textbox>
                </v:shape>
                <v:shape id="Text Box 591" o:spid="_x0000_s1104" type="#_x0000_t202" style="position:absolute;left:8626;top:5804;width:1464;height: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" filled="f" strokecolor="#ffc000" strokeweight=".22794mm">
                  <v:textbox inset="0,0,0,0">
                    <w:txbxContent>
                      <w:p w:rsidR="0065419A" w:rsidRDefault="00190B9D">
                        <w:pPr>
                          <w:spacing w:before="18" w:line="244" w:lineRule="auto"/>
                          <w:ind w:left="56" w:right="53" w:hanging="1"/>
                          <w:jc w:val="center"/>
                          <w:rPr>
                            <w:rFonts w:ascii="Calibri"/>
                            <w:b/>
                            <w:sz w:val="10"/>
                          </w:rPr>
                        </w:pPr>
                        <w:r>
                          <w:rPr>
                            <w:rFonts w:ascii="Calibri"/>
                            <w:b/>
                            <w:color w:val="EA700D"/>
                            <w:w w:val="105"/>
                            <w:sz w:val="10"/>
                          </w:rPr>
                          <w:t>Profita</w:t>
                        </w:r>
                        <w:r>
                          <w:rPr>
                            <w:rFonts w:ascii="Calibri"/>
                            <w:b/>
                            <w:color w:val="EA700D"/>
                            <w:w w:val="105"/>
                            <w:sz w:val="10"/>
                          </w:rPr>
                          <w:t>ble business opportunities</w:t>
                        </w:r>
                        <w:r>
                          <w:rPr>
                            <w:rFonts w:ascii="Calibri"/>
                            <w:b/>
                            <w:color w:val="EA700D"/>
                            <w:spacing w:val="-9"/>
                            <w:w w:val="105"/>
                            <w:sz w:val="10"/>
                          </w:rPr>
                          <w:t xml:space="preserve"> </w:t>
                        </w:r>
                        <w:r>
                          <w:rPr>
                            <w:rFonts w:ascii="Calibri"/>
                            <w:b/>
                            <w:color w:val="EA700D"/>
                            <w:w w:val="105"/>
                            <w:sz w:val="10"/>
                          </w:rPr>
                          <w:t>exist</w:t>
                        </w:r>
                        <w:r>
                          <w:rPr>
                            <w:rFonts w:ascii="Calibri"/>
                            <w:b/>
                            <w:color w:val="EA700D"/>
                            <w:spacing w:val="-9"/>
                            <w:w w:val="105"/>
                            <w:sz w:val="10"/>
                          </w:rPr>
                          <w:t xml:space="preserve"> </w:t>
                        </w:r>
                        <w:r>
                          <w:rPr>
                            <w:rFonts w:ascii="Calibri"/>
                            <w:b/>
                            <w:color w:val="EA700D"/>
                            <w:w w:val="105"/>
                            <w:sz w:val="10"/>
                          </w:rPr>
                          <w:t>also</w:t>
                        </w:r>
                        <w:r>
                          <w:rPr>
                            <w:rFonts w:ascii="Calibri"/>
                            <w:b/>
                            <w:color w:val="EA700D"/>
                            <w:spacing w:val="-9"/>
                            <w:w w:val="105"/>
                            <w:sz w:val="10"/>
                          </w:rPr>
                          <w:t xml:space="preserve"> </w:t>
                        </w:r>
                        <w:r>
                          <w:rPr>
                            <w:rFonts w:ascii="Calibri"/>
                            <w:b/>
                            <w:color w:val="EA700D"/>
                            <w:w w:val="105"/>
                            <w:sz w:val="10"/>
                          </w:rPr>
                          <w:t>serving women owned enterprises or job</w:t>
                        </w:r>
                        <w:r>
                          <w:rPr>
                            <w:rFonts w:ascii="Calibri"/>
                            <w:b/>
                            <w:color w:val="EA700D"/>
                            <w:spacing w:val="-9"/>
                            <w:w w:val="105"/>
                            <w:sz w:val="10"/>
                          </w:rPr>
                          <w:t xml:space="preserve"> </w:t>
                        </w:r>
                        <w:r>
                          <w:rPr>
                            <w:rFonts w:ascii="Calibri"/>
                            <w:b/>
                            <w:color w:val="EA700D"/>
                            <w:w w:val="105"/>
                            <w:sz w:val="10"/>
                          </w:rPr>
                          <w:t>opportunities</w:t>
                        </w:r>
                        <w:r>
                          <w:rPr>
                            <w:rFonts w:ascii="Calibri"/>
                            <w:b/>
                            <w:color w:val="EA700D"/>
                            <w:spacing w:val="-9"/>
                            <w:w w:val="105"/>
                            <w:sz w:val="10"/>
                          </w:rPr>
                          <w:t xml:space="preserve"> </w:t>
                        </w:r>
                        <w:r>
                          <w:rPr>
                            <w:rFonts w:ascii="Calibri"/>
                            <w:b/>
                            <w:color w:val="EA700D"/>
                            <w:w w:val="105"/>
                            <w:sz w:val="10"/>
                          </w:rPr>
                          <w:t>for</w:t>
                        </w:r>
                        <w:r>
                          <w:rPr>
                            <w:rFonts w:ascii="Calibri"/>
                            <w:b/>
                            <w:color w:val="EA700D"/>
                            <w:spacing w:val="-9"/>
                            <w:w w:val="105"/>
                            <w:sz w:val="10"/>
                          </w:rPr>
                          <w:t xml:space="preserve"> </w:t>
                        </w:r>
                        <w:r>
                          <w:rPr>
                            <w:rFonts w:ascii="Calibri"/>
                            <w:b/>
                            <w:color w:val="EA700D"/>
                            <w:w w:val="105"/>
                            <w:sz w:val="10"/>
                          </w:rPr>
                          <w:t>women..</w:t>
                        </w:r>
                      </w:p>
                    </w:txbxContent>
                  </v:textbox>
                </v:shape>
                <v:shape id="Text Box 590" o:spid="_x0000_s1105" type="#_x0000_t202" style="position:absolute;left:6797;top:5804;width:1464;height: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" filled="f" strokecolor="#ffc000" strokeweight=".22794mm">
                  <v:textbox inset="0,0,0,0">
                    <w:txbxContent>
                      <w:p w:rsidR="0065419A" w:rsidRDefault="00190B9D">
                        <w:pPr>
                          <w:spacing w:before="18" w:line="244" w:lineRule="auto"/>
                          <w:ind w:left="33" w:right="31" w:hanging="1"/>
                          <w:jc w:val="center"/>
                          <w:rPr>
                            <w:rFonts w:ascii="Calibri"/>
                            <w:b/>
                            <w:sz w:val="10"/>
                          </w:rPr>
                        </w:pPr>
                        <w:r>
                          <w:rPr>
                            <w:rFonts w:ascii="Calibri"/>
                            <w:b/>
                            <w:color w:val="EA700D"/>
                            <w:w w:val="105"/>
                            <w:sz w:val="10"/>
                          </w:rPr>
                          <w:t>Profitable business opportunities exist also serving (at least) 60% of households earning</w:t>
                        </w:r>
                        <w:r>
                          <w:rPr>
                            <w:rFonts w:ascii="Calibri"/>
                            <w:b/>
                            <w:color w:val="EA700D"/>
                            <w:spacing w:val="-6"/>
                            <w:w w:val="105"/>
                            <w:sz w:val="10"/>
                          </w:rPr>
                          <w:t xml:space="preserve"> </w:t>
                        </w:r>
                        <w:r>
                          <w:rPr>
                            <w:rFonts w:ascii="Calibri"/>
                            <w:b/>
                            <w:color w:val="EA700D"/>
                            <w:w w:val="105"/>
                            <w:sz w:val="10"/>
                          </w:rPr>
                          <w:t>less</w:t>
                        </w:r>
                        <w:r>
                          <w:rPr>
                            <w:rFonts w:ascii="Calibri"/>
                            <w:b/>
                            <w:color w:val="EA700D"/>
                            <w:spacing w:val="-6"/>
                            <w:w w:val="105"/>
                            <w:sz w:val="10"/>
                          </w:rPr>
                          <w:t xml:space="preserve"> </w:t>
                        </w:r>
                        <w:r>
                          <w:rPr>
                            <w:rFonts w:ascii="Calibri"/>
                            <w:b/>
                            <w:color w:val="EA700D"/>
                            <w:w w:val="105"/>
                            <w:sz w:val="10"/>
                          </w:rPr>
                          <w:t>than</w:t>
                        </w:r>
                        <w:r>
                          <w:rPr>
                            <w:rFonts w:ascii="Calibri"/>
                            <w:b/>
                            <w:color w:val="EA700D"/>
                            <w:spacing w:val="-6"/>
                            <w:w w:val="105"/>
                            <w:sz w:val="10"/>
                          </w:rPr>
                          <w:t xml:space="preserve"> </w:t>
                        </w:r>
                        <w:r>
                          <w:rPr>
                            <w:rFonts w:ascii="Calibri"/>
                            <w:b/>
                            <w:color w:val="EA700D"/>
                            <w:w w:val="105"/>
                            <w:sz w:val="10"/>
                          </w:rPr>
                          <w:t>USD</w:t>
                        </w:r>
                        <w:r>
                          <w:rPr>
                            <w:rFonts w:ascii="Calibri"/>
                            <w:b/>
                            <w:color w:val="EA700D"/>
                            <w:spacing w:val="-6"/>
                            <w:w w:val="105"/>
                            <w:sz w:val="10"/>
                          </w:rPr>
                          <w:t xml:space="preserve"> </w:t>
                        </w:r>
                        <w:r>
                          <w:rPr>
                            <w:rFonts w:ascii="Calibri"/>
                            <w:b/>
                            <w:color w:val="EA700D"/>
                            <w:w w:val="105"/>
                            <w:sz w:val="10"/>
                          </w:rPr>
                          <w:t>2</w:t>
                        </w:r>
                        <w:r>
                          <w:rPr>
                            <w:rFonts w:ascii="Calibri"/>
                            <w:b/>
                            <w:color w:val="EA700D"/>
                            <w:spacing w:val="-6"/>
                            <w:w w:val="105"/>
                            <w:sz w:val="10"/>
                          </w:rPr>
                          <w:t xml:space="preserve"> </w:t>
                        </w:r>
                        <w:r>
                          <w:rPr>
                            <w:rFonts w:ascii="Calibri"/>
                            <w:b/>
                            <w:color w:val="EA700D"/>
                            <w:w w:val="105"/>
                            <w:sz w:val="10"/>
                          </w:rPr>
                          <w:t>per</w:t>
                        </w:r>
                        <w:r>
                          <w:rPr>
                            <w:rFonts w:ascii="Calibri"/>
                            <w:b/>
                            <w:color w:val="EA700D"/>
                            <w:spacing w:val="-6"/>
                            <w:w w:val="105"/>
                            <w:sz w:val="10"/>
                          </w:rPr>
                          <w:t xml:space="preserve"> </w:t>
                        </w:r>
                        <w:r>
                          <w:rPr>
                            <w:rFonts w:ascii="Calibri"/>
                            <w:b/>
                            <w:color w:val="EA700D"/>
                            <w:w w:val="105"/>
                            <w:sz w:val="10"/>
                          </w:rPr>
                          <w:t>day.</w:t>
                        </w:r>
                      </w:p>
                    </w:txbxContent>
                  </v:textbox>
                </v:shape>
                <v:shape id="Text Box 589" o:spid="_x0000_s1106" type="#_x0000_t202" style="position:absolute;left:5150;top:5804;width:1464;height: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" filled="f" strokecolor="#ffc000" strokeweight=".22794mm">
                  <v:textbox inset="0,0,0,0">
                    <w:txbxContent>
                      <w:p w:rsidR="0065419A" w:rsidRDefault="0065419A">
                        <w:pPr>
                          <w:spacing w:before="4"/>
                          <w:rPr>
                            <w:sz w:val="12"/>
                          </w:rPr>
                        </w:pPr>
                      </w:p>
                      <w:p w:rsidR="0065419A" w:rsidRDefault="00190B9D">
                        <w:pPr>
                          <w:spacing w:line="244" w:lineRule="auto"/>
                          <w:ind w:left="269" w:right="7" w:hanging="234"/>
                          <w:rPr>
                            <w:rFonts w:ascii="Calibri"/>
                            <w:b/>
                            <w:sz w:val="10"/>
                          </w:rPr>
                        </w:pPr>
                        <w:r>
                          <w:rPr>
                            <w:rFonts w:ascii="Calibri"/>
                            <w:b/>
                            <w:color w:val="EA700D"/>
                            <w:w w:val="105"/>
                            <w:sz w:val="10"/>
                          </w:rPr>
                          <w:t>Changes to business plan do not reduce direct impact.</w:t>
                        </w:r>
                      </w:p>
                    </w:txbxContent>
                  </v:textbox>
                </v:shape>
                <v:shape id="Text Box 588" o:spid="_x0000_s1107" type="#_x0000_t202" style="position:absolute;left:3321;top:5804;width:1464;height: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" filled="f" strokecolor="#ffc000" strokeweight=".22794mm">
                  <v:textbox inset="0,0,0,0">
                    <w:txbxContent>
                      <w:p w:rsidR="0065419A" w:rsidRDefault="00190B9D">
                        <w:pPr>
                          <w:spacing w:before="80" w:line="244" w:lineRule="auto"/>
                          <w:ind w:left="19" w:right="16"/>
                          <w:jc w:val="center"/>
                          <w:rPr>
                            <w:rFonts w:ascii="Calibri"/>
                            <w:b/>
                            <w:sz w:val="10"/>
                          </w:rPr>
                        </w:pPr>
                        <w:r>
                          <w:rPr>
                            <w:rFonts w:ascii="Calibri"/>
                            <w:b/>
                            <w:color w:val="EA700D"/>
                            <w:w w:val="105"/>
                            <w:sz w:val="10"/>
                          </w:rPr>
                          <w:t>Direct beneficiaries are able to take up the opportunities, no threshold</w:t>
                        </w:r>
                      </w:p>
                    </w:txbxContent>
                  </v:textbox>
                </v:shape>
                <v:shape id="Text Box 587" o:spid="_x0000_s1108" type="#_x0000_t202" style="position:absolute;left:6797;top:4947;width:1464;height: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" filled="f" strokecolor="#3e3e3e" strokeweight=".05694mm">
                  <v:textbox inset="0,0,0,0">
                    <w:txbxContent>
                      <w:p w:rsidR="0065419A" w:rsidRDefault="00190B9D">
                        <w:pPr>
                          <w:spacing w:before="22" w:line="244" w:lineRule="auto"/>
                          <w:ind w:left="24" w:right="7"/>
                          <w:rPr>
                            <w:rFonts w:ascii="Calibri"/>
                            <w:b/>
                            <w:sz w:val="10"/>
                          </w:rPr>
                        </w:pPr>
                        <w:r>
                          <w:rPr>
                            <w:rFonts w:ascii="Calibri"/>
                            <w:b/>
                            <w:w w:val="105"/>
                            <w:sz w:val="10"/>
                          </w:rPr>
                          <w:t>Technologies and adaptive research adopted by rural households &amp; enterprises enabling more climate smart activity &amp; behavio</w:t>
                        </w:r>
                        <w:r>
                          <w:rPr>
                            <w:rFonts w:ascii="Calibri"/>
                            <w:b/>
                            <w:w w:val="105"/>
                            <w:sz w:val="10"/>
                          </w:rPr>
                          <w:t>urs</w:t>
                        </w:r>
                      </w:p>
                    </w:txbxContent>
                  </v:textbox>
                </v:shape>
                <v:shape id="Text Box 586" o:spid="_x0000_s1109" type="#_x0000_t202" style="position:absolute;left:5113;top:4947;width:1464;height: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" filled="f" strokecolor="#3e3e3e" strokeweight=".05694mm">
                  <v:textbox inset="0,0,0,0">
                    <w:txbxContent>
                      <w:p w:rsidR="0065419A" w:rsidRDefault="00190B9D">
                        <w:pPr>
                          <w:spacing w:before="22" w:line="244" w:lineRule="auto"/>
                          <w:ind w:left="24" w:right="7"/>
                          <w:rPr>
                            <w:rFonts w:ascii="Calibri"/>
                            <w:b/>
                            <w:sz w:val="10"/>
                          </w:rPr>
                        </w:pPr>
                        <w:r>
                          <w:rPr>
                            <w:rFonts w:ascii="Calibri"/>
                            <w:b/>
                            <w:w w:val="105"/>
                            <w:sz w:val="10"/>
                          </w:rPr>
                          <w:t>Rural households and smallholder farmers interacting and benefitting with successful businesses as customers and suppliers</w:t>
                        </w:r>
                      </w:p>
                    </w:txbxContent>
                  </v:textbox>
                </v:shape>
                <v:shape id="Text Box 585" o:spid="_x0000_s1110" type="#_x0000_t202" style="position:absolute;left:3321;top:4952;width:1464;height: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" filled="f" strokecolor="#3e3e3e" strokeweight=".05694mm">
                  <v:textbox inset="0,0,0,0">
                    <w:txbxContent>
                      <w:p w:rsidR="0065419A" w:rsidRDefault="00190B9D">
                        <w:pPr>
                          <w:spacing w:before="73" w:line="244" w:lineRule="auto"/>
                          <w:ind w:left="19" w:right="18"/>
                          <w:jc w:val="center"/>
                          <w:rPr>
                            <w:rFonts w:ascii="Calibri"/>
                            <w:b/>
                            <w:sz w:val="10"/>
                          </w:rPr>
                        </w:pPr>
                        <w:r>
                          <w:rPr>
                            <w:rFonts w:ascii="Calibri"/>
                            <w:b/>
                            <w:w w:val="105"/>
                            <w:sz w:val="10"/>
                          </w:rPr>
                          <w:t>Commercial viability of working with rural households and smallholder farmers is demonstrated</w:t>
                        </w:r>
                      </w:p>
                    </w:txbxContent>
                  </v:textbox>
                </v:shape>
                <v:shape id="Text Box 584" o:spid="_x0000_s1111" type="#_x0000_t202" style="position:absolute;left:8992;top:3733;width:805;height: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" filled="f" strokecolor="#ffc000" strokeweight=".22789mm">
                  <v:textbox inset="0,0,0,0">
                    <w:txbxContent>
                      <w:p w:rsidR="0065419A" w:rsidRDefault="00190B9D">
                        <w:pPr>
                          <w:spacing w:before="18" w:line="244" w:lineRule="auto"/>
                          <w:ind w:left="57" w:right="55"/>
                          <w:jc w:val="center"/>
                          <w:rPr>
                            <w:rFonts w:ascii="Calibri"/>
                            <w:b/>
                            <w:sz w:val="10"/>
                          </w:rPr>
                        </w:pPr>
                        <w:r>
                          <w:rPr>
                            <w:rFonts w:ascii="Calibri"/>
                            <w:b/>
                            <w:color w:val="EA700D"/>
                            <w:w w:val="105"/>
                            <w:sz w:val="10"/>
                          </w:rPr>
                          <w:t>Legislative environment sufficiently pro- PSD.</w:t>
                        </w:r>
                      </w:p>
                    </w:txbxContent>
                  </v:textbox>
                </v:shape>
                <v:shape id="Text Box 583" o:spid="_x0000_s1112" type="#_x0000_t202" style="position:absolute;left:7455;top:3733;width:1281;height: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" filled="f" strokecolor="#ffc000" strokeweight=".22794mm">
                  <v:textbox inset="0,0,0,0">
                    <w:txbxContent>
                      <w:p w:rsidR="0065419A" w:rsidRDefault="00190B9D">
                        <w:pPr>
                          <w:spacing w:before="80" w:line="244" w:lineRule="auto"/>
                          <w:ind w:left="24" w:right="23" w:hanging="1"/>
                          <w:jc w:val="center"/>
                          <w:rPr>
                            <w:rFonts w:ascii="Calibri"/>
                            <w:b/>
                            <w:sz w:val="10"/>
                          </w:rPr>
                        </w:pPr>
                        <w:r>
                          <w:rPr>
                            <w:rFonts w:ascii="Calibri"/>
                            <w:b/>
                            <w:color w:val="EA700D"/>
                            <w:w w:val="105"/>
                            <w:sz w:val="10"/>
                          </w:rPr>
                          <w:t>Other constraints (e.g. excessive</w:t>
                        </w:r>
                        <w:r>
                          <w:rPr>
                            <w:rFonts w:ascii="Calibri"/>
                            <w:b/>
                            <w:color w:val="EA700D"/>
                            <w:spacing w:val="-11"/>
                            <w:w w:val="105"/>
                            <w:sz w:val="10"/>
                          </w:rPr>
                          <w:t xml:space="preserve"> </w:t>
                        </w:r>
                        <w:r>
                          <w:rPr>
                            <w:rFonts w:ascii="Calibri"/>
                            <w:b/>
                            <w:color w:val="EA700D"/>
                            <w:w w:val="105"/>
                            <w:sz w:val="10"/>
                          </w:rPr>
                          <w:t>corruption)</w:t>
                        </w:r>
                        <w:r>
                          <w:rPr>
                            <w:rFonts w:ascii="Calibri"/>
                            <w:b/>
                            <w:color w:val="EA700D"/>
                            <w:spacing w:val="-11"/>
                            <w:w w:val="105"/>
                            <w:sz w:val="10"/>
                          </w:rPr>
                          <w:t xml:space="preserve"> </w:t>
                        </w:r>
                        <w:r>
                          <w:rPr>
                            <w:rFonts w:ascii="Calibri"/>
                            <w:b/>
                            <w:color w:val="EA700D"/>
                            <w:w w:val="105"/>
                            <w:sz w:val="10"/>
                          </w:rPr>
                          <w:t>do</w:t>
                        </w:r>
                        <w:r>
                          <w:rPr>
                            <w:rFonts w:ascii="Calibri"/>
                            <w:b/>
                            <w:color w:val="EA700D"/>
                            <w:spacing w:val="-11"/>
                            <w:w w:val="105"/>
                            <w:sz w:val="10"/>
                          </w:rPr>
                          <w:t xml:space="preserve"> </w:t>
                        </w:r>
                        <w:r>
                          <w:rPr>
                            <w:rFonts w:ascii="Calibri"/>
                            <w:b/>
                            <w:color w:val="EA700D"/>
                            <w:w w:val="105"/>
                            <w:sz w:val="10"/>
                          </w:rPr>
                          <w:t>not prevent systemic</w:t>
                        </w:r>
                        <w:r>
                          <w:rPr>
                            <w:rFonts w:ascii="Calibri"/>
                            <w:b/>
                            <w:color w:val="EA700D"/>
                            <w:spacing w:val="-11"/>
                            <w:w w:val="105"/>
                            <w:sz w:val="10"/>
                          </w:rPr>
                          <w:t xml:space="preserve"> </w:t>
                        </w:r>
                        <w:r>
                          <w:rPr>
                            <w:rFonts w:ascii="Calibri"/>
                            <w:b/>
                            <w:color w:val="EA700D"/>
                            <w:w w:val="105"/>
                            <w:sz w:val="10"/>
                          </w:rPr>
                          <w:t>change.</w:t>
                        </w:r>
                      </w:p>
                    </w:txbxContent>
                  </v:textbox>
                </v:shape>
                <v:shape id="Text Box 582" o:spid="_x0000_s1113" type="#_x0000_t202" style="position:absolute;left:6065;top:3733;width:1098;height: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" filled="f" strokecolor="#ffc000" strokeweight=".22792mm">
                  <v:textbox inset="0,0,0,0">
                    <w:txbxContent>
                      <w:p w:rsidR="0065419A" w:rsidRDefault="00190B9D">
                        <w:pPr>
                          <w:spacing w:before="18" w:line="244" w:lineRule="auto"/>
                          <w:ind w:left="36" w:right="34" w:hanging="1"/>
                          <w:jc w:val="center"/>
                          <w:rPr>
                            <w:rFonts w:ascii="Calibri"/>
                            <w:b/>
                            <w:sz w:val="10"/>
                          </w:rPr>
                        </w:pPr>
                        <w:r>
                          <w:rPr>
                            <w:rFonts w:ascii="Calibri"/>
                            <w:b/>
                            <w:color w:val="EA700D"/>
                            <w:w w:val="105"/>
                            <w:sz w:val="10"/>
                          </w:rPr>
                          <w:t xml:space="preserve">Links exist with </w:t>
                        </w:r>
                        <w:r>
                          <w:rPr>
                            <w:rFonts w:ascii="Calibri"/>
                            <w:b/>
                            <w:color w:val="EA700D"/>
                            <w:sz w:val="10"/>
                          </w:rPr>
                          <w:t xml:space="preserve">legislative environment </w:t>
                        </w:r>
                        <w:r>
                          <w:rPr>
                            <w:rFonts w:ascii="Calibri"/>
                            <w:b/>
                            <w:color w:val="EA700D"/>
                            <w:w w:val="105"/>
                            <w:sz w:val="10"/>
                          </w:rPr>
                          <w:t>(lobby, others).</w:t>
                        </w:r>
                      </w:p>
                    </w:txbxContent>
                  </v:textbox>
                </v:shape>
                <v:shape id="Text Box 581" o:spid="_x0000_s1114" type="#_x0000_t202" style="position:absolute;left:4674;top:3733;width:1098;height: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" filled="f" strokecolor="#ffc000" strokeweight=".22792mm">
                  <v:textbox inset="0,0,0,0">
                    <w:txbxContent>
                      <w:p w:rsidR="0065419A" w:rsidRDefault="00190B9D">
                        <w:pPr>
                          <w:spacing w:before="80" w:line="244" w:lineRule="auto"/>
                          <w:ind w:left="20" w:right="18"/>
                          <w:jc w:val="center"/>
                          <w:rPr>
                            <w:rFonts w:ascii="Calibri"/>
                            <w:b/>
                            <w:sz w:val="10"/>
                          </w:rPr>
                        </w:pPr>
                        <w:r>
                          <w:rPr>
                            <w:rFonts w:ascii="Calibri"/>
                            <w:b/>
                            <w:color w:val="EA700D"/>
                            <w:w w:val="105"/>
                            <w:sz w:val="10"/>
                          </w:rPr>
                          <w:t>Funds and other means available to other firms for this</w:t>
                        </w:r>
                      </w:p>
                    </w:txbxContent>
                  </v:textbox>
                </v:shape>
                <v:shape id="Text Box 580" o:spid="_x0000_s1115" type="#_x0000_t202" style="position:absolute;left:3321;top:3733;width:1098;height: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" filled="f" strokecolor="#ffc000" strokeweight=".22792mm">
                  <v:textbox inset="0,0,0,0">
                    <w:txbxContent>
                      <w:p w:rsidR="0065419A" w:rsidRDefault="00190B9D">
                        <w:pPr>
                          <w:spacing w:before="18" w:line="244" w:lineRule="auto"/>
                          <w:ind w:left="9" w:right="8"/>
                          <w:jc w:val="center"/>
                          <w:rPr>
                            <w:rFonts w:ascii="Calibri"/>
                            <w:b/>
                            <w:sz w:val="10"/>
                          </w:rPr>
                        </w:pPr>
                        <w:r>
                          <w:rPr>
                            <w:rFonts w:ascii="Calibri"/>
                            <w:b/>
                            <w:color w:val="EA700D"/>
                            <w:w w:val="105"/>
                            <w:sz w:val="10"/>
                          </w:rPr>
                          <w:t>Competition exist, other firms willing and able to change behaviour and focus.</w:t>
                        </w:r>
                      </w:p>
                    </w:txbxContent>
                  </v:textbox>
                </v:shape>
                <v:shape id="Text Box 579" o:spid="_x0000_s1116" type="#_x0000_t202" style="position:absolute;left:7254;top:2972;width:988;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" filled="f" strokecolor="#3e3e3e" strokeweight=".05694mm">
                  <v:textbox inset="0,0,0,0">
                    <w:txbxContent>
                      <w:p w:rsidR="0065419A" w:rsidRDefault="00190B9D">
                        <w:pPr>
                          <w:spacing w:before="22" w:line="244" w:lineRule="auto"/>
                          <w:ind w:left="24"/>
                          <w:rPr>
                            <w:rFonts w:ascii="Calibri"/>
                            <w:b/>
                            <w:sz w:val="10"/>
                          </w:rPr>
                        </w:pPr>
                        <w:r>
                          <w:rPr>
                            <w:rFonts w:ascii="Calibri"/>
                            <w:b/>
                            <w:w w:val="105"/>
                            <w:sz w:val="10"/>
                          </w:rPr>
                          <w:t>changes to business regulatory environment</w:t>
                        </w:r>
                      </w:p>
                    </w:txbxContent>
                  </v:textbox>
                </v:shape>
                <v:shape id="Text Box 578" o:spid="_x0000_s1117" type="#_x0000_t202" style="position:absolute;left:5937;top:2972;width:1171;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" filled="f" strokecolor="#3e3e3e" strokeweight=".05694mm">
                  <v:textbox inset="0,0,0,0">
                    <w:txbxContent>
                      <w:p w:rsidR="0065419A" w:rsidRDefault="00190B9D">
                        <w:pPr>
                          <w:spacing w:before="22" w:line="244" w:lineRule="auto"/>
                          <w:ind w:left="24"/>
                          <w:rPr>
                            <w:rFonts w:ascii="Calibri"/>
                            <w:b/>
                            <w:sz w:val="10"/>
                          </w:rPr>
                        </w:pPr>
                        <w:r>
                          <w:rPr>
                            <w:rFonts w:ascii="Calibri"/>
                            <w:b/>
                            <w:w w:val="105"/>
                            <w:sz w:val="10"/>
                          </w:rPr>
                          <w:t>improvements to / more effective functioning of value chains</w:t>
                        </w:r>
                      </w:p>
                    </w:txbxContent>
                  </v:textbox>
                </v:shape>
                <v:shape id="Text Box 577" o:spid="_x0000_s1118" type="#_x0000_t202" style="position:absolute;left:8626;top:2377;width:1464;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" filled="f" strokecolor="#3e3e3e" strokeweight=".05694mm">
                  <v:textbox inset="0,0,0,0">
                    <w:txbxContent>
                      <w:p w:rsidR="0065419A" w:rsidRDefault="00190B9D">
                        <w:pPr>
                          <w:spacing w:before="22" w:line="244" w:lineRule="auto"/>
                          <w:ind w:left="24" w:right="13"/>
                          <w:rPr>
                            <w:rFonts w:ascii="Calibri"/>
                            <w:b/>
                            <w:sz w:val="10"/>
                          </w:rPr>
                        </w:pPr>
                        <w:r>
                          <w:rPr>
                            <w:rFonts w:ascii="Calibri"/>
                            <w:b/>
                            <w:w w:val="105"/>
                            <w:sz w:val="10"/>
                          </w:rPr>
                          <w:t>Cost savings to rural communities enhanced through low cost clean energy provision</w:t>
                        </w:r>
                      </w:p>
                    </w:txbxContent>
                  </v:textbox>
                </v:shape>
                <v:shape id="Text Box 576" o:spid="_x0000_s1119" type="#_x0000_t202" style="position:absolute;left:5589;top:2066;width:2196;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" filled="f" strokecolor="#3e3e3e" strokeweight=".05694mm">
                  <v:textbox inset="0,0,0,0">
                    <w:txbxContent>
                      <w:p w:rsidR="0065419A" w:rsidRDefault="00190B9D">
                        <w:pPr>
                          <w:spacing w:before="22" w:line="244" w:lineRule="auto"/>
                          <w:ind w:left="24"/>
                          <w:rPr>
                            <w:rFonts w:ascii="Calibri"/>
                            <w:b/>
                            <w:sz w:val="10"/>
                          </w:rPr>
                        </w:pPr>
                        <w:r>
                          <w:rPr>
                            <w:rFonts w:ascii="Calibri"/>
                            <w:b/>
                            <w:w w:val="105"/>
                            <w:sz w:val="10"/>
                          </w:rPr>
                          <w:t>Replication of successful / profitable business ideas through crowding -in, copying of business models and , wider adoption</w:t>
                        </w:r>
                      </w:p>
                    </w:txbxContent>
                  </v:textbox>
                </v:shape>
                <v:shape id="Text Box 575" o:spid="_x0000_s1120" type="#_x0000_t202" style="position:absolute;left:8626;top:1534;width:1464;height: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" filled="f" strokecolor="#3e3e3e" strokeweight=".05694mm">
                  <v:textbox inset="0,0,0,0">
                    <w:txbxContent>
                      <w:p w:rsidR="0065419A" w:rsidRDefault="00190B9D">
                        <w:pPr>
                          <w:spacing w:before="22" w:line="244" w:lineRule="auto"/>
                          <w:ind w:left="24" w:right="50"/>
                          <w:rPr>
                            <w:rFonts w:ascii="Calibri"/>
                            <w:b/>
                            <w:sz w:val="10"/>
                          </w:rPr>
                        </w:pPr>
                        <w:r>
                          <w:rPr>
                            <w:rFonts w:ascii="Calibri"/>
                            <w:b/>
                            <w:w w:val="105"/>
                            <w:sz w:val="10"/>
                          </w:rPr>
                          <w:t>Public good globally - ie reducing carbon e</w:t>
                        </w:r>
                        <w:r>
                          <w:rPr>
                            <w:rFonts w:ascii="Calibri"/>
                            <w:b/>
                            <w:w w:val="105"/>
                            <w:sz w:val="10"/>
                          </w:rPr>
                          <w:t>mmissions , thereby increasing related benefits (eg health)</w:t>
                        </w:r>
                      </w:p>
                    </w:txbxContent>
                  </v:textbox>
                </v:shape>
                <v:shape id="Text Box 574" o:spid="_x0000_s1121" type="#_x0000_t202" style="position:absolute;left:5589;top:1351;width:2196;height: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" filled="f" strokecolor="#3e3e3e" strokeweight=".05694mm">
                  <v:textbox inset="0,0,0,0">
                    <w:txbxContent>
                      <w:p w:rsidR="0065419A" w:rsidRDefault="00190B9D">
                        <w:pPr>
                          <w:spacing w:before="22" w:line="244" w:lineRule="auto"/>
                          <w:ind w:left="24"/>
                          <w:rPr>
                            <w:rFonts w:ascii="Calibri"/>
                            <w:b/>
                            <w:sz w:val="10"/>
                          </w:rPr>
                        </w:pPr>
                        <w:r>
                          <w:rPr>
                            <w:rFonts w:ascii="Calibri"/>
                            <w:b/>
                            <w:w w:val="105"/>
                            <w:sz w:val="10"/>
                          </w:rPr>
                          <w:t>Market systems work to the advantage of poor people, smallholders and rural households</w:t>
                        </w:r>
                      </w:p>
                    </w:txbxContent>
                  </v:textbox>
                </v:shape>
                <w10:wrap anchorx="page"/>
              </v:group>
            </w:pict>
          </mc:Fallback>
        </mc:AlternateContent>
      </w:r>
      <w:r>
        <w:rPr>
          <w:noProof/>
          <w:lang w:val="en-AU" w:eastAsia="en-AU"/>
        </w:rPr>
        <w:drawing>
          <wp:anchor distT="0" distB="0" distL="0" distR="0" simplePos="0" relativeHeight="268134767" behindDoc="1" locked="0" layoutInCell="1" allowOverlap="1">
            <wp:simplePos x="0" y="0"/>
            <wp:positionH relativeFrom="page">
              <wp:posOffset>2759455</wp:posOffset>
            </wp:positionH>
            <wp:positionV relativeFrom="page">
              <wp:posOffset>2798617</wp:posOffset>
            </wp:positionV>
            <wp:extent cx="290206" cy="77724"/>
            <wp:effectExtent l="0" t="0" r="0" b="0"/>
            <wp:wrapNone/>
            <wp:docPr id="69"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16.png"/>
                    <pic:cNvPicPr/>
                  </pic:nvPicPr>
                  <pic:blipFill>
                    <a:blip r:embed="rId33" cstate="print"/>
                    <a:stretch>
                      <a:fillRect/>
                    </a:stretch>
                  </pic:blipFill>
                  <pic:spPr>
                    <a:xfrm>
                      <a:off x="0" y="0"/>
                      <a:ext cx="290206" cy="77724"/>
                    </a:xfrm>
                    <a:prstGeom prst="rect">
                      <a:avLst/>
                    </a:prstGeom>
                  </pic:spPr>
                </pic:pic>
              </a:graphicData>
            </a:graphic>
          </wp:anchor>
        </w:drawing>
      </w:r>
      <w:r>
        <w:rPr>
          <w:rFonts w:ascii="Calibri"/>
          <w:b/>
          <w:sz w:val="13"/>
        </w:rPr>
        <w:t>THE AECF</w:t>
      </w:r>
    </w:p>
    <w:p w:rsidR="0065419A" w:rsidRDefault="0065419A">
      <w:pPr>
        <w:pStyle w:val="BodyText"/>
        <w:rPr>
          <w:rFonts w:ascii="Calibri"/>
          <w:b/>
          <w:sz w:val="20"/>
        </w:rPr>
      </w:pPr>
    </w:p>
    <w:p w:rsidR="0065419A" w:rsidRDefault="0065419A">
      <w:pPr>
        <w:pStyle w:val="BodyText"/>
        <w:rPr>
          <w:rFonts w:ascii="Calibri"/>
          <w:b/>
          <w:sz w:val="20"/>
        </w:rPr>
      </w:pPr>
    </w:p>
    <w:p w:rsidR="0065419A" w:rsidRDefault="0065419A">
      <w:pPr>
        <w:pStyle w:val="BodyText"/>
        <w:rPr>
          <w:rFonts w:ascii="Calibri"/>
          <w:b/>
          <w:sz w:val="20"/>
        </w:rPr>
      </w:pPr>
    </w:p>
    <w:p w:rsidR="0065419A" w:rsidRDefault="0065419A">
      <w:pPr>
        <w:pStyle w:val="BodyText"/>
        <w:rPr>
          <w:rFonts w:ascii="Calibri"/>
          <w:b/>
          <w:sz w:val="20"/>
        </w:rPr>
      </w:pPr>
    </w:p>
    <w:p w:rsidR="0065419A" w:rsidRDefault="0065419A">
      <w:pPr>
        <w:pStyle w:val="BodyText"/>
        <w:rPr>
          <w:rFonts w:ascii="Calibri"/>
          <w:b/>
          <w:sz w:val="20"/>
        </w:rPr>
      </w:pPr>
    </w:p>
    <w:p w:rsidR="0065419A" w:rsidRDefault="0065419A">
      <w:pPr>
        <w:pStyle w:val="BodyText"/>
        <w:rPr>
          <w:rFonts w:ascii="Calibri"/>
          <w:b/>
          <w:sz w:val="20"/>
        </w:rPr>
      </w:pPr>
    </w:p>
    <w:p w:rsidR="0065419A" w:rsidRDefault="0065419A">
      <w:pPr>
        <w:pStyle w:val="BodyText"/>
        <w:rPr>
          <w:rFonts w:ascii="Calibri"/>
          <w:b/>
          <w:sz w:val="20"/>
        </w:rPr>
      </w:pPr>
    </w:p>
    <w:p w:rsidR="0065419A" w:rsidRDefault="0065419A">
      <w:pPr>
        <w:pStyle w:val="BodyText"/>
        <w:spacing w:after="1"/>
        <w:rPr>
          <w:rFonts w:ascii="Calibri"/>
          <w:b/>
          <w:sz w:val="28"/>
        </w:rPr>
      </w:pPr>
    </w:p>
    <w:tbl>
      <w:tblPr>
        <w:tblW w:w="0" w:type="auto"/>
        <w:tblInd w:w="3321" w:type="dxa"/>
        <w:tblLayout w:type="fixed"/>
        <w:tblCellMar>
          <w:left w:w="0" w:type="dxa"/>
          <w:right w:w="0" w:type="dxa"/>
        </w:tblCellMar>
        <w:tblLook w:val="01E0" w:firstRow="1" w:lastRow="1" w:firstColumn="1" w:lastColumn="1" w:noHBand="0" w:noVBand="0"/>
      </w:tblPr>
      <w:tblGrid>
        <w:gridCol w:w="558"/>
        <w:gridCol w:w="466"/>
        <w:gridCol w:w="1171"/>
      </w:tblGrid>
      <w:tr w:rsidR="0065419A">
        <w:trPr>
          <w:trHeight w:val="333"/>
        </w:trPr>
        <w:tc>
          <w:tcPr>
            <w:tcW w:w="558" w:type="dxa"/>
            <w:tcBorders>
              <w:bottom w:val="single" w:sz="8" w:space="0" w:color="B8ACCD"/>
              <w:right w:val="single" w:sz="18" w:space="0" w:color="4E93CA"/>
            </w:tcBorders>
          </w:tcPr>
          <w:p w:rsidR="0065419A" w:rsidRDefault="0065419A">
            <w:pPr>
              <w:pStyle w:val="TableParagraph"/>
              <w:spacing w:before="0"/>
              <w:rPr>
                <w:rFonts w:ascii="Times New Roman"/>
                <w:sz w:val="10"/>
              </w:rPr>
            </w:pPr>
          </w:p>
        </w:tc>
        <w:tc>
          <w:tcPr>
            <w:tcW w:w="1637" w:type="dxa"/>
            <w:gridSpan w:val="2"/>
            <w:tcBorders>
              <w:top w:val="single" w:sz="18" w:space="0" w:color="4E93CA"/>
              <w:left w:val="single" w:sz="18" w:space="0" w:color="4E93CA"/>
            </w:tcBorders>
          </w:tcPr>
          <w:p w:rsidR="0065419A" w:rsidRDefault="0065419A">
            <w:pPr>
              <w:pStyle w:val="TableParagraph"/>
              <w:spacing w:before="0"/>
              <w:rPr>
                <w:rFonts w:ascii="Times New Roman"/>
                <w:sz w:val="10"/>
              </w:rPr>
            </w:pPr>
          </w:p>
        </w:tc>
      </w:tr>
      <w:tr w:rsidR="0065419A">
        <w:trPr>
          <w:trHeight w:val="142"/>
        </w:trPr>
        <w:tc>
          <w:tcPr>
            <w:tcW w:w="1024" w:type="dxa"/>
            <w:gridSpan w:val="2"/>
            <w:tcBorders>
              <w:top w:val="single" w:sz="8" w:space="0" w:color="B8ACCD"/>
              <w:left w:val="single" w:sz="8" w:space="0" w:color="B8ACCD"/>
              <w:right w:val="single" w:sz="8" w:space="0" w:color="B8ACCD"/>
            </w:tcBorders>
          </w:tcPr>
          <w:p w:rsidR="0065419A" w:rsidRDefault="00190B9D">
            <w:pPr>
              <w:pStyle w:val="TableParagraph"/>
              <w:spacing w:before="11" w:line="111" w:lineRule="exact"/>
              <w:ind w:left="146"/>
              <w:rPr>
                <w:rFonts w:ascii="Calibri"/>
                <w:b/>
                <w:sz w:val="10"/>
              </w:rPr>
            </w:pPr>
            <w:r>
              <w:rPr>
                <w:rFonts w:ascii="Calibri"/>
                <w:b/>
                <w:w w:val="105"/>
                <w:sz w:val="10"/>
              </w:rPr>
              <w:t>Responses of the</w:t>
            </w:r>
          </w:p>
        </w:tc>
        <w:tc>
          <w:tcPr>
            <w:tcW w:w="1171" w:type="dxa"/>
            <w:vMerge w:val="restart"/>
            <w:tcBorders>
              <w:left w:val="single" w:sz="8" w:space="0" w:color="B8ACCD"/>
            </w:tcBorders>
          </w:tcPr>
          <w:p w:rsidR="0065419A" w:rsidRDefault="0065419A">
            <w:pPr>
              <w:pStyle w:val="TableParagraph"/>
              <w:spacing w:before="0"/>
              <w:rPr>
                <w:rFonts w:ascii="Calibri"/>
                <w:b/>
                <w:sz w:val="10"/>
              </w:rPr>
            </w:pPr>
          </w:p>
          <w:p w:rsidR="0065419A" w:rsidRDefault="0065419A">
            <w:pPr>
              <w:pStyle w:val="TableParagraph"/>
              <w:spacing w:before="0"/>
              <w:rPr>
                <w:rFonts w:ascii="Calibri"/>
                <w:b/>
                <w:sz w:val="10"/>
              </w:rPr>
            </w:pPr>
          </w:p>
          <w:p w:rsidR="0065419A" w:rsidRDefault="00190B9D">
            <w:pPr>
              <w:pStyle w:val="TableParagraph"/>
              <w:spacing w:before="81" w:line="244" w:lineRule="auto"/>
              <w:ind w:left="556" w:right="-39"/>
              <w:rPr>
                <w:rFonts w:ascii="Calibri"/>
                <w:b/>
                <w:sz w:val="10"/>
              </w:rPr>
            </w:pPr>
            <w:r>
              <w:rPr>
                <w:rFonts w:ascii="Calibri"/>
                <w:b/>
                <w:w w:val="105"/>
                <w:sz w:val="10"/>
              </w:rPr>
              <w:t>more</w:t>
            </w:r>
            <w:r>
              <w:rPr>
                <w:rFonts w:ascii="Calibri"/>
                <w:b/>
                <w:spacing w:val="-13"/>
                <w:w w:val="105"/>
                <w:sz w:val="10"/>
              </w:rPr>
              <w:t xml:space="preserve"> </w:t>
            </w:r>
            <w:r>
              <w:rPr>
                <w:rFonts w:ascii="Calibri"/>
                <w:b/>
                <w:w w:val="105"/>
                <w:sz w:val="10"/>
              </w:rPr>
              <w:t>effective financial intermediatio</w:t>
            </w:r>
          </w:p>
        </w:tc>
      </w:tr>
      <w:tr w:rsidR="0065419A">
        <w:trPr>
          <w:trHeight w:val="124"/>
        </w:trPr>
        <w:tc>
          <w:tcPr>
            <w:tcW w:w="1024" w:type="dxa"/>
            <w:gridSpan w:val="2"/>
            <w:tcBorders>
              <w:left w:val="single" w:sz="8" w:space="0" w:color="B8ACCD"/>
              <w:right w:val="single" w:sz="8" w:space="0" w:color="B8ACCD"/>
            </w:tcBorders>
          </w:tcPr>
          <w:p w:rsidR="0065419A" w:rsidRDefault="00190B9D">
            <w:pPr>
              <w:pStyle w:val="TableParagraph"/>
              <w:spacing w:before="0" w:line="104" w:lineRule="exact"/>
              <w:ind w:left="36"/>
              <w:rPr>
                <w:rFonts w:ascii="Calibri"/>
                <w:b/>
                <w:sz w:val="10"/>
              </w:rPr>
            </w:pPr>
            <w:r>
              <w:rPr>
                <w:rFonts w:ascii="Calibri"/>
                <w:b/>
                <w:w w:val="105"/>
                <w:sz w:val="10"/>
              </w:rPr>
              <w:t>market, authorities, &amp;</w:t>
            </w:r>
          </w:p>
        </w:tc>
        <w:tc>
          <w:tcPr>
            <w:tcW w:w="1171" w:type="dxa"/>
            <w:vMerge/>
            <w:tcBorders>
              <w:top w:val="nil"/>
              <w:left w:val="single" w:sz="8" w:space="0" w:color="B8ACCD"/>
            </w:tcBorders>
          </w:tcPr>
          <w:p w:rsidR="0065419A" w:rsidRDefault="0065419A">
            <w:pPr>
              <w:rPr>
                <w:sz w:val="2"/>
                <w:szCs w:val="2"/>
              </w:rPr>
            </w:pPr>
          </w:p>
        </w:tc>
      </w:tr>
      <w:tr w:rsidR="0065419A">
        <w:trPr>
          <w:trHeight w:val="124"/>
        </w:trPr>
        <w:tc>
          <w:tcPr>
            <w:tcW w:w="1024" w:type="dxa"/>
            <w:gridSpan w:val="2"/>
            <w:tcBorders>
              <w:left w:val="single" w:sz="8" w:space="0" w:color="B8ACCD"/>
              <w:right w:val="single" w:sz="8" w:space="0" w:color="B8ACCD"/>
            </w:tcBorders>
          </w:tcPr>
          <w:p w:rsidR="0065419A" w:rsidRDefault="00190B9D">
            <w:pPr>
              <w:pStyle w:val="TableParagraph"/>
              <w:spacing w:before="0" w:line="104" w:lineRule="exact"/>
              <w:ind w:left="120"/>
              <w:rPr>
                <w:rFonts w:ascii="Calibri"/>
                <w:b/>
                <w:sz w:val="10"/>
              </w:rPr>
            </w:pPr>
            <w:r>
              <w:rPr>
                <w:rFonts w:ascii="Calibri"/>
                <w:b/>
                <w:w w:val="105"/>
                <w:sz w:val="10"/>
              </w:rPr>
              <w:t>stakeholders (incl.</w:t>
            </w:r>
          </w:p>
        </w:tc>
        <w:tc>
          <w:tcPr>
            <w:tcW w:w="1171" w:type="dxa"/>
            <w:vMerge/>
            <w:tcBorders>
              <w:top w:val="nil"/>
              <w:left w:val="single" w:sz="8" w:space="0" w:color="B8ACCD"/>
            </w:tcBorders>
          </w:tcPr>
          <w:p w:rsidR="0065419A" w:rsidRDefault="0065419A">
            <w:pPr>
              <w:rPr>
                <w:sz w:val="2"/>
                <w:szCs w:val="2"/>
              </w:rPr>
            </w:pPr>
          </w:p>
        </w:tc>
      </w:tr>
      <w:tr w:rsidR="0065419A">
        <w:trPr>
          <w:trHeight w:val="124"/>
        </w:trPr>
        <w:tc>
          <w:tcPr>
            <w:tcW w:w="1024" w:type="dxa"/>
            <w:gridSpan w:val="2"/>
            <w:tcBorders>
              <w:left w:val="single" w:sz="8" w:space="0" w:color="B8ACCD"/>
              <w:right w:val="single" w:sz="8" w:space="0" w:color="B8ACCD"/>
            </w:tcBorders>
          </w:tcPr>
          <w:p w:rsidR="0065419A" w:rsidRDefault="00190B9D">
            <w:pPr>
              <w:pStyle w:val="TableParagraph"/>
              <w:spacing w:before="0" w:line="104" w:lineRule="exact"/>
              <w:ind w:left="110"/>
              <w:rPr>
                <w:rFonts w:ascii="Calibri"/>
                <w:b/>
                <w:sz w:val="10"/>
              </w:rPr>
            </w:pPr>
            <w:r>
              <w:rPr>
                <w:rFonts w:ascii="Calibri"/>
                <w:b/>
                <w:w w:val="105"/>
                <w:sz w:val="10"/>
              </w:rPr>
              <w:t>smallholders, rural</w:t>
            </w:r>
          </w:p>
        </w:tc>
        <w:tc>
          <w:tcPr>
            <w:tcW w:w="1171" w:type="dxa"/>
            <w:vMerge/>
            <w:tcBorders>
              <w:top w:val="nil"/>
              <w:left w:val="single" w:sz="8" w:space="0" w:color="B8ACCD"/>
            </w:tcBorders>
          </w:tcPr>
          <w:p w:rsidR="0065419A" w:rsidRDefault="0065419A">
            <w:pPr>
              <w:rPr>
                <w:sz w:val="2"/>
                <w:szCs w:val="2"/>
              </w:rPr>
            </w:pPr>
          </w:p>
        </w:tc>
      </w:tr>
      <w:tr w:rsidR="0065419A">
        <w:trPr>
          <w:trHeight w:val="124"/>
        </w:trPr>
        <w:tc>
          <w:tcPr>
            <w:tcW w:w="1024" w:type="dxa"/>
            <w:gridSpan w:val="2"/>
            <w:tcBorders>
              <w:left w:val="single" w:sz="8" w:space="0" w:color="B8ACCD"/>
              <w:right w:val="single" w:sz="8" w:space="0" w:color="B8ACCD"/>
            </w:tcBorders>
          </w:tcPr>
          <w:p w:rsidR="0065419A" w:rsidRDefault="00190B9D">
            <w:pPr>
              <w:pStyle w:val="TableParagraph"/>
              <w:spacing w:before="0" w:line="104" w:lineRule="exact"/>
              <w:ind w:left="196"/>
              <w:rPr>
                <w:rFonts w:ascii="Calibri"/>
                <w:b/>
                <w:sz w:val="10"/>
              </w:rPr>
            </w:pPr>
            <w:r>
              <w:rPr>
                <w:rFonts w:ascii="Calibri"/>
                <w:b/>
                <w:w w:val="105"/>
                <w:sz w:val="10"/>
              </w:rPr>
              <w:t>households to</w:t>
            </w:r>
          </w:p>
        </w:tc>
        <w:tc>
          <w:tcPr>
            <w:tcW w:w="1171" w:type="dxa"/>
            <w:vMerge/>
            <w:tcBorders>
              <w:top w:val="nil"/>
              <w:left w:val="single" w:sz="8" w:space="0" w:color="B8ACCD"/>
            </w:tcBorders>
          </w:tcPr>
          <w:p w:rsidR="0065419A" w:rsidRDefault="0065419A">
            <w:pPr>
              <w:rPr>
                <w:sz w:val="2"/>
                <w:szCs w:val="2"/>
              </w:rPr>
            </w:pPr>
          </w:p>
        </w:tc>
      </w:tr>
      <w:tr w:rsidR="0065419A">
        <w:trPr>
          <w:trHeight w:val="124"/>
        </w:trPr>
        <w:tc>
          <w:tcPr>
            <w:tcW w:w="1024" w:type="dxa"/>
            <w:gridSpan w:val="2"/>
            <w:tcBorders>
              <w:left w:val="single" w:sz="8" w:space="0" w:color="B8ACCD"/>
              <w:right w:val="single" w:sz="8" w:space="0" w:color="B8ACCD"/>
            </w:tcBorders>
          </w:tcPr>
          <w:p w:rsidR="0065419A" w:rsidRDefault="00190B9D">
            <w:pPr>
              <w:pStyle w:val="TableParagraph"/>
              <w:spacing w:before="0" w:line="104" w:lineRule="exact"/>
              <w:ind w:left="101"/>
              <w:rPr>
                <w:rFonts w:ascii="Calibri"/>
                <w:b/>
                <w:sz w:val="10"/>
              </w:rPr>
            </w:pPr>
            <w:r>
              <w:rPr>
                <w:rFonts w:ascii="Calibri"/>
                <w:b/>
                <w:w w:val="105"/>
                <w:sz w:val="10"/>
              </w:rPr>
              <w:t>successful business</w:t>
            </w:r>
          </w:p>
        </w:tc>
        <w:tc>
          <w:tcPr>
            <w:tcW w:w="1171" w:type="dxa"/>
            <w:vMerge/>
            <w:tcBorders>
              <w:top w:val="nil"/>
              <w:left w:val="single" w:sz="8" w:space="0" w:color="B8ACCD"/>
            </w:tcBorders>
          </w:tcPr>
          <w:p w:rsidR="0065419A" w:rsidRDefault="0065419A">
            <w:pPr>
              <w:rPr>
                <w:sz w:val="2"/>
                <w:szCs w:val="2"/>
              </w:rPr>
            </w:pPr>
          </w:p>
        </w:tc>
      </w:tr>
      <w:tr w:rsidR="0065419A">
        <w:trPr>
          <w:trHeight w:val="132"/>
        </w:trPr>
        <w:tc>
          <w:tcPr>
            <w:tcW w:w="1024" w:type="dxa"/>
            <w:gridSpan w:val="2"/>
            <w:tcBorders>
              <w:left w:val="single" w:sz="8" w:space="0" w:color="B8ACCD"/>
              <w:bottom w:val="single" w:sz="8" w:space="0" w:color="B8ACCD"/>
              <w:right w:val="single" w:sz="8" w:space="0" w:color="B8ACCD"/>
            </w:tcBorders>
          </w:tcPr>
          <w:p w:rsidR="0065419A" w:rsidRDefault="00190B9D">
            <w:pPr>
              <w:pStyle w:val="TableParagraph"/>
              <w:spacing w:before="0" w:line="113" w:lineRule="exact"/>
              <w:ind w:left="332" w:right="313"/>
              <w:jc w:val="center"/>
              <w:rPr>
                <w:rFonts w:ascii="Calibri"/>
                <w:b/>
                <w:sz w:val="10"/>
              </w:rPr>
            </w:pPr>
            <w:r>
              <w:rPr>
                <w:rFonts w:ascii="Calibri"/>
                <w:b/>
                <w:w w:val="105"/>
                <w:sz w:val="10"/>
              </w:rPr>
              <w:t>models</w:t>
            </w:r>
          </w:p>
        </w:tc>
        <w:tc>
          <w:tcPr>
            <w:tcW w:w="1171" w:type="dxa"/>
            <w:vMerge/>
            <w:tcBorders>
              <w:top w:val="nil"/>
              <w:left w:val="single" w:sz="8" w:space="0" w:color="B8ACCD"/>
            </w:tcBorders>
          </w:tcPr>
          <w:p w:rsidR="0065419A" w:rsidRDefault="0065419A">
            <w:pPr>
              <w:rPr>
                <w:sz w:val="2"/>
                <w:szCs w:val="2"/>
              </w:rPr>
            </w:pPr>
          </w:p>
        </w:tc>
      </w:tr>
    </w:tbl>
    <w:p w:rsidR="0065419A" w:rsidRDefault="0065419A">
      <w:pPr>
        <w:pStyle w:val="BodyText"/>
        <w:rPr>
          <w:rFonts w:ascii="Calibri"/>
          <w:b/>
          <w:sz w:val="12"/>
        </w:rPr>
      </w:pPr>
    </w:p>
    <w:p w:rsidR="0065419A" w:rsidRDefault="0065419A">
      <w:pPr>
        <w:pStyle w:val="BodyText"/>
        <w:rPr>
          <w:rFonts w:ascii="Calibri"/>
          <w:b/>
          <w:sz w:val="12"/>
        </w:rPr>
      </w:pPr>
    </w:p>
    <w:p w:rsidR="0065419A" w:rsidRDefault="0065419A">
      <w:pPr>
        <w:pStyle w:val="BodyText"/>
        <w:rPr>
          <w:rFonts w:ascii="Calibri"/>
          <w:b/>
          <w:sz w:val="12"/>
        </w:rPr>
      </w:pPr>
    </w:p>
    <w:p w:rsidR="0065419A" w:rsidRDefault="0065419A">
      <w:pPr>
        <w:pStyle w:val="BodyText"/>
        <w:rPr>
          <w:rFonts w:ascii="Calibri"/>
          <w:b/>
          <w:sz w:val="12"/>
        </w:rPr>
      </w:pPr>
    </w:p>
    <w:p w:rsidR="0065419A" w:rsidRDefault="0065419A">
      <w:pPr>
        <w:pStyle w:val="BodyText"/>
        <w:rPr>
          <w:rFonts w:ascii="Calibri"/>
          <w:b/>
          <w:sz w:val="12"/>
        </w:rPr>
      </w:pPr>
    </w:p>
    <w:p w:rsidR="0065419A" w:rsidRDefault="0065419A">
      <w:pPr>
        <w:pStyle w:val="BodyText"/>
        <w:rPr>
          <w:rFonts w:ascii="Calibri"/>
          <w:b/>
          <w:sz w:val="12"/>
        </w:rPr>
      </w:pPr>
    </w:p>
    <w:p w:rsidR="0065419A" w:rsidRDefault="0065419A">
      <w:pPr>
        <w:pStyle w:val="BodyText"/>
        <w:rPr>
          <w:rFonts w:ascii="Calibri"/>
          <w:b/>
          <w:sz w:val="12"/>
        </w:rPr>
      </w:pPr>
    </w:p>
    <w:p w:rsidR="0065419A" w:rsidRDefault="0065419A">
      <w:pPr>
        <w:pStyle w:val="BodyText"/>
        <w:rPr>
          <w:rFonts w:ascii="Calibri"/>
          <w:b/>
          <w:sz w:val="12"/>
        </w:rPr>
      </w:pPr>
    </w:p>
    <w:p w:rsidR="0065419A" w:rsidRDefault="0065419A">
      <w:pPr>
        <w:pStyle w:val="BodyText"/>
        <w:rPr>
          <w:rFonts w:ascii="Calibri"/>
          <w:b/>
          <w:sz w:val="12"/>
        </w:rPr>
      </w:pPr>
    </w:p>
    <w:p w:rsidR="0065419A" w:rsidRDefault="0065419A">
      <w:pPr>
        <w:pStyle w:val="BodyText"/>
        <w:rPr>
          <w:rFonts w:ascii="Calibri"/>
          <w:b/>
          <w:sz w:val="12"/>
        </w:rPr>
      </w:pPr>
    </w:p>
    <w:p w:rsidR="0065419A" w:rsidRDefault="0065419A">
      <w:pPr>
        <w:pStyle w:val="BodyText"/>
        <w:rPr>
          <w:rFonts w:ascii="Calibri"/>
          <w:b/>
          <w:sz w:val="12"/>
        </w:rPr>
      </w:pPr>
    </w:p>
    <w:p w:rsidR="0065419A" w:rsidRDefault="0065419A">
      <w:pPr>
        <w:pStyle w:val="BodyText"/>
        <w:rPr>
          <w:rFonts w:ascii="Calibri"/>
          <w:b/>
          <w:sz w:val="12"/>
        </w:rPr>
      </w:pPr>
    </w:p>
    <w:p w:rsidR="0065419A" w:rsidRDefault="0065419A">
      <w:pPr>
        <w:pStyle w:val="BodyText"/>
        <w:rPr>
          <w:rFonts w:ascii="Calibri"/>
          <w:b/>
          <w:sz w:val="12"/>
        </w:rPr>
      </w:pPr>
    </w:p>
    <w:p w:rsidR="0065419A" w:rsidRDefault="0065419A">
      <w:pPr>
        <w:pStyle w:val="BodyText"/>
        <w:rPr>
          <w:rFonts w:ascii="Calibri"/>
          <w:b/>
          <w:sz w:val="12"/>
        </w:rPr>
      </w:pPr>
    </w:p>
    <w:p w:rsidR="0065419A" w:rsidRDefault="0065419A">
      <w:pPr>
        <w:pStyle w:val="BodyText"/>
        <w:rPr>
          <w:rFonts w:ascii="Calibri"/>
          <w:b/>
          <w:sz w:val="12"/>
        </w:rPr>
      </w:pPr>
    </w:p>
    <w:p w:rsidR="0065419A" w:rsidRDefault="0065419A">
      <w:pPr>
        <w:pStyle w:val="BodyText"/>
        <w:rPr>
          <w:rFonts w:ascii="Calibri"/>
          <w:b/>
          <w:sz w:val="12"/>
        </w:rPr>
      </w:pPr>
    </w:p>
    <w:p w:rsidR="0065419A" w:rsidRDefault="0065419A">
      <w:pPr>
        <w:pStyle w:val="BodyText"/>
        <w:rPr>
          <w:rFonts w:ascii="Calibri"/>
          <w:b/>
          <w:sz w:val="12"/>
        </w:rPr>
      </w:pPr>
    </w:p>
    <w:p w:rsidR="0065419A" w:rsidRDefault="0065419A">
      <w:pPr>
        <w:pStyle w:val="BodyText"/>
        <w:rPr>
          <w:rFonts w:ascii="Calibri"/>
          <w:b/>
          <w:sz w:val="12"/>
        </w:rPr>
      </w:pPr>
    </w:p>
    <w:p w:rsidR="0065419A" w:rsidRDefault="0065419A">
      <w:pPr>
        <w:pStyle w:val="BodyText"/>
        <w:rPr>
          <w:rFonts w:ascii="Calibri"/>
          <w:b/>
          <w:sz w:val="12"/>
        </w:rPr>
      </w:pPr>
    </w:p>
    <w:p w:rsidR="0065419A" w:rsidRDefault="0065419A">
      <w:pPr>
        <w:pStyle w:val="BodyText"/>
        <w:rPr>
          <w:rFonts w:ascii="Calibri"/>
          <w:b/>
          <w:sz w:val="12"/>
        </w:rPr>
      </w:pPr>
    </w:p>
    <w:p w:rsidR="0065419A" w:rsidRDefault="0065419A">
      <w:pPr>
        <w:pStyle w:val="BodyText"/>
        <w:rPr>
          <w:rFonts w:ascii="Calibri"/>
          <w:b/>
          <w:sz w:val="12"/>
        </w:rPr>
      </w:pPr>
    </w:p>
    <w:p w:rsidR="0065419A" w:rsidRDefault="0065419A">
      <w:pPr>
        <w:pStyle w:val="BodyText"/>
        <w:rPr>
          <w:rFonts w:ascii="Calibri"/>
          <w:b/>
          <w:sz w:val="12"/>
        </w:rPr>
      </w:pPr>
    </w:p>
    <w:p w:rsidR="0065419A" w:rsidRDefault="0065419A">
      <w:pPr>
        <w:pStyle w:val="BodyText"/>
        <w:rPr>
          <w:rFonts w:ascii="Calibri"/>
          <w:b/>
          <w:sz w:val="12"/>
        </w:rPr>
      </w:pPr>
    </w:p>
    <w:p w:rsidR="0065419A" w:rsidRDefault="0065419A">
      <w:pPr>
        <w:pStyle w:val="BodyText"/>
        <w:rPr>
          <w:rFonts w:ascii="Calibri"/>
          <w:b/>
          <w:sz w:val="12"/>
        </w:rPr>
      </w:pPr>
    </w:p>
    <w:p w:rsidR="0065419A" w:rsidRDefault="0065419A">
      <w:pPr>
        <w:pStyle w:val="BodyText"/>
        <w:rPr>
          <w:rFonts w:ascii="Calibri"/>
          <w:b/>
          <w:sz w:val="12"/>
        </w:rPr>
      </w:pPr>
    </w:p>
    <w:p w:rsidR="0065419A" w:rsidRDefault="0065419A">
      <w:pPr>
        <w:pStyle w:val="BodyText"/>
        <w:rPr>
          <w:rFonts w:ascii="Calibri"/>
          <w:b/>
          <w:sz w:val="12"/>
        </w:rPr>
      </w:pPr>
    </w:p>
    <w:p w:rsidR="0065419A" w:rsidRDefault="0065419A">
      <w:pPr>
        <w:pStyle w:val="BodyText"/>
        <w:rPr>
          <w:rFonts w:ascii="Calibri"/>
          <w:b/>
          <w:sz w:val="12"/>
        </w:rPr>
      </w:pPr>
    </w:p>
    <w:p w:rsidR="0065419A" w:rsidRDefault="0065419A">
      <w:pPr>
        <w:pStyle w:val="BodyText"/>
        <w:rPr>
          <w:rFonts w:ascii="Calibri"/>
          <w:b/>
          <w:sz w:val="12"/>
        </w:rPr>
      </w:pPr>
    </w:p>
    <w:p w:rsidR="0065419A" w:rsidRDefault="0065419A">
      <w:pPr>
        <w:pStyle w:val="BodyText"/>
        <w:rPr>
          <w:rFonts w:ascii="Calibri"/>
          <w:b/>
          <w:sz w:val="12"/>
        </w:rPr>
      </w:pPr>
    </w:p>
    <w:p w:rsidR="0065419A" w:rsidRDefault="0065419A">
      <w:pPr>
        <w:pStyle w:val="BodyText"/>
        <w:rPr>
          <w:rFonts w:ascii="Calibri"/>
          <w:b/>
          <w:sz w:val="12"/>
        </w:rPr>
      </w:pPr>
    </w:p>
    <w:p w:rsidR="0065419A" w:rsidRDefault="0065419A">
      <w:pPr>
        <w:pStyle w:val="BodyText"/>
        <w:rPr>
          <w:rFonts w:ascii="Calibri"/>
          <w:b/>
          <w:sz w:val="12"/>
        </w:rPr>
      </w:pPr>
    </w:p>
    <w:p w:rsidR="0065419A" w:rsidRDefault="0065419A">
      <w:pPr>
        <w:pStyle w:val="BodyText"/>
        <w:rPr>
          <w:rFonts w:ascii="Calibri"/>
          <w:b/>
          <w:sz w:val="12"/>
        </w:rPr>
      </w:pPr>
    </w:p>
    <w:p w:rsidR="0065419A" w:rsidRDefault="0065419A">
      <w:pPr>
        <w:pStyle w:val="BodyText"/>
        <w:rPr>
          <w:rFonts w:ascii="Calibri"/>
          <w:b/>
          <w:sz w:val="12"/>
        </w:rPr>
      </w:pPr>
    </w:p>
    <w:p w:rsidR="0065419A" w:rsidRDefault="0065419A">
      <w:pPr>
        <w:pStyle w:val="BodyText"/>
        <w:rPr>
          <w:rFonts w:ascii="Calibri"/>
          <w:b/>
          <w:sz w:val="12"/>
        </w:rPr>
      </w:pPr>
    </w:p>
    <w:p w:rsidR="0065419A" w:rsidRDefault="0065419A">
      <w:pPr>
        <w:pStyle w:val="BodyText"/>
        <w:rPr>
          <w:rFonts w:ascii="Calibri"/>
          <w:b/>
          <w:sz w:val="12"/>
        </w:rPr>
      </w:pPr>
    </w:p>
    <w:p w:rsidR="0065419A" w:rsidRDefault="0065419A">
      <w:pPr>
        <w:pStyle w:val="BodyText"/>
        <w:rPr>
          <w:rFonts w:ascii="Calibri"/>
          <w:b/>
          <w:sz w:val="12"/>
        </w:rPr>
      </w:pPr>
    </w:p>
    <w:p w:rsidR="0065419A" w:rsidRDefault="0065419A">
      <w:pPr>
        <w:pStyle w:val="BodyText"/>
        <w:rPr>
          <w:rFonts w:ascii="Calibri"/>
          <w:b/>
          <w:sz w:val="12"/>
        </w:rPr>
      </w:pPr>
    </w:p>
    <w:p w:rsidR="0065419A" w:rsidRDefault="0065419A">
      <w:pPr>
        <w:pStyle w:val="BodyText"/>
        <w:rPr>
          <w:rFonts w:ascii="Calibri"/>
          <w:b/>
          <w:sz w:val="12"/>
        </w:rPr>
      </w:pPr>
    </w:p>
    <w:p w:rsidR="0065419A" w:rsidRDefault="0065419A">
      <w:pPr>
        <w:pStyle w:val="BodyText"/>
        <w:rPr>
          <w:rFonts w:ascii="Calibri"/>
          <w:b/>
          <w:sz w:val="12"/>
        </w:rPr>
      </w:pPr>
    </w:p>
    <w:p w:rsidR="0065419A" w:rsidRDefault="0065419A">
      <w:pPr>
        <w:pStyle w:val="BodyText"/>
        <w:rPr>
          <w:rFonts w:ascii="Calibri"/>
          <w:b/>
          <w:sz w:val="12"/>
        </w:rPr>
      </w:pPr>
    </w:p>
    <w:p w:rsidR="0065419A" w:rsidRDefault="0065419A">
      <w:pPr>
        <w:pStyle w:val="BodyText"/>
        <w:rPr>
          <w:rFonts w:ascii="Calibri"/>
          <w:b/>
          <w:sz w:val="12"/>
        </w:rPr>
      </w:pPr>
    </w:p>
    <w:p w:rsidR="0065419A" w:rsidRDefault="0065419A">
      <w:pPr>
        <w:pStyle w:val="BodyText"/>
        <w:rPr>
          <w:rFonts w:ascii="Calibri"/>
          <w:b/>
          <w:sz w:val="12"/>
        </w:rPr>
      </w:pPr>
    </w:p>
    <w:p w:rsidR="0065419A" w:rsidRDefault="0065419A">
      <w:pPr>
        <w:pStyle w:val="BodyText"/>
        <w:rPr>
          <w:rFonts w:ascii="Calibri"/>
          <w:b/>
          <w:sz w:val="12"/>
        </w:rPr>
      </w:pPr>
    </w:p>
    <w:p w:rsidR="0065419A" w:rsidRDefault="0065419A">
      <w:pPr>
        <w:pStyle w:val="BodyText"/>
        <w:rPr>
          <w:rFonts w:ascii="Calibri"/>
          <w:b/>
          <w:sz w:val="12"/>
        </w:rPr>
      </w:pPr>
    </w:p>
    <w:p w:rsidR="0065419A" w:rsidRDefault="0065419A">
      <w:pPr>
        <w:pStyle w:val="BodyText"/>
        <w:rPr>
          <w:rFonts w:ascii="Calibri"/>
          <w:b/>
          <w:sz w:val="12"/>
        </w:rPr>
      </w:pPr>
    </w:p>
    <w:p w:rsidR="0065419A" w:rsidRDefault="0065419A">
      <w:pPr>
        <w:pStyle w:val="BodyText"/>
        <w:rPr>
          <w:rFonts w:ascii="Calibri"/>
          <w:b/>
          <w:sz w:val="12"/>
        </w:rPr>
      </w:pPr>
    </w:p>
    <w:p w:rsidR="0065419A" w:rsidRDefault="0065419A">
      <w:pPr>
        <w:pStyle w:val="BodyText"/>
        <w:rPr>
          <w:rFonts w:ascii="Calibri"/>
          <w:b/>
          <w:sz w:val="12"/>
        </w:rPr>
      </w:pPr>
    </w:p>
    <w:p w:rsidR="0065419A" w:rsidRDefault="0065419A">
      <w:pPr>
        <w:pStyle w:val="BodyText"/>
        <w:spacing w:before="9"/>
        <w:rPr>
          <w:rFonts w:ascii="Calibri"/>
          <w:b/>
          <w:sz w:val="13"/>
        </w:rPr>
      </w:pPr>
    </w:p>
    <w:p w:rsidR="0065419A" w:rsidRDefault="00190B9D">
      <w:pPr>
        <w:spacing w:line="249" w:lineRule="auto"/>
        <w:ind w:left="2150" w:right="9186" w:hanging="56"/>
        <w:rPr>
          <w:rFonts w:ascii="Calibri"/>
          <w:b/>
          <w:sz w:val="11"/>
        </w:rPr>
      </w:pPr>
      <w:r>
        <w:rPr>
          <w:noProof/>
          <w:lang w:val="en-AU" w:eastAsia="en-AU"/>
        </w:rPr>
        <mc:AlternateContent>
          <mc:Choice Requires="wps">
            <w:drawing>
              <wp:anchor distT="0" distB="0" distL="114300" distR="114300" simplePos="0" relativeHeight="3256" behindDoc="0" locked="0" layoutInCell="1" allowOverlap="1">
                <wp:simplePos x="0" y="0"/>
                <wp:positionH relativeFrom="page">
                  <wp:posOffset>5361305</wp:posOffset>
                </wp:positionH>
                <wp:positionV relativeFrom="paragraph">
                  <wp:posOffset>-4445</wp:posOffset>
                </wp:positionV>
                <wp:extent cx="1045845" cy="291465"/>
                <wp:effectExtent l="8255" t="5080" r="12700" b="8255"/>
                <wp:wrapNone/>
                <wp:docPr id="849" name="Text Box 5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5845" cy="291465"/>
                        </a:xfrm>
                        <a:prstGeom prst="rect">
                          <a:avLst/>
                        </a:prstGeom>
                        <a:noFill/>
                        <a:ln w="8207">
                          <a:solidFill>
                            <a:srgbClr val="FFC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65419A" w:rsidRDefault="00190B9D">
                            <w:pPr>
                              <w:spacing w:before="34" w:line="244" w:lineRule="auto"/>
                              <w:ind w:left="24" w:right="22"/>
                              <w:jc w:val="center"/>
                              <w:rPr>
                                <w:rFonts w:ascii="Calibri"/>
                                <w:b/>
                                <w:sz w:val="10"/>
                              </w:rPr>
                            </w:pPr>
                            <w:r>
                              <w:rPr>
                                <w:rFonts w:ascii="Calibri"/>
                                <w:b/>
                                <w:color w:val="EA700D"/>
                                <w:w w:val="105"/>
                                <w:sz w:val="10"/>
                              </w:rPr>
                              <w:t>Different donors sufficiently aligned to make efficient and effective implementation possible.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2" o:spid="_x0000_s1122" type="#_x0000_t202" style="position:absolute;left:0;text-align:left;margin-left:422.15pt;margin-top:-.35pt;width:82.35pt;height:22.95pt;z-index:3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" filled="f" strokecolor="#ffc000" strokeweight=".22797mm">
                <v:textbox inset="0,0,0,0">
                  <w:txbxContent>
                    <w:p w:rsidR="0065419A" w:rsidRDefault="00190B9D">
                      <w:pPr>
                        <w:spacing w:before="34" w:line="244" w:lineRule="auto"/>
                        <w:ind w:left="24" w:right="22"/>
                        <w:jc w:val="center"/>
                        <w:rPr>
                          <w:rFonts w:ascii="Calibri"/>
                          <w:b/>
                          <w:sz w:val="10"/>
                        </w:rPr>
                      </w:pPr>
                      <w:r>
                        <w:rPr>
                          <w:rFonts w:ascii="Calibri"/>
                          <w:b/>
                          <w:color w:val="EA700D"/>
                          <w:w w:val="105"/>
                          <w:sz w:val="10"/>
                        </w:rPr>
                        <w:t>Different donors sufficiently aligned to make efficient and effective implementation possible.</w:t>
                      </w:r>
                    </w:p>
                  </w:txbxContent>
                </v:textbox>
                <w10:wrap anchorx="page"/>
              </v:shape>
            </w:pict>
          </mc:Fallback>
        </mc:AlternateContent>
      </w:r>
      <w:r>
        <w:rPr>
          <w:noProof/>
          <w:lang w:val="en-AU" w:eastAsia="en-AU"/>
        </w:rPr>
        <mc:AlternateContent>
          <mc:Choice Requires="wps">
            <w:drawing>
              <wp:anchor distT="0" distB="0" distL="114300" distR="114300" simplePos="0" relativeHeight="3280" behindDoc="0" locked="0" layoutInCell="1" allowOverlap="1">
                <wp:simplePos x="0" y="0"/>
                <wp:positionH relativeFrom="page">
                  <wp:posOffset>3735070</wp:posOffset>
                </wp:positionH>
                <wp:positionV relativeFrom="paragraph">
                  <wp:posOffset>-19050</wp:posOffset>
                </wp:positionV>
                <wp:extent cx="1045845" cy="308610"/>
                <wp:effectExtent l="10795" t="9525" r="10160" b="5715"/>
                <wp:wrapNone/>
                <wp:docPr id="848" name="Text Box 5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5845" cy="308610"/>
                        </a:xfrm>
                        <a:prstGeom prst="rect">
                          <a:avLst/>
                        </a:prstGeom>
                        <a:noFill/>
                        <a:ln w="8207">
                          <a:solidFill>
                            <a:srgbClr val="FFC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65419A" w:rsidRDefault="0065419A">
                            <w:pPr>
                              <w:pStyle w:val="BodyText"/>
                              <w:spacing w:before="6"/>
                              <w:rPr>
                                <w:sz w:val="9"/>
                              </w:rPr>
                            </w:pPr>
                          </w:p>
                          <w:p w:rsidR="0065419A" w:rsidRDefault="00190B9D">
                            <w:pPr>
                              <w:spacing w:line="244" w:lineRule="auto"/>
                              <w:ind w:left="558" w:hanging="398"/>
                              <w:rPr>
                                <w:rFonts w:ascii="Calibri"/>
                                <w:b/>
                                <w:sz w:val="10"/>
                              </w:rPr>
                            </w:pPr>
                            <w:r>
                              <w:rPr>
                                <w:rFonts w:ascii="Calibri"/>
                                <w:b/>
                                <w:color w:val="EA700D"/>
                                <w:w w:val="105"/>
                                <w:sz w:val="10"/>
                              </w:rPr>
                              <w:t>Professional Management and Governance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1" o:spid="_x0000_s1123" type="#_x0000_t202" style="position:absolute;left:0;text-align:left;margin-left:294.1pt;margin-top:-1.5pt;width:82.35pt;height:24.3pt;z-index:3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" filled="f" strokecolor="#ffc000" strokeweight=".22797mm">
                <v:textbox inset="0,0,0,0">
                  <w:txbxContent>
                    <w:p w:rsidR="0065419A" w:rsidRDefault="0065419A">
                      <w:pPr>
                        <w:pStyle w:val="BodyText"/>
                        <w:spacing w:before="6"/>
                        <w:rPr>
                          <w:sz w:val="9"/>
                        </w:rPr>
                      </w:pPr>
                    </w:p>
                    <w:p w:rsidR="0065419A" w:rsidRDefault="00190B9D">
                      <w:pPr>
                        <w:spacing w:line="244" w:lineRule="auto"/>
                        <w:ind w:left="558" w:hanging="398"/>
                        <w:rPr>
                          <w:rFonts w:ascii="Calibri"/>
                          <w:b/>
                          <w:sz w:val="10"/>
                        </w:rPr>
                      </w:pPr>
                      <w:r>
                        <w:rPr>
                          <w:rFonts w:ascii="Calibri"/>
                          <w:b/>
                          <w:color w:val="EA700D"/>
                          <w:w w:val="105"/>
                          <w:sz w:val="10"/>
                        </w:rPr>
                        <w:t>Professional Management and Governance</w:t>
                      </w:r>
                    </w:p>
                  </w:txbxContent>
                </v:textbox>
                <w10:wrap anchorx="page"/>
              </v:shape>
            </w:pict>
          </mc:Fallback>
        </mc:AlternateContent>
      </w:r>
      <w:r>
        <w:rPr>
          <w:noProof/>
          <w:lang w:val="en-AU" w:eastAsia="en-AU"/>
        </w:rPr>
        <mc:AlternateContent>
          <mc:Choice Requires="wps">
            <w:drawing>
              <wp:anchor distT="0" distB="0" distL="114300" distR="114300" simplePos="0" relativeHeight="3304" behindDoc="0" locked="0" layoutInCell="1" allowOverlap="1">
                <wp:simplePos x="0" y="0"/>
                <wp:positionH relativeFrom="page">
                  <wp:posOffset>2108835</wp:posOffset>
                </wp:positionH>
                <wp:positionV relativeFrom="paragraph">
                  <wp:posOffset>-19050</wp:posOffset>
                </wp:positionV>
                <wp:extent cx="1045845" cy="308610"/>
                <wp:effectExtent l="13335" t="9525" r="7620" b="5715"/>
                <wp:wrapNone/>
                <wp:docPr id="847" name="Text Box 5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5845" cy="308610"/>
                        </a:xfrm>
                        <a:prstGeom prst="rect">
                          <a:avLst/>
                        </a:prstGeom>
                        <a:noFill/>
                        <a:ln w="8207">
                          <a:solidFill>
                            <a:srgbClr val="FFC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65419A" w:rsidRDefault="00190B9D">
                            <w:pPr>
                              <w:spacing w:before="48" w:line="244" w:lineRule="auto"/>
                              <w:ind w:left="51" w:right="48" w:hanging="1"/>
                              <w:jc w:val="center"/>
                              <w:rPr>
                                <w:rFonts w:ascii="Calibri"/>
                                <w:b/>
                                <w:sz w:val="10"/>
                              </w:rPr>
                            </w:pPr>
                            <w:r>
                              <w:rPr>
                                <w:rFonts w:ascii="Calibri"/>
                                <w:b/>
                                <w:color w:val="EA700D"/>
                                <w:w w:val="105"/>
                                <w:sz w:val="10"/>
                              </w:rPr>
                              <w:t>Sufficient technical expertise is available</w:t>
                            </w:r>
                            <w:r>
                              <w:rPr>
                                <w:rFonts w:ascii="Calibri"/>
                                <w:b/>
                                <w:color w:val="EA700D"/>
                                <w:spacing w:val="-11"/>
                                <w:w w:val="105"/>
                                <w:sz w:val="10"/>
                              </w:rPr>
                              <w:t xml:space="preserve"> </w:t>
                            </w:r>
                            <w:r>
                              <w:rPr>
                                <w:rFonts w:ascii="Calibri"/>
                                <w:b/>
                                <w:color w:val="EA700D"/>
                                <w:w w:val="105"/>
                                <w:sz w:val="10"/>
                              </w:rPr>
                              <w:t>in</w:t>
                            </w:r>
                            <w:r>
                              <w:rPr>
                                <w:rFonts w:ascii="Calibri"/>
                                <w:b/>
                                <w:color w:val="EA700D"/>
                                <w:spacing w:val="-11"/>
                                <w:w w:val="105"/>
                                <w:sz w:val="10"/>
                              </w:rPr>
                              <w:t xml:space="preserve"> </w:t>
                            </w:r>
                            <w:r>
                              <w:rPr>
                                <w:rFonts w:ascii="Calibri"/>
                                <w:b/>
                                <w:color w:val="EA700D"/>
                                <w:w w:val="105"/>
                                <w:sz w:val="10"/>
                              </w:rPr>
                              <w:t>Investment</w:t>
                            </w:r>
                            <w:r>
                              <w:rPr>
                                <w:rFonts w:ascii="Calibri"/>
                                <w:b/>
                                <w:color w:val="EA700D"/>
                                <w:spacing w:val="-11"/>
                                <w:w w:val="105"/>
                                <w:sz w:val="10"/>
                              </w:rPr>
                              <w:t xml:space="preserve"> </w:t>
                            </w:r>
                            <w:r>
                              <w:rPr>
                                <w:rFonts w:ascii="Calibri"/>
                                <w:b/>
                                <w:color w:val="EA700D"/>
                                <w:w w:val="105"/>
                                <w:sz w:val="10"/>
                              </w:rPr>
                              <w:t>Committee, Fund Manager and</w:t>
                            </w:r>
                            <w:r>
                              <w:rPr>
                                <w:rFonts w:ascii="Calibri"/>
                                <w:b/>
                                <w:color w:val="EA700D"/>
                                <w:spacing w:val="-9"/>
                                <w:w w:val="105"/>
                                <w:sz w:val="10"/>
                              </w:rPr>
                              <w:t xml:space="preserve"> </w:t>
                            </w:r>
                            <w:r>
                              <w:rPr>
                                <w:rFonts w:ascii="Calibri"/>
                                <w:b/>
                                <w:color w:val="EA700D"/>
                                <w:w w:val="105"/>
                                <w:sz w:val="10"/>
                              </w:rPr>
                              <w:t>AGRA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0" o:spid="_x0000_s1124" type="#_x0000_t202" style="position:absolute;left:0;text-align:left;margin-left:166.05pt;margin-top:-1.5pt;width:82.35pt;height:24.3pt;z-index:3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" filled="f" strokecolor="#ffc000" strokeweight=".22797mm">
                <v:textbox inset="0,0,0,0">
                  <w:txbxContent>
                    <w:p w:rsidR="0065419A" w:rsidRDefault="00190B9D">
                      <w:pPr>
                        <w:spacing w:before="48" w:line="244" w:lineRule="auto"/>
                        <w:ind w:left="51" w:right="48" w:hanging="1"/>
                        <w:jc w:val="center"/>
                        <w:rPr>
                          <w:rFonts w:ascii="Calibri"/>
                          <w:b/>
                          <w:sz w:val="10"/>
                        </w:rPr>
                      </w:pPr>
                      <w:r>
                        <w:rPr>
                          <w:rFonts w:ascii="Calibri"/>
                          <w:b/>
                          <w:color w:val="EA700D"/>
                          <w:w w:val="105"/>
                          <w:sz w:val="10"/>
                        </w:rPr>
                        <w:t>Sufficient technical expertise is available</w:t>
                      </w:r>
                      <w:r>
                        <w:rPr>
                          <w:rFonts w:ascii="Calibri"/>
                          <w:b/>
                          <w:color w:val="EA700D"/>
                          <w:spacing w:val="-11"/>
                          <w:w w:val="105"/>
                          <w:sz w:val="10"/>
                        </w:rPr>
                        <w:t xml:space="preserve"> </w:t>
                      </w:r>
                      <w:r>
                        <w:rPr>
                          <w:rFonts w:ascii="Calibri"/>
                          <w:b/>
                          <w:color w:val="EA700D"/>
                          <w:w w:val="105"/>
                          <w:sz w:val="10"/>
                        </w:rPr>
                        <w:t>in</w:t>
                      </w:r>
                      <w:r>
                        <w:rPr>
                          <w:rFonts w:ascii="Calibri"/>
                          <w:b/>
                          <w:color w:val="EA700D"/>
                          <w:spacing w:val="-11"/>
                          <w:w w:val="105"/>
                          <w:sz w:val="10"/>
                        </w:rPr>
                        <w:t xml:space="preserve"> </w:t>
                      </w:r>
                      <w:r>
                        <w:rPr>
                          <w:rFonts w:ascii="Calibri"/>
                          <w:b/>
                          <w:color w:val="EA700D"/>
                          <w:w w:val="105"/>
                          <w:sz w:val="10"/>
                        </w:rPr>
                        <w:t>Investment</w:t>
                      </w:r>
                      <w:r>
                        <w:rPr>
                          <w:rFonts w:ascii="Calibri"/>
                          <w:b/>
                          <w:color w:val="EA700D"/>
                          <w:spacing w:val="-11"/>
                          <w:w w:val="105"/>
                          <w:sz w:val="10"/>
                        </w:rPr>
                        <w:t xml:space="preserve"> </w:t>
                      </w:r>
                      <w:r>
                        <w:rPr>
                          <w:rFonts w:ascii="Calibri"/>
                          <w:b/>
                          <w:color w:val="EA700D"/>
                          <w:w w:val="105"/>
                          <w:sz w:val="10"/>
                        </w:rPr>
                        <w:t>Committee, Fund Manager and</w:t>
                      </w:r>
                      <w:r>
                        <w:rPr>
                          <w:rFonts w:ascii="Calibri"/>
                          <w:b/>
                          <w:color w:val="EA700D"/>
                          <w:spacing w:val="-9"/>
                          <w:w w:val="105"/>
                          <w:sz w:val="10"/>
                        </w:rPr>
                        <w:t xml:space="preserve"> </w:t>
                      </w:r>
                      <w:r>
                        <w:rPr>
                          <w:rFonts w:ascii="Calibri"/>
                          <w:b/>
                          <w:color w:val="EA700D"/>
                          <w:w w:val="105"/>
                          <w:sz w:val="10"/>
                        </w:rPr>
                        <w:t>AGRA</w:t>
                      </w:r>
                    </w:p>
                  </w:txbxContent>
                </v:textbox>
                <w10:wrap anchorx="page"/>
              </v:shape>
            </w:pict>
          </mc:Fallback>
        </mc:AlternateContent>
      </w:r>
      <w:r>
        <w:rPr>
          <w:rFonts w:ascii="Calibri"/>
          <w:b/>
          <w:color w:val="D26D19"/>
          <w:w w:val="105"/>
          <w:sz w:val="11"/>
        </w:rPr>
        <w:t>Assumptions Pre-level 1</w:t>
      </w:r>
    </w:p>
    <w:p w:rsidR="0065419A" w:rsidRDefault="0065419A">
      <w:pPr>
        <w:pStyle w:val="BodyText"/>
        <w:rPr>
          <w:rFonts w:ascii="Calibri"/>
          <w:b/>
          <w:sz w:val="20"/>
        </w:rPr>
      </w:pPr>
    </w:p>
    <w:p w:rsidR="0065419A" w:rsidRDefault="0065419A">
      <w:pPr>
        <w:pStyle w:val="BodyText"/>
        <w:spacing w:before="3"/>
        <w:rPr>
          <w:rFonts w:ascii="Calibri"/>
          <w:b/>
          <w:sz w:val="15"/>
        </w:rPr>
      </w:pPr>
    </w:p>
    <w:p w:rsidR="0065419A" w:rsidRDefault="00190B9D">
      <w:pPr>
        <w:spacing w:before="76" w:line="235" w:lineRule="auto"/>
        <w:ind w:left="2177" w:right="9186" w:firstLine="40"/>
        <w:rPr>
          <w:rFonts w:ascii="Calibri"/>
          <w:b/>
          <w:sz w:val="13"/>
        </w:rPr>
      </w:pPr>
      <w:r>
        <w:rPr>
          <w:noProof/>
          <w:lang w:val="en-AU" w:eastAsia="en-AU"/>
        </w:rPr>
        <mc:AlternateContent>
          <mc:Choice Requires="wps">
            <w:drawing>
              <wp:anchor distT="0" distB="0" distL="114300" distR="114300" simplePos="0" relativeHeight="3136" behindDoc="0" locked="0" layoutInCell="1" allowOverlap="1">
                <wp:simplePos x="0" y="0"/>
                <wp:positionH relativeFrom="page">
                  <wp:posOffset>5558790</wp:posOffset>
                </wp:positionH>
                <wp:positionV relativeFrom="paragraph">
                  <wp:posOffset>-6985</wp:posOffset>
                </wp:positionV>
                <wp:extent cx="859790" cy="361315"/>
                <wp:effectExtent l="5715" t="12065" r="10795" b="7620"/>
                <wp:wrapNone/>
                <wp:docPr id="846" name="Text Box 5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9790" cy="361315"/>
                        </a:xfrm>
                        <a:prstGeom prst="rect">
                          <a:avLst/>
                        </a:prstGeom>
                        <a:noFill/>
                        <a:ln w="2050">
                          <a:solidFill>
                            <a:srgbClr val="3E3E3E"/>
                          </a:solidFill>
                          <a:prstDash val="sysDash"/>
                          <a:miter lim="800000"/>
                          <a:headEnd/>
                          <a:tailEnd/>
                        </a:ln>
                        <a:extLst>
                          <a:ext uri="{909E8E84-426E-40DD-AFC4-6F175D3DCCD1}">
                            <a14:hiddenFill xmlns:a14="http://schemas.microsoft.com/office/drawing/2010/main">
                              <a:solidFill>
                                <a:srgbClr val="FFFFFF"/>
                              </a:solidFill>
                            </a14:hiddenFill>
                          </a:ext>
                        </a:extLst>
                      </wps:spPr>
                      <wps:txbx>
                        <w:txbxContent>
                          <w:p w:rsidR="0065419A" w:rsidRDefault="00190B9D">
                            <w:pPr>
                              <w:spacing w:before="22" w:line="244" w:lineRule="auto"/>
                              <w:ind w:left="24" w:right="43"/>
                              <w:rPr>
                                <w:rFonts w:ascii="Calibri"/>
                                <w:b/>
                                <w:sz w:val="10"/>
                              </w:rPr>
                            </w:pPr>
                            <w:r>
                              <w:rPr>
                                <w:rFonts w:ascii="Calibri"/>
                                <w:b/>
                                <w:w w:val="105"/>
                                <w:sz w:val="10"/>
                              </w:rPr>
                              <w:t>demonstrate that supporting businesses with one-off grants loans can contribute poverty-alleviation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9" o:spid="_x0000_s1125" type="#_x0000_t202" style="position:absolute;left:0;text-align:left;margin-left:437.7pt;margin-top:-.55pt;width:67.7pt;height:28.45pt;z-index:3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" filled="f" strokecolor="#3e3e3e" strokeweight=".05694mm">
                <v:stroke dashstyle="3 1"/>
                <v:textbox inset="0,0,0,0">
                  <w:txbxContent>
                    <w:p w:rsidR="0065419A" w:rsidRDefault="00190B9D">
                      <w:pPr>
                        <w:spacing w:before="22" w:line="244" w:lineRule="auto"/>
                        <w:ind w:left="24" w:right="43"/>
                        <w:rPr>
                          <w:rFonts w:ascii="Calibri"/>
                          <w:b/>
                          <w:sz w:val="10"/>
                        </w:rPr>
                      </w:pPr>
                      <w:r>
                        <w:rPr>
                          <w:rFonts w:ascii="Calibri"/>
                          <w:b/>
                          <w:w w:val="105"/>
                          <w:sz w:val="10"/>
                        </w:rPr>
                        <w:t>demonstrate that supporting businesses with one-off grants loans can contribute poverty-alleviation</w:t>
                      </w:r>
                    </w:p>
                  </w:txbxContent>
                </v:textbox>
                <w10:wrap anchorx="page"/>
              </v:shape>
            </w:pict>
          </mc:Fallback>
        </mc:AlternateContent>
      </w:r>
      <w:r>
        <w:rPr>
          <w:noProof/>
          <w:lang w:val="en-AU" w:eastAsia="en-AU"/>
        </w:rPr>
        <mc:AlternateContent>
          <mc:Choice Requires="wps">
            <w:drawing>
              <wp:anchor distT="0" distB="0" distL="114300" distR="114300" simplePos="0" relativeHeight="3160" behindDoc="0" locked="0" layoutInCell="1" allowOverlap="1">
                <wp:simplePos x="0" y="0"/>
                <wp:positionH relativeFrom="page">
                  <wp:posOffset>4664710</wp:posOffset>
                </wp:positionH>
                <wp:positionV relativeFrom="paragraph">
                  <wp:posOffset>-6985</wp:posOffset>
                </wp:positionV>
                <wp:extent cx="836930" cy="367030"/>
                <wp:effectExtent l="6985" t="12065" r="13335" b="11430"/>
                <wp:wrapNone/>
                <wp:docPr id="845" name="Text Box 5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6930" cy="367030"/>
                        </a:xfrm>
                        <a:prstGeom prst="rect">
                          <a:avLst/>
                        </a:prstGeom>
                        <a:noFill/>
                        <a:ln w="2050">
                          <a:solidFill>
                            <a:srgbClr val="3E3E3E"/>
                          </a:solidFill>
                          <a:prstDash val="sysDash"/>
                          <a:miter lim="800000"/>
                          <a:headEnd/>
                          <a:tailEnd/>
                        </a:ln>
                        <a:extLst>
                          <a:ext uri="{909E8E84-426E-40DD-AFC4-6F175D3DCCD1}">
                            <a14:hiddenFill xmlns:a14="http://schemas.microsoft.com/office/drawing/2010/main">
                              <a:solidFill>
                                <a:srgbClr val="FFFFFF"/>
                              </a:solidFill>
                            </a14:hiddenFill>
                          </a:ext>
                        </a:extLst>
                      </wps:spPr>
                      <wps:txbx>
                        <w:txbxContent>
                          <w:p w:rsidR="0065419A" w:rsidRDefault="00190B9D">
                            <w:pPr>
                              <w:spacing w:before="22" w:line="244" w:lineRule="auto"/>
                              <w:ind w:left="24" w:right="3"/>
                              <w:rPr>
                                <w:rFonts w:ascii="Calibri"/>
                                <w:b/>
                                <w:sz w:val="10"/>
                              </w:rPr>
                            </w:pPr>
                            <w:r>
                              <w:rPr>
                                <w:rFonts w:ascii="Calibri"/>
                                <w:b/>
                                <w:w w:val="105"/>
                                <w:sz w:val="10"/>
                              </w:rPr>
                              <w:t>affordable innovation and technologies made</w:t>
                            </w:r>
                          </w:p>
                          <w:p w:rsidR="0065419A" w:rsidRDefault="00190B9D">
                            <w:pPr>
                              <w:spacing w:line="244" w:lineRule="auto"/>
                              <w:ind w:left="24" w:right="3"/>
                              <w:rPr>
                                <w:rFonts w:ascii="Calibri"/>
                                <w:b/>
                                <w:sz w:val="10"/>
                              </w:rPr>
                            </w:pPr>
                            <w:r>
                              <w:rPr>
                                <w:rFonts w:ascii="Calibri"/>
                                <w:b/>
                                <w:w w:val="105"/>
                                <w:sz w:val="10"/>
                              </w:rPr>
                              <w:t>available / accessible to rural households &amp; enterprises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8" o:spid="_x0000_s1126" type="#_x0000_t202" style="position:absolute;left:0;text-align:left;margin-left:367.3pt;margin-top:-.55pt;width:65.9pt;height:28.9pt;z-index:3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" filled="f" strokecolor="#3e3e3e" strokeweight=".05694mm">
                <v:stroke dashstyle="3 1"/>
                <v:textbox inset="0,0,0,0">
                  <w:txbxContent>
                    <w:p w:rsidR="0065419A" w:rsidRDefault="00190B9D">
                      <w:pPr>
                        <w:spacing w:before="22" w:line="244" w:lineRule="auto"/>
                        <w:ind w:left="24" w:right="3"/>
                        <w:rPr>
                          <w:rFonts w:ascii="Calibri"/>
                          <w:b/>
                          <w:sz w:val="10"/>
                        </w:rPr>
                      </w:pPr>
                      <w:r>
                        <w:rPr>
                          <w:rFonts w:ascii="Calibri"/>
                          <w:b/>
                          <w:w w:val="105"/>
                          <w:sz w:val="10"/>
                        </w:rPr>
                        <w:t>affordable innovation and technologies made</w:t>
                      </w:r>
                    </w:p>
                    <w:p w:rsidR="0065419A" w:rsidRDefault="00190B9D">
                      <w:pPr>
                        <w:spacing w:line="244" w:lineRule="auto"/>
                        <w:ind w:left="24" w:right="3"/>
                        <w:rPr>
                          <w:rFonts w:ascii="Calibri"/>
                          <w:b/>
                          <w:sz w:val="10"/>
                        </w:rPr>
                      </w:pPr>
                      <w:r>
                        <w:rPr>
                          <w:rFonts w:ascii="Calibri"/>
                          <w:b/>
                          <w:w w:val="105"/>
                          <w:sz w:val="10"/>
                        </w:rPr>
                        <w:t>available / accessible to rural households &amp; enterprises</w:t>
                      </w:r>
                    </w:p>
                  </w:txbxContent>
                </v:textbox>
                <w10:wrap anchorx="page"/>
              </v:shape>
            </w:pict>
          </mc:Fallback>
        </mc:AlternateContent>
      </w:r>
      <w:r>
        <w:rPr>
          <w:noProof/>
          <w:lang w:val="en-AU" w:eastAsia="en-AU"/>
        </w:rPr>
        <mc:AlternateContent>
          <mc:Choice Requires="wps">
            <w:drawing>
              <wp:anchor distT="0" distB="0" distL="114300" distR="114300" simplePos="0" relativeHeight="3184" behindDoc="0" locked="0" layoutInCell="1" allowOverlap="1">
                <wp:simplePos x="0" y="0"/>
                <wp:positionH relativeFrom="page">
                  <wp:posOffset>3804920</wp:posOffset>
                </wp:positionH>
                <wp:positionV relativeFrom="paragraph">
                  <wp:posOffset>-6985</wp:posOffset>
                </wp:positionV>
                <wp:extent cx="790575" cy="367030"/>
                <wp:effectExtent l="13970" t="12065" r="5080" b="11430"/>
                <wp:wrapNone/>
                <wp:docPr id="844" name="Text Box 5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0575" cy="367030"/>
                        </a:xfrm>
                        <a:prstGeom prst="rect">
                          <a:avLst/>
                        </a:prstGeom>
                        <a:noFill/>
                        <a:ln w="2050">
                          <a:solidFill>
                            <a:srgbClr val="3E3E3E"/>
                          </a:solidFill>
                          <a:prstDash val="sysDash"/>
                          <a:miter lim="800000"/>
                          <a:headEnd/>
                          <a:tailEnd/>
                        </a:ln>
                        <a:extLst>
                          <a:ext uri="{909E8E84-426E-40DD-AFC4-6F175D3DCCD1}">
                            <a14:hiddenFill xmlns:a14="http://schemas.microsoft.com/office/drawing/2010/main">
                              <a:solidFill>
                                <a:srgbClr val="FFFFFF"/>
                              </a:solidFill>
                            </a14:hiddenFill>
                          </a:ext>
                        </a:extLst>
                      </wps:spPr>
                      <wps:txbx>
                        <w:txbxContent>
                          <w:p w:rsidR="0065419A" w:rsidRDefault="00190B9D">
                            <w:pPr>
                              <w:spacing w:before="22" w:line="244" w:lineRule="auto"/>
                              <w:ind w:left="24"/>
                              <w:rPr>
                                <w:rFonts w:ascii="Calibri"/>
                                <w:b/>
                                <w:sz w:val="10"/>
                              </w:rPr>
                            </w:pPr>
                            <w:r>
                              <w:rPr>
                                <w:rFonts w:ascii="Calibri"/>
                                <w:b/>
                                <w:w w:val="105"/>
                                <w:sz w:val="10"/>
                              </w:rPr>
                              <w:t>address market failures by opening up and facilitating market entry to rural households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7" o:spid="_x0000_s1127" type="#_x0000_t202" style="position:absolute;left:0;text-align:left;margin-left:299.6pt;margin-top:-.55pt;width:62.25pt;height:28.9pt;z-index:3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" filled="f" strokecolor="#3e3e3e" strokeweight=".05694mm">
                <v:stroke dashstyle="3 1"/>
                <v:textbox inset="0,0,0,0">
                  <w:txbxContent>
                    <w:p w:rsidR="0065419A" w:rsidRDefault="00190B9D">
                      <w:pPr>
                        <w:spacing w:before="22" w:line="244" w:lineRule="auto"/>
                        <w:ind w:left="24"/>
                        <w:rPr>
                          <w:rFonts w:ascii="Calibri"/>
                          <w:b/>
                          <w:sz w:val="10"/>
                        </w:rPr>
                      </w:pPr>
                      <w:r>
                        <w:rPr>
                          <w:rFonts w:ascii="Calibri"/>
                          <w:b/>
                          <w:w w:val="105"/>
                          <w:sz w:val="10"/>
                        </w:rPr>
                        <w:t>address market failures by opening up and facilit</w:t>
                      </w:r>
                      <w:r>
                        <w:rPr>
                          <w:rFonts w:ascii="Calibri"/>
                          <w:b/>
                          <w:w w:val="105"/>
                          <w:sz w:val="10"/>
                        </w:rPr>
                        <w:t>ating market entry to rural households</w:t>
                      </w:r>
                    </w:p>
                  </w:txbxContent>
                </v:textbox>
                <w10:wrap anchorx="page"/>
              </v:shape>
            </w:pict>
          </mc:Fallback>
        </mc:AlternateContent>
      </w:r>
      <w:r>
        <w:rPr>
          <w:noProof/>
          <w:lang w:val="en-AU" w:eastAsia="en-AU"/>
        </w:rPr>
        <mc:AlternateContent>
          <mc:Choice Requires="wps">
            <w:drawing>
              <wp:anchor distT="0" distB="0" distL="114300" distR="114300" simplePos="0" relativeHeight="3208" behindDoc="0" locked="0" layoutInCell="1" allowOverlap="1">
                <wp:simplePos x="0" y="0"/>
                <wp:positionH relativeFrom="page">
                  <wp:posOffset>2957195</wp:posOffset>
                </wp:positionH>
                <wp:positionV relativeFrom="paragraph">
                  <wp:posOffset>-6985</wp:posOffset>
                </wp:positionV>
                <wp:extent cx="813435" cy="367030"/>
                <wp:effectExtent l="13970" t="12065" r="10795" b="11430"/>
                <wp:wrapNone/>
                <wp:docPr id="843" name="Text Box 5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3435" cy="367030"/>
                        </a:xfrm>
                        <a:prstGeom prst="rect">
                          <a:avLst/>
                        </a:prstGeom>
                        <a:noFill/>
                        <a:ln w="2050">
                          <a:solidFill>
                            <a:srgbClr val="3E3E3E"/>
                          </a:solidFill>
                          <a:prstDash val="sysDash"/>
                          <a:miter lim="800000"/>
                          <a:headEnd/>
                          <a:tailEnd/>
                        </a:ln>
                        <a:extLst>
                          <a:ext uri="{909E8E84-426E-40DD-AFC4-6F175D3DCCD1}">
                            <a14:hiddenFill xmlns:a14="http://schemas.microsoft.com/office/drawing/2010/main">
                              <a:solidFill>
                                <a:srgbClr val="FFFFFF"/>
                              </a:solidFill>
                            </a14:hiddenFill>
                          </a:ext>
                        </a:extLst>
                      </wps:spPr>
                      <wps:txbx>
                        <w:txbxContent>
                          <w:p w:rsidR="0065419A" w:rsidRDefault="00190B9D">
                            <w:pPr>
                              <w:spacing w:before="22" w:line="244" w:lineRule="auto"/>
                              <w:ind w:left="24" w:right="9"/>
                              <w:rPr>
                                <w:rFonts w:ascii="Calibri"/>
                                <w:b/>
                                <w:sz w:val="10"/>
                              </w:rPr>
                            </w:pPr>
                            <w:r>
                              <w:rPr>
                                <w:rFonts w:ascii="Calibri"/>
                                <w:b/>
                                <w:w w:val="105"/>
                                <w:sz w:val="10"/>
                              </w:rPr>
                              <w:t>provision of patient capital to allow business to innovate and take on higher risk ventures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6" o:spid="_x0000_s1128" type="#_x0000_t202" style="position:absolute;left:0;text-align:left;margin-left:232.85pt;margin-top:-.55pt;width:64.05pt;height:28.9pt;z-index:3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" filled="f" strokecolor="#3e3e3e" strokeweight=".05694mm">
                <v:stroke dashstyle="3 1"/>
                <v:textbox inset="0,0,0,0">
                  <w:txbxContent>
                    <w:p w:rsidR="0065419A" w:rsidRDefault="00190B9D">
                      <w:pPr>
                        <w:spacing w:before="22" w:line="244" w:lineRule="auto"/>
                        <w:ind w:left="24" w:right="9"/>
                        <w:rPr>
                          <w:rFonts w:ascii="Calibri"/>
                          <w:b/>
                          <w:sz w:val="10"/>
                        </w:rPr>
                      </w:pPr>
                      <w:r>
                        <w:rPr>
                          <w:rFonts w:ascii="Calibri"/>
                          <w:b/>
                          <w:w w:val="105"/>
                          <w:sz w:val="10"/>
                        </w:rPr>
                        <w:t>provision of patient capital to allow business to innovate and take on higher risk ventures</w:t>
                      </w:r>
                    </w:p>
                  </w:txbxContent>
                </v:textbox>
                <w10:wrap anchorx="page"/>
              </v:shape>
            </w:pict>
          </mc:Fallback>
        </mc:AlternateContent>
      </w:r>
      <w:r>
        <w:rPr>
          <w:noProof/>
          <w:lang w:val="en-AU" w:eastAsia="en-AU"/>
        </w:rPr>
        <mc:AlternateContent>
          <mc:Choice Requires="wps">
            <w:drawing>
              <wp:anchor distT="0" distB="0" distL="114300" distR="114300" simplePos="0" relativeHeight="3232" behindDoc="0" locked="0" layoutInCell="1" allowOverlap="1">
                <wp:simplePos x="0" y="0"/>
                <wp:positionH relativeFrom="page">
                  <wp:posOffset>2085975</wp:posOffset>
                </wp:positionH>
                <wp:positionV relativeFrom="paragraph">
                  <wp:posOffset>-6985</wp:posOffset>
                </wp:positionV>
                <wp:extent cx="813435" cy="367030"/>
                <wp:effectExtent l="9525" t="12065" r="5715" b="11430"/>
                <wp:wrapNone/>
                <wp:docPr id="842" name="Text Box 5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3435" cy="367030"/>
                        </a:xfrm>
                        <a:prstGeom prst="rect">
                          <a:avLst/>
                        </a:prstGeom>
                        <a:noFill/>
                        <a:ln w="2050">
                          <a:solidFill>
                            <a:srgbClr val="3E3E3E"/>
                          </a:solidFill>
                          <a:prstDash val="sysDash"/>
                          <a:miter lim="800000"/>
                          <a:headEnd/>
                          <a:tailEnd/>
                        </a:ln>
                        <a:extLst>
                          <a:ext uri="{909E8E84-426E-40DD-AFC4-6F175D3DCCD1}">
                            <a14:hiddenFill xmlns:a14="http://schemas.microsoft.com/office/drawing/2010/main">
                              <a:solidFill>
                                <a:srgbClr val="FFFFFF"/>
                              </a:solidFill>
                            </a14:hiddenFill>
                          </a:ext>
                        </a:extLst>
                      </wps:spPr>
                      <wps:txbx>
                        <w:txbxContent>
                          <w:p w:rsidR="0065419A" w:rsidRDefault="00190B9D">
                            <w:pPr>
                              <w:spacing w:before="22" w:line="244" w:lineRule="auto"/>
                              <w:ind w:left="24" w:right="-6"/>
                              <w:rPr>
                                <w:rFonts w:ascii="Calibri"/>
                                <w:b/>
                                <w:sz w:val="10"/>
                              </w:rPr>
                            </w:pPr>
                            <w:r>
                              <w:rPr>
                                <w:rFonts w:ascii="Calibri"/>
                                <w:b/>
                                <w:w w:val="105"/>
                                <w:sz w:val="10"/>
                              </w:rPr>
                              <w:t>provision of funding /risk sharing with agribusiness to engage with the smallholder sector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5" o:spid="_x0000_s1129" type="#_x0000_t202" style="position:absolute;left:0;text-align:left;margin-left:164.25pt;margin-top:-.55pt;width:64.05pt;height:28.9pt;z-index:3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" filled="f" strokecolor="#3e3e3e" strokeweight=".05694mm">
                <v:stroke dashstyle="3 1"/>
                <v:textbox inset="0,0,0,0">
                  <w:txbxContent>
                    <w:p w:rsidR="0065419A" w:rsidRDefault="00190B9D">
                      <w:pPr>
                        <w:spacing w:before="22" w:line="244" w:lineRule="auto"/>
                        <w:ind w:left="24" w:right="-6"/>
                        <w:rPr>
                          <w:rFonts w:ascii="Calibri"/>
                          <w:b/>
                          <w:sz w:val="10"/>
                        </w:rPr>
                      </w:pPr>
                      <w:r>
                        <w:rPr>
                          <w:rFonts w:ascii="Calibri"/>
                          <w:b/>
                          <w:w w:val="105"/>
                          <w:sz w:val="10"/>
                        </w:rPr>
                        <w:t>provision of funding /risk sharing with agribusiness to engage with the smallholder sector</w:t>
                      </w:r>
                    </w:p>
                  </w:txbxContent>
                </v:textbox>
                <w10:wrap anchorx="page"/>
              </v:shape>
            </w:pict>
          </mc:Fallback>
        </mc:AlternateContent>
      </w:r>
      <w:r>
        <w:rPr>
          <w:rFonts w:ascii="Calibri"/>
          <w:b/>
          <w:sz w:val="13"/>
        </w:rPr>
        <w:t xml:space="preserve">Need/ </w:t>
      </w:r>
      <w:r>
        <w:rPr>
          <w:rFonts w:ascii="Calibri"/>
          <w:b/>
          <w:w w:val="95"/>
          <w:sz w:val="13"/>
        </w:rPr>
        <w:t>Context</w:t>
      </w:r>
    </w:p>
    <w:p w:rsidR="0065419A" w:rsidRDefault="0065419A">
      <w:pPr>
        <w:pStyle w:val="BodyText"/>
        <w:rPr>
          <w:rFonts w:ascii="Calibri"/>
          <w:b/>
          <w:sz w:val="20"/>
        </w:rPr>
      </w:pPr>
    </w:p>
    <w:p w:rsidR="0065419A" w:rsidRDefault="0065419A">
      <w:pPr>
        <w:pStyle w:val="BodyText"/>
        <w:rPr>
          <w:rFonts w:ascii="Calibri"/>
          <w:b/>
          <w:sz w:val="20"/>
        </w:rPr>
      </w:pPr>
    </w:p>
    <w:p w:rsidR="0065419A" w:rsidRDefault="0065419A">
      <w:pPr>
        <w:pStyle w:val="BodyText"/>
        <w:spacing w:before="3"/>
        <w:rPr>
          <w:rFonts w:ascii="Calibri"/>
          <w:b/>
          <w:sz w:val="20"/>
        </w:rPr>
      </w:pPr>
    </w:p>
    <w:p w:rsidR="0065419A" w:rsidRDefault="00190B9D">
      <w:pPr>
        <w:spacing w:before="73"/>
        <w:ind w:left="2210"/>
        <w:rPr>
          <w:rFonts w:ascii="Calibri"/>
          <w:b/>
          <w:sz w:val="13"/>
        </w:rPr>
      </w:pPr>
      <w:r>
        <w:rPr>
          <w:noProof/>
          <w:lang w:val="en-AU" w:eastAsia="en-AU"/>
        </w:rPr>
        <mc:AlternateContent>
          <mc:Choice Requires="wpg">
            <w:drawing>
              <wp:anchor distT="0" distB="0" distL="114300" distR="114300" simplePos="0" relativeHeight="1960" behindDoc="0" locked="0" layoutInCell="1" allowOverlap="1">
                <wp:simplePos x="0" y="0"/>
                <wp:positionH relativeFrom="page">
                  <wp:posOffset>2593975</wp:posOffset>
                </wp:positionH>
                <wp:positionV relativeFrom="paragraph">
                  <wp:posOffset>-260350</wp:posOffset>
                </wp:positionV>
                <wp:extent cx="3325495" cy="782320"/>
                <wp:effectExtent l="3175" t="0" r="0" b="1905"/>
                <wp:wrapNone/>
                <wp:docPr id="817" name="Group 5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25495" cy="782320"/>
                          <a:chOff x="4085" y="-410"/>
                          <a:chExt cx="5237" cy="1232"/>
                        </a:xfrm>
                      </wpg:grpSpPr>
                      <pic:pic xmlns:pic="http://schemas.openxmlformats.org/drawingml/2006/picture">
                        <pic:nvPicPr>
                          <pic:cNvPr id="818" name="Picture 56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4084" y="-411"/>
                            <a:ext cx="5237" cy="1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19" name="Rectangle 563"/>
                        <wps:cNvSpPr>
                          <a:spLocks noChangeArrowheads="1"/>
                        </wps:cNvSpPr>
                        <wps:spPr bwMode="auto">
                          <a:xfrm>
                            <a:off x="4620" y="-240"/>
                            <a:ext cx="1647" cy="762"/>
                          </a:xfrm>
                          <a:prstGeom prst="rect">
                            <a:avLst/>
                          </a:prstGeom>
                          <a:solidFill>
                            <a:srgbClr val="CECECE">
                              <a:alpha val="49805"/>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0" name="Rectangle 562"/>
                        <wps:cNvSpPr>
                          <a:spLocks noChangeArrowheads="1"/>
                        </wps:cNvSpPr>
                        <wps:spPr bwMode="auto">
                          <a:xfrm>
                            <a:off x="4620" y="-240"/>
                            <a:ext cx="1647" cy="762"/>
                          </a:xfrm>
                          <a:prstGeom prst="rect">
                            <a:avLst/>
                          </a:prstGeom>
                          <a:noFill/>
                          <a:ln w="2050">
                            <a:solidFill>
                              <a:srgbClr val="CECECE"/>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21" name="Picture 56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4601" y="-258"/>
                            <a:ext cx="1647" cy="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22" name="Rectangle 560"/>
                        <wps:cNvSpPr>
                          <a:spLocks noChangeArrowheads="1"/>
                        </wps:cNvSpPr>
                        <wps:spPr bwMode="auto">
                          <a:xfrm>
                            <a:off x="6401" y="-248"/>
                            <a:ext cx="1195" cy="259"/>
                          </a:xfrm>
                          <a:prstGeom prst="rect">
                            <a:avLst/>
                          </a:prstGeom>
                          <a:solidFill>
                            <a:srgbClr val="CECECE">
                              <a:alpha val="49805"/>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3" name="Rectangle 559"/>
                        <wps:cNvSpPr>
                          <a:spLocks noChangeArrowheads="1"/>
                        </wps:cNvSpPr>
                        <wps:spPr bwMode="auto">
                          <a:xfrm>
                            <a:off x="6401" y="-248"/>
                            <a:ext cx="1195" cy="259"/>
                          </a:xfrm>
                          <a:prstGeom prst="rect">
                            <a:avLst/>
                          </a:prstGeom>
                          <a:noFill/>
                          <a:ln w="2050">
                            <a:solidFill>
                              <a:srgbClr val="CECECE"/>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24" name="Picture 55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6382" y="-266"/>
                            <a:ext cx="1195"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25" name="Rectangle 557"/>
                        <wps:cNvSpPr>
                          <a:spLocks noChangeArrowheads="1"/>
                        </wps:cNvSpPr>
                        <wps:spPr bwMode="auto">
                          <a:xfrm>
                            <a:off x="6382" y="-266"/>
                            <a:ext cx="1195" cy="259"/>
                          </a:xfrm>
                          <a:prstGeom prst="rect">
                            <a:avLst/>
                          </a:prstGeom>
                          <a:noFill/>
                          <a:ln w="2050">
                            <a:solidFill>
                              <a:srgbClr val="3E3E3E"/>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6" name="Rectangle 556"/>
                        <wps:cNvSpPr>
                          <a:spLocks noChangeArrowheads="1"/>
                        </wps:cNvSpPr>
                        <wps:spPr bwMode="auto">
                          <a:xfrm>
                            <a:off x="6742" y="-64"/>
                            <a:ext cx="1195" cy="259"/>
                          </a:xfrm>
                          <a:prstGeom prst="rect">
                            <a:avLst/>
                          </a:prstGeom>
                          <a:solidFill>
                            <a:srgbClr val="CECECE">
                              <a:alpha val="49805"/>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7" name="Rectangle 555"/>
                        <wps:cNvSpPr>
                          <a:spLocks noChangeArrowheads="1"/>
                        </wps:cNvSpPr>
                        <wps:spPr bwMode="auto">
                          <a:xfrm>
                            <a:off x="6742" y="-64"/>
                            <a:ext cx="1195" cy="259"/>
                          </a:xfrm>
                          <a:prstGeom prst="rect">
                            <a:avLst/>
                          </a:prstGeom>
                          <a:noFill/>
                          <a:ln w="2050">
                            <a:solidFill>
                              <a:srgbClr val="CECECE"/>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28" name="Picture 55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6723" y="-83"/>
                            <a:ext cx="1195"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29" name="Rectangle 553"/>
                        <wps:cNvSpPr>
                          <a:spLocks noChangeArrowheads="1"/>
                        </wps:cNvSpPr>
                        <wps:spPr bwMode="auto">
                          <a:xfrm>
                            <a:off x="6723" y="-83"/>
                            <a:ext cx="1195" cy="259"/>
                          </a:xfrm>
                          <a:prstGeom prst="rect">
                            <a:avLst/>
                          </a:prstGeom>
                          <a:noFill/>
                          <a:ln w="2050">
                            <a:solidFill>
                              <a:srgbClr val="3E3E3E"/>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0" name="Rectangle 552"/>
                        <wps:cNvSpPr>
                          <a:spLocks noChangeArrowheads="1"/>
                        </wps:cNvSpPr>
                        <wps:spPr bwMode="auto">
                          <a:xfrm>
                            <a:off x="7143" y="119"/>
                            <a:ext cx="1195" cy="259"/>
                          </a:xfrm>
                          <a:prstGeom prst="rect">
                            <a:avLst/>
                          </a:prstGeom>
                          <a:solidFill>
                            <a:srgbClr val="CECECE">
                              <a:alpha val="49805"/>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1" name="Rectangle 551"/>
                        <wps:cNvSpPr>
                          <a:spLocks noChangeArrowheads="1"/>
                        </wps:cNvSpPr>
                        <wps:spPr bwMode="auto">
                          <a:xfrm>
                            <a:off x="7143" y="119"/>
                            <a:ext cx="1195" cy="259"/>
                          </a:xfrm>
                          <a:prstGeom prst="rect">
                            <a:avLst/>
                          </a:prstGeom>
                          <a:noFill/>
                          <a:ln w="2050">
                            <a:solidFill>
                              <a:srgbClr val="CECECE"/>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32" name="Picture 55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7125" y="100"/>
                            <a:ext cx="1195"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33" name="Rectangle 549"/>
                        <wps:cNvSpPr>
                          <a:spLocks noChangeArrowheads="1"/>
                        </wps:cNvSpPr>
                        <wps:spPr bwMode="auto">
                          <a:xfrm>
                            <a:off x="7125" y="100"/>
                            <a:ext cx="1195" cy="259"/>
                          </a:xfrm>
                          <a:prstGeom prst="rect">
                            <a:avLst/>
                          </a:prstGeom>
                          <a:noFill/>
                          <a:ln w="2050">
                            <a:solidFill>
                              <a:srgbClr val="3E3E3E"/>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4" name="Rectangle 548"/>
                        <wps:cNvSpPr>
                          <a:spLocks noChangeArrowheads="1"/>
                        </wps:cNvSpPr>
                        <wps:spPr bwMode="auto">
                          <a:xfrm>
                            <a:off x="7498" y="302"/>
                            <a:ext cx="1195" cy="259"/>
                          </a:xfrm>
                          <a:prstGeom prst="rect">
                            <a:avLst/>
                          </a:prstGeom>
                          <a:solidFill>
                            <a:srgbClr val="CECECE">
                              <a:alpha val="49805"/>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835" name="Picture 54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7480" y="284"/>
                            <a:ext cx="1196"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36" name="Rectangle 546"/>
                        <wps:cNvSpPr>
                          <a:spLocks noChangeArrowheads="1"/>
                        </wps:cNvSpPr>
                        <wps:spPr bwMode="auto">
                          <a:xfrm>
                            <a:off x="7480" y="284"/>
                            <a:ext cx="1195" cy="259"/>
                          </a:xfrm>
                          <a:prstGeom prst="rect">
                            <a:avLst/>
                          </a:prstGeom>
                          <a:noFill/>
                          <a:ln w="2050">
                            <a:solidFill>
                              <a:srgbClr val="3E3E3E"/>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7" name="Text Box 545"/>
                        <wps:cNvSpPr txBox="1">
                          <a:spLocks noChangeArrowheads="1"/>
                        </wps:cNvSpPr>
                        <wps:spPr bwMode="auto">
                          <a:xfrm>
                            <a:off x="6604" y="-183"/>
                            <a:ext cx="1563" cy="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419A" w:rsidRDefault="00190B9D">
                              <w:pPr>
                                <w:spacing w:line="104" w:lineRule="exact"/>
                                <w:rPr>
                                  <w:rFonts w:ascii="Calibri"/>
                                  <w:b/>
                                  <w:sz w:val="10"/>
                                </w:rPr>
                              </w:pPr>
                              <w:r>
                                <w:rPr>
                                  <w:rFonts w:ascii="Calibri"/>
                                  <w:b/>
                                  <w:w w:val="105"/>
                                  <w:sz w:val="10"/>
                                </w:rPr>
                                <w:t>Financial Services</w:t>
                              </w:r>
                            </w:p>
                            <w:p w:rsidR="0065419A" w:rsidRDefault="00190B9D">
                              <w:pPr>
                                <w:spacing w:before="61"/>
                                <w:ind w:left="459"/>
                                <w:rPr>
                                  <w:rFonts w:ascii="Calibri"/>
                                  <w:b/>
                                  <w:sz w:val="10"/>
                                </w:rPr>
                              </w:pPr>
                              <w:r>
                                <w:rPr>
                                  <w:rFonts w:ascii="Calibri"/>
                                  <w:b/>
                                  <w:w w:val="105"/>
                                  <w:sz w:val="10"/>
                                </w:rPr>
                                <w:t>Information</w:t>
                              </w:r>
                            </w:p>
                            <w:p w:rsidR="0065419A" w:rsidRDefault="00190B9D">
                              <w:pPr>
                                <w:spacing w:before="61" w:line="121" w:lineRule="exact"/>
                                <w:ind w:left="693"/>
                                <w:rPr>
                                  <w:rFonts w:ascii="Calibri"/>
                                  <w:b/>
                                  <w:sz w:val="10"/>
                                </w:rPr>
                              </w:pPr>
                              <w:r>
                                <w:rPr>
                                  <w:rFonts w:ascii="Calibri"/>
                                  <w:b/>
                                  <w:w w:val="105"/>
                                  <w:sz w:val="10"/>
                                </w:rPr>
                                <w:t>Renewable Enenrgy</w:t>
                              </w:r>
                            </w:p>
                          </w:txbxContent>
                        </wps:txbx>
                        <wps:bodyPr rot="0" vert="horz" wrap="square" lIns="0" tIns="0" rIns="0" bIns="0" anchor="t" anchorCtr="0" upright="1">
                          <a:noAutofit/>
                        </wps:bodyPr>
                      </wps:wsp>
                      <wps:wsp>
                        <wps:cNvPr id="838" name="Text Box 544"/>
                        <wps:cNvSpPr txBox="1">
                          <a:spLocks noChangeArrowheads="1"/>
                        </wps:cNvSpPr>
                        <wps:spPr bwMode="auto">
                          <a:xfrm>
                            <a:off x="8323" y="304"/>
                            <a:ext cx="243" cy="1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419A" w:rsidRDefault="00190B9D">
                              <w:pPr>
                                <w:spacing w:line="103" w:lineRule="exact"/>
                                <w:rPr>
                                  <w:rFonts w:ascii="Calibri"/>
                                  <w:b/>
                                  <w:sz w:val="10"/>
                                </w:rPr>
                              </w:pPr>
                              <w:r>
                                <w:rPr>
                                  <w:rFonts w:ascii="Calibri"/>
                                  <w:b/>
                                  <w:w w:val="105"/>
                                  <w:sz w:val="10"/>
                                </w:rPr>
                                <w:t>mate</w:t>
                              </w:r>
                            </w:p>
                          </w:txbxContent>
                        </wps:txbx>
                        <wps:bodyPr rot="0" vert="horz" wrap="square" lIns="0" tIns="0" rIns="0" bIns="0" anchor="t" anchorCtr="0" upright="1">
                          <a:noAutofit/>
                        </wps:bodyPr>
                      </wps:wsp>
                      <wps:wsp>
                        <wps:cNvPr id="839" name="Text Box 543"/>
                        <wps:cNvSpPr txBox="1">
                          <a:spLocks noChangeArrowheads="1"/>
                        </wps:cNvSpPr>
                        <wps:spPr bwMode="auto">
                          <a:xfrm>
                            <a:off x="7924" y="428"/>
                            <a:ext cx="326" cy="1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419A" w:rsidRDefault="00190B9D">
                              <w:pPr>
                                <w:spacing w:line="103" w:lineRule="exact"/>
                                <w:rPr>
                                  <w:rFonts w:ascii="Calibri"/>
                                  <w:b/>
                                  <w:sz w:val="10"/>
                                </w:rPr>
                              </w:pPr>
                              <w:r>
                                <w:rPr>
                                  <w:rFonts w:ascii="Calibri"/>
                                  <w:b/>
                                  <w:w w:val="105"/>
                                  <w:sz w:val="10"/>
                                </w:rPr>
                                <w:t>change</w:t>
                              </w:r>
                            </w:p>
                          </w:txbxContent>
                        </wps:txbx>
                        <wps:bodyPr rot="0" vert="horz" wrap="square" lIns="0" tIns="0" rIns="0" bIns="0" anchor="t" anchorCtr="0" upright="1">
                          <a:noAutofit/>
                        </wps:bodyPr>
                      </wps:wsp>
                      <wps:wsp>
                        <wps:cNvPr id="840" name="Text Box 542"/>
                        <wps:cNvSpPr txBox="1">
                          <a:spLocks noChangeArrowheads="1"/>
                        </wps:cNvSpPr>
                        <wps:spPr bwMode="auto">
                          <a:xfrm>
                            <a:off x="7481" y="304"/>
                            <a:ext cx="846" cy="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419A" w:rsidRDefault="00190B9D">
                              <w:pPr>
                                <w:spacing w:line="63" w:lineRule="exact"/>
                                <w:ind w:left="126"/>
                                <w:rPr>
                                  <w:rFonts w:ascii="Calibri"/>
                                  <w:b/>
                                  <w:sz w:val="10"/>
                                </w:rPr>
                              </w:pPr>
                              <w:r>
                                <w:rPr>
                                  <w:rFonts w:ascii="Calibri"/>
                                  <w:b/>
                                  <w:w w:val="105"/>
                                  <w:sz w:val="10"/>
                                </w:rPr>
                                <w:t>Adaptation to</w:t>
                              </w:r>
                              <w:r>
                                <w:rPr>
                                  <w:rFonts w:ascii="Calibri"/>
                                  <w:b/>
                                  <w:spacing w:val="-15"/>
                                  <w:w w:val="105"/>
                                  <w:sz w:val="10"/>
                                </w:rPr>
                                <w:t xml:space="preserve"> </w:t>
                              </w:r>
                              <w:r>
                                <w:rPr>
                                  <w:rFonts w:ascii="Calibri"/>
                                  <w:b/>
                                  <w:w w:val="105"/>
                                  <w:sz w:val="10"/>
                                </w:rPr>
                                <w:t>cli</w:t>
                              </w:r>
                            </w:p>
                          </w:txbxContent>
                        </wps:txbx>
                        <wps:bodyPr rot="0" vert="horz" wrap="square" lIns="0" tIns="0" rIns="0" bIns="0" anchor="t" anchorCtr="0" upright="1">
                          <a:noAutofit/>
                        </wps:bodyPr>
                      </wps:wsp>
                      <wps:wsp>
                        <wps:cNvPr id="841" name="Text Box 541"/>
                        <wps:cNvSpPr txBox="1">
                          <a:spLocks noChangeArrowheads="1"/>
                        </wps:cNvSpPr>
                        <wps:spPr bwMode="auto">
                          <a:xfrm>
                            <a:off x="4601" y="-258"/>
                            <a:ext cx="1647" cy="762"/>
                          </a:xfrm>
                          <a:prstGeom prst="rect">
                            <a:avLst/>
                          </a:prstGeom>
                          <a:noFill/>
                          <a:ln w="2050">
                            <a:solidFill>
                              <a:srgbClr val="3E3E3E"/>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65419A" w:rsidRDefault="00190B9D">
                              <w:pPr>
                                <w:spacing w:before="67"/>
                                <w:ind w:left="22" w:right="22"/>
                                <w:jc w:val="center"/>
                                <w:rPr>
                                  <w:rFonts w:ascii="Calibri"/>
                                  <w:b/>
                                  <w:sz w:val="10"/>
                                </w:rPr>
                              </w:pPr>
                              <w:r>
                                <w:rPr>
                                  <w:rFonts w:ascii="Calibri"/>
                                  <w:b/>
                                  <w:w w:val="105"/>
                                  <w:sz w:val="10"/>
                                </w:rPr>
                                <w:t>Agribusiness</w:t>
                              </w:r>
                            </w:p>
                            <w:p w:rsidR="0065419A" w:rsidRDefault="00190B9D">
                              <w:pPr>
                                <w:numPr>
                                  <w:ilvl w:val="0"/>
                                  <w:numId w:val="81"/>
                                </w:numPr>
                                <w:tabs>
                                  <w:tab w:val="left" w:pos="80"/>
                                </w:tabs>
                                <w:spacing w:before="2"/>
                                <w:rPr>
                                  <w:rFonts w:ascii="Calibri"/>
                                  <w:sz w:val="10"/>
                                </w:rPr>
                              </w:pPr>
                              <w:r>
                                <w:rPr>
                                  <w:rFonts w:ascii="Calibri"/>
                                  <w:w w:val="105"/>
                                  <w:sz w:val="10"/>
                                </w:rPr>
                                <w:t>contract</w:t>
                              </w:r>
                              <w:r>
                                <w:rPr>
                                  <w:rFonts w:ascii="Calibri"/>
                                  <w:spacing w:val="-2"/>
                                  <w:w w:val="105"/>
                                  <w:sz w:val="10"/>
                                </w:rPr>
                                <w:t xml:space="preserve"> </w:t>
                              </w:r>
                              <w:r>
                                <w:rPr>
                                  <w:rFonts w:ascii="Calibri"/>
                                  <w:w w:val="105"/>
                                  <w:sz w:val="10"/>
                                </w:rPr>
                                <w:t>farming</w:t>
                              </w:r>
                            </w:p>
                            <w:p w:rsidR="0065419A" w:rsidRDefault="00190B9D">
                              <w:pPr>
                                <w:numPr>
                                  <w:ilvl w:val="0"/>
                                  <w:numId w:val="81"/>
                                </w:numPr>
                                <w:tabs>
                                  <w:tab w:val="left" w:pos="80"/>
                                </w:tabs>
                                <w:spacing w:before="2"/>
                                <w:rPr>
                                  <w:rFonts w:ascii="Calibri"/>
                                  <w:sz w:val="10"/>
                                </w:rPr>
                              </w:pPr>
                              <w:r>
                                <w:rPr>
                                  <w:rFonts w:ascii="Calibri"/>
                                  <w:w w:val="105"/>
                                  <w:sz w:val="10"/>
                                </w:rPr>
                                <w:t>output</w:t>
                              </w:r>
                              <w:r>
                                <w:rPr>
                                  <w:rFonts w:ascii="Calibri"/>
                                  <w:spacing w:val="-2"/>
                                  <w:w w:val="105"/>
                                  <w:sz w:val="10"/>
                                </w:rPr>
                                <w:t xml:space="preserve"> </w:t>
                              </w:r>
                              <w:r>
                                <w:rPr>
                                  <w:rFonts w:ascii="Calibri"/>
                                  <w:w w:val="105"/>
                                  <w:sz w:val="10"/>
                                </w:rPr>
                                <w:t>processing</w:t>
                              </w:r>
                            </w:p>
                            <w:p w:rsidR="0065419A" w:rsidRDefault="00190B9D">
                              <w:pPr>
                                <w:numPr>
                                  <w:ilvl w:val="0"/>
                                  <w:numId w:val="81"/>
                                </w:numPr>
                                <w:tabs>
                                  <w:tab w:val="left" w:pos="80"/>
                                </w:tabs>
                                <w:spacing w:before="2"/>
                                <w:rPr>
                                  <w:rFonts w:ascii="Calibri"/>
                                  <w:sz w:val="10"/>
                                </w:rPr>
                              </w:pPr>
                              <w:r>
                                <w:rPr>
                                  <w:rFonts w:ascii="Calibri"/>
                                  <w:w w:val="105"/>
                                  <w:sz w:val="10"/>
                                </w:rPr>
                                <w:t>output</w:t>
                              </w:r>
                              <w:r>
                                <w:rPr>
                                  <w:rFonts w:ascii="Calibri"/>
                                  <w:spacing w:val="-2"/>
                                  <w:w w:val="105"/>
                                  <w:sz w:val="10"/>
                                </w:rPr>
                                <w:t xml:space="preserve"> </w:t>
                              </w:r>
                              <w:r>
                                <w:rPr>
                                  <w:rFonts w:ascii="Calibri"/>
                                  <w:w w:val="105"/>
                                  <w:sz w:val="10"/>
                                </w:rPr>
                                <w:t>trading</w:t>
                              </w:r>
                            </w:p>
                            <w:p w:rsidR="0065419A" w:rsidRDefault="00190B9D">
                              <w:pPr>
                                <w:numPr>
                                  <w:ilvl w:val="0"/>
                                  <w:numId w:val="81"/>
                                </w:numPr>
                                <w:tabs>
                                  <w:tab w:val="left" w:pos="80"/>
                                </w:tabs>
                                <w:spacing w:before="2"/>
                                <w:rPr>
                                  <w:rFonts w:ascii="Calibri"/>
                                  <w:sz w:val="10"/>
                                </w:rPr>
                              </w:pPr>
                              <w:r>
                                <w:rPr>
                                  <w:rFonts w:ascii="Calibri"/>
                                  <w:w w:val="105"/>
                                  <w:sz w:val="10"/>
                                </w:rPr>
                                <w:t>agricultural input</w:t>
                              </w:r>
                              <w:r>
                                <w:rPr>
                                  <w:rFonts w:ascii="Calibri"/>
                                  <w:spacing w:val="-5"/>
                                  <w:w w:val="105"/>
                                  <w:sz w:val="10"/>
                                </w:rPr>
                                <w:t xml:space="preserve"> </w:t>
                              </w:r>
                              <w:r>
                                <w:rPr>
                                  <w:rFonts w:ascii="Calibri"/>
                                  <w:w w:val="105"/>
                                  <w:sz w:val="10"/>
                                </w:rPr>
                                <w:t>supply</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40" o:spid="_x0000_s1130" style="position:absolute;left:0;text-align:left;margin-left:204.25pt;margin-top:-20.5pt;width:261.85pt;height:61.6pt;z-index:1960;mso-position-horizontal-relative:page" coordorigin="4085,-410" coordsize="5237,12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">
                <v:shape id="Picture 564" o:spid="_x0000_s1131" type="#_x0000_t75" style="position:absolute;left:4084;top:-411;width:5237;height:12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">
                  <v:imagedata r:id="rId40" o:title=""/>
                </v:shape>
                <v:rect id="Rectangle 563" o:spid="_x0000_s1132" style="position:absolute;left:4620;top:-240;width:1647;height: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" fillcolor="#cecece" stroked="f">
                  <v:fill opacity="32639f"/>
                </v:rect>
                <v:rect id="Rectangle 562" o:spid="_x0000_s1133" style="position:absolute;left:4620;top:-240;width:1647;height: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" filled="f" strokecolor="#cecece" strokeweight=".05694mm"/>
                <v:shape id="Picture 561" o:spid="_x0000_s1134" type="#_x0000_t75" style="position:absolute;left:4601;top:-258;width:1647;height: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">
                  <v:imagedata r:id="rId41" o:title=""/>
                </v:shape>
                <v:rect id="Rectangle 560" o:spid="_x0000_s1135" style="position:absolute;left:6401;top:-248;width:1195;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" fillcolor="#cecece" stroked="f">
                  <v:fill opacity="32639f"/>
                </v:rect>
                <v:rect id="Rectangle 559" o:spid="_x0000_s1136" style="position:absolute;left:6401;top:-248;width:1195;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" filled="f" strokecolor="#cecece" strokeweight=".05694mm"/>
                <v:shape id="Picture 558" o:spid="_x0000_s1137" type="#_x0000_t75" style="position:absolute;left:6382;top:-266;width:1195;height:2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">
                  <v:imagedata r:id="rId42" o:title=""/>
                </v:shape>
                <v:rect id="Rectangle 557" o:spid="_x0000_s1138" style="position:absolute;left:6382;top:-266;width:1195;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" filled="f" strokecolor="#3e3e3e" strokeweight=".05694mm"/>
                <v:rect id="Rectangle 556" o:spid="_x0000_s1139" style="position:absolute;left:6742;top:-64;width:1195;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" fillcolor="#cecece" stroked="f">
                  <v:fill opacity="32639f"/>
                </v:rect>
                <v:rect id="Rectangle 555" o:spid="_x0000_s1140" style="position:absolute;left:6742;top:-64;width:1195;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" filled="f" strokecolor="#cecece" strokeweight=".05694mm"/>
                <v:shape id="Picture 554" o:spid="_x0000_s1141" type="#_x0000_t75" style="position:absolute;left:6723;top:-83;width:1195;height:2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">
                  <v:imagedata r:id="rId43" o:title=""/>
                </v:shape>
                <v:rect id="Rectangle 553" o:spid="_x0000_s1142" style="position:absolute;left:6723;top:-83;width:1195;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" filled="f" strokecolor="#3e3e3e" strokeweight=".05694mm"/>
                <v:rect id="Rectangle 552" o:spid="_x0000_s1143" style="position:absolute;left:7143;top:119;width:1195;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" fillcolor="#cecece" stroked="f">
                  <v:fill opacity="32639f"/>
                </v:rect>
                <v:rect id="Rectangle 551" o:spid="_x0000_s1144" style="position:absolute;left:7143;top:119;width:1195;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" filled="f" strokecolor="#cecece" strokeweight=".05694mm"/>
                <v:shape id="Picture 550" o:spid="_x0000_s1145" type="#_x0000_t75" style="position:absolute;left:7125;top:100;width:1195;height:2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">
                  <v:imagedata r:id="rId44" o:title=""/>
                </v:shape>
                <v:rect id="Rectangle 549" o:spid="_x0000_s1146" style="position:absolute;left:7125;top:100;width:1195;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" filled="f" strokecolor="#3e3e3e" strokeweight=".05694mm"/>
                <v:rect id="Rectangle 548" o:spid="_x0000_s1147" style="position:absolute;left:7498;top:302;width:1195;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" fillcolor="#cecece" stroked="f">
                  <v:fill opacity="32639f"/>
                </v:rect>
                <v:shape id="Picture 547" o:spid="_x0000_s1148" type="#_x0000_t75" style="position:absolute;left:7480;top:284;width:1196;height:2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">
                  <v:imagedata r:id="rId45" o:title=""/>
                </v:shape>
                <v:rect id="Rectangle 546" o:spid="_x0000_s1149" style="position:absolute;left:7480;top:284;width:1195;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" filled="f" strokecolor="#3e3e3e" strokeweight=".05694mm"/>
                <v:shape id="Text Box 545" o:spid="_x0000_s1150" type="#_x0000_t202" style="position:absolute;left:6604;top:-183;width:1563;height: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" filled="f" stroked="f">
                  <v:textbox inset="0,0,0,0">
                    <w:txbxContent>
                      <w:p w:rsidR="0065419A" w:rsidRDefault="00190B9D">
                        <w:pPr>
                          <w:spacing w:line="104" w:lineRule="exact"/>
                          <w:rPr>
                            <w:rFonts w:ascii="Calibri"/>
                            <w:b/>
                            <w:sz w:val="10"/>
                          </w:rPr>
                        </w:pPr>
                        <w:r>
                          <w:rPr>
                            <w:rFonts w:ascii="Calibri"/>
                            <w:b/>
                            <w:w w:val="105"/>
                            <w:sz w:val="10"/>
                          </w:rPr>
                          <w:t>Financial Services</w:t>
                        </w:r>
                      </w:p>
                      <w:p w:rsidR="0065419A" w:rsidRDefault="00190B9D">
                        <w:pPr>
                          <w:spacing w:before="61"/>
                          <w:ind w:left="459"/>
                          <w:rPr>
                            <w:rFonts w:ascii="Calibri"/>
                            <w:b/>
                            <w:sz w:val="10"/>
                          </w:rPr>
                        </w:pPr>
                        <w:r>
                          <w:rPr>
                            <w:rFonts w:ascii="Calibri"/>
                            <w:b/>
                            <w:w w:val="105"/>
                            <w:sz w:val="10"/>
                          </w:rPr>
                          <w:t>Information</w:t>
                        </w:r>
                      </w:p>
                      <w:p w:rsidR="0065419A" w:rsidRDefault="00190B9D">
                        <w:pPr>
                          <w:spacing w:before="61" w:line="121" w:lineRule="exact"/>
                          <w:ind w:left="693"/>
                          <w:rPr>
                            <w:rFonts w:ascii="Calibri"/>
                            <w:b/>
                            <w:sz w:val="10"/>
                          </w:rPr>
                        </w:pPr>
                        <w:r>
                          <w:rPr>
                            <w:rFonts w:ascii="Calibri"/>
                            <w:b/>
                            <w:w w:val="105"/>
                            <w:sz w:val="10"/>
                          </w:rPr>
                          <w:t>Renewable Enenrgy</w:t>
                        </w:r>
                      </w:p>
                    </w:txbxContent>
                  </v:textbox>
                </v:shape>
                <v:shape id="Text Box 544" o:spid="_x0000_s1151" type="#_x0000_t202" style="position:absolute;left:8323;top:304;width:243;height:1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" filled="f" stroked="f">
                  <v:textbox inset="0,0,0,0">
                    <w:txbxContent>
                      <w:p w:rsidR="0065419A" w:rsidRDefault="00190B9D">
                        <w:pPr>
                          <w:spacing w:line="103" w:lineRule="exact"/>
                          <w:rPr>
                            <w:rFonts w:ascii="Calibri"/>
                            <w:b/>
                            <w:sz w:val="10"/>
                          </w:rPr>
                        </w:pPr>
                        <w:r>
                          <w:rPr>
                            <w:rFonts w:ascii="Calibri"/>
                            <w:b/>
                            <w:w w:val="105"/>
                            <w:sz w:val="10"/>
                          </w:rPr>
                          <w:t>mate</w:t>
                        </w:r>
                      </w:p>
                    </w:txbxContent>
                  </v:textbox>
                </v:shape>
                <v:shape id="Text Box 543" o:spid="_x0000_s1152" type="#_x0000_t202" style="position:absolute;left:7924;top:428;width:326;height:1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" filled="f" stroked="f">
                  <v:textbox inset="0,0,0,0">
                    <w:txbxContent>
                      <w:p w:rsidR="0065419A" w:rsidRDefault="00190B9D">
                        <w:pPr>
                          <w:spacing w:line="103" w:lineRule="exact"/>
                          <w:rPr>
                            <w:rFonts w:ascii="Calibri"/>
                            <w:b/>
                            <w:sz w:val="10"/>
                          </w:rPr>
                        </w:pPr>
                        <w:r>
                          <w:rPr>
                            <w:rFonts w:ascii="Calibri"/>
                            <w:b/>
                            <w:w w:val="105"/>
                            <w:sz w:val="10"/>
                          </w:rPr>
                          <w:t>change</w:t>
                        </w:r>
                      </w:p>
                    </w:txbxContent>
                  </v:textbox>
                </v:shape>
                <v:shape id="Text Box 542" o:spid="_x0000_s1153" type="#_x0000_t202" style="position:absolute;left:7481;top:304;width:846;height: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" filled="f" stroked="f">
                  <v:textbox inset="0,0,0,0">
                    <w:txbxContent>
                      <w:p w:rsidR="0065419A" w:rsidRDefault="00190B9D">
                        <w:pPr>
                          <w:spacing w:line="63" w:lineRule="exact"/>
                          <w:ind w:left="126"/>
                          <w:rPr>
                            <w:rFonts w:ascii="Calibri"/>
                            <w:b/>
                            <w:sz w:val="10"/>
                          </w:rPr>
                        </w:pPr>
                        <w:r>
                          <w:rPr>
                            <w:rFonts w:ascii="Calibri"/>
                            <w:b/>
                            <w:w w:val="105"/>
                            <w:sz w:val="10"/>
                          </w:rPr>
                          <w:t>Adaptation to</w:t>
                        </w:r>
                        <w:r>
                          <w:rPr>
                            <w:rFonts w:ascii="Calibri"/>
                            <w:b/>
                            <w:spacing w:val="-15"/>
                            <w:w w:val="105"/>
                            <w:sz w:val="10"/>
                          </w:rPr>
                          <w:t xml:space="preserve"> </w:t>
                        </w:r>
                        <w:r>
                          <w:rPr>
                            <w:rFonts w:ascii="Calibri"/>
                            <w:b/>
                            <w:w w:val="105"/>
                            <w:sz w:val="10"/>
                          </w:rPr>
                          <w:t>cli</w:t>
                        </w:r>
                      </w:p>
                    </w:txbxContent>
                  </v:textbox>
                </v:shape>
                <v:shape id="Text Box 541" o:spid="_x0000_s1154" type="#_x0000_t202" style="position:absolute;left:4601;top:-258;width:1647;height: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" filled="f" strokecolor="#3e3e3e" strokeweight=".05694mm">
                  <v:textbox inset="0,0,0,0">
                    <w:txbxContent>
                      <w:p w:rsidR="0065419A" w:rsidRDefault="00190B9D">
                        <w:pPr>
                          <w:spacing w:before="67"/>
                          <w:ind w:left="22" w:right="22"/>
                          <w:jc w:val="center"/>
                          <w:rPr>
                            <w:rFonts w:ascii="Calibri"/>
                            <w:b/>
                            <w:sz w:val="10"/>
                          </w:rPr>
                        </w:pPr>
                        <w:r>
                          <w:rPr>
                            <w:rFonts w:ascii="Calibri"/>
                            <w:b/>
                            <w:w w:val="105"/>
                            <w:sz w:val="10"/>
                          </w:rPr>
                          <w:t>Agribusiness</w:t>
                        </w:r>
                      </w:p>
                      <w:p w:rsidR="0065419A" w:rsidRDefault="00190B9D">
                        <w:pPr>
                          <w:numPr>
                            <w:ilvl w:val="0"/>
                            <w:numId w:val="81"/>
                          </w:numPr>
                          <w:tabs>
                            <w:tab w:val="left" w:pos="80"/>
                          </w:tabs>
                          <w:spacing w:before="2"/>
                          <w:rPr>
                            <w:rFonts w:ascii="Calibri"/>
                            <w:sz w:val="10"/>
                          </w:rPr>
                        </w:pPr>
                        <w:r>
                          <w:rPr>
                            <w:rFonts w:ascii="Calibri"/>
                            <w:w w:val="105"/>
                            <w:sz w:val="10"/>
                          </w:rPr>
                          <w:t>contract</w:t>
                        </w:r>
                        <w:r>
                          <w:rPr>
                            <w:rFonts w:ascii="Calibri"/>
                            <w:spacing w:val="-2"/>
                            <w:w w:val="105"/>
                            <w:sz w:val="10"/>
                          </w:rPr>
                          <w:t xml:space="preserve"> </w:t>
                        </w:r>
                        <w:r>
                          <w:rPr>
                            <w:rFonts w:ascii="Calibri"/>
                            <w:w w:val="105"/>
                            <w:sz w:val="10"/>
                          </w:rPr>
                          <w:t>farming</w:t>
                        </w:r>
                      </w:p>
                      <w:p w:rsidR="0065419A" w:rsidRDefault="00190B9D">
                        <w:pPr>
                          <w:numPr>
                            <w:ilvl w:val="0"/>
                            <w:numId w:val="81"/>
                          </w:numPr>
                          <w:tabs>
                            <w:tab w:val="left" w:pos="80"/>
                          </w:tabs>
                          <w:spacing w:before="2"/>
                          <w:rPr>
                            <w:rFonts w:ascii="Calibri"/>
                            <w:sz w:val="10"/>
                          </w:rPr>
                        </w:pPr>
                        <w:r>
                          <w:rPr>
                            <w:rFonts w:ascii="Calibri"/>
                            <w:w w:val="105"/>
                            <w:sz w:val="10"/>
                          </w:rPr>
                          <w:t>output</w:t>
                        </w:r>
                        <w:r>
                          <w:rPr>
                            <w:rFonts w:ascii="Calibri"/>
                            <w:spacing w:val="-2"/>
                            <w:w w:val="105"/>
                            <w:sz w:val="10"/>
                          </w:rPr>
                          <w:t xml:space="preserve"> </w:t>
                        </w:r>
                        <w:r>
                          <w:rPr>
                            <w:rFonts w:ascii="Calibri"/>
                            <w:w w:val="105"/>
                            <w:sz w:val="10"/>
                          </w:rPr>
                          <w:t>processing</w:t>
                        </w:r>
                      </w:p>
                      <w:p w:rsidR="0065419A" w:rsidRDefault="00190B9D">
                        <w:pPr>
                          <w:numPr>
                            <w:ilvl w:val="0"/>
                            <w:numId w:val="81"/>
                          </w:numPr>
                          <w:tabs>
                            <w:tab w:val="left" w:pos="80"/>
                          </w:tabs>
                          <w:spacing w:before="2"/>
                          <w:rPr>
                            <w:rFonts w:ascii="Calibri"/>
                            <w:sz w:val="10"/>
                          </w:rPr>
                        </w:pPr>
                        <w:r>
                          <w:rPr>
                            <w:rFonts w:ascii="Calibri"/>
                            <w:w w:val="105"/>
                            <w:sz w:val="10"/>
                          </w:rPr>
                          <w:t>output</w:t>
                        </w:r>
                        <w:r>
                          <w:rPr>
                            <w:rFonts w:ascii="Calibri"/>
                            <w:spacing w:val="-2"/>
                            <w:w w:val="105"/>
                            <w:sz w:val="10"/>
                          </w:rPr>
                          <w:t xml:space="preserve"> </w:t>
                        </w:r>
                        <w:r>
                          <w:rPr>
                            <w:rFonts w:ascii="Calibri"/>
                            <w:w w:val="105"/>
                            <w:sz w:val="10"/>
                          </w:rPr>
                          <w:t>trading</w:t>
                        </w:r>
                      </w:p>
                      <w:p w:rsidR="0065419A" w:rsidRDefault="00190B9D">
                        <w:pPr>
                          <w:numPr>
                            <w:ilvl w:val="0"/>
                            <w:numId w:val="81"/>
                          </w:numPr>
                          <w:tabs>
                            <w:tab w:val="left" w:pos="80"/>
                          </w:tabs>
                          <w:spacing w:before="2"/>
                          <w:rPr>
                            <w:rFonts w:ascii="Calibri"/>
                            <w:sz w:val="10"/>
                          </w:rPr>
                        </w:pPr>
                        <w:r>
                          <w:rPr>
                            <w:rFonts w:ascii="Calibri"/>
                            <w:w w:val="105"/>
                            <w:sz w:val="10"/>
                          </w:rPr>
                          <w:t>agricultural input</w:t>
                        </w:r>
                        <w:r>
                          <w:rPr>
                            <w:rFonts w:ascii="Calibri"/>
                            <w:spacing w:val="-5"/>
                            <w:w w:val="105"/>
                            <w:sz w:val="10"/>
                          </w:rPr>
                          <w:t xml:space="preserve"> </w:t>
                        </w:r>
                        <w:r>
                          <w:rPr>
                            <w:rFonts w:ascii="Calibri"/>
                            <w:w w:val="105"/>
                            <w:sz w:val="10"/>
                          </w:rPr>
                          <w:t>supply</w:t>
                        </w:r>
                      </w:p>
                    </w:txbxContent>
                  </v:textbox>
                </v:shape>
                <w10:wrap anchorx="page"/>
              </v:group>
            </w:pict>
          </mc:Fallback>
        </mc:AlternateContent>
      </w:r>
      <w:r>
        <w:rPr>
          <w:rFonts w:ascii="Calibri"/>
          <w:b/>
          <w:sz w:val="13"/>
        </w:rPr>
        <w:t>Sectors</w:t>
      </w:r>
    </w:p>
    <w:p w:rsidR="0065419A" w:rsidRDefault="0065419A">
      <w:pPr>
        <w:pStyle w:val="BodyText"/>
        <w:rPr>
          <w:rFonts w:ascii="Calibri"/>
          <w:b/>
          <w:sz w:val="20"/>
        </w:rPr>
      </w:pPr>
    </w:p>
    <w:p w:rsidR="0065419A" w:rsidRDefault="0065419A">
      <w:pPr>
        <w:pStyle w:val="BodyText"/>
        <w:rPr>
          <w:rFonts w:ascii="Calibri"/>
          <w:b/>
          <w:sz w:val="20"/>
        </w:rPr>
      </w:pPr>
    </w:p>
    <w:p w:rsidR="0065419A" w:rsidRDefault="0065419A">
      <w:pPr>
        <w:pStyle w:val="BodyText"/>
        <w:rPr>
          <w:rFonts w:ascii="Calibri"/>
          <w:b/>
          <w:sz w:val="20"/>
        </w:rPr>
      </w:pPr>
    </w:p>
    <w:p w:rsidR="0065419A" w:rsidRDefault="0065419A">
      <w:pPr>
        <w:pStyle w:val="BodyText"/>
        <w:rPr>
          <w:rFonts w:ascii="Calibri"/>
          <w:b/>
          <w:sz w:val="20"/>
        </w:rPr>
      </w:pPr>
    </w:p>
    <w:p w:rsidR="0065419A" w:rsidRDefault="0065419A">
      <w:pPr>
        <w:pStyle w:val="BodyText"/>
        <w:rPr>
          <w:rFonts w:ascii="Calibri"/>
          <w:b/>
          <w:sz w:val="20"/>
        </w:rPr>
      </w:pPr>
    </w:p>
    <w:p w:rsidR="0065419A" w:rsidRDefault="0065419A">
      <w:pPr>
        <w:pStyle w:val="BodyText"/>
        <w:rPr>
          <w:rFonts w:ascii="Calibri"/>
          <w:b/>
          <w:sz w:val="20"/>
        </w:rPr>
      </w:pPr>
    </w:p>
    <w:p w:rsidR="0065419A" w:rsidRDefault="0065419A">
      <w:pPr>
        <w:pStyle w:val="BodyText"/>
        <w:rPr>
          <w:rFonts w:ascii="Calibri"/>
          <w:b/>
          <w:sz w:val="20"/>
        </w:rPr>
      </w:pPr>
    </w:p>
    <w:p w:rsidR="0065419A" w:rsidRDefault="0065419A">
      <w:pPr>
        <w:pStyle w:val="BodyText"/>
        <w:rPr>
          <w:rFonts w:ascii="Calibri"/>
          <w:b/>
          <w:sz w:val="20"/>
        </w:rPr>
      </w:pPr>
    </w:p>
    <w:p w:rsidR="0065419A" w:rsidRDefault="0065419A">
      <w:pPr>
        <w:pStyle w:val="BodyText"/>
        <w:spacing w:before="10"/>
        <w:rPr>
          <w:rFonts w:ascii="Calibri"/>
          <w:b/>
          <w:sz w:val="19"/>
        </w:rPr>
      </w:pPr>
    </w:p>
    <w:p w:rsidR="0065419A" w:rsidRDefault="00190B9D">
      <w:pPr>
        <w:tabs>
          <w:tab w:val="left" w:pos="2836"/>
        </w:tabs>
        <w:ind w:left="825"/>
        <w:rPr>
          <w:sz w:val="14"/>
        </w:rPr>
      </w:pPr>
      <w:r>
        <w:rPr>
          <w:noProof/>
          <w:lang w:val="en-AU" w:eastAsia="en-AU"/>
        </w:rPr>
        <w:drawing>
          <wp:anchor distT="0" distB="0" distL="0" distR="0" simplePos="0" relativeHeight="1816" behindDoc="0" locked="0" layoutInCell="1" allowOverlap="1">
            <wp:simplePos x="0" y="0"/>
            <wp:positionH relativeFrom="page">
              <wp:posOffset>5518785</wp:posOffset>
            </wp:positionH>
            <wp:positionV relativeFrom="paragraph">
              <wp:posOffset>-9322</wp:posOffset>
            </wp:positionV>
            <wp:extent cx="762880" cy="132075"/>
            <wp:effectExtent l="0" t="0" r="0" b="0"/>
            <wp:wrapNone/>
            <wp:docPr id="7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6.png"/>
                    <pic:cNvPicPr/>
                  </pic:nvPicPr>
                  <pic:blipFill>
                    <a:blip r:embed="rId12" cstate="print"/>
                    <a:stretch>
                      <a:fillRect/>
                    </a:stretch>
                  </pic:blipFill>
                  <pic:spPr>
                    <a:xfrm>
                      <a:off x="0" y="0"/>
                      <a:ext cx="762880" cy="132075"/>
                    </a:xfrm>
                    <a:prstGeom prst="rect">
                      <a:avLst/>
                    </a:prstGeom>
                  </pic:spPr>
                </pic:pic>
              </a:graphicData>
            </a:graphic>
          </wp:anchor>
        </w:drawing>
      </w:r>
      <w:r>
        <w:rPr>
          <w:noProof/>
          <w:lang w:val="en-AU" w:eastAsia="en-AU"/>
        </w:rPr>
        <w:drawing>
          <wp:anchor distT="0" distB="0" distL="0" distR="0" simplePos="0" relativeHeight="268134791" behindDoc="1" locked="0" layoutInCell="1" allowOverlap="1">
            <wp:simplePos x="0" y="0"/>
            <wp:positionH relativeFrom="page">
              <wp:posOffset>1146810</wp:posOffset>
            </wp:positionH>
            <wp:positionV relativeFrom="paragraph">
              <wp:posOffset>-17577</wp:posOffset>
            </wp:positionV>
            <wp:extent cx="467314" cy="212088"/>
            <wp:effectExtent l="0" t="0" r="0" b="0"/>
            <wp:wrapNone/>
            <wp:docPr id="73"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5.png"/>
                    <pic:cNvPicPr/>
                  </pic:nvPicPr>
                  <pic:blipFill>
                    <a:blip r:embed="rId11" cstate="print"/>
                    <a:stretch>
                      <a:fillRect/>
                    </a:stretch>
                  </pic:blipFill>
                  <pic:spPr>
                    <a:xfrm>
                      <a:off x="0" y="0"/>
                      <a:ext cx="467314" cy="212088"/>
                    </a:xfrm>
                    <a:prstGeom prst="rect">
                      <a:avLst/>
                    </a:prstGeom>
                  </pic:spPr>
                </pic:pic>
              </a:graphicData>
            </a:graphic>
          </wp:anchor>
        </w:drawing>
      </w:r>
      <w:r>
        <w:rPr>
          <w:sz w:val="14"/>
        </w:rPr>
        <w:t>18</w:t>
      </w:r>
      <w:r>
        <w:rPr>
          <w:sz w:val="14"/>
        </w:rPr>
        <w:tab/>
        <w:t>Evaluation Management Unit (EMU) for the Africa Enterprise Challenge</w:t>
      </w:r>
      <w:r>
        <w:rPr>
          <w:spacing w:val="-6"/>
          <w:sz w:val="14"/>
        </w:rPr>
        <w:t xml:space="preserve"> </w:t>
      </w:r>
      <w:r>
        <w:rPr>
          <w:sz w:val="14"/>
        </w:rPr>
        <w:t>Fund</w:t>
      </w:r>
    </w:p>
    <w:p w:rsidR="0065419A" w:rsidRDefault="0065419A">
      <w:pPr>
        <w:rPr>
          <w:sz w:val="14"/>
        </w:rPr>
        <w:sectPr w:rsidR="0065419A">
          <w:pgSz w:w="11910" w:h="16840"/>
          <w:pgMar w:top="1220" w:right="0" w:bottom="280" w:left="0" w:header="720" w:footer="720" w:gutter="0"/>
          <w:cols w:space="720"/>
        </w:sectPr>
      </w:pPr>
    </w:p>
    <w:p w:rsidR="0065419A" w:rsidRDefault="00190B9D">
      <w:pPr>
        <w:pStyle w:val="Heading2"/>
        <w:numPr>
          <w:ilvl w:val="1"/>
          <w:numId w:val="26"/>
        </w:numPr>
        <w:tabs>
          <w:tab w:val="left" w:pos="1984"/>
          <w:tab w:val="left" w:pos="1985"/>
        </w:tabs>
        <w:spacing w:before="77"/>
        <w:ind w:hanging="566"/>
      </w:pPr>
      <w:bookmarkStart w:id="25" w:name="2.4_Portfolio_analysis"/>
      <w:bookmarkStart w:id="26" w:name="_bookmark11"/>
      <w:bookmarkEnd w:id="25"/>
      <w:bookmarkEnd w:id="26"/>
      <w:r>
        <w:rPr>
          <w:color w:val="006DB6"/>
        </w:rPr>
        <w:t>Portfolio</w:t>
      </w:r>
      <w:r>
        <w:rPr>
          <w:color w:val="006DB6"/>
          <w:spacing w:val="-1"/>
        </w:rPr>
        <w:t xml:space="preserve"> </w:t>
      </w:r>
      <w:r>
        <w:rPr>
          <w:color w:val="006DB6"/>
        </w:rPr>
        <w:t>analysis</w:t>
      </w:r>
    </w:p>
    <w:p w:rsidR="0065419A" w:rsidRDefault="0065419A">
      <w:pPr>
        <w:pStyle w:val="BodyText"/>
        <w:spacing w:before="8"/>
        <w:rPr>
          <w:sz w:val="30"/>
        </w:rPr>
      </w:pPr>
    </w:p>
    <w:p w:rsidR="0065419A" w:rsidRDefault="00190B9D">
      <w:pPr>
        <w:pStyle w:val="BodyText"/>
        <w:spacing w:line="324" w:lineRule="auto"/>
        <w:ind w:left="1984" w:right="2052"/>
      </w:pPr>
      <w:r>
        <w:t>In this section we will provide a short overview of the AECF portfolio</w:t>
      </w:r>
      <w:hyperlink w:anchor="_bookmark13" w:history="1">
        <w:r>
          <w:rPr>
            <w:vertAlign w:val="superscript"/>
          </w:rPr>
          <w:t>2</w:t>
        </w:r>
      </w:hyperlink>
      <w:r>
        <w:t>. Since the start of the AECF in 2008 till May 2015 a total of 202</w:t>
      </w:r>
      <w:hyperlink w:anchor="_bookmark14" w:history="1">
        <w:r>
          <w:rPr>
            <w:vertAlign w:val="superscript"/>
          </w:rPr>
          <w:t>3</w:t>
        </w:r>
        <w:r>
          <w:t xml:space="preserve"> </w:t>
        </w:r>
      </w:hyperlink>
      <w:r>
        <w:t>projects have been approved. The table below presents the breakdown of the project portfolio, including 10 projects which are withdrawn according to the overview provided by the Fund Manager. In total 9 projects were not yet contracted in May 2015, These projects are part of the recent Tanzania Window (Round 3). At present the AECF portfolio is totalling to US$148,603,529 of committed funds.</w:t>
      </w:r>
    </w:p>
    <w:p w:rsidR="0065419A" w:rsidRDefault="0065419A">
      <w:pPr>
        <w:pStyle w:val="BodyText"/>
        <w:spacing w:before="6"/>
      </w:pPr>
    </w:p>
    <w:tbl>
      <w:tblPr>
        <w:tblW w:w="0" w:type="auto"/>
        <w:tblInd w:w="1877" w:type="dxa"/>
        <w:tblBorders>
          <w:top w:val="single" w:sz="6" w:space="0" w:color="006DB6"/>
          <w:left w:val="single" w:sz="6" w:space="0" w:color="006DB6"/>
          <w:bottom w:val="single" w:sz="6" w:space="0" w:color="006DB6"/>
          <w:right w:val="single" w:sz="6" w:space="0" w:color="006DB6"/>
          <w:insideH w:val="single" w:sz="6" w:space="0" w:color="006DB6"/>
          <w:insideV w:val="single" w:sz="6" w:space="0" w:color="006DB6"/>
        </w:tblBorders>
        <w:tblLayout w:type="fixed"/>
        <w:tblCellMar>
          <w:left w:w="0" w:type="dxa"/>
          <w:right w:w="0" w:type="dxa"/>
        </w:tblCellMar>
        <w:tblLook w:val="01E0" w:firstRow="1" w:lastRow="1" w:firstColumn="1" w:lastColumn="1" w:noHBand="0" w:noVBand="0"/>
      </w:tblPr>
      <w:tblGrid>
        <w:gridCol w:w="5357"/>
        <w:gridCol w:w="2796"/>
      </w:tblGrid>
      <w:tr w:rsidR="0065419A">
        <w:trPr>
          <w:trHeight w:val="307"/>
        </w:trPr>
        <w:tc>
          <w:tcPr>
            <w:tcW w:w="5357" w:type="dxa"/>
            <w:tcBorders>
              <w:top w:val="nil"/>
              <w:left w:val="nil"/>
              <w:bottom w:val="nil"/>
              <w:right w:val="nil"/>
            </w:tcBorders>
            <w:shd w:val="clear" w:color="auto" w:fill="006DB6"/>
          </w:tcPr>
          <w:p w:rsidR="0065419A" w:rsidRDefault="00190B9D">
            <w:pPr>
              <w:pStyle w:val="TableParagraph"/>
              <w:spacing w:before="104" w:line="183" w:lineRule="exact"/>
              <w:ind w:left="115"/>
              <w:rPr>
                <w:b/>
                <w:sz w:val="16"/>
              </w:rPr>
            </w:pPr>
            <w:r>
              <w:rPr>
                <w:b/>
                <w:color w:val="FFFFFF"/>
                <w:sz w:val="16"/>
              </w:rPr>
              <w:t>Project Status</w:t>
            </w:r>
          </w:p>
        </w:tc>
        <w:tc>
          <w:tcPr>
            <w:tcW w:w="2796" w:type="dxa"/>
            <w:tcBorders>
              <w:top w:val="nil"/>
              <w:left w:val="nil"/>
              <w:bottom w:val="nil"/>
              <w:right w:val="nil"/>
            </w:tcBorders>
            <w:shd w:val="clear" w:color="auto" w:fill="006DB6"/>
          </w:tcPr>
          <w:p w:rsidR="0065419A" w:rsidRDefault="00190B9D">
            <w:pPr>
              <w:pStyle w:val="TableParagraph"/>
              <w:spacing w:before="104" w:line="183" w:lineRule="exact"/>
              <w:ind w:left="114"/>
              <w:rPr>
                <w:b/>
                <w:sz w:val="16"/>
              </w:rPr>
            </w:pPr>
            <w:r>
              <w:rPr>
                <w:b/>
                <w:color w:val="FFFFFF"/>
                <w:sz w:val="16"/>
              </w:rPr>
              <w:t>Grantee Count</w:t>
            </w:r>
          </w:p>
        </w:tc>
      </w:tr>
      <w:tr w:rsidR="0065419A">
        <w:trPr>
          <w:trHeight w:val="280"/>
        </w:trPr>
        <w:tc>
          <w:tcPr>
            <w:tcW w:w="5357" w:type="dxa"/>
            <w:tcBorders>
              <w:top w:val="nil"/>
              <w:bottom w:val="single" w:sz="4" w:space="0" w:color="A7A8A7"/>
            </w:tcBorders>
          </w:tcPr>
          <w:p w:rsidR="0065419A" w:rsidRDefault="00190B9D">
            <w:pPr>
              <w:pStyle w:val="TableParagraph"/>
              <w:spacing w:before="94" w:line="166" w:lineRule="exact"/>
              <w:ind w:left="107"/>
              <w:rPr>
                <w:sz w:val="16"/>
              </w:rPr>
            </w:pPr>
            <w:r>
              <w:rPr>
                <w:sz w:val="16"/>
              </w:rPr>
              <w:t>Active</w:t>
            </w:r>
          </w:p>
        </w:tc>
        <w:tc>
          <w:tcPr>
            <w:tcW w:w="2796" w:type="dxa"/>
            <w:tcBorders>
              <w:top w:val="nil"/>
              <w:bottom w:val="single" w:sz="4" w:space="0" w:color="A7A8A7"/>
            </w:tcBorders>
          </w:tcPr>
          <w:p w:rsidR="0065419A" w:rsidRDefault="00190B9D">
            <w:pPr>
              <w:pStyle w:val="TableParagraph"/>
              <w:spacing w:before="94" w:line="166" w:lineRule="exact"/>
              <w:ind w:left="107"/>
              <w:rPr>
                <w:sz w:val="16"/>
              </w:rPr>
            </w:pPr>
            <w:r>
              <w:rPr>
                <w:sz w:val="16"/>
              </w:rPr>
              <w:t>150</w:t>
            </w:r>
          </w:p>
        </w:tc>
      </w:tr>
      <w:tr w:rsidR="0065419A">
        <w:trPr>
          <w:trHeight w:val="280"/>
        </w:trPr>
        <w:tc>
          <w:tcPr>
            <w:tcW w:w="5357" w:type="dxa"/>
            <w:tcBorders>
              <w:top w:val="single" w:sz="4" w:space="0" w:color="A7A8A7"/>
              <w:bottom w:val="single" w:sz="4" w:space="0" w:color="A7A8A7"/>
            </w:tcBorders>
          </w:tcPr>
          <w:p w:rsidR="0065419A" w:rsidRDefault="00190B9D">
            <w:pPr>
              <w:pStyle w:val="TableParagraph"/>
              <w:spacing w:before="94" w:line="166" w:lineRule="exact"/>
              <w:ind w:left="107"/>
              <w:rPr>
                <w:sz w:val="16"/>
              </w:rPr>
            </w:pPr>
            <w:r>
              <w:rPr>
                <w:sz w:val="16"/>
              </w:rPr>
              <w:t>Closed</w:t>
            </w:r>
          </w:p>
        </w:tc>
        <w:tc>
          <w:tcPr>
            <w:tcW w:w="2796" w:type="dxa"/>
            <w:tcBorders>
              <w:top w:val="single" w:sz="4" w:space="0" w:color="A7A8A7"/>
              <w:bottom w:val="single" w:sz="4" w:space="0" w:color="A7A8A7"/>
            </w:tcBorders>
          </w:tcPr>
          <w:p w:rsidR="0065419A" w:rsidRDefault="00190B9D">
            <w:pPr>
              <w:pStyle w:val="TableParagraph"/>
              <w:spacing w:before="94" w:line="166" w:lineRule="exact"/>
              <w:ind w:left="107"/>
              <w:rPr>
                <w:sz w:val="16"/>
              </w:rPr>
            </w:pPr>
            <w:r>
              <w:rPr>
                <w:sz w:val="16"/>
              </w:rPr>
              <w:t>16</w:t>
            </w:r>
          </w:p>
        </w:tc>
      </w:tr>
      <w:tr w:rsidR="0065419A">
        <w:trPr>
          <w:trHeight w:val="280"/>
        </w:trPr>
        <w:tc>
          <w:tcPr>
            <w:tcW w:w="5357" w:type="dxa"/>
            <w:tcBorders>
              <w:top w:val="single" w:sz="4" w:space="0" w:color="A7A8A7"/>
              <w:bottom w:val="single" w:sz="4" w:space="0" w:color="A7A8A7"/>
            </w:tcBorders>
          </w:tcPr>
          <w:p w:rsidR="0065419A" w:rsidRDefault="00190B9D">
            <w:pPr>
              <w:pStyle w:val="TableParagraph"/>
              <w:spacing w:line="168" w:lineRule="exact"/>
              <w:ind w:left="107"/>
              <w:rPr>
                <w:sz w:val="16"/>
              </w:rPr>
            </w:pPr>
            <w:r>
              <w:rPr>
                <w:sz w:val="16"/>
              </w:rPr>
              <w:t>To be closed</w:t>
            </w:r>
          </w:p>
        </w:tc>
        <w:tc>
          <w:tcPr>
            <w:tcW w:w="2796" w:type="dxa"/>
            <w:tcBorders>
              <w:top w:val="single" w:sz="4" w:space="0" w:color="A7A8A7"/>
              <w:bottom w:val="single" w:sz="4" w:space="0" w:color="A7A8A7"/>
            </w:tcBorders>
          </w:tcPr>
          <w:p w:rsidR="0065419A" w:rsidRDefault="00190B9D">
            <w:pPr>
              <w:pStyle w:val="TableParagraph"/>
              <w:spacing w:line="168" w:lineRule="exact"/>
              <w:ind w:left="107"/>
              <w:rPr>
                <w:sz w:val="16"/>
              </w:rPr>
            </w:pPr>
            <w:r>
              <w:rPr>
                <w:sz w:val="16"/>
              </w:rPr>
              <w:t>11</w:t>
            </w:r>
          </w:p>
        </w:tc>
      </w:tr>
      <w:tr w:rsidR="0065419A">
        <w:trPr>
          <w:trHeight w:val="280"/>
        </w:trPr>
        <w:tc>
          <w:tcPr>
            <w:tcW w:w="5357" w:type="dxa"/>
            <w:tcBorders>
              <w:top w:val="single" w:sz="4" w:space="0" w:color="A7A8A7"/>
              <w:bottom w:val="single" w:sz="4" w:space="0" w:color="A7A8A7"/>
            </w:tcBorders>
          </w:tcPr>
          <w:p w:rsidR="0065419A" w:rsidRDefault="00190B9D">
            <w:pPr>
              <w:pStyle w:val="TableParagraph"/>
              <w:spacing w:line="168" w:lineRule="exact"/>
              <w:ind w:left="107"/>
              <w:rPr>
                <w:sz w:val="16"/>
              </w:rPr>
            </w:pPr>
            <w:r>
              <w:rPr>
                <w:sz w:val="16"/>
              </w:rPr>
              <w:t>Paid the loan back</w:t>
            </w:r>
          </w:p>
        </w:tc>
        <w:tc>
          <w:tcPr>
            <w:tcW w:w="2796" w:type="dxa"/>
            <w:tcBorders>
              <w:top w:val="single" w:sz="4" w:space="0" w:color="A7A8A7"/>
              <w:bottom w:val="single" w:sz="4" w:space="0" w:color="A7A8A7"/>
            </w:tcBorders>
          </w:tcPr>
          <w:p w:rsidR="0065419A" w:rsidRDefault="00190B9D">
            <w:pPr>
              <w:pStyle w:val="TableParagraph"/>
              <w:spacing w:line="168" w:lineRule="exact"/>
              <w:ind w:left="107"/>
              <w:rPr>
                <w:sz w:val="16"/>
              </w:rPr>
            </w:pPr>
            <w:r>
              <w:rPr>
                <w:sz w:val="16"/>
              </w:rPr>
              <w:t>2</w:t>
            </w:r>
          </w:p>
        </w:tc>
      </w:tr>
      <w:tr w:rsidR="0065419A">
        <w:trPr>
          <w:trHeight w:val="280"/>
        </w:trPr>
        <w:tc>
          <w:tcPr>
            <w:tcW w:w="5357" w:type="dxa"/>
            <w:tcBorders>
              <w:top w:val="single" w:sz="4" w:space="0" w:color="A7A8A7"/>
              <w:bottom w:val="single" w:sz="4" w:space="0" w:color="A7A8A7"/>
            </w:tcBorders>
          </w:tcPr>
          <w:p w:rsidR="0065419A" w:rsidRDefault="00190B9D">
            <w:pPr>
              <w:pStyle w:val="TableParagraph"/>
              <w:spacing w:line="168" w:lineRule="exact"/>
              <w:ind w:left="107"/>
              <w:rPr>
                <w:sz w:val="16"/>
              </w:rPr>
            </w:pPr>
            <w:r>
              <w:rPr>
                <w:sz w:val="16"/>
              </w:rPr>
              <w:t>Not reporting/on hold</w:t>
            </w:r>
          </w:p>
        </w:tc>
        <w:tc>
          <w:tcPr>
            <w:tcW w:w="2796" w:type="dxa"/>
            <w:tcBorders>
              <w:top w:val="single" w:sz="4" w:space="0" w:color="A7A8A7"/>
              <w:bottom w:val="single" w:sz="4" w:space="0" w:color="A7A8A7"/>
            </w:tcBorders>
          </w:tcPr>
          <w:p w:rsidR="0065419A" w:rsidRDefault="00190B9D">
            <w:pPr>
              <w:pStyle w:val="TableParagraph"/>
              <w:spacing w:line="168" w:lineRule="exact"/>
              <w:ind w:left="107"/>
              <w:rPr>
                <w:sz w:val="16"/>
              </w:rPr>
            </w:pPr>
            <w:r>
              <w:rPr>
                <w:sz w:val="16"/>
              </w:rPr>
              <w:t>2</w:t>
            </w:r>
          </w:p>
        </w:tc>
      </w:tr>
      <w:tr w:rsidR="0065419A">
        <w:trPr>
          <w:trHeight w:val="280"/>
        </w:trPr>
        <w:tc>
          <w:tcPr>
            <w:tcW w:w="5357" w:type="dxa"/>
            <w:tcBorders>
              <w:top w:val="single" w:sz="4" w:space="0" w:color="A7A8A7"/>
              <w:bottom w:val="single" w:sz="4" w:space="0" w:color="A7A8A7"/>
            </w:tcBorders>
          </w:tcPr>
          <w:p w:rsidR="0065419A" w:rsidRDefault="00190B9D">
            <w:pPr>
              <w:pStyle w:val="TableParagraph"/>
              <w:spacing w:line="168" w:lineRule="exact"/>
              <w:ind w:left="107"/>
              <w:rPr>
                <w:sz w:val="16"/>
              </w:rPr>
            </w:pPr>
            <w:r>
              <w:rPr>
                <w:sz w:val="16"/>
              </w:rPr>
              <w:t>Not yet Contracted</w:t>
            </w:r>
          </w:p>
        </w:tc>
        <w:tc>
          <w:tcPr>
            <w:tcW w:w="2796" w:type="dxa"/>
            <w:tcBorders>
              <w:top w:val="single" w:sz="4" w:space="0" w:color="A7A8A7"/>
              <w:bottom w:val="single" w:sz="4" w:space="0" w:color="A7A8A7"/>
            </w:tcBorders>
          </w:tcPr>
          <w:p w:rsidR="0065419A" w:rsidRDefault="00190B9D">
            <w:pPr>
              <w:pStyle w:val="TableParagraph"/>
              <w:spacing w:line="168" w:lineRule="exact"/>
              <w:ind w:left="107"/>
              <w:rPr>
                <w:sz w:val="16"/>
              </w:rPr>
            </w:pPr>
            <w:r>
              <w:rPr>
                <w:sz w:val="16"/>
              </w:rPr>
              <w:t>13</w:t>
            </w:r>
          </w:p>
        </w:tc>
      </w:tr>
      <w:tr w:rsidR="0065419A">
        <w:trPr>
          <w:trHeight w:val="277"/>
        </w:trPr>
        <w:tc>
          <w:tcPr>
            <w:tcW w:w="5357" w:type="dxa"/>
            <w:tcBorders>
              <w:top w:val="single" w:sz="4" w:space="0" w:color="A7A8A7"/>
              <w:bottom w:val="single" w:sz="4" w:space="0" w:color="A7A8A7"/>
            </w:tcBorders>
          </w:tcPr>
          <w:p w:rsidR="0065419A" w:rsidRDefault="00190B9D">
            <w:pPr>
              <w:pStyle w:val="TableParagraph"/>
              <w:spacing w:line="166" w:lineRule="exact"/>
              <w:ind w:left="107"/>
              <w:rPr>
                <w:sz w:val="16"/>
              </w:rPr>
            </w:pPr>
            <w:r>
              <w:rPr>
                <w:sz w:val="16"/>
              </w:rPr>
              <w:t>Withdrew</w:t>
            </w:r>
          </w:p>
        </w:tc>
        <w:tc>
          <w:tcPr>
            <w:tcW w:w="2796" w:type="dxa"/>
            <w:tcBorders>
              <w:top w:val="single" w:sz="4" w:space="0" w:color="A7A8A7"/>
              <w:bottom w:val="single" w:sz="4" w:space="0" w:color="A7A8A7"/>
            </w:tcBorders>
          </w:tcPr>
          <w:p w:rsidR="0065419A" w:rsidRDefault="00190B9D">
            <w:pPr>
              <w:pStyle w:val="TableParagraph"/>
              <w:spacing w:line="166" w:lineRule="exact"/>
              <w:ind w:left="107"/>
              <w:rPr>
                <w:sz w:val="16"/>
              </w:rPr>
            </w:pPr>
            <w:r>
              <w:rPr>
                <w:sz w:val="16"/>
              </w:rPr>
              <w:t>10</w:t>
            </w:r>
          </w:p>
        </w:tc>
      </w:tr>
      <w:tr w:rsidR="0065419A">
        <w:trPr>
          <w:trHeight w:val="280"/>
        </w:trPr>
        <w:tc>
          <w:tcPr>
            <w:tcW w:w="5357" w:type="dxa"/>
            <w:tcBorders>
              <w:top w:val="single" w:sz="4" w:space="0" w:color="A7A8A7"/>
              <w:bottom w:val="single" w:sz="4" w:space="0" w:color="A7A8A7"/>
            </w:tcBorders>
          </w:tcPr>
          <w:p w:rsidR="0065419A" w:rsidRDefault="00190B9D">
            <w:pPr>
              <w:pStyle w:val="TableParagraph"/>
              <w:spacing w:before="94" w:line="166" w:lineRule="exact"/>
              <w:ind w:left="107"/>
              <w:rPr>
                <w:sz w:val="16"/>
              </w:rPr>
            </w:pPr>
            <w:r>
              <w:rPr>
                <w:sz w:val="16"/>
              </w:rPr>
              <w:t>Contract at Agra (awaiting signature)</w:t>
            </w:r>
          </w:p>
        </w:tc>
        <w:tc>
          <w:tcPr>
            <w:tcW w:w="2796" w:type="dxa"/>
            <w:tcBorders>
              <w:top w:val="single" w:sz="4" w:space="0" w:color="A7A8A7"/>
              <w:bottom w:val="single" w:sz="4" w:space="0" w:color="A7A8A7"/>
            </w:tcBorders>
          </w:tcPr>
          <w:p w:rsidR="0065419A" w:rsidRDefault="00190B9D">
            <w:pPr>
              <w:pStyle w:val="TableParagraph"/>
              <w:spacing w:before="94" w:line="166" w:lineRule="exact"/>
              <w:ind w:left="107"/>
              <w:rPr>
                <w:sz w:val="16"/>
              </w:rPr>
            </w:pPr>
            <w:r>
              <w:rPr>
                <w:sz w:val="16"/>
              </w:rPr>
              <w:t>4</w:t>
            </w:r>
          </w:p>
        </w:tc>
      </w:tr>
      <w:tr w:rsidR="0065419A">
        <w:trPr>
          <w:trHeight w:val="280"/>
        </w:trPr>
        <w:tc>
          <w:tcPr>
            <w:tcW w:w="5357" w:type="dxa"/>
            <w:tcBorders>
              <w:top w:val="single" w:sz="4" w:space="0" w:color="A7A8A7"/>
            </w:tcBorders>
          </w:tcPr>
          <w:p w:rsidR="0065419A" w:rsidRDefault="00190B9D">
            <w:pPr>
              <w:pStyle w:val="TableParagraph"/>
              <w:spacing w:before="89" w:line="171" w:lineRule="exact"/>
              <w:ind w:left="107"/>
              <w:rPr>
                <w:b/>
                <w:sz w:val="16"/>
              </w:rPr>
            </w:pPr>
            <w:r>
              <w:rPr>
                <w:b/>
                <w:sz w:val="16"/>
              </w:rPr>
              <w:t>Grand Total</w:t>
            </w:r>
          </w:p>
        </w:tc>
        <w:tc>
          <w:tcPr>
            <w:tcW w:w="2796" w:type="dxa"/>
            <w:tcBorders>
              <w:top w:val="single" w:sz="4" w:space="0" w:color="A7A8A7"/>
            </w:tcBorders>
          </w:tcPr>
          <w:p w:rsidR="0065419A" w:rsidRDefault="00190B9D">
            <w:pPr>
              <w:pStyle w:val="TableParagraph"/>
              <w:spacing w:line="168" w:lineRule="exact"/>
              <w:ind w:left="107"/>
              <w:rPr>
                <w:sz w:val="16"/>
              </w:rPr>
            </w:pPr>
            <w:r>
              <w:rPr>
                <w:sz w:val="16"/>
              </w:rPr>
              <w:t>208</w:t>
            </w:r>
          </w:p>
        </w:tc>
      </w:tr>
    </w:tbl>
    <w:p w:rsidR="0065419A" w:rsidRDefault="0065419A">
      <w:pPr>
        <w:pStyle w:val="BodyText"/>
        <w:rPr>
          <w:sz w:val="20"/>
        </w:rPr>
      </w:pPr>
    </w:p>
    <w:p w:rsidR="0065419A" w:rsidRDefault="0065419A">
      <w:pPr>
        <w:pStyle w:val="BodyText"/>
        <w:rPr>
          <w:sz w:val="20"/>
        </w:rPr>
      </w:pPr>
    </w:p>
    <w:p w:rsidR="0065419A" w:rsidRDefault="00190B9D">
      <w:pPr>
        <w:pStyle w:val="ListParagraph"/>
        <w:numPr>
          <w:ilvl w:val="2"/>
          <w:numId w:val="79"/>
        </w:numPr>
        <w:tabs>
          <w:tab w:val="left" w:pos="1985"/>
        </w:tabs>
        <w:spacing w:before="170"/>
        <w:ind w:hanging="566"/>
        <w:rPr>
          <w:i/>
          <w:sz w:val="18"/>
        </w:rPr>
      </w:pPr>
      <w:bookmarkStart w:id="27" w:name="2.4.1_Committed_grants_and_loans"/>
      <w:bookmarkStart w:id="28" w:name="_bookmark12"/>
      <w:bookmarkEnd w:id="27"/>
      <w:bookmarkEnd w:id="28"/>
      <w:r>
        <w:rPr>
          <w:i/>
          <w:color w:val="006DB6"/>
          <w:sz w:val="18"/>
        </w:rPr>
        <w:t>Committed grants and</w:t>
      </w:r>
      <w:r>
        <w:rPr>
          <w:i/>
          <w:color w:val="006DB6"/>
          <w:spacing w:val="-3"/>
          <w:sz w:val="18"/>
        </w:rPr>
        <w:t xml:space="preserve"> </w:t>
      </w:r>
      <w:r>
        <w:rPr>
          <w:i/>
          <w:color w:val="006DB6"/>
          <w:sz w:val="18"/>
        </w:rPr>
        <w:t>loans</w:t>
      </w:r>
    </w:p>
    <w:p w:rsidR="0065419A" w:rsidRDefault="00190B9D">
      <w:pPr>
        <w:pStyle w:val="BodyText"/>
        <w:spacing w:before="74"/>
        <w:ind w:left="1984"/>
      </w:pPr>
      <w:r>
        <w:t>The evolution of the fund</w:t>
      </w:r>
      <w:hyperlink w:anchor="_bookmark15" w:history="1">
        <w:r>
          <w:rPr>
            <w:vertAlign w:val="superscript"/>
          </w:rPr>
          <w:t>4</w:t>
        </w:r>
        <w:r>
          <w:t xml:space="preserve"> </w:t>
        </w:r>
      </w:hyperlink>
      <w:r>
        <w:t>over its eight windows is shown in the following table:</w:t>
      </w:r>
    </w:p>
    <w:p w:rsidR="0065419A" w:rsidRDefault="0065419A">
      <w:pPr>
        <w:pStyle w:val="BodyText"/>
        <w:spacing w:before="2"/>
        <w:rPr>
          <w:sz w:val="22"/>
        </w:rPr>
      </w:pPr>
    </w:p>
    <w:p w:rsidR="0065419A" w:rsidRDefault="0065419A">
      <w:pPr>
        <w:sectPr w:rsidR="0065419A">
          <w:pgSz w:w="11910" w:h="16840"/>
          <w:pgMar w:top="920" w:right="0" w:bottom="280" w:left="0" w:header="720" w:footer="720" w:gutter="0"/>
          <w:cols w:space="720"/>
        </w:sectPr>
      </w:pPr>
    </w:p>
    <w:p w:rsidR="0065419A" w:rsidRDefault="00190B9D">
      <w:pPr>
        <w:pStyle w:val="Heading5"/>
        <w:spacing w:before="95"/>
      </w:pPr>
      <w:bookmarkStart w:id="29" w:name="Number_of_started_projects_per_year_/_pe"/>
      <w:bookmarkEnd w:id="29"/>
      <w:r>
        <w:rPr>
          <w:color w:val="006DB6"/>
        </w:rPr>
        <w:t>Number of started projects per year / per window</w:t>
      </w:r>
    </w:p>
    <w:p w:rsidR="0065419A" w:rsidRDefault="00190B9D">
      <w:pPr>
        <w:pStyle w:val="Heading4"/>
        <w:spacing w:before="36"/>
        <w:ind w:left="2015"/>
      </w:pPr>
      <w:r>
        <w:rPr>
          <w:noProof/>
          <w:lang w:val="en-AU" w:eastAsia="en-AU"/>
        </w:rPr>
        <mc:AlternateContent>
          <mc:Choice Requires="wpg">
            <w:drawing>
              <wp:anchor distT="0" distB="0" distL="114300" distR="114300" simplePos="0" relativeHeight="3376" behindDoc="0" locked="0" layoutInCell="1" allowOverlap="1">
                <wp:simplePos x="0" y="0"/>
                <wp:positionH relativeFrom="page">
                  <wp:posOffset>1485900</wp:posOffset>
                </wp:positionH>
                <wp:positionV relativeFrom="paragraph">
                  <wp:posOffset>103505</wp:posOffset>
                </wp:positionV>
                <wp:extent cx="3598545" cy="1681480"/>
                <wp:effectExtent l="9525" t="8255" r="1905" b="5715"/>
                <wp:wrapNone/>
                <wp:docPr id="799" name="Group 5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98545" cy="1681480"/>
                          <a:chOff x="2340" y="163"/>
                          <a:chExt cx="5667" cy="2648"/>
                        </a:xfrm>
                      </wpg:grpSpPr>
                      <wps:wsp>
                        <wps:cNvPr id="800" name="AutoShape 539"/>
                        <wps:cNvSpPr>
                          <a:spLocks/>
                        </wps:cNvSpPr>
                        <wps:spPr bwMode="auto">
                          <a:xfrm>
                            <a:off x="0" y="8442"/>
                            <a:ext cx="5597" cy="286"/>
                          </a:xfrm>
                          <a:custGeom>
                            <a:avLst/>
                            <a:gdLst>
                              <a:gd name="T0" fmla="*/ 2402 w 5597"/>
                              <a:gd name="T1" fmla="+- 0 2460 8443"/>
                              <a:gd name="T2" fmla="*/ 2460 h 286"/>
                              <a:gd name="T3" fmla="*/ 7999 w 5597"/>
                              <a:gd name="T4" fmla="+- 0 2460 8443"/>
                              <a:gd name="T5" fmla="*/ 2460 h 286"/>
                              <a:gd name="T6" fmla="*/ 2402 w 5597"/>
                              <a:gd name="T7" fmla="+- 0 2174 8443"/>
                              <a:gd name="T8" fmla="*/ 2174 h 286"/>
                              <a:gd name="T9" fmla="*/ 7999 w 5597"/>
                              <a:gd name="T10" fmla="+- 0 2174 8443"/>
                              <a:gd name="T11" fmla="*/ 2174 h 286"/>
                            </a:gdLst>
                            <a:ahLst/>
                            <a:cxnLst>
                              <a:cxn ang="0">
                                <a:pos x="T0" y="T2"/>
                              </a:cxn>
                              <a:cxn ang="0">
                                <a:pos x="T3" y="T5"/>
                              </a:cxn>
                              <a:cxn ang="0">
                                <a:pos x="T6" y="T8"/>
                              </a:cxn>
                              <a:cxn ang="0">
                                <a:pos x="T9" y="T11"/>
                              </a:cxn>
                            </a:cxnLst>
                            <a:rect l="0" t="0" r="r" b="b"/>
                            <a:pathLst>
                              <a:path w="5597" h="286">
                                <a:moveTo>
                                  <a:pt x="2402" y="-5983"/>
                                </a:moveTo>
                                <a:lnTo>
                                  <a:pt x="7999" y="-5983"/>
                                </a:lnTo>
                                <a:moveTo>
                                  <a:pt x="2402" y="-6269"/>
                                </a:moveTo>
                                <a:lnTo>
                                  <a:pt x="7999" y="-6269"/>
                                </a:lnTo>
                              </a:path>
                            </a:pathLst>
                          </a:custGeom>
                          <a:noFill/>
                          <a:ln w="9144">
                            <a:solidFill>
                              <a:srgbClr val="878787"/>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1" name="Freeform 538"/>
                        <wps:cNvSpPr>
                          <a:spLocks/>
                        </wps:cNvSpPr>
                        <wps:spPr bwMode="auto">
                          <a:xfrm>
                            <a:off x="2403" y="2144"/>
                            <a:ext cx="2399" cy="602"/>
                          </a:xfrm>
                          <a:custGeom>
                            <a:avLst/>
                            <a:gdLst>
                              <a:gd name="T0" fmla="+- 0 3203 2403"/>
                              <a:gd name="T1" fmla="*/ T0 w 2399"/>
                              <a:gd name="T2" fmla="+- 0 2144 2144"/>
                              <a:gd name="T3" fmla="*/ 2144 h 602"/>
                              <a:gd name="T4" fmla="+- 0 2403 2403"/>
                              <a:gd name="T5" fmla="*/ T4 w 2399"/>
                              <a:gd name="T6" fmla="+- 0 2631 2144"/>
                              <a:gd name="T7" fmla="*/ 2631 h 602"/>
                              <a:gd name="T8" fmla="+- 0 2403 2403"/>
                              <a:gd name="T9" fmla="*/ T8 w 2399"/>
                              <a:gd name="T10" fmla="+- 0 2746 2144"/>
                              <a:gd name="T11" fmla="*/ 2746 h 602"/>
                              <a:gd name="T12" fmla="+- 0 4802 2403"/>
                              <a:gd name="T13" fmla="*/ T12 w 2399"/>
                              <a:gd name="T14" fmla="+- 0 2746 2144"/>
                              <a:gd name="T15" fmla="*/ 2746 h 602"/>
                              <a:gd name="T16" fmla="+- 0 4002 2403"/>
                              <a:gd name="T17" fmla="*/ T16 w 2399"/>
                              <a:gd name="T18" fmla="+- 0 2631 2144"/>
                              <a:gd name="T19" fmla="*/ 2631 h 602"/>
                              <a:gd name="T20" fmla="+- 0 3203 2403"/>
                              <a:gd name="T21" fmla="*/ T20 w 2399"/>
                              <a:gd name="T22" fmla="+- 0 2144 2144"/>
                              <a:gd name="T23" fmla="*/ 2144 h 602"/>
                            </a:gdLst>
                            <a:ahLst/>
                            <a:cxnLst>
                              <a:cxn ang="0">
                                <a:pos x="T1" y="T3"/>
                              </a:cxn>
                              <a:cxn ang="0">
                                <a:pos x="T5" y="T7"/>
                              </a:cxn>
                              <a:cxn ang="0">
                                <a:pos x="T9" y="T11"/>
                              </a:cxn>
                              <a:cxn ang="0">
                                <a:pos x="T13" y="T15"/>
                              </a:cxn>
                              <a:cxn ang="0">
                                <a:pos x="T17" y="T19"/>
                              </a:cxn>
                              <a:cxn ang="0">
                                <a:pos x="T21" y="T23"/>
                              </a:cxn>
                            </a:cxnLst>
                            <a:rect l="0" t="0" r="r" b="b"/>
                            <a:pathLst>
                              <a:path w="2399" h="602">
                                <a:moveTo>
                                  <a:pt x="800" y="0"/>
                                </a:moveTo>
                                <a:lnTo>
                                  <a:pt x="0" y="487"/>
                                </a:lnTo>
                                <a:lnTo>
                                  <a:pt x="0" y="602"/>
                                </a:lnTo>
                                <a:lnTo>
                                  <a:pt x="2399" y="602"/>
                                </a:lnTo>
                                <a:lnTo>
                                  <a:pt x="1599" y="487"/>
                                </a:lnTo>
                                <a:lnTo>
                                  <a:pt x="800" y="0"/>
                                </a:lnTo>
                                <a:close/>
                              </a:path>
                            </a:pathLst>
                          </a:custGeom>
                          <a:solidFill>
                            <a:srgbClr val="4572A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2" name="AutoShape 537"/>
                        <wps:cNvSpPr>
                          <a:spLocks/>
                        </wps:cNvSpPr>
                        <wps:spPr bwMode="auto">
                          <a:xfrm>
                            <a:off x="2403" y="2144"/>
                            <a:ext cx="5598" cy="602"/>
                          </a:xfrm>
                          <a:custGeom>
                            <a:avLst/>
                            <a:gdLst>
                              <a:gd name="T0" fmla="+- 0 5259 2403"/>
                              <a:gd name="T1" fmla="*/ T0 w 5598"/>
                              <a:gd name="T2" fmla="+- 0 2631 2144"/>
                              <a:gd name="T3" fmla="*/ 2631 h 602"/>
                              <a:gd name="T4" fmla="+- 0 4002 2403"/>
                              <a:gd name="T5" fmla="*/ T4 w 5598"/>
                              <a:gd name="T6" fmla="+- 0 2631 2144"/>
                              <a:gd name="T7" fmla="*/ 2631 h 602"/>
                              <a:gd name="T8" fmla="+- 0 4802 2403"/>
                              <a:gd name="T9" fmla="*/ T8 w 5598"/>
                              <a:gd name="T10" fmla="+- 0 2746 2144"/>
                              <a:gd name="T11" fmla="*/ 2746 h 602"/>
                              <a:gd name="T12" fmla="+- 0 8000 2403"/>
                              <a:gd name="T13" fmla="*/ T12 w 5598"/>
                              <a:gd name="T14" fmla="+- 0 2746 2144"/>
                              <a:gd name="T15" fmla="*/ 2746 h 602"/>
                              <a:gd name="T16" fmla="+- 0 7201 2403"/>
                              <a:gd name="T17" fmla="*/ T16 w 5598"/>
                              <a:gd name="T18" fmla="+- 0 2717 2144"/>
                              <a:gd name="T19" fmla="*/ 2717 h 602"/>
                              <a:gd name="T20" fmla="+- 0 5602 2403"/>
                              <a:gd name="T21" fmla="*/ T20 w 5598"/>
                              <a:gd name="T22" fmla="+- 0 2717 2144"/>
                              <a:gd name="T23" fmla="*/ 2717 h 602"/>
                              <a:gd name="T24" fmla="+- 0 5259 2403"/>
                              <a:gd name="T25" fmla="*/ T24 w 5598"/>
                              <a:gd name="T26" fmla="+- 0 2631 2144"/>
                              <a:gd name="T27" fmla="*/ 2631 h 602"/>
                              <a:gd name="T28" fmla="+- 0 6858 2403"/>
                              <a:gd name="T29" fmla="*/ T28 w 5598"/>
                              <a:gd name="T30" fmla="+- 0 2631 2144"/>
                              <a:gd name="T31" fmla="*/ 2631 h 602"/>
                              <a:gd name="T32" fmla="+- 0 5944 2403"/>
                              <a:gd name="T33" fmla="*/ T32 w 5598"/>
                              <a:gd name="T34" fmla="+- 0 2631 2144"/>
                              <a:gd name="T35" fmla="*/ 2631 h 602"/>
                              <a:gd name="T36" fmla="+- 0 5602 2403"/>
                              <a:gd name="T37" fmla="*/ T36 w 5598"/>
                              <a:gd name="T38" fmla="+- 0 2717 2144"/>
                              <a:gd name="T39" fmla="*/ 2717 h 602"/>
                              <a:gd name="T40" fmla="+- 0 7201 2403"/>
                              <a:gd name="T41" fmla="*/ T40 w 5598"/>
                              <a:gd name="T42" fmla="+- 0 2717 2144"/>
                              <a:gd name="T43" fmla="*/ 2717 h 602"/>
                              <a:gd name="T44" fmla="+- 0 6858 2403"/>
                              <a:gd name="T45" fmla="*/ T44 w 5598"/>
                              <a:gd name="T46" fmla="+- 0 2631 2144"/>
                              <a:gd name="T47" fmla="*/ 2631 h 602"/>
                              <a:gd name="T48" fmla="+- 0 3203 2403"/>
                              <a:gd name="T49" fmla="*/ T48 w 5598"/>
                              <a:gd name="T50" fmla="+- 0 2144 2144"/>
                              <a:gd name="T51" fmla="*/ 2144 h 602"/>
                              <a:gd name="T52" fmla="+- 0 2403 2403"/>
                              <a:gd name="T53" fmla="*/ T52 w 5598"/>
                              <a:gd name="T54" fmla="+- 0 2631 2144"/>
                              <a:gd name="T55" fmla="*/ 2631 h 602"/>
                              <a:gd name="T56" fmla="+- 0 4002 2403"/>
                              <a:gd name="T57" fmla="*/ T56 w 5598"/>
                              <a:gd name="T58" fmla="+- 0 2631 2144"/>
                              <a:gd name="T59" fmla="*/ 2631 h 602"/>
                              <a:gd name="T60" fmla="+- 0 3203 2403"/>
                              <a:gd name="T61" fmla="*/ T60 w 5598"/>
                              <a:gd name="T62" fmla="+- 0 2144 2144"/>
                              <a:gd name="T63" fmla="*/ 2144 h 602"/>
                              <a:gd name="T64" fmla="+- 0 6401 2403"/>
                              <a:gd name="T65" fmla="*/ T64 w 5598"/>
                              <a:gd name="T66" fmla="+- 0 2517 2144"/>
                              <a:gd name="T67" fmla="*/ 2517 h 602"/>
                              <a:gd name="T68" fmla="+- 0 4802 2403"/>
                              <a:gd name="T69" fmla="*/ T68 w 5598"/>
                              <a:gd name="T70" fmla="+- 0 2517 2144"/>
                              <a:gd name="T71" fmla="*/ 2517 h 602"/>
                              <a:gd name="T72" fmla="+- 0 5259 2403"/>
                              <a:gd name="T73" fmla="*/ T72 w 5598"/>
                              <a:gd name="T74" fmla="+- 0 2631 2144"/>
                              <a:gd name="T75" fmla="*/ 2631 h 602"/>
                              <a:gd name="T76" fmla="+- 0 5944 2403"/>
                              <a:gd name="T77" fmla="*/ T76 w 5598"/>
                              <a:gd name="T78" fmla="+- 0 2631 2144"/>
                              <a:gd name="T79" fmla="*/ 2631 h 602"/>
                              <a:gd name="T80" fmla="+- 0 6401 2403"/>
                              <a:gd name="T81" fmla="*/ T80 w 5598"/>
                              <a:gd name="T82" fmla="+- 0 2517 2144"/>
                              <a:gd name="T83" fmla="*/ 2517 h 6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598" h="602">
                                <a:moveTo>
                                  <a:pt x="2856" y="487"/>
                                </a:moveTo>
                                <a:lnTo>
                                  <a:pt x="1599" y="487"/>
                                </a:lnTo>
                                <a:lnTo>
                                  <a:pt x="2399" y="602"/>
                                </a:lnTo>
                                <a:lnTo>
                                  <a:pt x="5597" y="602"/>
                                </a:lnTo>
                                <a:lnTo>
                                  <a:pt x="4798" y="573"/>
                                </a:lnTo>
                                <a:lnTo>
                                  <a:pt x="3199" y="573"/>
                                </a:lnTo>
                                <a:lnTo>
                                  <a:pt x="2856" y="487"/>
                                </a:lnTo>
                                <a:close/>
                                <a:moveTo>
                                  <a:pt x="4455" y="487"/>
                                </a:moveTo>
                                <a:lnTo>
                                  <a:pt x="3541" y="487"/>
                                </a:lnTo>
                                <a:lnTo>
                                  <a:pt x="3199" y="573"/>
                                </a:lnTo>
                                <a:lnTo>
                                  <a:pt x="4798" y="573"/>
                                </a:lnTo>
                                <a:lnTo>
                                  <a:pt x="4455" y="487"/>
                                </a:lnTo>
                                <a:close/>
                                <a:moveTo>
                                  <a:pt x="800" y="0"/>
                                </a:moveTo>
                                <a:lnTo>
                                  <a:pt x="0" y="487"/>
                                </a:lnTo>
                                <a:lnTo>
                                  <a:pt x="1599" y="487"/>
                                </a:lnTo>
                                <a:lnTo>
                                  <a:pt x="800" y="0"/>
                                </a:lnTo>
                                <a:close/>
                                <a:moveTo>
                                  <a:pt x="3998" y="373"/>
                                </a:moveTo>
                                <a:lnTo>
                                  <a:pt x="2399" y="373"/>
                                </a:lnTo>
                                <a:lnTo>
                                  <a:pt x="2856" y="487"/>
                                </a:lnTo>
                                <a:lnTo>
                                  <a:pt x="3541" y="487"/>
                                </a:lnTo>
                                <a:lnTo>
                                  <a:pt x="3998" y="373"/>
                                </a:lnTo>
                                <a:close/>
                              </a:path>
                            </a:pathLst>
                          </a:custGeom>
                          <a:solidFill>
                            <a:srgbClr val="AA464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3" name="AutoShape 536"/>
                        <wps:cNvSpPr>
                          <a:spLocks/>
                        </wps:cNvSpPr>
                        <wps:spPr bwMode="auto">
                          <a:xfrm>
                            <a:off x="2403" y="2144"/>
                            <a:ext cx="5598" cy="602"/>
                          </a:xfrm>
                          <a:custGeom>
                            <a:avLst/>
                            <a:gdLst>
                              <a:gd name="T0" fmla="+- 0 7710 2403"/>
                              <a:gd name="T1" fmla="*/ T0 w 5598"/>
                              <a:gd name="T2" fmla="+- 0 2631 2144"/>
                              <a:gd name="T3" fmla="*/ 2631 h 602"/>
                              <a:gd name="T4" fmla="+- 0 6858 2403"/>
                              <a:gd name="T5" fmla="*/ T4 w 5598"/>
                              <a:gd name="T6" fmla="+- 0 2631 2144"/>
                              <a:gd name="T7" fmla="*/ 2631 h 602"/>
                              <a:gd name="T8" fmla="+- 0 7201 2403"/>
                              <a:gd name="T9" fmla="*/ T8 w 5598"/>
                              <a:gd name="T10" fmla="+- 0 2717 2144"/>
                              <a:gd name="T11" fmla="*/ 2717 h 602"/>
                              <a:gd name="T12" fmla="+- 0 8000 2403"/>
                              <a:gd name="T13" fmla="*/ T12 w 5598"/>
                              <a:gd name="T14" fmla="+- 0 2746 2144"/>
                              <a:gd name="T15" fmla="*/ 2746 h 602"/>
                              <a:gd name="T16" fmla="+- 0 7710 2403"/>
                              <a:gd name="T17" fmla="*/ T16 w 5598"/>
                              <a:gd name="T18" fmla="+- 0 2631 2144"/>
                              <a:gd name="T19" fmla="*/ 2631 h 602"/>
                              <a:gd name="T20" fmla="+- 0 5944 2403"/>
                              <a:gd name="T21" fmla="*/ T20 w 5598"/>
                              <a:gd name="T22" fmla="+- 0 2631 2144"/>
                              <a:gd name="T23" fmla="*/ 2631 h 602"/>
                              <a:gd name="T24" fmla="+- 0 5259 2403"/>
                              <a:gd name="T25" fmla="*/ T24 w 5598"/>
                              <a:gd name="T26" fmla="+- 0 2631 2144"/>
                              <a:gd name="T27" fmla="*/ 2631 h 602"/>
                              <a:gd name="T28" fmla="+- 0 5602 2403"/>
                              <a:gd name="T29" fmla="*/ T28 w 5598"/>
                              <a:gd name="T30" fmla="+- 0 2717 2144"/>
                              <a:gd name="T31" fmla="*/ 2717 h 602"/>
                              <a:gd name="T32" fmla="+- 0 5944 2403"/>
                              <a:gd name="T33" fmla="*/ T32 w 5598"/>
                              <a:gd name="T34" fmla="+- 0 2631 2144"/>
                              <a:gd name="T35" fmla="*/ 2631 h 602"/>
                              <a:gd name="T36" fmla="+- 0 3203 2403"/>
                              <a:gd name="T37" fmla="*/ T36 w 5598"/>
                              <a:gd name="T38" fmla="+- 0 2144 2144"/>
                              <a:gd name="T39" fmla="*/ 2144 h 602"/>
                              <a:gd name="T40" fmla="+- 0 2403 2403"/>
                              <a:gd name="T41" fmla="*/ T40 w 5598"/>
                              <a:gd name="T42" fmla="+- 0 2631 2144"/>
                              <a:gd name="T43" fmla="*/ 2631 h 602"/>
                              <a:gd name="T44" fmla="+- 0 5259 2403"/>
                              <a:gd name="T45" fmla="*/ T44 w 5598"/>
                              <a:gd name="T46" fmla="+- 0 2631 2144"/>
                              <a:gd name="T47" fmla="*/ 2631 h 602"/>
                              <a:gd name="T48" fmla="+- 0 4802 2403"/>
                              <a:gd name="T49" fmla="*/ T48 w 5598"/>
                              <a:gd name="T50" fmla="+- 0 2517 2144"/>
                              <a:gd name="T51" fmla="*/ 2517 h 602"/>
                              <a:gd name="T52" fmla="+- 0 4002 2403"/>
                              <a:gd name="T53" fmla="*/ T52 w 5598"/>
                              <a:gd name="T54" fmla="+- 0 2345 2144"/>
                              <a:gd name="T55" fmla="*/ 2345 h 602"/>
                              <a:gd name="T56" fmla="+- 0 3203 2403"/>
                              <a:gd name="T57" fmla="*/ T56 w 5598"/>
                              <a:gd name="T58" fmla="+- 0 2144 2144"/>
                              <a:gd name="T59" fmla="*/ 2144 h 602"/>
                              <a:gd name="T60" fmla="+- 0 6401 2403"/>
                              <a:gd name="T61" fmla="*/ T60 w 5598"/>
                              <a:gd name="T62" fmla="+- 0 2517 2144"/>
                              <a:gd name="T63" fmla="*/ 2517 h 602"/>
                              <a:gd name="T64" fmla="+- 0 5944 2403"/>
                              <a:gd name="T65" fmla="*/ T64 w 5598"/>
                              <a:gd name="T66" fmla="+- 0 2631 2144"/>
                              <a:gd name="T67" fmla="*/ 2631 h 602"/>
                              <a:gd name="T68" fmla="+- 0 6858 2403"/>
                              <a:gd name="T69" fmla="*/ T68 w 5598"/>
                              <a:gd name="T70" fmla="+- 0 2631 2144"/>
                              <a:gd name="T71" fmla="*/ 2631 h 602"/>
                              <a:gd name="T72" fmla="+- 0 6401 2403"/>
                              <a:gd name="T73" fmla="*/ T72 w 5598"/>
                              <a:gd name="T74" fmla="+- 0 2517 2144"/>
                              <a:gd name="T75" fmla="*/ 2517 h 602"/>
                              <a:gd name="T76" fmla="+- 0 5801 2403"/>
                              <a:gd name="T77" fmla="*/ T76 w 5598"/>
                              <a:gd name="T78" fmla="+- 0 2345 2144"/>
                              <a:gd name="T79" fmla="*/ 2345 h 602"/>
                              <a:gd name="T80" fmla="+- 0 5282 2403"/>
                              <a:gd name="T81" fmla="*/ T80 w 5598"/>
                              <a:gd name="T82" fmla="+- 0 2345 2144"/>
                              <a:gd name="T83" fmla="*/ 2345 h 602"/>
                              <a:gd name="T84" fmla="+- 0 5602 2403"/>
                              <a:gd name="T85" fmla="*/ T84 w 5598"/>
                              <a:gd name="T86" fmla="+- 0 2402 2144"/>
                              <a:gd name="T87" fmla="*/ 2402 h 602"/>
                              <a:gd name="T88" fmla="+- 0 5801 2403"/>
                              <a:gd name="T89" fmla="*/ T88 w 5598"/>
                              <a:gd name="T90" fmla="+- 0 2345 2144"/>
                              <a:gd name="T91" fmla="*/ 2345 h 602"/>
                              <a:gd name="T92" fmla="+- 0 4802 2403"/>
                              <a:gd name="T93" fmla="*/ T92 w 5598"/>
                              <a:gd name="T94" fmla="+- 0 2259 2144"/>
                              <a:gd name="T95" fmla="*/ 2259 h 602"/>
                              <a:gd name="T96" fmla="+- 0 4002 2403"/>
                              <a:gd name="T97" fmla="*/ T96 w 5598"/>
                              <a:gd name="T98" fmla="+- 0 2345 2144"/>
                              <a:gd name="T99" fmla="*/ 2345 h 602"/>
                              <a:gd name="T100" fmla="+- 0 5282 2403"/>
                              <a:gd name="T101" fmla="*/ T100 w 5598"/>
                              <a:gd name="T102" fmla="+- 0 2345 2144"/>
                              <a:gd name="T103" fmla="*/ 2345 h 602"/>
                              <a:gd name="T104" fmla="+- 0 4802 2403"/>
                              <a:gd name="T105" fmla="*/ T104 w 5598"/>
                              <a:gd name="T106" fmla="+- 0 2259 2144"/>
                              <a:gd name="T107" fmla="*/ 2259 h 602"/>
                              <a:gd name="T108" fmla="+- 0 6401 2403"/>
                              <a:gd name="T109" fmla="*/ T108 w 5598"/>
                              <a:gd name="T110" fmla="+- 0 2173 2144"/>
                              <a:gd name="T111" fmla="*/ 2173 h 602"/>
                              <a:gd name="T112" fmla="+- 0 5801 2403"/>
                              <a:gd name="T113" fmla="*/ T112 w 5598"/>
                              <a:gd name="T114" fmla="+- 0 2345 2144"/>
                              <a:gd name="T115" fmla="*/ 2345 h 602"/>
                              <a:gd name="T116" fmla="+- 0 6934 2403"/>
                              <a:gd name="T117" fmla="*/ T116 w 5598"/>
                              <a:gd name="T118" fmla="+- 0 2345 2144"/>
                              <a:gd name="T119" fmla="*/ 2345 h 602"/>
                              <a:gd name="T120" fmla="+- 0 6401 2403"/>
                              <a:gd name="T121" fmla="*/ T120 w 5598"/>
                              <a:gd name="T122" fmla="+- 0 2173 2144"/>
                              <a:gd name="T123" fmla="*/ 2173 h 6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5598" h="602">
                                <a:moveTo>
                                  <a:pt x="5307" y="487"/>
                                </a:moveTo>
                                <a:lnTo>
                                  <a:pt x="4455" y="487"/>
                                </a:lnTo>
                                <a:lnTo>
                                  <a:pt x="4798" y="573"/>
                                </a:lnTo>
                                <a:lnTo>
                                  <a:pt x="5597" y="602"/>
                                </a:lnTo>
                                <a:lnTo>
                                  <a:pt x="5307" y="487"/>
                                </a:lnTo>
                                <a:close/>
                                <a:moveTo>
                                  <a:pt x="3541" y="487"/>
                                </a:moveTo>
                                <a:lnTo>
                                  <a:pt x="2856" y="487"/>
                                </a:lnTo>
                                <a:lnTo>
                                  <a:pt x="3199" y="573"/>
                                </a:lnTo>
                                <a:lnTo>
                                  <a:pt x="3541" y="487"/>
                                </a:lnTo>
                                <a:close/>
                                <a:moveTo>
                                  <a:pt x="800" y="0"/>
                                </a:moveTo>
                                <a:lnTo>
                                  <a:pt x="0" y="487"/>
                                </a:lnTo>
                                <a:lnTo>
                                  <a:pt x="2856" y="487"/>
                                </a:lnTo>
                                <a:lnTo>
                                  <a:pt x="2399" y="373"/>
                                </a:lnTo>
                                <a:lnTo>
                                  <a:pt x="1599" y="201"/>
                                </a:lnTo>
                                <a:lnTo>
                                  <a:pt x="800" y="0"/>
                                </a:lnTo>
                                <a:close/>
                                <a:moveTo>
                                  <a:pt x="3998" y="373"/>
                                </a:moveTo>
                                <a:lnTo>
                                  <a:pt x="3541" y="487"/>
                                </a:lnTo>
                                <a:lnTo>
                                  <a:pt x="4455" y="487"/>
                                </a:lnTo>
                                <a:lnTo>
                                  <a:pt x="3998" y="373"/>
                                </a:lnTo>
                                <a:close/>
                                <a:moveTo>
                                  <a:pt x="3398" y="201"/>
                                </a:moveTo>
                                <a:lnTo>
                                  <a:pt x="2879" y="201"/>
                                </a:lnTo>
                                <a:lnTo>
                                  <a:pt x="3199" y="258"/>
                                </a:lnTo>
                                <a:lnTo>
                                  <a:pt x="3398" y="201"/>
                                </a:lnTo>
                                <a:close/>
                                <a:moveTo>
                                  <a:pt x="2399" y="115"/>
                                </a:moveTo>
                                <a:lnTo>
                                  <a:pt x="1599" y="201"/>
                                </a:lnTo>
                                <a:lnTo>
                                  <a:pt x="2879" y="201"/>
                                </a:lnTo>
                                <a:lnTo>
                                  <a:pt x="2399" y="115"/>
                                </a:lnTo>
                                <a:close/>
                                <a:moveTo>
                                  <a:pt x="3998" y="29"/>
                                </a:moveTo>
                                <a:lnTo>
                                  <a:pt x="3398" y="201"/>
                                </a:lnTo>
                                <a:lnTo>
                                  <a:pt x="4531" y="201"/>
                                </a:lnTo>
                                <a:lnTo>
                                  <a:pt x="3998" y="29"/>
                                </a:lnTo>
                                <a:close/>
                              </a:path>
                            </a:pathLst>
                          </a:custGeom>
                          <a:solidFill>
                            <a:srgbClr val="89A54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4" name="AutoShape 535"/>
                        <wps:cNvSpPr>
                          <a:spLocks/>
                        </wps:cNvSpPr>
                        <wps:spPr bwMode="auto">
                          <a:xfrm>
                            <a:off x="2403" y="2001"/>
                            <a:ext cx="5307" cy="630"/>
                          </a:xfrm>
                          <a:custGeom>
                            <a:avLst/>
                            <a:gdLst>
                              <a:gd name="T0" fmla="+- 0 3203 2403"/>
                              <a:gd name="T1" fmla="*/ T0 w 5307"/>
                              <a:gd name="T2" fmla="+- 0 2144 2001"/>
                              <a:gd name="T3" fmla="*/ 2144 h 630"/>
                              <a:gd name="T4" fmla="+- 0 2403 2403"/>
                              <a:gd name="T5" fmla="*/ T4 w 5307"/>
                              <a:gd name="T6" fmla="+- 0 2631 2001"/>
                              <a:gd name="T7" fmla="*/ 2631 h 630"/>
                              <a:gd name="T8" fmla="+- 0 7710 2403"/>
                              <a:gd name="T9" fmla="*/ T8 w 5307"/>
                              <a:gd name="T10" fmla="+- 0 2631 2001"/>
                              <a:gd name="T11" fmla="*/ 2631 h 630"/>
                              <a:gd name="T12" fmla="+- 0 7201 2403"/>
                              <a:gd name="T13" fmla="*/ T12 w 5307"/>
                              <a:gd name="T14" fmla="+- 0 2431 2001"/>
                              <a:gd name="T15" fmla="*/ 2431 h 630"/>
                              <a:gd name="T16" fmla="+- 0 7112 2403"/>
                              <a:gd name="T17" fmla="*/ T16 w 5307"/>
                              <a:gd name="T18" fmla="+- 0 2402 2001"/>
                              <a:gd name="T19" fmla="*/ 2402 h 630"/>
                              <a:gd name="T20" fmla="+- 0 5602 2403"/>
                              <a:gd name="T21" fmla="*/ T20 w 5307"/>
                              <a:gd name="T22" fmla="+- 0 2402 2001"/>
                              <a:gd name="T23" fmla="*/ 2402 h 630"/>
                              <a:gd name="T24" fmla="+- 0 5282 2403"/>
                              <a:gd name="T25" fmla="*/ T24 w 5307"/>
                              <a:gd name="T26" fmla="+- 0 2345 2001"/>
                              <a:gd name="T27" fmla="*/ 2345 h 630"/>
                              <a:gd name="T28" fmla="+- 0 4002 2403"/>
                              <a:gd name="T29" fmla="*/ T28 w 5307"/>
                              <a:gd name="T30" fmla="+- 0 2345 2001"/>
                              <a:gd name="T31" fmla="*/ 2345 h 630"/>
                              <a:gd name="T32" fmla="+- 0 3203 2403"/>
                              <a:gd name="T33" fmla="*/ T32 w 5307"/>
                              <a:gd name="T34" fmla="+- 0 2144 2001"/>
                              <a:gd name="T35" fmla="*/ 2144 h 630"/>
                              <a:gd name="T36" fmla="+- 0 6934 2403"/>
                              <a:gd name="T37" fmla="*/ T36 w 5307"/>
                              <a:gd name="T38" fmla="+- 0 2345 2001"/>
                              <a:gd name="T39" fmla="*/ 2345 h 630"/>
                              <a:gd name="T40" fmla="+- 0 5801 2403"/>
                              <a:gd name="T41" fmla="*/ T40 w 5307"/>
                              <a:gd name="T42" fmla="+- 0 2345 2001"/>
                              <a:gd name="T43" fmla="*/ 2345 h 630"/>
                              <a:gd name="T44" fmla="+- 0 5602 2403"/>
                              <a:gd name="T45" fmla="*/ T44 w 5307"/>
                              <a:gd name="T46" fmla="+- 0 2402 2001"/>
                              <a:gd name="T47" fmla="*/ 2402 h 630"/>
                              <a:gd name="T48" fmla="+- 0 7112 2403"/>
                              <a:gd name="T49" fmla="*/ T48 w 5307"/>
                              <a:gd name="T50" fmla="+- 0 2402 2001"/>
                              <a:gd name="T51" fmla="*/ 2402 h 630"/>
                              <a:gd name="T52" fmla="+- 0 6934 2403"/>
                              <a:gd name="T53" fmla="*/ T52 w 5307"/>
                              <a:gd name="T54" fmla="+- 0 2345 2001"/>
                              <a:gd name="T55" fmla="*/ 2345 h 630"/>
                              <a:gd name="T56" fmla="+- 0 5663 2403"/>
                              <a:gd name="T57" fmla="*/ T56 w 5307"/>
                              <a:gd name="T58" fmla="+- 0 2345 2001"/>
                              <a:gd name="T59" fmla="*/ 2345 h 630"/>
                              <a:gd name="T60" fmla="+- 0 5540 2403"/>
                              <a:gd name="T61" fmla="*/ T60 w 5307"/>
                              <a:gd name="T62" fmla="+- 0 2345 2001"/>
                              <a:gd name="T63" fmla="*/ 2345 h 630"/>
                              <a:gd name="T64" fmla="+- 0 5602 2403"/>
                              <a:gd name="T65" fmla="*/ T64 w 5307"/>
                              <a:gd name="T66" fmla="+- 0 2373 2001"/>
                              <a:gd name="T67" fmla="*/ 2373 h 630"/>
                              <a:gd name="T68" fmla="+- 0 5663 2403"/>
                              <a:gd name="T69" fmla="*/ T68 w 5307"/>
                              <a:gd name="T70" fmla="+- 0 2345 2001"/>
                              <a:gd name="T71" fmla="*/ 2345 h 630"/>
                              <a:gd name="T72" fmla="+- 0 4802 2403"/>
                              <a:gd name="T73" fmla="*/ T72 w 5307"/>
                              <a:gd name="T74" fmla="+- 0 2001 2001"/>
                              <a:gd name="T75" fmla="*/ 2001 h 630"/>
                              <a:gd name="T76" fmla="+- 0 4002 2403"/>
                              <a:gd name="T77" fmla="*/ T76 w 5307"/>
                              <a:gd name="T78" fmla="+- 0 2345 2001"/>
                              <a:gd name="T79" fmla="*/ 2345 h 630"/>
                              <a:gd name="T80" fmla="+- 0 4802 2403"/>
                              <a:gd name="T81" fmla="*/ T80 w 5307"/>
                              <a:gd name="T82" fmla="+- 0 2259 2001"/>
                              <a:gd name="T83" fmla="*/ 2259 h 630"/>
                              <a:gd name="T84" fmla="+- 0 5356 2403"/>
                              <a:gd name="T85" fmla="*/ T84 w 5307"/>
                              <a:gd name="T86" fmla="+- 0 2259 2001"/>
                              <a:gd name="T87" fmla="*/ 2259 h 630"/>
                              <a:gd name="T88" fmla="+- 0 4802 2403"/>
                              <a:gd name="T89" fmla="*/ T88 w 5307"/>
                              <a:gd name="T90" fmla="+- 0 2001 2001"/>
                              <a:gd name="T91" fmla="*/ 2001 h 630"/>
                              <a:gd name="T92" fmla="+- 0 5356 2403"/>
                              <a:gd name="T93" fmla="*/ T92 w 5307"/>
                              <a:gd name="T94" fmla="+- 0 2259 2001"/>
                              <a:gd name="T95" fmla="*/ 2259 h 630"/>
                              <a:gd name="T96" fmla="+- 0 4802 2403"/>
                              <a:gd name="T97" fmla="*/ T96 w 5307"/>
                              <a:gd name="T98" fmla="+- 0 2259 2001"/>
                              <a:gd name="T99" fmla="*/ 2259 h 630"/>
                              <a:gd name="T100" fmla="+- 0 5282 2403"/>
                              <a:gd name="T101" fmla="*/ T100 w 5307"/>
                              <a:gd name="T102" fmla="+- 0 2345 2001"/>
                              <a:gd name="T103" fmla="*/ 2345 h 630"/>
                              <a:gd name="T104" fmla="+- 0 5540 2403"/>
                              <a:gd name="T105" fmla="*/ T104 w 5307"/>
                              <a:gd name="T106" fmla="+- 0 2345 2001"/>
                              <a:gd name="T107" fmla="*/ 2345 h 630"/>
                              <a:gd name="T108" fmla="+- 0 5356 2403"/>
                              <a:gd name="T109" fmla="*/ T108 w 5307"/>
                              <a:gd name="T110" fmla="+- 0 2259 2001"/>
                              <a:gd name="T111" fmla="*/ 2259 h 630"/>
                              <a:gd name="T112" fmla="+- 0 6401 2403"/>
                              <a:gd name="T113" fmla="*/ T112 w 5307"/>
                              <a:gd name="T114" fmla="+- 0 2001 2001"/>
                              <a:gd name="T115" fmla="*/ 2001 h 630"/>
                              <a:gd name="T116" fmla="+- 0 5663 2403"/>
                              <a:gd name="T117" fmla="*/ T116 w 5307"/>
                              <a:gd name="T118" fmla="+- 0 2345 2001"/>
                              <a:gd name="T119" fmla="*/ 2345 h 630"/>
                              <a:gd name="T120" fmla="+- 0 5801 2403"/>
                              <a:gd name="T121" fmla="*/ T120 w 5307"/>
                              <a:gd name="T122" fmla="+- 0 2345 2001"/>
                              <a:gd name="T123" fmla="*/ 2345 h 630"/>
                              <a:gd name="T124" fmla="+- 0 6401 2403"/>
                              <a:gd name="T125" fmla="*/ T124 w 5307"/>
                              <a:gd name="T126" fmla="+- 0 2173 2001"/>
                              <a:gd name="T127" fmla="*/ 2173 h 630"/>
                              <a:gd name="T128" fmla="+- 0 6721 2403"/>
                              <a:gd name="T129" fmla="*/ T128 w 5307"/>
                              <a:gd name="T130" fmla="+- 0 2173 2001"/>
                              <a:gd name="T131" fmla="*/ 2173 h 630"/>
                              <a:gd name="T132" fmla="+- 0 6401 2403"/>
                              <a:gd name="T133" fmla="*/ T132 w 5307"/>
                              <a:gd name="T134" fmla="+- 0 2001 2001"/>
                              <a:gd name="T135" fmla="*/ 2001 h 630"/>
                              <a:gd name="T136" fmla="+- 0 6721 2403"/>
                              <a:gd name="T137" fmla="*/ T136 w 5307"/>
                              <a:gd name="T138" fmla="+- 0 2173 2001"/>
                              <a:gd name="T139" fmla="*/ 2173 h 630"/>
                              <a:gd name="T140" fmla="+- 0 6401 2403"/>
                              <a:gd name="T141" fmla="*/ T140 w 5307"/>
                              <a:gd name="T142" fmla="+- 0 2173 2001"/>
                              <a:gd name="T143" fmla="*/ 2173 h 630"/>
                              <a:gd name="T144" fmla="+- 0 6934 2403"/>
                              <a:gd name="T145" fmla="*/ T144 w 5307"/>
                              <a:gd name="T146" fmla="+- 0 2345 2001"/>
                              <a:gd name="T147" fmla="*/ 2345 h 630"/>
                              <a:gd name="T148" fmla="+- 0 7041 2403"/>
                              <a:gd name="T149" fmla="*/ T148 w 5307"/>
                              <a:gd name="T150" fmla="+- 0 2345 2001"/>
                              <a:gd name="T151" fmla="*/ 2345 h 630"/>
                              <a:gd name="T152" fmla="+- 0 6721 2403"/>
                              <a:gd name="T153" fmla="*/ T152 w 5307"/>
                              <a:gd name="T154" fmla="+- 0 2173 2001"/>
                              <a:gd name="T155" fmla="*/ 2173 h 6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5307" h="630">
                                <a:moveTo>
                                  <a:pt x="800" y="143"/>
                                </a:moveTo>
                                <a:lnTo>
                                  <a:pt x="0" y="630"/>
                                </a:lnTo>
                                <a:lnTo>
                                  <a:pt x="5307" y="630"/>
                                </a:lnTo>
                                <a:lnTo>
                                  <a:pt x="4798" y="430"/>
                                </a:lnTo>
                                <a:lnTo>
                                  <a:pt x="4709" y="401"/>
                                </a:lnTo>
                                <a:lnTo>
                                  <a:pt x="3199" y="401"/>
                                </a:lnTo>
                                <a:lnTo>
                                  <a:pt x="2879" y="344"/>
                                </a:lnTo>
                                <a:lnTo>
                                  <a:pt x="1599" y="344"/>
                                </a:lnTo>
                                <a:lnTo>
                                  <a:pt x="800" y="143"/>
                                </a:lnTo>
                                <a:close/>
                                <a:moveTo>
                                  <a:pt x="4531" y="344"/>
                                </a:moveTo>
                                <a:lnTo>
                                  <a:pt x="3398" y="344"/>
                                </a:lnTo>
                                <a:lnTo>
                                  <a:pt x="3199" y="401"/>
                                </a:lnTo>
                                <a:lnTo>
                                  <a:pt x="4709" y="401"/>
                                </a:lnTo>
                                <a:lnTo>
                                  <a:pt x="4531" y="344"/>
                                </a:lnTo>
                                <a:close/>
                                <a:moveTo>
                                  <a:pt x="3260" y="344"/>
                                </a:moveTo>
                                <a:lnTo>
                                  <a:pt x="3137" y="344"/>
                                </a:lnTo>
                                <a:lnTo>
                                  <a:pt x="3199" y="372"/>
                                </a:lnTo>
                                <a:lnTo>
                                  <a:pt x="3260" y="344"/>
                                </a:lnTo>
                                <a:close/>
                                <a:moveTo>
                                  <a:pt x="2399" y="0"/>
                                </a:moveTo>
                                <a:lnTo>
                                  <a:pt x="1599" y="344"/>
                                </a:lnTo>
                                <a:lnTo>
                                  <a:pt x="2399" y="258"/>
                                </a:lnTo>
                                <a:lnTo>
                                  <a:pt x="2953" y="258"/>
                                </a:lnTo>
                                <a:lnTo>
                                  <a:pt x="2399" y="0"/>
                                </a:lnTo>
                                <a:close/>
                                <a:moveTo>
                                  <a:pt x="2953" y="258"/>
                                </a:moveTo>
                                <a:lnTo>
                                  <a:pt x="2399" y="258"/>
                                </a:lnTo>
                                <a:lnTo>
                                  <a:pt x="2879" y="344"/>
                                </a:lnTo>
                                <a:lnTo>
                                  <a:pt x="3137" y="344"/>
                                </a:lnTo>
                                <a:lnTo>
                                  <a:pt x="2953" y="258"/>
                                </a:lnTo>
                                <a:close/>
                                <a:moveTo>
                                  <a:pt x="3998" y="0"/>
                                </a:moveTo>
                                <a:lnTo>
                                  <a:pt x="3260" y="344"/>
                                </a:lnTo>
                                <a:lnTo>
                                  <a:pt x="3398" y="344"/>
                                </a:lnTo>
                                <a:lnTo>
                                  <a:pt x="3998" y="172"/>
                                </a:lnTo>
                                <a:lnTo>
                                  <a:pt x="4318" y="172"/>
                                </a:lnTo>
                                <a:lnTo>
                                  <a:pt x="3998" y="0"/>
                                </a:lnTo>
                                <a:close/>
                                <a:moveTo>
                                  <a:pt x="4318" y="172"/>
                                </a:moveTo>
                                <a:lnTo>
                                  <a:pt x="3998" y="172"/>
                                </a:lnTo>
                                <a:lnTo>
                                  <a:pt x="4531" y="344"/>
                                </a:lnTo>
                                <a:lnTo>
                                  <a:pt x="4638" y="344"/>
                                </a:lnTo>
                                <a:lnTo>
                                  <a:pt x="4318" y="172"/>
                                </a:lnTo>
                                <a:close/>
                              </a:path>
                            </a:pathLst>
                          </a:custGeom>
                          <a:solidFill>
                            <a:srgbClr val="7158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5" name="Line 534"/>
                        <wps:cNvCnPr>
                          <a:cxnSpLocks noChangeShapeType="1"/>
                        </wps:cNvCnPr>
                        <wps:spPr bwMode="auto">
                          <a:xfrm>
                            <a:off x="2402" y="1886"/>
                            <a:ext cx="5597" cy="0"/>
                          </a:xfrm>
                          <a:prstGeom prst="line">
                            <a:avLst/>
                          </a:prstGeom>
                          <a:noFill/>
                          <a:ln w="9144">
                            <a:solidFill>
                              <a:srgbClr val="878787"/>
                            </a:solidFill>
                            <a:prstDash val="solid"/>
                            <a:round/>
                            <a:headEnd/>
                            <a:tailEnd/>
                          </a:ln>
                          <a:extLst>
                            <a:ext uri="{909E8E84-426E-40DD-AFC4-6F175D3DCCD1}">
                              <a14:hiddenFill xmlns:a14="http://schemas.microsoft.com/office/drawing/2010/main">
                                <a:noFill/>
                              </a14:hiddenFill>
                            </a:ext>
                          </a:extLst>
                        </wps:spPr>
                        <wps:bodyPr/>
                      </wps:wsp>
                      <wps:wsp>
                        <wps:cNvPr id="806" name="AutoShape 533"/>
                        <wps:cNvSpPr>
                          <a:spLocks/>
                        </wps:cNvSpPr>
                        <wps:spPr bwMode="auto">
                          <a:xfrm>
                            <a:off x="2403" y="1686"/>
                            <a:ext cx="5598" cy="1060"/>
                          </a:xfrm>
                          <a:custGeom>
                            <a:avLst/>
                            <a:gdLst>
                              <a:gd name="T0" fmla="+- 0 8000 2403"/>
                              <a:gd name="T1" fmla="*/ T0 w 5598"/>
                              <a:gd name="T2" fmla="+- 0 2631 1686"/>
                              <a:gd name="T3" fmla="*/ 2631 h 1060"/>
                              <a:gd name="T4" fmla="+- 0 7710 2403"/>
                              <a:gd name="T5" fmla="*/ T4 w 5598"/>
                              <a:gd name="T6" fmla="+- 0 2631 1686"/>
                              <a:gd name="T7" fmla="*/ 2631 h 1060"/>
                              <a:gd name="T8" fmla="+- 0 8000 2403"/>
                              <a:gd name="T9" fmla="*/ T8 w 5598"/>
                              <a:gd name="T10" fmla="+- 0 2746 1686"/>
                              <a:gd name="T11" fmla="*/ 2746 h 1060"/>
                              <a:gd name="T12" fmla="+- 0 8000 2403"/>
                              <a:gd name="T13" fmla="*/ T12 w 5598"/>
                              <a:gd name="T14" fmla="+- 0 2631 1686"/>
                              <a:gd name="T15" fmla="*/ 2631 h 1060"/>
                              <a:gd name="T16" fmla="+- 0 3203 2403"/>
                              <a:gd name="T17" fmla="*/ T16 w 5598"/>
                              <a:gd name="T18" fmla="+- 0 2144 1686"/>
                              <a:gd name="T19" fmla="*/ 2144 h 1060"/>
                              <a:gd name="T20" fmla="+- 0 2403 2403"/>
                              <a:gd name="T21" fmla="*/ T20 w 5598"/>
                              <a:gd name="T22" fmla="+- 0 2631 1686"/>
                              <a:gd name="T23" fmla="*/ 2631 h 1060"/>
                              <a:gd name="T24" fmla="+- 0 7710 2403"/>
                              <a:gd name="T25" fmla="*/ T24 w 5598"/>
                              <a:gd name="T26" fmla="+- 0 2631 1686"/>
                              <a:gd name="T27" fmla="*/ 2631 h 1060"/>
                              <a:gd name="T28" fmla="+- 0 7201 2403"/>
                              <a:gd name="T29" fmla="*/ T28 w 5598"/>
                              <a:gd name="T30" fmla="+- 0 2431 1686"/>
                              <a:gd name="T31" fmla="*/ 2431 h 1060"/>
                              <a:gd name="T32" fmla="+- 0 7094 2403"/>
                              <a:gd name="T33" fmla="*/ T32 w 5598"/>
                              <a:gd name="T34" fmla="+- 0 2373 1686"/>
                              <a:gd name="T35" fmla="*/ 2373 h 1060"/>
                              <a:gd name="T36" fmla="+- 0 5602 2403"/>
                              <a:gd name="T37" fmla="*/ T36 w 5598"/>
                              <a:gd name="T38" fmla="+- 0 2373 1686"/>
                              <a:gd name="T39" fmla="*/ 2373 h 1060"/>
                              <a:gd name="T40" fmla="+- 0 5540 2403"/>
                              <a:gd name="T41" fmla="*/ T40 w 5598"/>
                              <a:gd name="T42" fmla="+- 0 2345 1686"/>
                              <a:gd name="T43" fmla="*/ 2345 h 1060"/>
                              <a:gd name="T44" fmla="+- 0 4002 2403"/>
                              <a:gd name="T45" fmla="*/ T44 w 5598"/>
                              <a:gd name="T46" fmla="+- 0 2345 1686"/>
                              <a:gd name="T47" fmla="*/ 2345 h 1060"/>
                              <a:gd name="T48" fmla="+- 0 3203 2403"/>
                              <a:gd name="T49" fmla="*/ T48 w 5598"/>
                              <a:gd name="T50" fmla="+- 0 2144 1686"/>
                              <a:gd name="T51" fmla="*/ 2144 h 1060"/>
                              <a:gd name="T52" fmla="+- 0 7041 2403"/>
                              <a:gd name="T53" fmla="*/ T52 w 5598"/>
                              <a:gd name="T54" fmla="+- 0 2345 1686"/>
                              <a:gd name="T55" fmla="*/ 2345 h 1060"/>
                              <a:gd name="T56" fmla="+- 0 5663 2403"/>
                              <a:gd name="T57" fmla="*/ T56 w 5598"/>
                              <a:gd name="T58" fmla="+- 0 2345 1686"/>
                              <a:gd name="T59" fmla="*/ 2345 h 1060"/>
                              <a:gd name="T60" fmla="+- 0 5602 2403"/>
                              <a:gd name="T61" fmla="*/ T60 w 5598"/>
                              <a:gd name="T62" fmla="+- 0 2373 1686"/>
                              <a:gd name="T63" fmla="*/ 2373 h 1060"/>
                              <a:gd name="T64" fmla="+- 0 7094 2403"/>
                              <a:gd name="T65" fmla="*/ T64 w 5598"/>
                              <a:gd name="T66" fmla="+- 0 2373 1686"/>
                              <a:gd name="T67" fmla="*/ 2373 h 1060"/>
                              <a:gd name="T68" fmla="+- 0 7041 2403"/>
                              <a:gd name="T69" fmla="*/ T68 w 5598"/>
                              <a:gd name="T70" fmla="+- 0 2345 1686"/>
                              <a:gd name="T71" fmla="*/ 2345 h 1060"/>
                              <a:gd name="T72" fmla="+- 0 4802 2403"/>
                              <a:gd name="T73" fmla="*/ T72 w 5598"/>
                              <a:gd name="T74" fmla="+- 0 1915 1686"/>
                              <a:gd name="T75" fmla="*/ 1915 h 1060"/>
                              <a:gd name="T76" fmla="+- 0 4002 2403"/>
                              <a:gd name="T77" fmla="*/ T76 w 5598"/>
                              <a:gd name="T78" fmla="+- 0 2345 1686"/>
                              <a:gd name="T79" fmla="*/ 2345 h 1060"/>
                              <a:gd name="T80" fmla="+- 0 4802 2403"/>
                              <a:gd name="T81" fmla="*/ T80 w 5598"/>
                              <a:gd name="T82" fmla="+- 0 2001 1686"/>
                              <a:gd name="T83" fmla="*/ 2001 h 1060"/>
                              <a:gd name="T84" fmla="+- 0 5042 2403"/>
                              <a:gd name="T85" fmla="*/ T84 w 5598"/>
                              <a:gd name="T86" fmla="+- 0 2001 1686"/>
                              <a:gd name="T87" fmla="*/ 2001 h 1060"/>
                              <a:gd name="T88" fmla="+- 0 4802 2403"/>
                              <a:gd name="T89" fmla="*/ T88 w 5598"/>
                              <a:gd name="T90" fmla="+- 0 1915 1686"/>
                              <a:gd name="T91" fmla="*/ 1915 h 1060"/>
                              <a:gd name="T92" fmla="+- 0 5042 2403"/>
                              <a:gd name="T93" fmla="*/ T92 w 5598"/>
                              <a:gd name="T94" fmla="+- 0 2001 1686"/>
                              <a:gd name="T95" fmla="*/ 2001 h 1060"/>
                              <a:gd name="T96" fmla="+- 0 4802 2403"/>
                              <a:gd name="T97" fmla="*/ T96 w 5598"/>
                              <a:gd name="T98" fmla="+- 0 2001 1686"/>
                              <a:gd name="T99" fmla="*/ 2001 h 1060"/>
                              <a:gd name="T100" fmla="+- 0 5540 2403"/>
                              <a:gd name="T101" fmla="*/ T100 w 5598"/>
                              <a:gd name="T102" fmla="+- 0 2345 1686"/>
                              <a:gd name="T103" fmla="*/ 2345 h 1060"/>
                              <a:gd name="T104" fmla="+- 0 5663 2403"/>
                              <a:gd name="T105" fmla="*/ T104 w 5598"/>
                              <a:gd name="T106" fmla="+- 0 2345 1686"/>
                              <a:gd name="T107" fmla="*/ 2345 h 1060"/>
                              <a:gd name="T108" fmla="+- 0 5971 2403"/>
                              <a:gd name="T109" fmla="*/ T108 w 5598"/>
                              <a:gd name="T110" fmla="+- 0 2202 1686"/>
                              <a:gd name="T111" fmla="*/ 2202 h 1060"/>
                              <a:gd name="T112" fmla="+- 0 5602 2403"/>
                              <a:gd name="T113" fmla="*/ T112 w 5598"/>
                              <a:gd name="T114" fmla="+- 0 2202 1686"/>
                              <a:gd name="T115" fmla="*/ 2202 h 1060"/>
                              <a:gd name="T116" fmla="+- 0 5042 2403"/>
                              <a:gd name="T117" fmla="*/ T116 w 5598"/>
                              <a:gd name="T118" fmla="+- 0 2001 1686"/>
                              <a:gd name="T119" fmla="*/ 2001 h 1060"/>
                              <a:gd name="T120" fmla="+- 0 6739 2403"/>
                              <a:gd name="T121" fmla="*/ T120 w 5598"/>
                              <a:gd name="T122" fmla="+- 0 2001 1686"/>
                              <a:gd name="T123" fmla="*/ 2001 h 1060"/>
                              <a:gd name="T124" fmla="+- 0 6401 2403"/>
                              <a:gd name="T125" fmla="*/ T124 w 5598"/>
                              <a:gd name="T126" fmla="+- 0 2001 1686"/>
                              <a:gd name="T127" fmla="*/ 2001 h 1060"/>
                              <a:gd name="T128" fmla="+- 0 7041 2403"/>
                              <a:gd name="T129" fmla="*/ T128 w 5598"/>
                              <a:gd name="T130" fmla="+- 0 2345 1686"/>
                              <a:gd name="T131" fmla="*/ 2345 h 1060"/>
                              <a:gd name="T132" fmla="+- 0 7109 2403"/>
                              <a:gd name="T133" fmla="*/ T132 w 5598"/>
                              <a:gd name="T134" fmla="+- 0 2345 1686"/>
                              <a:gd name="T135" fmla="*/ 2345 h 1060"/>
                              <a:gd name="T136" fmla="+- 0 6739 2403"/>
                              <a:gd name="T137" fmla="*/ T136 w 5598"/>
                              <a:gd name="T138" fmla="+- 0 2001 1686"/>
                              <a:gd name="T139" fmla="*/ 2001 h 1060"/>
                              <a:gd name="T140" fmla="+- 0 6401 2403"/>
                              <a:gd name="T141" fmla="*/ T140 w 5598"/>
                              <a:gd name="T142" fmla="+- 0 1686 1686"/>
                              <a:gd name="T143" fmla="*/ 1686 h 1060"/>
                              <a:gd name="T144" fmla="+- 0 5602 2403"/>
                              <a:gd name="T145" fmla="*/ T144 w 5598"/>
                              <a:gd name="T146" fmla="+- 0 2202 1686"/>
                              <a:gd name="T147" fmla="*/ 2202 h 1060"/>
                              <a:gd name="T148" fmla="+- 0 5971 2403"/>
                              <a:gd name="T149" fmla="*/ T148 w 5598"/>
                              <a:gd name="T150" fmla="+- 0 2202 1686"/>
                              <a:gd name="T151" fmla="*/ 2202 h 1060"/>
                              <a:gd name="T152" fmla="+- 0 6401 2403"/>
                              <a:gd name="T153" fmla="*/ T152 w 5598"/>
                              <a:gd name="T154" fmla="+- 0 2001 1686"/>
                              <a:gd name="T155" fmla="*/ 2001 h 1060"/>
                              <a:gd name="T156" fmla="+- 0 6739 2403"/>
                              <a:gd name="T157" fmla="*/ T156 w 5598"/>
                              <a:gd name="T158" fmla="+- 0 2001 1686"/>
                              <a:gd name="T159" fmla="*/ 2001 h 1060"/>
                              <a:gd name="T160" fmla="+- 0 6401 2403"/>
                              <a:gd name="T161" fmla="*/ T160 w 5598"/>
                              <a:gd name="T162" fmla="+- 0 1686 1686"/>
                              <a:gd name="T163" fmla="*/ 1686 h 10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5598" h="1060">
                                <a:moveTo>
                                  <a:pt x="5597" y="945"/>
                                </a:moveTo>
                                <a:lnTo>
                                  <a:pt x="5307" y="945"/>
                                </a:lnTo>
                                <a:lnTo>
                                  <a:pt x="5597" y="1060"/>
                                </a:lnTo>
                                <a:lnTo>
                                  <a:pt x="5597" y="945"/>
                                </a:lnTo>
                                <a:close/>
                                <a:moveTo>
                                  <a:pt x="800" y="458"/>
                                </a:moveTo>
                                <a:lnTo>
                                  <a:pt x="0" y="945"/>
                                </a:lnTo>
                                <a:lnTo>
                                  <a:pt x="5307" y="945"/>
                                </a:lnTo>
                                <a:lnTo>
                                  <a:pt x="4798" y="745"/>
                                </a:lnTo>
                                <a:lnTo>
                                  <a:pt x="4691" y="687"/>
                                </a:lnTo>
                                <a:lnTo>
                                  <a:pt x="3199" y="687"/>
                                </a:lnTo>
                                <a:lnTo>
                                  <a:pt x="3137" y="659"/>
                                </a:lnTo>
                                <a:lnTo>
                                  <a:pt x="1599" y="659"/>
                                </a:lnTo>
                                <a:lnTo>
                                  <a:pt x="800" y="458"/>
                                </a:lnTo>
                                <a:close/>
                                <a:moveTo>
                                  <a:pt x="4638" y="659"/>
                                </a:moveTo>
                                <a:lnTo>
                                  <a:pt x="3260" y="659"/>
                                </a:lnTo>
                                <a:lnTo>
                                  <a:pt x="3199" y="687"/>
                                </a:lnTo>
                                <a:lnTo>
                                  <a:pt x="4691" y="687"/>
                                </a:lnTo>
                                <a:lnTo>
                                  <a:pt x="4638" y="659"/>
                                </a:lnTo>
                                <a:close/>
                                <a:moveTo>
                                  <a:pt x="2399" y="229"/>
                                </a:moveTo>
                                <a:lnTo>
                                  <a:pt x="1599" y="659"/>
                                </a:lnTo>
                                <a:lnTo>
                                  <a:pt x="2399" y="315"/>
                                </a:lnTo>
                                <a:lnTo>
                                  <a:pt x="2639" y="315"/>
                                </a:lnTo>
                                <a:lnTo>
                                  <a:pt x="2399" y="229"/>
                                </a:lnTo>
                                <a:close/>
                                <a:moveTo>
                                  <a:pt x="2639" y="315"/>
                                </a:moveTo>
                                <a:lnTo>
                                  <a:pt x="2399" y="315"/>
                                </a:lnTo>
                                <a:lnTo>
                                  <a:pt x="3137" y="659"/>
                                </a:lnTo>
                                <a:lnTo>
                                  <a:pt x="3260" y="659"/>
                                </a:lnTo>
                                <a:lnTo>
                                  <a:pt x="3568" y="516"/>
                                </a:lnTo>
                                <a:lnTo>
                                  <a:pt x="3199" y="516"/>
                                </a:lnTo>
                                <a:lnTo>
                                  <a:pt x="2639" y="315"/>
                                </a:lnTo>
                                <a:close/>
                                <a:moveTo>
                                  <a:pt x="4336" y="315"/>
                                </a:moveTo>
                                <a:lnTo>
                                  <a:pt x="3998" y="315"/>
                                </a:lnTo>
                                <a:lnTo>
                                  <a:pt x="4638" y="659"/>
                                </a:lnTo>
                                <a:lnTo>
                                  <a:pt x="4706" y="659"/>
                                </a:lnTo>
                                <a:lnTo>
                                  <a:pt x="4336" y="315"/>
                                </a:lnTo>
                                <a:close/>
                                <a:moveTo>
                                  <a:pt x="3998" y="0"/>
                                </a:moveTo>
                                <a:lnTo>
                                  <a:pt x="3199" y="516"/>
                                </a:lnTo>
                                <a:lnTo>
                                  <a:pt x="3568" y="516"/>
                                </a:lnTo>
                                <a:lnTo>
                                  <a:pt x="3998" y="315"/>
                                </a:lnTo>
                                <a:lnTo>
                                  <a:pt x="4336" y="315"/>
                                </a:lnTo>
                                <a:lnTo>
                                  <a:pt x="3998" y="0"/>
                                </a:lnTo>
                                <a:close/>
                              </a:path>
                            </a:pathLst>
                          </a:custGeom>
                          <a:solidFill>
                            <a:srgbClr val="4198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7" name="AutoShape 532"/>
                        <wps:cNvSpPr>
                          <a:spLocks/>
                        </wps:cNvSpPr>
                        <wps:spPr bwMode="auto">
                          <a:xfrm>
                            <a:off x="0" y="7583"/>
                            <a:ext cx="5597" cy="286"/>
                          </a:xfrm>
                          <a:custGeom>
                            <a:avLst/>
                            <a:gdLst>
                              <a:gd name="T0" fmla="*/ 2402 w 5597"/>
                              <a:gd name="T1" fmla="+- 0 1601 7584"/>
                              <a:gd name="T2" fmla="*/ 1601 h 286"/>
                              <a:gd name="T3" fmla="*/ 7999 w 5597"/>
                              <a:gd name="T4" fmla="+- 0 1601 7584"/>
                              <a:gd name="T5" fmla="*/ 1601 h 286"/>
                              <a:gd name="T6" fmla="*/ 2402 w 5597"/>
                              <a:gd name="T7" fmla="+- 0 1315 7584"/>
                              <a:gd name="T8" fmla="*/ 1315 h 286"/>
                              <a:gd name="T9" fmla="*/ 7999 w 5597"/>
                              <a:gd name="T10" fmla="+- 0 1315 7584"/>
                              <a:gd name="T11" fmla="*/ 1315 h 286"/>
                            </a:gdLst>
                            <a:ahLst/>
                            <a:cxnLst>
                              <a:cxn ang="0">
                                <a:pos x="T0" y="T2"/>
                              </a:cxn>
                              <a:cxn ang="0">
                                <a:pos x="T3" y="T5"/>
                              </a:cxn>
                              <a:cxn ang="0">
                                <a:pos x="T6" y="T8"/>
                              </a:cxn>
                              <a:cxn ang="0">
                                <a:pos x="T9" y="T11"/>
                              </a:cxn>
                            </a:cxnLst>
                            <a:rect l="0" t="0" r="r" b="b"/>
                            <a:pathLst>
                              <a:path w="5597" h="286">
                                <a:moveTo>
                                  <a:pt x="2402" y="-5983"/>
                                </a:moveTo>
                                <a:lnTo>
                                  <a:pt x="7999" y="-5983"/>
                                </a:lnTo>
                                <a:moveTo>
                                  <a:pt x="2402" y="-6269"/>
                                </a:moveTo>
                                <a:lnTo>
                                  <a:pt x="7999" y="-6269"/>
                                </a:lnTo>
                              </a:path>
                            </a:pathLst>
                          </a:custGeom>
                          <a:noFill/>
                          <a:ln w="9144">
                            <a:solidFill>
                              <a:srgbClr val="878787"/>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8" name="AutoShape 531"/>
                        <wps:cNvSpPr>
                          <a:spLocks/>
                        </wps:cNvSpPr>
                        <wps:spPr bwMode="auto">
                          <a:xfrm>
                            <a:off x="2591" y="1142"/>
                            <a:ext cx="5410" cy="1374"/>
                          </a:xfrm>
                          <a:custGeom>
                            <a:avLst/>
                            <a:gdLst>
                              <a:gd name="T0" fmla="+- 0 3203 2591"/>
                              <a:gd name="T1" fmla="*/ T0 w 5410"/>
                              <a:gd name="T2" fmla="+- 0 2144 1143"/>
                              <a:gd name="T3" fmla="*/ 2144 h 1374"/>
                              <a:gd name="T4" fmla="+- 0 2591 2591"/>
                              <a:gd name="T5" fmla="*/ T4 w 5410"/>
                              <a:gd name="T6" fmla="+- 0 2517 1143"/>
                              <a:gd name="T7" fmla="*/ 2517 h 1374"/>
                              <a:gd name="T8" fmla="+- 0 8000 2591"/>
                              <a:gd name="T9" fmla="*/ T8 w 5410"/>
                              <a:gd name="T10" fmla="+- 0 2517 1143"/>
                              <a:gd name="T11" fmla="*/ 2517 h 1374"/>
                              <a:gd name="T12" fmla="+- 0 7201 2591"/>
                              <a:gd name="T13" fmla="*/ T12 w 5410"/>
                              <a:gd name="T14" fmla="+- 0 2431 1143"/>
                              <a:gd name="T15" fmla="*/ 2431 h 1374"/>
                              <a:gd name="T16" fmla="+- 0 7109 2591"/>
                              <a:gd name="T17" fmla="*/ T16 w 5410"/>
                              <a:gd name="T18" fmla="+- 0 2345 1143"/>
                              <a:gd name="T19" fmla="*/ 2345 h 1374"/>
                              <a:gd name="T20" fmla="+- 0 4002 2591"/>
                              <a:gd name="T21" fmla="*/ T20 w 5410"/>
                              <a:gd name="T22" fmla="+- 0 2345 1143"/>
                              <a:gd name="T23" fmla="*/ 2345 h 1374"/>
                              <a:gd name="T24" fmla="+- 0 3203 2591"/>
                              <a:gd name="T25" fmla="*/ T24 w 5410"/>
                              <a:gd name="T26" fmla="+- 0 2144 1143"/>
                              <a:gd name="T27" fmla="*/ 2144 h 1374"/>
                              <a:gd name="T28" fmla="+- 0 4375 2591"/>
                              <a:gd name="T29" fmla="*/ T28 w 5410"/>
                              <a:gd name="T30" fmla="+- 0 2144 1143"/>
                              <a:gd name="T31" fmla="*/ 2144 h 1374"/>
                              <a:gd name="T32" fmla="+- 0 3203 2591"/>
                              <a:gd name="T33" fmla="*/ T32 w 5410"/>
                              <a:gd name="T34" fmla="+- 0 2144 1143"/>
                              <a:gd name="T35" fmla="*/ 2144 h 1374"/>
                              <a:gd name="T36" fmla="+- 0 4002 2591"/>
                              <a:gd name="T37" fmla="*/ T36 w 5410"/>
                              <a:gd name="T38" fmla="+- 0 2345 1143"/>
                              <a:gd name="T39" fmla="*/ 2345 h 1374"/>
                              <a:gd name="T40" fmla="+- 0 4375 2591"/>
                              <a:gd name="T41" fmla="*/ T40 w 5410"/>
                              <a:gd name="T42" fmla="+- 0 2144 1143"/>
                              <a:gd name="T43" fmla="*/ 2144 h 1374"/>
                              <a:gd name="T44" fmla="+- 0 5442 2591"/>
                              <a:gd name="T45" fmla="*/ T44 w 5410"/>
                              <a:gd name="T46" fmla="+- 0 2144 1143"/>
                              <a:gd name="T47" fmla="*/ 2144 h 1374"/>
                              <a:gd name="T48" fmla="+- 0 4375 2591"/>
                              <a:gd name="T49" fmla="*/ T48 w 5410"/>
                              <a:gd name="T50" fmla="+- 0 2144 1143"/>
                              <a:gd name="T51" fmla="*/ 2144 h 1374"/>
                              <a:gd name="T52" fmla="+- 0 4002 2591"/>
                              <a:gd name="T53" fmla="*/ T52 w 5410"/>
                              <a:gd name="T54" fmla="+- 0 2345 1143"/>
                              <a:gd name="T55" fmla="*/ 2345 h 1374"/>
                              <a:gd name="T56" fmla="+- 0 7109 2591"/>
                              <a:gd name="T57" fmla="*/ T56 w 5410"/>
                              <a:gd name="T58" fmla="+- 0 2345 1143"/>
                              <a:gd name="T59" fmla="*/ 2345 h 1374"/>
                              <a:gd name="T60" fmla="+- 0 6955 2591"/>
                              <a:gd name="T61" fmla="*/ T60 w 5410"/>
                              <a:gd name="T62" fmla="+- 0 2202 1143"/>
                              <a:gd name="T63" fmla="*/ 2202 h 1374"/>
                              <a:gd name="T64" fmla="+- 0 5602 2591"/>
                              <a:gd name="T65" fmla="*/ T64 w 5410"/>
                              <a:gd name="T66" fmla="+- 0 2202 1143"/>
                              <a:gd name="T67" fmla="*/ 2202 h 1374"/>
                              <a:gd name="T68" fmla="+- 0 5442 2591"/>
                              <a:gd name="T69" fmla="*/ T68 w 5410"/>
                              <a:gd name="T70" fmla="+- 0 2144 1143"/>
                              <a:gd name="T71" fmla="*/ 2144 h 1374"/>
                              <a:gd name="T72" fmla="+- 0 6893 2591"/>
                              <a:gd name="T73" fmla="*/ T72 w 5410"/>
                              <a:gd name="T74" fmla="+- 0 2144 1143"/>
                              <a:gd name="T75" fmla="*/ 2144 h 1374"/>
                              <a:gd name="T76" fmla="+- 0 5690 2591"/>
                              <a:gd name="T77" fmla="*/ T76 w 5410"/>
                              <a:gd name="T78" fmla="+- 0 2144 1143"/>
                              <a:gd name="T79" fmla="*/ 2144 h 1374"/>
                              <a:gd name="T80" fmla="+- 0 5602 2591"/>
                              <a:gd name="T81" fmla="*/ T80 w 5410"/>
                              <a:gd name="T82" fmla="+- 0 2202 1143"/>
                              <a:gd name="T83" fmla="*/ 2202 h 1374"/>
                              <a:gd name="T84" fmla="+- 0 6955 2591"/>
                              <a:gd name="T85" fmla="*/ T84 w 5410"/>
                              <a:gd name="T86" fmla="+- 0 2202 1143"/>
                              <a:gd name="T87" fmla="*/ 2202 h 1374"/>
                              <a:gd name="T88" fmla="+- 0 6893 2591"/>
                              <a:gd name="T89" fmla="*/ T88 w 5410"/>
                              <a:gd name="T90" fmla="+- 0 2144 1143"/>
                              <a:gd name="T91" fmla="*/ 2144 h 1374"/>
                              <a:gd name="T92" fmla="+- 0 4802 2591"/>
                              <a:gd name="T93" fmla="*/ T92 w 5410"/>
                              <a:gd name="T94" fmla="+- 0 1915 1143"/>
                              <a:gd name="T95" fmla="*/ 1915 h 1374"/>
                              <a:gd name="T96" fmla="+- 0 5442 2591"/>
                              <a:gd name="T97" fmla="*/ T96 w 5410"/>
                              <a:gd name="T98" fmla="+- 0 2144 1143"/>
                              <a:gd name="T99" fmla="*/ 2144 h 1374"/>
                              <a:gd name="T100" fmla="+- 0 5602 2591"/>
                              <a:gd name="T101" fmla="*/ T100 w 5410"/>
                              <a:gd name="T102" fmla="+- 0 2144 1143"/>
                              <a:gd name="T103" fmla="*/ 2144 h 1374"/>
                              <a:gd name="T104" fmla="+- 0 4802 2591"/>
                              <a:gd name="T105" fmla="*/ T104 w 5410"/>
                              <a:gd name="T106" fmla="+- 0 1915 1143"/>
                              <a:gd name="T107" fmla="*/ 1915 h 1374"/>
                              <a:gd name="T108" fmla="+- 0 6401 2591"/>
                              <a:gd name="T109" fmla="*/ T108 w 5410"/>
                              <a:gd name="T110" fmla="+- 0 1143 1143"/>
                              <a:gd name="T111" fmla="*/ 1143 h 1374"/>
                              <a:gd name="T112" fmla="+- 0 5602 2591"/>
                              <a:gd name="T113" fmla="*/ T112 w 5410"/>
                              <a:gd name="T114" fmla="+- 0 2144 1143"/>
                              <a:gd name="T115" fmla="*/ 2144 h 1374"/>
                              <a:gd name="T116" fmla="+- 0 5690 2591"/>
                              <a:gd name="T117" fmla="*/ T116 w 5410"/>
                              <a:gd name="T118" fmla="+- 0 2144 1143"/>
                              <a:gd name="T119" fmla="*/ 2144 h 1374"/>
                              <a:gd name="T120" fmla="+- 0 6401 2591"/>
                              <a:gd name="T121" fmla="*/ T120 w 5410"/>
                              <a:gd name="T122" fmla="+- 0 1686 1143"/>
                              <a:gd name="T123" fmla="*/ 1686 h 1374"/>
                              <a:gd name="T124" fmla="+- 0 6739 2591"/>
                              <a:gd name="T125" fmla="*/ T124 w 5410"/>
                              <a:gd name="T126" fmla="+- 0 1686 1143"/>
                              <a:gd name="T127" fmla="*/ 1686 h 1374"/>
                              <a:gd name="T128" fmla="+- 0 6401 2591"/>
                              <a:gd name="T129" fmla="*/ T128 w 5410"/>
                              <a:gd name="T130" fmla="+- 0 1143 1143"/>
                              <a:gd name="T131" fmla="*/ 1143 h 1374"/>
                              <a:gd name="T132" fmla="+- 0 6739 2591"/>
                              <a:gd name="T133" fmla="*/ T132 w 5410"/>
                              <a:gd name="T134" fmla="+- 0 1686 1143"/>
                              <a:gd name="T135" fmla="*/ 1686 h 1374"/>
                              <a:gd name="T136" fmla="+- 0 6401 2591"/>
                              <a:gd name="T137" fmla="*/ T136 w 5410"/>
                              <a:gd name="T138" fmla="+- 0 1686 1143"/>
                              <a:gd name="T139" fmla="*/ 1686 h 1374"/>
                              <a:gd name="T140" fmla="+- 0 6893 2591"/>
                              <a:gd name="T141" fmla="*/ T140 w 5410"/>
                              <a:gd name="T142" fmla="+- 0 2144 1143"/>
                              <a:gd name="T143" fmla="*/ 2144 h 1374"/>
                              <a:gd name="T144" fmla="+- 0 7023 2591"/>
                              <a:gd name="T145" fmla="*/ T144 w 5410"/>
                              <a:gd name="T146" fmla="+- 0 2144 1143"/>
                              <a:gd name="T147" fmla="*/ 2144 h 1374"/>
                              <a:gd name="T148" fmla="+- 0 6739 2591"/>
                              <a:gd name="T149" fmla="*/ T148 w 5410"/>
                              <a:gd name="T150" fmla="+- 0 1686 1143"/>
                              <a:gd name="T151" fmla="*/ 1686 h 13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5410" h="1374">
                                <a:moveTo>
                                  <a:pt x="612" y="1001"/>
                                </a:moveTo>
                                <a:lnTo>
                                  <a:pt x="0" y="1374"/>
                                </a:lnTo>
                                <a:lnTo>
                                  <a:pt x="5409" y="1374"/>
                                </a:lnTo>
                                <a:lnTo>
                                  <a:pt x="4610" y="1288"/>
                                </a:lnTo>
                                <a:lnTo>
                                  <a:pt x="4518" y="1202"/>
                                </a:lnTo>
                                <a:lnTo>
                                  <a:pt x="1411" y="1202"/>
                                </a:lnTo>
                                <a:lnTo>
                                  <a:pt x="612" y="1001"/>
                                </a:lnTo>
                                <a:close/>
                                <a:moveTo>
                                  <a:pt x="1784" y="1001"/>
                                </a:moveTo>
                                <a:lnTo>
                                  <a:pt x="612" y="1001"/>
                                </a:lnTo>
                                <a:lnTo>
                                  <a:pt x="1411" y="1202"/>
                                </a:lnTo>
                                <a:lnTo>
                                  <a:pt x="1784" y="1001"/>
                                </a:lnTo>
                                <a:close/>
                                <a:moveTo>
                                  <a:pt x="2851" y="1001"/>
                                </a:moveTo>
                                <a:lnTo>
                                  <a:pt x="1784" y="1001"/>
                                </a:lnTo>
                                <a:lnTo>
                                  <a:pt x="1411" y="1202"/>
                                </a:lnTo>
                                <a:lnTo>
                                  <a:pt x="4518" y="1202"/>
                                </a:lnTo>
                                <a:lnTo>
                                  <a:pt x="4364" y="1059"/>
                                </a:lnTo>
                                <a:lnTo>
                                  <a:pt x="3011" y="1059"/>
                                </a:lnTo>
                                <a:lnTo>
                                  <a:pt x="2851" y="1001"/>
                                </a:lnTo>
                                <a:close/>
                                <a:moveTo>
                                  <a:pt x="4302" y="1001"/>
                                </a:moveTo>
                                <a:lnTo>
                                  <a:pt x="3099" y="1001"/>
                                </a:lnTo>
                                <a:lnTo>
                                  <a:pt x="3011" y="1059"/>
                                </a:lnTo>
                                <a:lnTo>
                                  <a:pt x="4364" y="1059"/>
                                </a:lnTo>
                                <a:lnTo>
                                  <a:pt x="4302" y="1001"/>
                                </a:lnTo>
                                <a:close/>
                                <a:moveTo>
                                  <a:pt x="2211" y="772"/>
                                </a:moveTo>
                                <a:lnTo>
                                  <a:pt x="2851" y="1001"/>
                                </a:lnTo>
                                <a:lnTo>
                                  <a:pt x="3011" y="1001"/>
                                </a:lnTo>
                                <a:lnTo>
                                  <a:pt x="2211" y="772"/>
                                </a:lnTo>
                                <a:close/>
                                <a:moveTo>
                                  <a:pt x="3810" y="0"/>
                                </a:moveTo>
                                <a:lnTo>
                                  <a:pt x="3011" y="1001"/>
                                </a:lnTo>
                                <a:lnTo>
                                  <a:pt x="3099" y="1001"/>
                                </a:lnTo>
                                <a:lnTo>
                                  <a:pt x="3810" y="543"/>
                                </a:lnTo>
                                <a:lnTo>
                                  <a:pt x="4148" y="543"/>
                                </a:lnTo>
                                <a:lnTo>
                                  <a:pt x="3810" y="0"/>
                                </a:lnTo>
                                <a:close/>
                                <a:moveTo>
                                  <a:pt x="4148" y="543"/>
                                </a:moveTo>
                                <a:lnTo>
                                  <a:pt x="3810" y="543"/>
                                </a:lnTo>
                                <a:lnTo>
                                  <a:pt x="4302" y="1001"/>
                                </a:lnTo>
                                <a:lnTo>
                                  <a:pt x="4432" y="1001"/>
                                </a:lnTo>
                                <a:lnTo>
                                  <a:pt x="4148" y="543"/>
                                </a:lnTo>
                                <a:close/>
                              </a:path>
                            </a:pathLst>
                          </a:custGeom>
                          <a:solidFill>
                            <a:srgbClr val="DB843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9" name="AutoShape 530"/>
                        <wps:cNvSpPr>
                          <a:spLocks/>
                        </wps:cNvSpPr>
                        <wps:spPr bwMode="auto">
                          <a:xfrm>
                            <a:off x="0" y="7010"/>
                            <a:ext cx="5597" cy="286"/>
                          </a:xfrm>
                          <a:custGeom>
                            <a:avLst/>
                            <a:gdLst>
                              <a:gd name="T0" fmla="*/ 2402 w 5597"/>
                              <a:gd name="T1" fmla="+- 0 1027 7010"/>
                              <a:gd name="T2" fmla="*/ 1027 h 286"/>
                              <a:gd name="T3" fmla="*/ 7999 w 5597"/>
                              <a:gd name="T4" fmla="+- 0 1027 7010"/>
                              <a:gd name="T5" fmla="*/ 1027 h 286"/>
                              <a:gd name="T6" fmla="*/ 2402 w 5597"/>
                              <a:gd name="T7" fmla="+- 0 741 7010"/>
                              <a:gd name="T8" fmla="*/ 741 h 286"/>
                              <a:gd name="T9" fmla="*/ 7999 w 5597"/>
                              <a:gd name="T10" fmla="+- 0 741 7010"/>
                              <a:gd name="T11" fmla="*/ 741 h 286"/>
                            </a:gdLst>
                            <a:ahLst/>
                            <a:cxnLst>
                              <a:cxn ang="0">
                                <a:pos x="T0" y="T2"/>
                              </a:cxn>
                              <a:cxn ang="0">
                                <a:pos x="T3" y="T5"/>
                              </a:cxn>
                              <a:cxn ang="0">
                                <a:pos x="T6" y="T8"/>
                              </a:cxn>
                              <a:cxn ang="0">
                                <a:pos x="T9" y="T11"/>
                              </a:cxn>
                            </a:cxnLst>
                            <a:rect l="0" t="0" r="r" b="b"/>
                            <a:pathLst>
                              <a:path w="5597" h="286">
                                <a:moveTo>
                                  <a:pt x="2402" y="-5983"/>
                                </a:moveTo>
                                <a:lnTo>
                                  <a:pt x="7999" y="-5983"/>
                                </a:lnTo>
                                <a:moveTo>
                                  <a:pt x="2402" y="-6269"/>
                                </a:moveTo>
                                <a:lnTo>
                                  <a:pt x="7999" y="-6269"/>
                                </a:lnTo>
                              </a:path>
                            </a:pathLst>
                          </a:custGeom>
                          <a:noFill/>
                          <a:ln w="9144">
                            <a:solidFill>
                              <a:srgbClr val="878787"/>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0" name="AutoShape 529"/>
                        <wps:cNvSpPr>
                          <a:spLocks/>
                        </wps:cNvSpPr>
                        <wps:spPr bwMode="auto">
                          <a:xfrm>
                            <a:off x="2591" y="655"/>
                            <a:ext cx="5410" cy="1861"/>
                          </a:xfrm>
                          <a:custGeom>
                            <a:avLst/>
                            <a:gdLst>
                              <a:gd name="T0" fmla="+- 0 3203 2591"/>
                              <a:gd name="T1" fmla="*/ T0 w 5410"/>
                              <a:gd name="T2" fmla="+- 0 2144 656"/>
                              <a:gd name="T3" fmla="*/ 2144 h 1861"/>
                              <a:gd name="T4" fmla="+- 0 2591 2591"/>
                              <a:gd name="T5" fmla="*/ T4 w 5410"/>
                              <a:gd name="T6" fmla="+- 0 2517 656"/>
                              <a:gd name="T7" fmla="*/ 2517 h 1861"/>
                              <a:gd name="T8" fmla="+- 0 8000 2591"/>
                              <a:gd name="T9" fmla="*/ T8 w 5410"/>
                              <a:gd name="T10" fmla="+- 0 2517 656"/>
                              <a:gd name="T11" fmla="*/ 2517 h 1861"/>
                              <a:gd name="T12" fmla="+- 0 7201 2591"/>
                              <a:gd name="T13" fmla="*/ T12 w 5410"/>
                              <a:gd name="T14" fmla="+- 0 2431 656"/>
                              <a:gd name="T15" fmla="*/ 2431 h 1861"/>
                              <a:gd name="T16" fmla="+- 0 7147 2591"/>
                              <a:gd name="T17" fmla="*/ T16 w 5410"/>
                              <a:gd name="T18" fmla="+- 0 2345 656"/>
                              <a:gd name="T19" fmla="*/ 2345 h 1861"/>
                              <a:gd name="T20" fmla="+- 0 4002 2591"/>
                              <a:gd name="T21" fmla="*/ T20 w 5410"/>
                              <a:gd name="T22" fmla="+- 0 2345 656"/>
                              <a:gd name="T23" fmla="*/ 2345 h 1861"/>
                              <a:gd name="T24" fmla="+- 0 3203 2591"/>
                              <a:gd name="T25" fmla="*/ T24 w 5410"/>
                              <a:gd name="T26" fmla="+- 0 2144 656"/>
                              <a:gd name="T27" fmla="*/ 2144 h 1861"/>
                              <a:gd name="T28" fmla="+- 0 4375 2591"/>
                              <a:gd name="T29" fmla="*/ T28 w 5410"/>
                              <a:gd name="T30" fmla="+- 0 2144 656"/>
                              <a:gd name="T31" fmla="*/ 2144 h 1861"/>
                              <a:gd name="T32" fmla="+- 0 3203 2591"/>
                              <a:gd name="T33" fmla="*/ T32 w 5410"/>
                              <a:gd name="T34" fmla="+- 0 2144 656"/>
                              <a:gd name="T35" fmla="*/ 2144 h 1861"/>
                              <a:gd name="T36" fmla="+- 0 4002 2591"/>
                              <a:gd name="T37" fmla="*/ T36 w 5410"/>
                              <a:gd name="T38" fmla="+- 0 2345 656"/>
                              <a:gd name="T39" fmla="*/ 2345 h 1861"/>
                              <a:gd name="T40" fmla="+- 0 4375 2591"/>
                              <a:gd name="T41" fmla="*/ T40 w 5410"/>
                              <a:gd name="T42" fmla="+- 0 2144 656"/>
                              <a:gd name="T43" fmla="*/ 2144 h 1861"/>
                              <a:gd name="T44" fmla="+- 0 7023 2591"/>
                              <a:gd name="T45" fmla="*/ T44 w 5410"/>
                              <a:gd name="T46" fmla="+- 0 2144 656"/>
                              <a:gd name="T47" fmla="*/ 2144 h 1861"/>
                              <a:gd name="T48" fmla="+- 0 4375 2591"/>
                              <a:gd name="T49" fmla="*/ T48 w 5410"/>
                              <a:gd name="T50" fmla="+- 0 2144 656"/>
                              <a:gd name="T51" fmla="*/ 2144 h 1861"/>
                              <a:gd name="T52" fmla="+- 0 4002 2591"/>
                              <a:gd name="T53" fmla="*/ T52 w 5410"/>
                              <a:gd name="T54" fmla="+- 0 2345 656"/>
                              <a:gd name="T55" fmla="*/ 2345 h 1861"/>
                              <a:gd name="T56" fmla="+- 0 7147 2591"/>
                              <a:gd name="T57" fmla="*/ T56 w 5410"/>
                              <a:gd name="T58" fmla="+- 0 2345 656"/>
                              <a:gd name="T59" fmla="*/ 2345 h 1861"/>
                              <a:gd name="T60" fmla="+- 0 7023 2591"/>
                              <a:gd name="T61" fmla="*/ T60 w 5410"/>
                              <a:gd name="T62" fmla="+- 0 2144 656"/>
                              <a:gd name="T63" fmla="*/ 2144 h 1861"/>
                              <a:gd name="T64" fmla="+- 0 6401 2591"/>
                              <a:gd name="T65" fmla="*/ T64 w 5410"/>
                              <a:gd name="T66" fmla="+- 0 656 656"/>
                              <a:gd name="T67" fmla="*/ 656 h 1861"/>
                              <a:gd name="T68" fmla="+- 0 5602 2591"/>
                              <a:gd name="T69" fmla="*/ T68 w 5410"/>
                              <a:gd name="T70" fmla="+- 0 2144 656"/>
                              <a:gd name="T71" fmla="*/ 2144 h 1861"/>
                              <a:gd name="T72" fmla="+- 0 6401 2591"/>
                              <a:gd name="T73" fmla="*/ T72 w 5410"/>
                              <a:gd name="T74" fmla="+- 0 1143 656"/>
                              <a:gd name="T75" fmla="*/ 1143 h 1861"/>
                              <a:gd name="T76" fmla="+- 0 6628 2591"/>
                              <a:gd name="T77" fmla="*/ T76 w 5410"/>
                              <a:gd name="T78" fmla="+- 0 1143 656"/>
                              <a:gd name="T79" fmla="*/ 1143 h 1861"/>
                              <a:gd name="T80" fmla="+- 0 6401 2591"/>
                              <a:gd name="T81" fmla="*/ T80 w 5410"/>
                              <a:gd name="T82" fmla="+- 0 656 656"/>
                              <a:gd name="T83" fmla="*/ 656 h 1861"/>
                              <a:gd name="T84" fmla="+- 0 6628 2591"/>
                              <a:gd name="T85" fmla="*/ T84 w 5410"/>
                              <a:gd name="T86" fmla="+- 0 1143 656"/>
                              <a:gd name="T87" fmla="*/ 1143 h 1861"/>
                              <a:gd name="T88" fmla="+- 0 6401 2591"/>
                              <a:gd name="T89" fmla="*/ T88 w 5410"/>
                              <a:gd name="T90" fmla="+- 0 1143 656"/>
                              <a:gd name="T91" fmla="*/ 1143 h 1861"/>
                              <a:gd name="T92" fmla="+- 0 7023 2591"/>
                              <a:gd name="T93" fmla="*/ T92 w 5410"/>
                              <a:gd name="T94" fmla="+- 0 2144 656"/>
                              <a:gd name="T95" fmla="*/ 2144 h 1861"/>
                              <a:gd name="T96" fmla="+- 0 7094 2591"/>
                              <a:gd name="T97" fmla="*/ T96 w 5410"/>
                              <a:gd name="T98" fmla="+- 0 2144 656"/>
                              <a:gd name="T99" fmla="*/ 2144 h 1861"/>
                              <a:gd name="T100" fmla="+- 0 6628 2591"/>
                              <a:gd name="T101" fmla="*/ T100 w 5410"/>
                              <a:gd name="T102" fmla="+- 0 1143 656"/>
                              <a:gd name="T103" fmla="*/ 1143 h 18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5410" h="1861">
                                <a:moveTo>
                                  <a:pt x="612" y="1488"/>
                                </a:moveTo>
                                <a:lnTo>
                                  <a:pt x="0" y="1861"/>
                                </a:lnTo>
                                <a:lnTo>
                                  <a:pt x="5409" y="1861"/>
                                </a:lnTo>
                                <a:lnTo>
                                  <a:pt x="4610" y="1775"/>
                                </a:lnTo>
                                <a:lnTo>
                                  <a:pt x="4556" y="1689"/>
                                </a:lnTo>
                                <a:lnTo>
                                  <a:pt x="1411" y="1689"/>
                                </a:lnTo>
                                <a:lnTo>
                                  <a:pt x="612" y="1488"/>
                                </a:lnTo>
                                <a:close/>
                                <a:moveTo>
                                  <a:pt x="1784" y="1488"/>
                                </a:moveTo>
                                <a:lnTo>
                                  <a:pt x="612" y="1488"/>
                                </a:lnTo>
                                <a:lnTo>
                                  <a:pt x="1411" y="1689"/>
                                </a:lnTo>
                                <a:lnTo>
                                  <a:pt x="1784" y="1488"/>
                                </a:lnTo>
                                <a:close/>
                                <a:moveTo>
                                  <a:pt x="4432" y="1488"/>
                                </a:moveTo>
                                <a:lnTo>
                                  <a:pt x="1784" y="1488"/>
                                </a:lnTo>
                                <a:lnTo>
                                  <a:pt x="1411" y="1689"/>
                                </a:lnTo>
                                <a:lnTo>
                                  <a:pt x="4556" y="1689"/>
                                </a:lnTo>
                                <a:lnTo>
                                  <a:pt x="4432" y="1488"/>
                                </a:lnTo>
                                <a:close/>
                                <a:moveTo>
                                  <a:pt x="3810" y="0"/>
                                </a:moveTo>
                                <a:lnTo>
                                  <a:pt x="3011" y="1488"/>
                                </a:lnTo>
                                <a:lnTo>
                                  <a:pt x="3810" y="487"/>
                                </a:lnTo>
                                <a:lnTo>
                                  <a:pt x="4037" y="487"/>
                                </a:lnTo>
                                <a:lnTo>
                                  <a:pt x="3810" y="0"/>
                                </a:lnTo>
                                <a:close/>
                                <a:moveTo>
                                  <a:pt x="4037" y="487"/>
                                </a:moveTo>
                                <a:lnTo>
                                  <a:pt x="3810" y="487"/>
                                </a:lnTo>
                                <a:lnTo>
                                  <a:pt x="4432" y="1488"/>
                                </a:lnTo>
                                <a:lnTo>
                                  <a:pt x="4503" y="1488"/>
                                </a:lnTo>
                                <a:lnTo>
                                  <a:pt x="4037" y="487"/>
                                </a:lnTo>
                                <a:close/>
                              </a:path>
                            </a:pathLst>
                          </a:custGeom>
                          <a:solidFill>
                            <a:srgbClr val="93A9C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1" name="Line 528"/>
                        <wps:cNvCnPr>
                          <a:cxnSpLocks noChangeShapeType="1"/>
                        </wps:cNvCnPr>
                        <wps:spPr bwMode="auto">
                          <a:xfrm>
                            <a:off x="2402" y="456"/>
                            <a:ext cx="5597" cy="0"/>
                          </a:xfrm>
                          <a:prstGeom prst="line">
                            <a:avLst/>
                          </a:prstGeom>
                          <a:noFill/>
                          <a:ln w="9144">
                            <a:solidFill>
                              <a:srgbClr val="878787"/>
                            </a:solidFill>
                            <a:prstDash val="solid"/>
                            <a:round/>
                            <a:headEnd/>
                            <a:tailEnd/>
                          </a:ln>
                          <a:extLst>
                            <a:ext uri="{909E8E84-426E-40DD-AFC4-6F175D3DCCD1}">
                              <a14:hiddenFill xmlns:a14="http://schemas.microsoft.com/office/drawing/2010/main">
                                <a:noFill/>
                              </a14:hiddenFill>
                            </a:ext>
                          </a:extLst>
                        </wps:spPr>
                        <wps:bodyPr/>
                      </wps:wsp>
                      <wps:wsp>
                        <wps:cNvPr id="812" name="AutoShape 527"/>
                        <wps:cNvSpPr>
                          <a:spLocks/>
                        </wps:cNvSpPr>
                        <wps:spPr bwMode="auto">
                          <a:xfrm>
                            <a:off x="2591" y="512"/>
                            <a:ext cx="5410" cy="2004"/>
                          </a:xfrm>
                          <a:custGeom>
                            <a:avLst/>
                            <a:gdLst>
                              <a:gd name="T0" fmla="+- 0 3203 2591"/>
                              <a:gd name="T1" fmla="*/ T0 w 5410"/>
                              <a:gd name="T2" fmla="+- 0 2144 513"/>
                              <a:gd name="T3" fmla="*/ 2144 h 2004"/>
                              <a:gd name="T4" fmla="+- 0 2591 2591"/>
                              <a:gd name="T5" fmla="*/ T4 w 5410"/>
                              <a:gd name="T6" fmla="+- 0 2517 513"/>
                              <a:gd name="T7" fmla="*/ 2517 h 2004"/>
                              <a:gd name="T8" fmla="+- 0 8000 2591"/>
                              <a:gd name="T9" fmla="*/ T8 w 5410"/>
                              <a:gd name="T10" fmla="+- 0 2517 513"/>
                              <a:gd name="T11" fmla="*/ 2517 h 2004"/>
                              <a:gd name="T12" fmla="+- 0 7201 2591"/>
                              <a:gd name="T13" fmla="*/ T12 w 5410"/>
                              <a:gd name="T14" fmla="+- 0 2373 513"/>
                              <a:gd name="T15" fmla="*/ 2373 h 2004"/>
                              <a:gd name="T16" fmla="+- 0 7187 2591"/>
                              <a:gd name="T17" fmla="*/ T16 w 5410"/>
                              <a:gd name="T18" fmla="+- 0 2345 513"/>
                              <a:gd name="T19" fmla="*/ 2345 h 2004"/>
                              <a:gd name="T20" fmla="+- 0 4002 2591"/>
                              <a:gd name="T21" fmla="*/ T20 w 5410"/>
                              <a:gd name="T22" fmla="+- 0 2345 513"/>
                              <a:gd name="T23" fmla="*/ 2345 h 2004"/>
                              <a:gd name="T24" fmla="+- 0 3203 2591"/>
                              <a:gd name="T25" fmla="*/ T24 w 5410"/>
                              <a:gd name="T26" fmla="+- 0 2144 513"/>
                              <a:gd name="T27" fmla="*/ 2144 h 2004"/>
                              <a:gd name="T28" fmla="+- 0 4375 2591"/>
                              <a:gd name="T29" fmla="*/ T28 w 5410"/>
                              <a:gd name="T30" fmla="+- 0 2144 513"/>
                              <a:gd name="T31" fmla="*/ 2144 h 2004"/>
                              <a:gd name="T32" fmla="+- 0 3203 2591"/>
                              <a:gd name="T33" fmla="*/ T32 w 5410"/>
                              <a:gd name="T34" fmla="+- 0 2144 513"/>
                              <a:gd name="T35" fmla="*/ 2144 h 2004"/>
                              <a:gd name="T36" fmla="+- 0 4002 2591"/>
                              <a:gd name="T37" fmla="*/ T36 w 5410"/>
                              <a:gd name="T38" fmla="+- 0 2345 513"/>
                              <a:gd name="T39" fmla="*/ 2345 h 2004"/>
                              <a:gd name="T40" fmla="+- 0 4375 2591"/>
                              <a:gd name="T41" fmla="*/ T40 w 5410"/>
                              <a:gd name="T42" fmla="+- 0 2144 513"/>
                              <a:gd name="T43" fmla="*/ 2144 h 2004"/>
                              <a:gd name="T44" fmla="+- 0 7094 2591"/>
                              <a:gd name="T45" fmla="*/ T44 w 5410"/>
                              <a:gd name="T46" fmla="+- 0 2144 513"/>
                              <a:gd name="T47" fmla="*/ 2144 h 2004"/>
                              <a:gd name="T48" fmla="+- 0 4375 2591"/>
                              <a:gd name="T49" fmla="*/ T48 w 5410"/>
                              <a:gd name="T50" fmla="+- 0 2144 513"/>
                              <a:gd name="T51" fmla="*/ 2144 h 2004"/>
                              <a:gd name="T52" fmla="+- 0 4002 2591"/>
                              <a:gd name="T53" fmla="*/ T52 w 5410"/>
                              <a:gd name="T54" fmla="+- 0 2345 513"/>
                              <a:gd name="T55" fmla="*/ 2345 h 2004"/>
                              <a:gd name="T56" fmla="+- 0 7187 2591"/>
                              <a:gd name="T57" fmla="*/ T56 w 5410"/>
                              <a:gd name="T58" fmla="+- 0 2345 513"/>
                              <a:gd name="T59" fmla="*/ 2345 h 2004"/>
                              <a:gd name="T60" fmla="+- 0 7094 2591"/>
                              <a:gd name="T61" fmla="*/ T60 w 5410"/>
                              <a:gd name="T62" fmla="+- 0 2144 513"/>
                              <a:gd name="T63" fmla="*/ 2144 h 2004"/>
                              <a:gd name="T64" fmla="+- 0 6401 2591"/>
                              <a:gd name="T65" fmla="*/ T64 w 5410"/>
                              <a:gd name="T66" fmla="+- 0 513 513"/>
                              <a:gd name="T67" fmla="*/ 513 h 2004"/>
                              <a:gd name="T68" fmla="+- 0 5602 2591"/>
                              <a:gd name="T69" fmla="*/ T68 w 5410"/>
                              <a:gd name="T70" fmla="+- 0 2144 513"/>
                              <a:gd name="T71" fmla="*/ 2144 h 2004"/>
                              <a:gd name="T72" fmla="+- 0 6401 2591"/>
                              <a:gd name="T73" fmla="*/ T72 w 5410"/>
                              <a:gd name="T74" fmla="+- 0 656 513"/>
                              <a:gd name="T75" fmla="*/ 656 h 2004"/>
                              <a:gd name="T76" fmla="+- 0 6463 2591"/>
                              <a:gd name="T77" fmla="*/ T76 w 5410"/>
                              <a:gd name="T78" fmla="+- 0 656 513"/>
                              <a:gd name="T79" fmla="*/ 656 h 2004"/>
                              <a:gd name="T80" fmla="+- 0 6401 2591"/>
                              <a:gd name="T81" fmla="*/ T80 w 5410"/>
                              <a:gd name="T82" fmla="+- 0 513 513"/>
                              <a:gd name="T83" fmla="*/ 513 h 2004"/>
                              <a:gd name="T84" fmla="+- 0 6463 2591"/>
                              <a:gd name="T85" fmla="*/ T84 w 5410"/>
                              <a:gd name="T86" fmla="+- 0 656 513"/>
                              <a:gd name="T87" fmla="*/ 656 h 2004"/>
                              <a:gd name="T88" fmla="+- 0 6401 2591"/>
                              <a:gd name="T89" fmla="*/ T88 w 5410"/>
                              <a:gd name="T90" fmla="+- 0 656 513"/>
                              <a:gd name="T91" fmla="*/ 656 h 2004"/>
                              <a:gd name="T92" fmla="+- 0 7094 2591"/>
                              <a:gd name="T93" fmla="*/ T92 w 5410"/>
                              <a:gd name="T94" fmla="+- 0 2144 513"/>
                              <a:gd name="T95" fmla="*/ 2144 h 2004"/>
                              <a:gd name="T96" fmla="+- 0 7102 2591"/>
                              <a:gd name="T97" fmla="*/ T96 w 5410"/>
                              <a:gd name="T98" fmla="+- 0 2144 513"/>
                              <a:gd name="T99" fmla="*/ 2144 h 2004"/>
                              <a:gd name="T100" fmla="+- 0 6463 2591"/>
                              <a:gd name="T101" fmla="*/ T100 w 5410"/>
                              <a:gd name="T102" fmla="+- 0 656 513"/>
                              <a:gd name="T103" fmla="*/ 656 h 20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5410" h="2004">
                                <a:moveTo>
                                  <a:pt x="612" y="1631"/>
                                </a:moveTo>
                                <a:lnTo>
                                  <a:pt x="0" y="2004"/>
                                </a:lnTo>
                                <a:lnTo>
                                  <a:pt x="5409" y="2004"/>
                                </a:lnTo>
                                <a:lnTo>
                                  <a:pt x="4610" y="1860"/>
                                </a:lnTo>
                                <a:lnTo>
                                  <a:pt x="4596" y="1832"/>
                                </a:lnTo>
                                <a:lnTo>
                                  <a:pt x="1411" y="1832"/>
                                </a:lnTo>
                                <a:lnTo>
                                  <a:pt x="612" y="1631"/>
                                </a:lnTo>
                                <a:close/>
                                <a:moveTo>
                                  <a:pt x="1784" y="1631"/>
                                </a:moveTo>
                                <a:lnTo>
                                  <a:pt x="612" y="1631"/>
                                </a:lnTo>
                                <a:lnTo>
                                  <a:pt x="1411" y="1832"/>
                                </a:lnTo>
                                <a:lnTo>
                                  <a:pt x="1784" y="1631"/>
                                </a:lnTo>
                                <a:close/>
                                <a:moveTo>
                                  <a:pt x="4503" y="1631"/>
                                </a:moveTo>
                                <a:lnTo>
                                  <a:pt x="1784" y="1631"/>
                                </a:lnTo>
                                <a:lnTo>
                                  <a:pt x="1411" y="1832"/>
                                </a:lnTo>
                                <a:lnTo>
                                  <a:pt x="4596" y="1832"/>
                                </a:lnTo>
                                <a:lnTo>
                                  <a:pt x="4503" y="1631"/>
                                </a:lnTo>
                                <a:close/>
                                <a:moveTo>
                                  <a:pt x="3810" y="0"/>
                                </a:moveTo>
                                <a:lnTo>
                                  <a:pt x="3011" y="1631"/>
                                </a:lnTo>
                                <a:lnTo>
                                  <a:pt x="3810" y="143"/>
                                </a:lnTo>
                                <a:lnTo>
                                  <a:pt x="3872" y="143"/>
                                </a:lnTo>
                                <a:lnTo>
                                  <a:pt x="3810" y="0"/>
                                </a:lnTo>
                                <a:close/>
                                <a:moveTo>
                                  <a:pt x="3872" y="143"/>
                                </a:moveTo>
                                <a:lnTo>
                                  <a:pt x="3810" y="143"/>
                                </a:lnTo>
                                <a:lnTo>
                                  <a:pt x="4503" y="1631"/>
                                </a:lnTo>
                                <a:lnTo>
                                  <a:pt x="4511" y="1631"/>
                                </a:lnTo>
                                <a:lnTo>
                                  <a:pt x="3872" y="143"/>
                                </a:lnTo>
                                <a:close/>
                              </a:path>
                            </a:pathLst>
                          </a:custGeom>
                          <a:solidFill>
                            <a:srgbClr val="D1939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3" name="Line 526"/>
                        <wps:cNvCnPr>
                          <a:cxnSpLocks noChangeShapeType="1"/>
                        </wps:cNvCnPr>
                        <wps:spPr bwMode="auto">
                          <a:xfrm>
                            <a:off x="2402" y="170"/>
                            <a:ext cx="5597" cy="0"/>
                          </a:xfrm>
                          <a:prstGeom prst="line">
                            <a:avLst/>
                          </a:prstGeom>
                          <a:noFill/>
                          <a:ln w="9144">
                            <a:solidFill>
                              <a:srgbClr val="878787"/>
                            </a:solidFill>
                            <a:prstDash val="solid"/>
                            <a:round/>
                            <a:headEnd/>
                            <a:tailEnd/>
                          </a:ln>
                          <a:extLst>
                            <a:ext uri="{909E8E84-426E-40DD-AFC4-6F175D3DCCD1}">
                              <a14:hiddenFill xmlns:a14="http://schemas.microsoft.com/office/drawing/2010/main">
                                <a:noFill/>
                              </a14:hiddenFill>
                            </a:ext>
                          </a:extLst>
                        </wps:spPr>
                        <wps:bodyPr/>
                      </wps:wsp>
                      <wps:wsp>
                        <wps:cNvPr id="814" name="Line 525"/>
                        <wps:cNvCnPr>
                          <a:cxnSpLocks noChangeShapeType="1"/>
                        </wps:cNvCnPr>
                        <wps:spPr bwMode="auto">
                          <a:xfrm>
                            <a:off x="2402" y="2745"/>
                            <a:ext cx="0" cy="0"/>
                          </a:xfrm>
                          <a:prstGeom prst="line">
                            <a:avLst/>
                          </a:prstGeom>
                          <a:noFill/>
                          <a:ln w="9144">
                            <a:solidFill>
                              <a:srgbClr val="878787"/>
                            </a:solidFill>
                            <a:prstDash val="solid"/>
                            <a:round/>
                            <a:headEnd/>
                            <a:tailEnd/>
                          </a:ln>
                          <a:extLst>
                            <a:ext uri="{909E8E84-426E-40DD-AFC4-6F175D3DCCD1}">
                              <a14:hiddenFill xmlns:a14="http://schemas.microsoft.com/office/drawing/2010/main">
                                <a:noFill/>
                              </a14:hiddenFill>
                            </a:ext>
                          </a:extLst>
                        </wps:spPr>
                        <wps:bodyPr/>
                      </wps:wsp>
                      <wps:wsp>
                        <wps:cNvPr id="815" name="AutoShape 524"/>
                        <wps:cNvSpPr>
                          <a:spLocks/>
                        </wps:cNvSpPr>
                        <wps:spPr bwMode="auto">
                          <a:xfrm>
                            <a:off x="0" y="6153"/>
                            <a:ext cx="63" cy="2576"/>
                          </a:xfrm>
                          <a:custGeom>
                            <a:avLst/>
                            <a:gdLst>
                              <a:gd name="T0" fmla="*/ 2340 w 63"/>
                              <a:gd name="T1" fmla="+- 0 2745 6153"/>
                              <a:gd name="T2" fmla="*/ 2745 h 2576"/>
                              <a:gd name="T3" fmla="*/ 2402 w 63"/>
                              <a:gd name="T4" fmla="+- 0 2745 6153"/>
                              <a:gd name="T5" fmla="*/ 2745 h 2576"/>
                              <a:gd name="T6" fmla="*/ 2340 w 63"/>
                              <a:gd name="T7" fmla="+- 0 2460 6153"/>
                              <a:gd name="T8" fmla="*/ 2460 h 2576"/>
                              <a:gd name="T9" fmla="*/ 2402 w 63"/>
                              <a:gd name="T10" fmla="+- 0 2460 6153"/>
                              <a:gd name="T11" fmla="*/ 2460 h 2576"/>
                              <a:gd name="T12" fmla="*/ 2340 w 63"/>
                              <a:gd name="T13" fmla="+- 0 2174 6153"/>
                              <a:gd name="T14" fmla="*/ 2174 h 2576"/>
                              <a:gd name="T15" fmla="*/ 2402 w 63"/>
                              <a:gd name="T16" fmla="+- 0 2174 6153"/>
                              <a:gd name="T17" fmla="*/ 2174 h 2576"/>
                              <a:gd name="T18" fmla="*/ 2340 w 63"/>
                              <a:gd name="T19" fmla="+- 0 1886 6153"/>
                              <a:gd name="T20" fmla="*/ 1886 h 2576"/>
                              <a:gd name="T21" fmla="*/ 2402 w 63"/>
                              <a:gd name="T22" fmla="+- 0 1886 6153"/>
                              <a:gd name="T23" fmla="*/ 1886 h 2576"/>
                              <a:gd name="T24" fmla="*/ 2340 w 63"/>
                              <a:gd name="T25" fmla="+- 0 1601 6153"/>
                              <a:gd name="T26" fmla="*/ 1601 h 2576"/>
                              <a:gd name="T27" fmla="*/ 2402 w 63"/>
                              <a:gd name="T28" fmla="+- 0 1601 6153"/>
                              <a:gd name="T29" fmla="*/ 1601 h 2576"/>
                              <a:gd name="T30" fmla="*/ 2340 w 63"/>
                              <a:gd name="T31" fmla="+- 0 1315 6153"/>
                              <a:gd name="T32" fmla="*/ 1315 h 2576"/>
                              <a:gd name="T33" fmla="*/ 2402 w 63"/>
                              <a:gd name="T34" fmla="+- 0 1315 6153"/>
                              <a:gd name="T35" fmla="*/ 1315 h 2576"/>
                              <a:gd name="T36" fmla="*/ 2340 w 63"/>
                              <a:gd name="T37" fmla="+- 0 1027 6153"/>
                              <a:gd name="T38" fmla="*/ 1027 h 2576"/>
                              <a:gd name="T39" fmla="*/ 2402 w 63"/>
                              <a:gd name="T40" fmla="+- 0 1027 6153"/>
                              <a:gd name="T41" fmla="*/ 1027 h 2576"/>
                              <a:gd name="T42" fmla="*/ 2340 w 63"/>
                              <a:gd name="T43" fmla="+- 0 741 6153"/>
                              <a:gd name="T44" fmla="*/ 741 h 2576"/>
                              <a:gd name="T45" fmla="*/ 2402 w 63"/>
                              <a:gd name="T46" fmla="+- 0 741 6153"/>
                              <a:gd name="T47" fmla="*/ 741 h 2576"/>
                              <a:gd name="T48" fmla="*/ 2340 w 63"/>
                              <a:gd name="T49" fmla="+- 0 456 6153"/>
                              <a:gd name="T50" fmla="*/ 456 h 2576"/>
                              <a:gd name="T51" fmla="*/ 2402 w 63"/>
                              <a:gd name="T52" fmla="+- 0 456 6153"/>
                              <a:gd name="T53" fmla="*/ 456 h 2576"/>
                              <a:gd name="T54" fmla="*/ 2340 w 63"/>
                              <a:gd name="T55" fmla="+- 0 170 6153"/>
                              <a:gd name="T56" fmla="*/ 170 h 2576"/>
                              <a:gd name="T57" fmla="*/ 2402 w 63"/>
                              <a:gd name="T58" fmla="+- 0 170 6153"/>
                              <a:gd name="T59" fmla="*/ 170 h 2576"/>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Lst>
                            <a:rect l="0" t="0" r="r" b="b"/>
                            <a:pathLst>
                              <a:path w="63" h="2576">
                                <a:moveTo>
                                  <a:pt x="2340" y="-3408"/>
                                </a:moveTo>
                                <a:lnTo>
                                  <a:pt x="2402" y="-3408"/>
                                </a:lnTo>
                                <a:moveTo>
                                  <a:pt x="2340" y="-3693"/>
                                </a:moveTo>
                                <a:lnTo>
                                  <a:pt x="2402" y="-3693"/>
                                </a:lnTo>
                                <a:moveTo>
                                  <a:pt x="2340" y="-3979"/>
                                </a:moveTo>
                                <a:lnTo>
                                  <a:pt x="2402" y="-3979"/>
                                </a:lnTo>
                                <a:moveTo>
                                  <a:pt x="2340" y="-4267"/>
                                </a:moveTo>
                                <a:lnTo>
                                  <a:pt x="2402" y="-4267"/>
                                </a:lnTo>
                                <a:moveTo>
                                  <a:pt x="2340" y="-4552"/>
                                </a:moveTo>
                                <a:lnTo>
                                  <a:pt x="2402" y="-4552"/>
                                </a:lnTo>
                                <a:moveTo>
                                  <a:pt x="2340" y="-4838"/>
                                </a:moveTo>
                                <a:lnTo>
                                  <a:pt x="2402" y="-4838"/>
                                </a:lnTo>
                                <a:moveTo>
                                  <a:pt x="2340" y="-5126"/>
                                </a:moveTo>
                                <a:lnTo>
                                  <a:pt x="2402" y="-5126"/>
                                </a:lnTo>
                                <a:moveTo>
                                  <a:pt x="2340" y="-5412"/>
                                </a:moveTo>
                                <a:lnTo>
                                  <a:pt x="2402" y="-5412"/>
                                </a:lnTo>
                                <a:moveTo>
                                  <a:pt x="2340" y="-5697"/>
                                </a:moveTo>
                                <a:lnTo>
                                  <a:pt x="2402" y="-5697"/>
                                </a:lnTo>
                                <a:moveTo>
                                  <a:pt x="2340" y="-5983"/>
                                </a:moveTo>
                                <a:lnTo>
                                  <a:pt x="2402" y="-5983"/>
                                </a:lnTo>
                              </a:path>
                            </a:pathLst>
                          </a:custGeom>
                          <a:noFill/>
                          <a:ln w="9144">
                            <a:solidFill>
                              <a:srgbClr val="878787"/>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6" name="AutoShape 523"/>
                        <wps:cNvSpPr>
                          <a:spLocks/>
                        </wps:cNvSpPr>
                        <wps:spPr bwMode="auto">
                          <a:xfrm>
                            <a:off x="0" y="8728"/>
                            <a:ext cx="5597" cy="65"/>
                          </a:xfrm>
                          <a:custGeom>
                            <a:avLst/>
                            <a:gdLst>
                              <a:gd name="T0" fmla="*/ 2402 w 5597"/>
                              <a:gd name="T1" fmla="+- 0 2745 8729"/>
                              <a:gd name="T2" fmla="*/ 2745 h 65"/>
                              <a:gd name="T3" fmla="*/ 7999 w 5597"/>
                              <a:gd name="T4" fmla="+- 0 2745 8729"/>
                              <a:gd name="T5" fmla="*/ 2745 h 65"/>
                              <a:gd name="T6" fmla="*/ 2402 w 5597"/>
                              <a:gd name="T7" fmla="+- 0 2745 8729"/>
                              <a:gd name="T8" fmla="*/ 2745 h 65"/>
                              <a:gd name="T9" fmla="*/ 2402 w 5597"/>
                              <a:gd name="T10" fmla="+- 0 2810 8729"/>
                              <a:gd name="T11" fmla="*/ 2810 h 65"/>
                              <a:gd name="T12" fmla="*/ 3202 w 5597"/>
                              <a:gd name="T13" fmla="+- 0 2745 8729"/>
                              <a:gd name="T14" fmla="*/ 2745 h 65"/>
                              <a:gd name="T15" fmla="*/ 3202 w 5597"/>
                              <a:gd name="T16" fmla="+- 0 2810 8729"/>
                              <a:gd name="T17" fmla="*/ 2810 h 65"/>
                              <a:gd name="T18" fmla="*/ 4003 w 5597"/>
                              <a:gd name="T19" fmla="+- 0 2745 8729"/>
                              <a:gd name="T20" fmla="*/ 2745 h 65"/>
                              <a:gd name="T21" fmla="*/ 4003 w 5597"/>
                              <a:gd name="T22" fmla="+- 0 2810 8729"/>
                              <a:gd name="T23" fmla="*/ 2810 h 65"/>
                              <a:gd name="T24" fmla="*/ 4802 w 5597"/>
                              <a:gd name="T25" fmla="+- 0 2745 8729"/>
                              <a:gd name="T26" fmla="*/ 2745 h 65"/>
                              <a:gd name="T27" fmla="*/ 4802 w 5597"/>
                              <a:gd name="T28" fmla="+- 0 2810 8729"/>
                              <a:gd name="T29" fmla="*/ 2810 h 65"/>
                              <a:gd name="T30" fmla="*/ 5602 w 5597"/>
                              <a:gd name="T31" fmla="+- 0 2745 8729"/>
                              <a:gd name="T32" fmla="*/ 2745 h 65"/>
                              <a:gd name="T33" fmla="*/ 5602 w 5597"/>
                              <a:gd name="T34" fmla="+- 0 2810 8729"/>
                              <a:gd name="T35" fmla="*/ 2810 h 65"/>
                              <a:gd name="T36" fmla="*/ 6401 w 5597"/>
                              <a:gd name="T37" fmla="+- 0 2745 8729"/>
                              <a:gd name="T38" fmla="*/ 2745 h 65"/>
                              <a:gd name="T39" fmla="*/ 6401 w 5597"/>
                              <a:gd name="T40" fmla="+- 0 2810 8729"/>
                              <a:gd name="T41" fmla="*/ 2810 h 65"/>
                              <a:gd name="T42" fmla="*/ 7200 w 5597"/>
                              <a:gd name="T43" fmla="+- 0 2745 8729"/>
                              <a:gd name="T44" fmla="*/ 2745 h 65"/>
                              <a:gd name="T45" fmla="*/ 7200 w 5597"/>
                              <a:gd name="T46" fmla="+- 0 2810 8729"/>
                              <a:gd name="T47" fmla="*/ 2810 h 65"/>
                              <a:gd name="T48" fmla="*/ 7999 w 5597"/>
                              <a:gd name="T49" fmla="+- 0 2745 8729"/>
                              <a:gd name="T50" fmla="*/ 2745 h 65"/>
                              <a:gd name="T51" fmla="*/ 7999 w 5597"/>
                              <a:gd name="T52" fmla="+- 0 2810 8729"/>
                              <a:gd name="T53" fmla="*/ 2810 h 65"/>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Lst>
                            <a:rect l="0" t="0" r="r" b="b"/>
                            <a:pathLst>
                              <a:path w="5597" h="65">
                                <a:moveTo>
                                  <a:pt x="2402" y="-5984"/>
                                </a:moveTo>
                                <a:lnTo>
                                  <a:pt x="7999" y="-5984"/>
                                </a:lnTo>
                                <a:moveTo>
                                  <a:pt x="2402" y="-5984"/>
                                </a:moveTo>
                                <a:lnTo>
                                  <a:pt x="2402" y="-5919"/>
                                </a:lnTo>
                                <a:moveTo>
                                  <a:pt x="3202" y="-5984"/>
                                </a:moveTo>
                                <a:lnTo>
                                  <a:pt x="3202" y="-5919"/>
                                </a:lnTo>
                                <a:moveTo>
                                  <a:pt x="4003" y="-5984"/>
                                </a:moveTo>
                                <a:lnTo>
                                  <a:pt x="4003" y="-5919"/>
                                </a:lnTo>
                                <a:moveTo>
                                  <a:pt x="4802" y="-5984"/>
                                </a:moveTo>
                                <a:lnTo>
                                  <a:pt x="4802" y="-5919"/>
                                </a:lnTo>
                                <a:moveTo>
                                  <a:pt x="5602" y="-5984"/>
                                </a:moveTo>
                                <a:lnTo>
                                  <a:pt x="5602" y="-5919"/>
                                </a:lnTo>
                                <a:moveTo>
                                  <a:pt x="6401" y="-5984"/>
                                </a:moveTo>
                                <a:lnTo>
                                  <a:pt x="6401" y="-5919"/>
                                </a:lnTo>
                                <a:moveTo>
                                  <a:pt x="7200" y="-5984"/>
                                </a:moveTo>
                                <a:lnTo>
                                  <a:pt x="7200" y="-5919"/>
                                </a:lnTo>
                                <a:moveTo>
                                  <a:pt x="7999" y="-5984"/>
                                </a:moveTo>
                                <a:lnTo>
                                  <a:pt x="7999" y="-5919"/>
                                </a:lnTo>
                              </a:path>
                            </a:pathLst>
                          </a:custGeom>
                          <a:noFill/>
                          <a:ln w="9144">
                            <a:solidFill>
                              <a:srgbClr val="878787"/>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F9CE35" id="Group 522" o:spid="_x0000_s1026" style="position:absolute;margin-left:117pt;margin-top:8.15pt;width:283.35pt;height:132.4pt;z-index:3376;mso-position-horizontal-relative:page" coordorigin="2340,163" coordsize="5667,26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">
                <v:shape id="AutoShape 539" o:spid="_x0000_s1027" style="position:absolute;top:8442;width:5597;height:286;visibility:visible;mso-wrap-style:square;v-text-anchor:top" coordsize="5597,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" path="m2402,-5983r5597,m2402,-6269r5597,e" filled="f" strokecolor="#878787" strokeweight=".72pt">
                  <v:path arrowok="t" o:connecttype="custom" o:connectlocs="2402,2460;7999,2460;2402,2174;7999,2174" o:connectangles="0,0,0,0"/>
                </v:shape>
                <v:shape id="Freeform 538" o:spid="_x0000_s1028" style="position:absolute;left:2403;top:2144;width:2399;height:602;visibility:visible;mso-wrap-style:square;v-text-anchor:top" coordsize="2399,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" path="m800,l,487,,602r2399,l1599,487,800,xe" fillcolor="#4572a7" stroked="f">
                  <v:path arrowok="t" o:connecttype="custom" o:connectlocs="800,2144;0,2631;0,2746;2399,2746;1599,2631;800,2144" o:connectangles="0,0,0,0,0,0"/>
                </v:shape>
                <v:shape id="AutoShape 537" o:spid="_x0000_s1029" style="position:absolute;left:2403;top:2144;width:5598;height:602;visibility:visible;mso-wrap-style:square;v-text-anchor:top" coordsize="5598,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" path="m2856,487r-1257,l2399,602r3198,l4798,573r-1599,l2856,487xm4455,487r-914,l3199,573r1599,l4455,487xm800,l,487r1599,l800,xm3998,373r-1599,l2856,487r685,l3998,373xe" fillcolor="#aa4643" stroked="f">
                  <v:path arrowok="t" o:connecttype="custom" o:connectlocs="2856,2631;1599,2631;2399,2746;5597,2746;4798,2717;3199,2717;2856,2631;4455,2631;3541,2631;3199,2717;4798,2717;4455,2631;800,2144;0,2631;1599,2631;800,2144;3998,2517;2399,2517;2856,2631;3541,2631;3998,2517" o:connectangles="0,0,0,0,0,0,0,0,0,0,0,0,0,0,0,0,0,0,0,0,0"/>
                </v:shape>
                <v:shape id="AutoShape 536" o:spid="_x0000_s1030" style="position:absolute;left:2403;top:2144;width:5598;height:602;visibility:visible;mso-wrap-style:square;v-text-anchor:top" coordsize="5598,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" path="m5307,487r-852,l4798,573r799,29l5307,487xm3541,487r-685,l3199,573r342,-86xm800,l,487r2856,l2399,373,1599,201,800,xm3998,373l3541,487r914,l3998,373xm3398,201r-519,l3199,258r199,-57xm2399,115r-800,86l2879,201,2399,115xm3998,29l3398,201r1133,l3998,29xe" fillcolor="#89a54e" stroked="f">
                  <v:path arrowok="t" o:connecttype="custom" o:connectlocs="5307,2631;4455,2631;4798,2717;5597,2746;5307,2631;3541,2631;2856,2631;3199,2717;3541,2631;800,2144;0,2631;2856,2631;2399,2517;1599,2345;800,2144;3998,2517;3541,2631;4455,2631;3998,2517;3398,2345;2879,2345;3199,2402;3398,2345;2399,2259;1599,2345;2879,2345;2399,2259;3998,2173;3398,2345;4531,2345;3998,2173" o:connectangles="0,0,0,0,0,0,0,0,0,0,0,0,0,0,0,0,0,0,0,0,0,0,0,0,0,0,0,0,0,0,0"/>
                </v:shape>
                <v:shape id="AutoShape 535" o:spid="_x0000_s1031" style="position:absolute;left:2403;top:2001;width:5307;height:630;visibility:visible;mso-wrap-style:square;v-text-anchor:top" coordsize="5307,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" path="m800,143l,630r5307,l4798,430r-89,-29l3199,401,2879,344r-1280,l800,143xm4531,344r-1133,l3199,401r1510,l4531,344xm3260,344r-123,l3199,372r61,-28xm2399,l1599,344r800,-86l2953,258,2399,xm2953,258r-554,l2879,344r258,l2953,258xm3998,l3260,344r138,l3998,172r320,l3998,xm4318,172r-320,l4531,344r107,l4318,172xe" fillcolor="#71588f" stroked="f">
                  <v:path arrowok="t" o:connecttype="custom" o:connectlocs="800,2144;0,2631;5307,2631;4798,2431;4709,2402;3199,2402;2879,2345;1599,2345;800,2144;4531,2345;3398,2345;3199,2402;4709,2402;4531,2345;3260,2345;3137,2345;3199,2373;3260,2345;2399,2001;1599,2345;2399,2259;2953,2259;2399,2001;2953,2259;2399,2259;2879,2345;3137,2345;2953,2259;3998,2001;3260,2345;3398,2345;3998,2173;4318,2173;3998,2001;4318,2173;3998,2173;4531,2345;4638,2345;4318,2173" o:connectangles="0,0,0,0,0,0,0,0,0,0,0,0,0,0,0,0,0,0,0,0,0,0,0,0,0,0,0,0,0,0,0,0,0,0,0,0,0,0,0"/>
                </v:shape>
                <v:line id="Line 534" o:spid="_x0000_s1032" style="position:absolute;visibility:visible;mso-wrap-style:square" from="2402,1886" to="7999,18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" strokecolor="#878787" strokeweight=".72pt"/>
                <v:shape id="AutoShape 533" o:spid="_x0000_s1033" style="position:absolute;left:2403;top:1686;width:5598;height:1060;visibility:visible;mso-wrap-style:square;v-text-anchor:top" coordsize="5598,1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" path="m5597,945r-290,l5597,1060r,-115xm800,458l,945r5307,l4798,745,4691,687r-1492,l3137,659r-1538,l800,458xm4638,659r-1378,l3199,687r1492,l4638,659xm2399,229l1599,659,2399,315r240,l2399,229xm2639,315r-240,l3137,659r123,l3568,516r-369,l2639,315xm4336,315r-338,l4638,659r68,l4336,315xm3998,l3199,516r369,l3998,315r338,l3998,xe" fillcolor="#4198af" stroked="f">
                  <v:path arrowok="t" o:connecttype="custom" o:connectlocs="5597,2631;5307,2631;5597,2746;5597,2631;800,2144;0,2631;5307,2631;4798,2431;4691,2373;3199,2373;3137,2345;1599,2345;800,2144;4638,2345;3260,2345;3199,2373;4691,2373;4638,2345;2399,1915;1599,2345;2399,2001;2639,2001;2399,1915;2639,2001;2399,2001;3137,2345;3260,2345;3568,2202;3199,2202;2639,2001;4336,2001;3998,2001;4638,2345;4706,2345;4336,2001;3998,1686;3199,2202;3568,2202;3998,2001;4336,2001;3998,1686" o:connectangles="0,0,0,0,0,0,0,0,0,0,0,0,0,0,0,0,0,0,0,0,0,0,0,0,0,0,0,0,0,0,0,0,0,0,0,0,0,0,0,0,0"/>
                </v:shape>
                <v:shape id="AutoShape 532" o:spid="_x0000_s1034" style="position:absolute;top:7583;width:5597;height:286;visibility:visible;mso-wrap-style:square;v-text-anchor:top" coordsize="5597,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" path="m2402,-5983r5597,m2402,-6269r5597,e" filled="f" strokecolor="#878787" strokeweight=".72pt">
                  <v:path arrowok="t" o:connecttype="custom" o:connectlocs="2402,1601;7999,1601;2402,1315;7999,1315" o:connectangles="0,0,0,0"/>
                </v:shape>
                <v:shape id="AutoShape 531" o:spid="_x0000_s1035" style="position:absolute;left:2591;top:1142;width:5410;height:1374;visibility:visible;mso-wrap-style:square;v-text-anchor:top" coordsize="5410,1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" path="m612,1001l,1374r5409,l4610,1288r-92,-86l1411,1202,612,1001xm1784,1001r-1172,l1411,1202r373,-201xm2851,1001r-1067,l1411,1202r3107,l4364,1059r-1353,l2851,1001xm4302,1001r-1203,l3011,1059r1353,l4302,1001xm2211,772r640,229l3011,1001,2211,772xm3810,l3011,1001r88,l3810,543r338,l3810,xm4148,543r-338,l4302,1001r130,l4148,543xe" fillcolor="#db843d" stroked="f">
                  <v:path arrowok="t" o:connecttype="custom" o:connectlocs="612,2144;0,2517;5409,2517;4610,2431;4518,2345;1411,2345;612,2144;1784,2144;612,2144;1411,2345;1784,2144;2851,2144;1784,2144;1411,2345;4518,2345;4364,2202;3011,2202;2851,2144;4302,2144;3099,2144;3011,2202;4364,2202;4302,2144;2211,1915;2851,2144;3011,2144;2211,1915;3810,1143;3011,2144;3099,2144;3810,1686;4148,1686;3810,1143;4148,1686;3810,1686;4302,2144;4432,2144;4148,1686" o:connectangles="0,0,0,0,0,0,0,0,0,0,0,0,0,0,0,0,0,0,0,0,0,0,0,0,0,0,0,0,0,0,0,0,0,0,0,0,0,0"/>
                </v:shape>
                <v:shape id="AutoShape 530" o:spid="_x0000_s1036" style="position:absolute;top:7010;width:5597;height:286;visibility:visible;mso-wrap-style:square;v-text-anchor:top" coordsize="5597,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" path="m2402,-5983r5597,m2402,-6269r5597,e" filled="f" strokecolor="#878787" strokeweight=".72pt">
                  <v:path arrowok="t" o:connecttype="custom" o:connectlocs="2402,1027;7999,1027;2402,741;7999,741" o:connectangles="0,0,0,0"/>
                </v:shape>
                <v:shape id="AutoShape 529" o:spid="_x0000_s1037" style="position:absolute;left:2591;top:655;width:5410;height:1861;visibility:visible;mso-wrap-style:square;v-text-anchor:top" coordsize="5410,1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" path="m612,1488l,1861r5409,l4610,1775r-54,-86l1411,1689,612,1488xm1784,1488r-1172,l1411,1689r373,-201xm4432,1488r-2648,l1411,1689r3145,l4432,1488xm3810,l3011,1488,3810,487r227,l3810,xm4037,487r-227,l4432,1488r71,l4037,487xe" fillcolor="#93a9cf" stroked="f">
                  <v:path arrowok="t" o:connecttype="custom" o:connectlocs="612,2144;0,2517;5409,2517;4610,2431;4556,2345;1411,2345;612,2144;1784,2144;612,2144;1411,2345;1784,2144;4432,2144;1784,2144;1411,2345;4556,2345;4432,2144;3810,656;3011,2144;3810,1143;4037,1143;3810,656;4037,1143;3810,1143;4432,2144;4503,2144;4037,1143" o:connectangles="0,0,0,0,0,0,0,0,0,0,0,0,0,0,0,0,0,0,0,0,0,0,0,0,0,0"/>
                </v:shape>
                <v:line id="Line 528" o:spid="_x0000_s1038" style="position:absolute;visibility:visible;mso-wrap-style:square" from="2402,456" to="7999,4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" strokecolor="#878787" strokeweight=".72pt"/>
                <v:shape id="AutoShape 527" o:spid="_x0000_s1039" style="position:absolute;left:2591;top:512;width:5410;height:2004;visibility:visible;mso-wrap-style:square;v-text-anchor:top" coordsize="5410,2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" path="m612,1631l,2004r5409,l4610,1860r-14,-28l1411,1832,612,1631xm1784,1631r-1172,l1411,1832r373,-201xm4503,1631r-2719,l1411,1832r3185,l4503,1631xm3810,l3011,1631,3810,143r62,l3810,xm3872,143r-62,l4503,1631r8,l3872,143xe" fillcolor="#d19392" stroked="f">
                  <v:path arrowok="t" o:connecttype="custom" o:connectlocs="612,2144;0,2517;5409,2517;4610,2373;4596,2345;1411,2345;612,2144;1784,2144;612,2144;1411,2345;1784,2144;4503,2144;1784,2144;1411,2345;4596,2345;4503,2144;3810,513;3011,2144;3810,656;3872,656;3810,513;3872,656;3810,656;4503,2144;4511,2144;3872,656" o:connectangles="0,0,0,0,0,0,0,0,0,0,0,0,0,0,0,0,0,0,0,0,0,0,0,0,0,0"/>
                </v:shape>
                <v:line id="Line 526" o:spid="_x0000_s1040" style="position:absolute;visibility:visible;mso-wrap-style:square" from="2402,170" to="7999,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" strokecolor="#878787" strokeweight=".72pt"/>
                <v:line id="Line 525" o:spid="_x0000_s1041" style="position:absolute;visibility:visible;mso-wrap-style:square" from="2402,2745" to="2402,27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" strokecolor="#878787" strokeweight=".72pt"/>
                <v:shape id="AutoShape 524" o:spid="_x0000_s1042" style="position:absolute;top:6153;width:63;height:2576;visibility:visible;mso-wrap-style:square;v-text-anchor:top" coordsize="63,2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" path="m2340,-3408r62,m2340,-3693r62,m2340,-3979r62,m2340,-4267r62,m2340,-4552r62,m2340,-4838r62,m2340,-5126r62,m2340,-5412r62,m2340,-5697r62,m2340,-5983r62,e" filled="f" strokecolor="#878787" strokeweight=".72pt">
                  <v:path arrowok="t" o:connecttype="custom" o:connectlocs="2340,2745;2402,2745;2340,2460;2402,2460;2340,2174;2402,2174;2340,1886;2402,1886;2340,1601;2402,1601;2340,1315;2402,1315;2340,1027;2402,1027;2340,741;2402,741;2340,456;2402,456;2340,170;2402,170" o:connectangles="0,0,0,0,0,0,0,0,0,0,0,0,0,0,0,0,0,0,0,0"/>
                </v:shape>
                <v:shape id="AutoShape 523" o:spid="_x0000_s1043" style="position:absolute;top:8728;width:5597;height:65;visibility:visible;mso-wrap-style:square;v-text-anchor:top" coordsize="559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" path="m2402,-5984r5597,m2402,-5984r,65m3202,-5984r,65m4003,-5984r,65m4802,-5984r,65m5602,-5984r,65m6401,-5984r,65m7200,-5984r,65m7999,-5984r,65e" filled="f" strokecolor="#878787" strokeweight=".72pt">
                  <v:path arrowok="t" o:connecttype="custom" o:connectlocs="2402,2745;7999,2745;2402,2745;2402,2810;3202,2745;3202,2810;4003,2745;4003,2810;4802,2745;4802,2810;5602,2745;5602,2810;6401,2745;6401,2810;7200,2745;7200,2810;7999,2745;7999,2810" o:connectangles="0,0,0,0,0,0,0,0,0,0,0,0,0,0,0,0,0,0"/>
                </v:shape>
                <w10:wrap anchorx="page"/>
              </v:group>
            </w:pict>
          </mc:Fallback>
        </mc:AlternateContent>
      </w:r>
      <w:r>
        <w:t>90</w:t>
      </w:r>
    </w:p>
    <w:p w:rsidR="0065419A" w:rsidRDefault="00190B9D">
      <w:pPr>
        <w:pStyle w:val="Heading4"/>
        <w:spacing w:before="42"/>
        <w:ind w:left="2015"/>
      </w:pPr>
      <w:r>
        <w:t>80</w:t>
      </w:r>
    </w:p>
    <w:p w:rsidR="0065419A" w:rsidRDefault="00190B9D">
      <w:pPr>
        <w:pStyle w:val="Heading4"/>
        <w:spacing w:before="42"/>
        <w:ind w:left="2015"/>
      </w:pPr>
      <w:r>
        <w:t>70</w:t>
      </w:r>
    </w:p>
    <w:p w:rsidR="0065419A" w:rsidRDefault="00190B9D">
      <w:pPr>
        <w:pStyle w:val="Heading4"/>
        <w:spacing w:before="43"/>
        <w:ind w:left="2015"/>
      </w:pPr>
      <w:r>
        <w:t>60</w:t>
      </w:r>
    </w:p>
    <w:p w:rsidR="0065419A" w:rsidRDefault="00190B9D">
      <w:pPr>
        <w:pStyle w:val="Heading4"/>
        <w:spacing w:before="42"/>
        <w:ind w:left="2015"/>
      </w:pPr>
      <w:r>
        <w:t>50</w:t>
      </w:r>
    </w:p>
    <w:p w:rsidR="0065419A" w:rsidRDefault="00190B9D">
      <w:pPr>
        <w:pStyle w:val="Heading4"/>
        <w:spacing w:before="42"/>
        <w:ind w:left="2015"/>
      </w:pPr>
      <w:r>
        <w:t>40</w:t>
      </w:r>
    </w:p>
    <w:p w:rsidR="0065419A" w:rsidRDefault="00190B9D">
      <w:pPr>
        <w:pStyle w:val="Heading4"/>
        <w:spacing w:before="42"/>
        <w:ind w:left="2015"/>
      </w:pPr>
      <w:r>
        <w:t>30</w:t>
      </w:r>
    </w:p>
    <w:p w:rsidR="0065419A" w:rsidRDefault="00190B9D">
      <w:pPr>
        <w:pStyle w:val="Heading4"/>
        <w:spacing w:before="42"/>
        <w:ind w:left="2015"/>
      </w:pPr>
      <w:r>
        <w:t>20</w:t>
      </w:r>
    </w:p>
    <w:p w:rsidR="0065419A" w:rsidRDefault="00190B9D">
      <w:pPr>
        <w:pStyle w:val="Heading4"/>
        <w:spacing w:before="42"/>
        <w:ind w:left="2015"/>
      </w:pPr>
      <w:r>
        <w:t>10</w:t>
      </w:r>
    </w:p>
    <w:p w:rsidR="0065419A" w:rsidRDefault="00190B9D">
      <w:pPr>
        <w:pStyle w:val="Heading4"/>
        <w:spacing w:before="42"/>
        <w:ind w:right="3867"/>
        <w:jc w:val="center"/>
      </w:pPr>
      <w:r>
        <w:rPr>
          <w:w w:val="99"/>
        </w:rPr>
        <w:t>0</w:t>
      </w:r>
    </w:p>
    <w:p w:rsidR="0065419A" w:rsidRDefault="00190B9D">
      <w:pPr>
        <w:pStyle w:val="Heading4"/>
        <w:tabs>
          <w:tab w:val="left" w:pos="2999"/>
          <w:tab w:val="left" w:pos="3799"/>
          <w:tab w:val="left" w:pos="4599"/>
          <w:tab w:val="left" w:pos="5398"/>
          <w:tab w:val="left" w:pos="6198"/>
          <w:tab w:val="left" w:pos="6997"/>
          <w:tab w:val="left" w:pos="7797"/>
        </w:tabs>
        <w:spacing w:before="16"/>
        <w:ind w:left="2200"/>
      </w:pPr>
      <w:r>
        <w:t>2008</w:t>
      </w:r>
      <w:r>
        <w:tab/>
        <w:t>2009</w:t>
      </w:r>
      <w:r>
        <w:tab/>
        <w:t>2010</w:t>
      </w:r>
      <w:r>
        <w:tab/>
        <w:t>2011</w:t>
      </w:r>
      <w:r>
        <w:tab/>
        <w:t>2012</w:t>
      </w:r>
      <w:r>
        <w:tab/>
        <w:t>2013</w:t>
      </w:r>
      <w:r>
        <w:tab/>
        <w:t>2014</w:t>
      </w:r>
      <w:r>
        <w:tab/>
      </w:r>
      <w:r>
        <w:rPr>
          <w:w w:val="95"/>
        </w:rPr>
        <w:t>2015</w:t>
      </w:r>
    </w:p>
    <w:p w:rsidR="0065419A" w:rsidRDefault="00190B9D">
      <w:pPr>
        <w:pStyle w:val="BodyText"/>
        <w:rPr>
          <w:rFonts w:ascii="Calibri"/>
          <w:sz w:val="20"/>
        </w:rPr>
      </w:pPr>
      <w:r>
        <w:br w:type="column"/>
      </w:r>
    </w:p>
    <w:p w:rsidR="0065419A" w:rsidRDefault="0065419A">
      <w:pPr>
        <w:pStyle w:val="BodyText"/>
        <w:rPr>
          <w:rFonts w:ascii="Calibri"/>
          <w:sz w:val="16"/>
        </w:rPr>
      </w:pPr>
    </w:p>
    <w:p w:rsidR="0065419A" w:rsidRDefault="00190B9D">
      <w:pPr>
        <w:pStyle w:val="Heading4"/>
        <w:spacing w:line="237" w:lineRule="auto"/>
        <w:ind w:left="413" w:right="2210"/>
      </w:pPr>
      <w:r>
        <w:t>South Sudan Window PCW</w:t>
      </w:r>
    </w:p>
    <w:p w:rsidR="0065419A" w:rsidRDefault="0065419A">
      <w:pPr>
        <w:pStyle w:val="BodyText"/>
        <w:spacing w:before="3"/>
        <w:rPr>
          <w:rFonts w:ascii="Calibri"/>
          <w:sz w:val="19"/>
        </w:rPr>
      </w:pPr>
    </w:p>
    <w:p w:rsidR="0065419A" w:rsidRDefault="00190B9D">
      <w:pPr>
        <w:pStyle w:val="Heading4"/>
        <w:spacing w:before="1"/>
        <w:ind w:left="413"/>
      </w:pPr>
      <w:r>
        <w:rPr>
          <w:noProof/>
          <w:lang w:val="en-AU" w:eastAsia="en-AU"/>
        </w:rPr>
        <mc:AlternateContent>
          <mc:Choice Requires="wps">
            <w:drawing>
              <wp:anchor distT="0" distB="0" distL="114300" distR="114300" simplePos="0" relativeHeight="3400" behindDoc="0" locked="0" layoutInCell="1" allowOverlap="1">
                <wp:simplePos x="0" y="0"/>
                <wp:positionH relativeFrom="page">
                  <wp:posOffset>5396230</wp:posOffset>
                </wp:positionH>
                <wp:positionV relativeFrom="paragraph">
                  <wp:posOffset>-560705</wp:posOffset>
                </wp:positionV>
                <wp:extent cx="69850" cy="69850"/>
                <wp:effectExtent l="0" t="1270" r="1270" b="0"/>
                <wp:wrapNone/>
                <wp:docPr id="798" name="Rectangle 5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850" cy="69850"/>
                        </a:xfrm>
                        <a:prstGeom prst="rect">
                          <a:avLst/>
                        </a:prstGeom>
                        <a:solidFill>
                          <a:srgbClr val="D1939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B3E91D" id="Rectangle 521" o:spid="_x0000_s1026" style="position:absolute;margin-left:424.9pt;margin-top:-44.15pt;width:5.5pt;height:5.5pt;z-index:3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" fillcolor="#d19392" stroked="f">
                <w10:wrap anchorx="page"/>
              </v:rect>
            </w:pict>
          </mc:Fallback>
        </mc:AlternateContent>
      </w:r>
      <w:r>
        <w:rPr>
          <w:noProof/>
          <w:lang w:val="en-AU" w:eastAsia="en-AU"/>
        </w:rPr>
        <mc:AlternateContent>
          <mc:Choice Requires="wps">
            <w:drawing>
              <wp:anchor distT="0" distB="0" distL="114300" distR="114300" simplePos="0" relativeHeight="3424" behindDoc="0" locked="0" layoutInCell="1" allowOverlap="1">
                <wp:simplePos x="0" y="0"/>
                <wp:positionH relativeFrom="page">
                  <wp:posOffset>5396230</wp:posOffset>
                </wp:positionH>
                <wp:positionV relativeFrom="paragraph">
                  <wp:posOffset>-254635</wp:posOffset>
                </wp:positionV>
                <wp:extent cx="69850" cy="69850"/>
                <wp:effectExtent l="0" t="2540" r="1270" b="3810"/>
                <wp:wrapNone/>
                <wp:docPr id="797" name="Rectangle 5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850" cy="69850"/>
                        </a:xfrm>
                        <a:prstGeom prst="rect">
                          <a:avLst/>
                        </a:prstGeom>
                        <a:solidFill>
                          <a:srgbClr val="93A9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996983" id="Rectangle 520" o:spid="_x0000_s1026" style="position:absolute;margin-left:424.9pt;margin-top:-20.05pt;width:5.5pt;height:5.5pt;z-index:3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" fillcolor="#93a9cf" stroked="f">
                <w10:wrap anchorx="page"/>
              </v:rect>
            </w:pict>
          </mc:Fallback>
        </mc:AlternateContent>
      </w:r>
      <w:r>
        <w:rPr>
          <w:noProof/>
          <w:lang w:val="en-AU" w:eastAsia="en-AU"/>
        </w:rPr>
        <mc:AlternateContent>
          <mc:Choice Requires="wps">
            <w:drawing>
              <wp:anchor distT="0" distB="0" distL="114300" distR="114300" simplePos="0" relativeHeight="3448" behindDoc="0" locked="0" layoutInCell="1" allowOverlap="1">
                <wp:simplePos x="0" y="0"/>
                <wp:positionH relativeFrom="page">
                  <wp:posOffset>5396230</wp:posOffset>
                </wp:positionH>
                <wp:positionV relativeFrom="paragraph">
                  <wp:posOffset>50165</wp:posOffset>
                </wp:positionV>
                <wp:extent cx="69850" cy="69850"/>
                <wp:effectExtent l="0" t="2540" r="1270" b="3810"/>
                <wp:wrapNone/>
                <wp:docPr id="796" name="Rectangle 5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850" cy="69850"/>
                        </a:xfrm>
                        <a:prstGeom prst="rect">
                          <a:avLst/>
                        </a:prstGeom>
                        <a:solidFill>
                          <a:srgbClr val="DB843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A6CD30" id="Rectangle 519" o:spid="_x0000_s1026" style="position:absolute;margin-left:424.9pt;margin-top:3.95pt;width:5.5pt;height:5.5pt;z-index:3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" fillcolor="#db843d" stroked="f">
                <w10:wrap anchorx="page"/>
              </v:rect>
            </w:pict>
          </mc:Fallback>
        </mc:AlternateContent>
      </w:r>
      <w:r>
        <w:t>AAW</w:t>
      </w:r>
    </w:p>
    <w:p w:rsidR="0065419A" w:rsidRDefault="0065419A">
      <w:pPr>
        <w:pStyle w:val="BodyText"/>
        <w:spacing w:before="4"/>
        <w:rPr>
          <w:rFonts w:ascii="Calibri"/>
          <w:sz w:val="19"/>
        </w:rPr>
      </w:pPr>
    </w:p>
    <w:p w:rsidR="0065419A" w:rsidRDefault="00190B9D">
      <w:pPr>
        <w:pStyle w:val="Heading4"/>
        <w:ind w:left="413" w:right="2513"/>
      </w:pPr>
      <w:r>
        <w:rPr>
          <w:noProof/>
          <w:lang w:val="en-AU" w:eastAsia="en-AU"/>
        </w:rPr>
        <mc:AlternateContent>
          <mc:Choice Requires="wps">
            <w:drawing>
              <wp:anchor distT="0" distB="0" distL="114300" distR="114300" simplePos="0" relativeHeight="3472" behindDoc="0" locked="0" layoutInCell="1" allowOverlap="1">
                <wp:simplePos x="0" y="0"/>
                <wp:positionH relativeFrom="page">
                  <wp:posOffset>5396230</wp:posOffset>
                </wp:positionH>
                <wp:positionV relativeFrom="paragraph">
                  <wp:posOffset>50165</wp:posOffset>
                </wp:positionV>
                <wp:extent cx="69850" cy="68580"/>
                <wp:effectExtent l="0" t="2540" r="1270" b="0"/>
                <wp:wrapNone/>
                <wp:docPr id="795" name="Rectangle 5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850" cy="68580"/>
                        </a:xfrm>
                        <a:prstGeom prst="rect">
                          <a:avLst/>
                        </a:prstGeom>
                        <a:solidFill>
                          <a:srgbClr val="4198A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07A8EC" id="Rectangle 518" o:spid="_x0000_s1026" style="position:absolute;margin-left:424.9pt;margin-top:3.95pt;width:5.5pt;height:5.4pt;z-index:3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" fillcolor="#4198af" stroked="f">
                <w10:wrap anchorx="page"/>
              </v:rect>
            </w:pict>
          </mc:Fallback>
        </mc:AlternateContent>
      </w:r>
      <w:r>
        <w:t>Tanzania Window</w:t>
      </w:r>
    </w:p>
    <w:p w:rsidR="0065419A" w:rsidRDefault="00190B9D">
      <w:pPr>
        <w:pStyle w:val="Heading4"/>
        <w:spacing w:line="237" w:lineRule="exact"/>
        <w:ind w:left="413"/>
      </w:pPr>
      <w:r>
        <w:rPr>
          <w:noProof/>
          <w:lang w:val="en-AU" w:eastAsia="en-AU"/>
        </w:rPr>
        <mc:AlternateContent>
          <mc:Choice Requires="wps">
            <w:drawing>
              <wp:anchor distT="0" distB="0" distL="114300" distR="114300" simplePos="0" relativeHeight="3496" behindDoc="0" locked="0" layoutInCell="1" allowOverlap="1">
                <wp:simplePos x="0" y="0"/>
                <wp:positionH relativeFrom="page">
                  <wp:posOffset>5396230</wp:posOffset>
                </wp:positionH>
                <wp:positionV relativeFrom="paragraph">
                  <wp:posOffset>45085</wp:posOffset>
                </wp:positionV>
                <wp:extent cx="69850" cy="69850"/>
                <wp:effectExtent l="0" t="0" r="1270" b="0"/>
                <wp:wrapNone/>
                <wp:docPr id="794" name="Rectangle 5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850" cy="69850"/>
                        </a:xfrm>
                        <a:prstGeom prst="rect">
                          <a:avLst/>
                        </a:prstGeom>
                        <a:solidFill>
                          <a:srgbClr val="71588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613A50" id="Rectangle 517" o:spid="_x0000_s1026" style="position:absolute;margin-left:424.9pt;margin-top:3.55pt;width:5.5pt;height:5.5pt;z-index:3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" fillcolor="#71588f" stroked="f">
                <w10:wrap anchorx="page"/>
              </v:rect>
            </w:pict>
          </mc:Fallback>
        </mc:AlternateContent>
      </w:r>
      <w:r>
        <w:t>RIB Window</w:t>
      </w:r>
    </w:p>
    <w:p w:rsidR="0065419A" w:rsidRDefault="0065419A">
      <w:pPr>
        <w:pStyle w:val="BodyText"/>
        <w:spacing w:before="5"/>
        <w:rPr>
          <w:rFonts w:ascii="Calibri"/>
          <w:sz w:val="19"/>
        </w:rPr>
      </w:pPr>
    </w:p>
    <w:p w:rsidR="0065419A" w:rsidRDefault="00190B9D">
      <w:pPr>
        <w:pStyle w:val="Heading4"/>
        <w:ind w:left="413"/>
      </w:pPr>
      <w:r>
        <w:rPr>
          <w:noProof/>
          <w:lang w:val="en-AU" w:eastAsia="en-AU"/>
        </w:rPr>
        <mc:AlternateContent>
          <mc:Choice Requires="wps">
            <w:drawing>
              <wp:anchor distT="0" distB="0" distL="114300" distR="114300" simplePos="0" relativeHeight="3520" behindDoc="0" locked="0" layoutInCell="1" allowOverlap="1">
                <wp:simplePos x="0" y="0"/>
                <wp:positionH relativeFrom="page">
                  <wp:posOffset>5396230</wp:posOffset>
                </wp:positionH>
                <wp:positionV relativeFrom="paragraph">
                  <wp:posOffset>48895</wp:posOffset>
                </wp:positionV>
                <wp:extent cx="69850" cy="69850"/>
                <wp:effectExtent l="0" t="1270" r="1270" b="0"/>
                <wp:wrapNone/>
                <wp:docPr id="793" name="Rectangle 5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850" cy="69850"/>
                        </a:xfrm>
                        <a:prstGeom prst="rect">
                          <a:avLst/>
                        </a:prstGeom>
                        <a:solidFill>
                          <a:srgbClr val="89A54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FBEF93" id="Rectangle 516" o:spid="_x0000_s1026" style="position:absolute;margin-left:424.9pt;margin-top:3.85pt;width:5.5pt;height:5.5pt;z-index:3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" fillcolor="#89a54e" stroked="f">
                <w10:wrap anchorx="page"/>
              </v:rect>
            </w:pict>
          </mc:Fallback>
        </mc:AlternateContent>
      </w:r>
      <w:r>
        <w:t>REACT</w:t>
      </w:r>
    </w:p>
    <w:p w:rsidR="0065419A" w:rsidRDefault="00190B9D">
      <w:pPr>
        <w:pStyle w:val="Heading4"/>
        <w:spacing w:before="1"/>
        <w:ind w:left="413"/>
      </w:pPr>
      <w:r>
        <w:t>Window</w:t>
      </w:r>
    </w:p>
    <w:p w:rsidR="0065419A" w:rsidRDefault="0065419A">
      <w:pPr>
        <w:sectPr w:rsidR="0065419A">
          <w:type w:val="continuous"/>
          <w:pgSz w:w="11910" w:h="16840"/>
          <w:pgMar w:top="40" w:right="0" w:bottom="0" w:left="0" w:header="720" w:footer="720" w:gutter="0"/>
          <w:cols w:num="2" w:space="720" w:equalWidth="0">
            <w:col w:w="8204" w:space="40"/>
            <w:col w:w="3666"/>
          </w:cols>
        </w:sectPr>
      </w:pPr>
    </w:p>
    <w:p w:rsidR="0065419A" w:rsidRDefault="0065419A">
      <w:pPr>
        <w:pStyle w:val="BodyText"/>
        <w:spacing w:before="2"/>
        <w:rPr>
          <w:rFonts w:ascii="Calibri"/>
          <w:sz w:val="24"/>
        </w:rPr>
      </w:pPr>
    </w:p>
    <w:p w:rsidR="0065419A" w:rsidRDefault="00190B9D">
      <w:pPr>
        <w:pStyle w:val="BodyText"/>
        <w:spacing w:before="94" w:line="324" w:lineRule="auto"/>
        <w:ind w:left="1984" w:right="2072"/>
      </w:pPr>
      <w:r>
        <w:t>The contracted amount covers only part of the total investments by the Grantees since the AECF requires the presence of matching funds brought in by the Grantee or other financers (e.g. banks). The total of AECF funds approved consist of loans (normally referred to as repayable grants, since these are non-recourse and interest free loans) and grants. The ratio between amount of grants versus the amount of repayable grants has changed over the years, and also varies per window,</w:t>
      </w:r>
    </w:p>
    <w:p w:rsidR="0065419A" w:rsidRDefault="00190B9D">
      <w:pPr>
        <w:pStyle w:val="BodyText"/>
        <w:spacing w:before="5" w:line="324" w:lineRule="auto"/>
        <w:ind w:left="1984" w:right="2121"/>
      </w:pPr>
      <w:r>
        <w:t>e.g. in the Post Conflict Window AECF finance consists for 100% of grants but in Round 2 of REACT, this share was only 29%. In 2014 a total about USD 70,98 million, i.e. 48% of the amount was contracted in the form of a loan.</w:t>
      </w:r>
    </w:p>
    <w:p w:rsidR="0065419A" w:rsidRDefault="0065419A">
      <w:pPr>
        <w:pStyle w:val="BodyText"/>
        <w:rPr>
          <w:sz w:val="20"/>
        </w:rPr>
      </w:pPr>
    </w:p>
    <w:p w:rsidR="0065419A" w:rsidRDefault="00190B9D">
      <w:pPr>
        <w:pStyle w:val="BodyText"/>
        <w:spacing w:before="8"/>
        <w:rPr>
          <w:sz w:val="17"/>
        </w:rPr>
      </w:pPr>
      <w:r>
        <w:rPr>
          <w:noProof/>
          <w:lang w:val="en-AU" w:eastAsia="en-AU"/>
        </w:rPr>
        <mc:AlternateContent>
          <mc:Choice Requires="wps">
            <w:drawing>
              <wp:anchor distT="0" distB="0" distL="0" distR="0" simplePos="0" relativeHeight="3328" behindDoc="0" locked="0" layoutInCell="1" allowOverlap="1">
                <wp:simplePos x="0" y="0"/>
                <wp:positionH relativeFrom="page">
                  <wp:posOffset>1260475</wp:posOffset>
                </wp:positionH>
                <wp:positionV relativeFrom="paragraph">
                  <wp:posOffset>157480</wp:posOffset>
                </wp:positionV>
                <wp:extent cx="1828800" cy="0"/>
                <wp:effectExtent l="12700" t="5080" r="6350" b="13970"/>
                <wp:wrapTopAndBottom/>
                <wp:docPr id="792" name="Line 5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3A3617" id="Line 515" o:spid="_x0000_s1026" style="position:absolute;z-index:33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9.25pt,12.4pt" to="243.25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" strokeweight=".16969mm">
                <w10:wrap type="topAndBottom" anchorx="page"/>
              </v:line>
            </w:pict>
          </mc:Fallback>
        </mc:AlternateContent>
      </w:r>
    </w:p>
    <w:p w:rsidR="0065419A" w:rsidRDefault="00190B9D">
      <w:pPr>
        <w:spacing w:before="58" w:line="300" w:lineRule="auto"/>
        <w:ind w:left="2325" w:right="2132" w:hanging="341"/>
        <w:rPr>
          <w:sz w:val="14"/>
        </w:rPr>
      </w:pPr>
      <w:bookmarkStart w:id="30" w:name="_bookmark13"/>
      <w:bookmarkEnd w:id="30"/>
      <w:r>
        <w:rPr>
          <w:position w:val="7"/>
          <w:sz w:val="9"/>
        </w:rPr>
        <w:t xml:space="preserve">2  </w:t>
      </w:r>
      <w:r>
        <w:rPr>
          <w:sz w:val="14"/>
        </w:rPr>
        <w:t>The main sources for this portfolio review are the portfolio impact data, the grant allocation and loan repayment schedule and annual reviews for AECF and the different</w:t>
      </w:r>
      <w:r>
        <w:rPr>
          <w:spacing w:val="-4"/>
          <w:sz w:val="14"/>
        </w:rPr>
        <w:t xml:space="preserve"> </w:t>
      </w:r>
      <w:r>
        <w:rPr>
          <w:sz w:val="14"/>
        </w:rPr>
        <w:t>windows.</w:t>
      </w:r>
    </w:p>
    <w:p w:rsidR="0065419A" w:rsidRDefault="00190B9D">
      <w:pPr>
        <w:spacing w:line="159" w:lineRule="exact"/>
        <w:ind w:left="1984"/>
        <w:rPr>
          <w:sz w:val="14"/>
        </w:rPr>
      </w:pPr>
      <w:bookmarkStart w:id="31" w:name="_bookmark14"/>
      <w:bookmarkEnd w:id="31"/>
      <w:r>
        <w:rPr>
          <w:position w:val="7"/>
          <w:sz w:val="9"/>
        </w:rPr>
        <w:t xml:space="preserve">3 </w:t>
      </w:r>
      <w:r>
        <w:rPr>
          <w:sz w:val="14"/>
        </w:rPr>
        <w:t>According to the Grant Allocation and Loan Repayment Schedule - 14 May 2015.xlsx provided.</w:t>
      </w:r>
    </w:p>
    <w:p w:rsidR="0065419A" w:rsidRDefault="00190B9D">
      <w:pPr>
        <w:spacing w:before="16"/>
        <w:ind w:left="1984"/>
        <w:rPr>
          <w:sz w:val="14"/>
        </w:rPr>
      </w:pPr>
      <w:bookmarkStart w:id="32" w:name="_bookmark15"/>
      <w:bookmarkEnd w:id="32"/>
      <w:r>
        <w:rPr>
          <w:position w:val="7"/>
          <w:sz w:val="9"/>
        </w:rPr>
        <w:t xml:space="preserve">4 </w:t>
      </w:r>
      <w:r>
        <w:rPr>
          <w:sz w:val="14"/>
        </w:rPr>
        <w:t>Based on the allocated grants and the Loan repayments schedule.</w:t>
      </w: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190B9D">
      <w:pPr>
        <w:tabs>
          <w:tab w:val="right" w:pos="11073"/>
        </w:tabs>
        <w:spacing w:before="229"/>
        <w:ind w:left="4296"/>
        <w:rPr>
          <w:sz w:val="14"/>
        </w:rPr>
      </w:pPr>
      <w:r>
        <w:rPr>
          <w:noProof/>
          <w:lang w:val="en-AU" w:eastAsia="en-AU"/>
        </w:rPr>
        <w:drawing>
          <wp:anchor distT="0" distB="0" distL="0" distR="0" simplePos="0" relativeHeight="3352" behindDoc="0" locked="0" layoutInCell="1" allowOverlap="1">
            <wp:simplePos x="0" y="0"/>
            <wp:positionH relativeFrom="page">
              <wp:posOffset>1260475</wp:posOffset>
            </wp:positionH>
            <wp:positionV relativeFrom="paragraph">
              <wp:posOffset>125297</wp:posOffset>
            </wp:positionV>
            <wp:extent cx="762885" cy="132075"/>
            <wp:effectExtent l="0" t="0" r="0" b="0"/>
            <wp:wrapNone/>
            <wp:docPr id="7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6.png"/>
                    <pic:cNvPicPr/>
                  </pic:nvPicPr>
                  <pic:blipFill>
                    <a:blip r:embed="rId12" cstate="print"/>
                    <a:stretch>
                      <a:fillRect/>
                    </a:stretch>
                  </pic:blipFill>
                  <pic:spPr>
                    <a:xfrm>
                      <a:off x="0" y="0"/>
                      <a:ext cx="762885" cy="132075"/>
                    </a:xfrm>
                    <a:prstGeom prst="rect">
                      <a:avLst/>
                    </a:prstGeom>
                  </pic:spPr>
                </pic:pic>
              </a:graphicData>
            </a:graphic>
          </wp:anchor>
        </w:drawing>
      </w:r>
      <w:r>
        <w:rPr>
          <w:noProof/>
          <w:lang w:val="en-AU" w:eastAsia="en-AU"/>
        </w:rPr>
        <w:drawing>
          <wp:anchor distT="0" distB="0" distL="0" distR="0" simplePos="0" relativeHeight="268135223" behindDoc="1" locked="0" layoutInCell="1" allowOverlap="1">
            <wp:simplePos x="0" y="0"/>
            <wp:positionH relativeFrom="page">
              <wp:posOffset>5927724</wp:posOffset>
            </wp:positionH>
            <wp:positionV relativeFrom="paragraph">
              <wp:posOffset>127837</wp:posOffset>
            </wp:positionV>
            <wp:extent cx="467314" cy="212088"/>
            <wp:effectExtent l="0" t="0" r="0" b="0"/>
            <wp:wrapNone/>
            <wp:docPr id="7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5.png"/>
                    <pic:cNvPicPr/>
                  </pic:nvPicPr>
                  <pic:blipFill>
                    <a:blip r:embed="rId11" cstate="print"/>
                    <a:stretch>
                      <a:fillRect/>
                    </a:stretch>
                  </pic:blipFill>
                  <pic:spPr>
                    <a:xfrm>
                      <a:off x="0" y="0"/>
                      <a:ext cx="467314" cy="212088"/>
                    </a:xfrm>
                    <a:prstGeom prst="rect">
                      <a:avLst/>
                    </a:prstGeom>
                  </pic:spPr>
                </pic:pic>
              </a:graphicData>
            </a:graphic>
          </wp:anchor>
        </w:drawing>
      </w:r>
      <w:r>
        <w:rPr>
          <w:sz w:val="14"/>
        </w:rPr>
        <w:t>Evaluation Management Unit (EMU) for the Africa Enterprise</w:t>
      </w:r>
      <w:r>
        <w:rPr>
          <w:spacing w:val="-6"/>
          <w:sz w:val="14"/>
        </w:rPr>
        <w:t xml:space="preserve"> </w:t>
      </w:r>
      <w:r>
        <w:rPr>
          <w:sz w:val="14"/>
        </w:rPr>
        <w:t>Challenge</w:t>
      </w:r>
      <w:r>
        <w:rPr>
          <w:spacing w:val="-3"/>
          <w:sz w:val="14"/>
        </w:rPr>
        <w:t xml:space="preserve"> </w:t>
      </w:r>
      <w:r>
        <w:rPr>
          <w:sz w:val="14"/>
        </w:rPr>
        <w:t>Fund</w:t>
      </w:r>
      <w:r>
        <w:rPr>
          <w:sz w:val="14"/>
        </w:rPr>
        <w:tab/>
        <w:t>19</w:t>
      </w:r>
    </w:p>
    <w:p w:rsidR="0065419A" w:rsidRDefault="0065419A">
      <w:pPr>
        <w:rPr>
          <w:sz w:val="14"/>
        </w:rPr>
        <w:sectPr w:rsidR="0065419A">
          <w:type w:val="continuous"/>
          <w:pgSz w:w="11910" w:h="16840"/>
          <w:pgMar w:top="40" w:right="0" w:bottom="0" w:left="0" w:header="720" w:footer="720" w:gutter="0"/>
          <w:cols w:space="720"/>
        </w:sectPr>
      </w:pPr>
    </w:p>
    <w:p w:rsidR="0065419A" w:rsidRDefault="00190B9D">
      <w:pPr>
        <w:pStyle w:val="ListParagraph"/>
        <w:numPr>
          <w:ilvl w:val="2"/>
          <w:numId w:val="79"/>
        </w:numPr>
        <w:tabs>
          <w:tab w:val="left" w:pos="1985"/>
        </w:tabs>
        <w:spacing w:before="80"/>
        <w:ind w:hanging="566"/>
        <w:rPr>
          <w:i/>
          <w:sz w:val="18"/>
        </w:rPr>
      </w:pPr>
      <w:bookmarkStart w:id="33" w:name="2.4.2_Disbursements"/>
      <w:bookmarkStart w:id="34" w:name="_bookmark16"/>
      <w:bookmarkEnd w:id="33"/>
      <w:bookmarkEnd w:id="34"/>
      <w:r>
        <w:rPr>
          <w:i/>
          <w:color w:val="006DB6"/>
          <w:sz w:val="18"/>
        </w:rPr>
        <w:t>Disbursements</w:t>
      </w:r>
    </w:p>
    <w:p w:rsidR="0065419A" w:rsidRDefault="00190B9D">
      <w:pPr>
        <w:pStyle w:val="BodyText"/>
        <w:spacing w:before="76" w:line="324" w:lineRule="auto"/>
        <w:ind w:left="1984" w:right="2012" w:hanging="1"/>
      </w:pPr>
      <w:r>
        <w:rPr>
          <w:noProof/>
          <w:lang w:val="en-AU" w:eastAsia="en-AU"/>
        </w:rPr>
        <mc:AlternateContent>
          <mc:Choice Requires="wpg">
            <w:drawing>
              <wp:anchor distT="0" distB="0" distL="114300" distR="114300" simplePos="0" relativeHeight="3976" behindDoc="0" locked="0" layoutInCell="1" allowOverlap="1">
                <wp:simplePos x="0" y="0"/>
                <wp:positionH relativeFrom="page">
                  <wp:posOffset>1256030</wp:posOffset>
                </wp:positionH>
                <wp:positionV relativeFrom="paragraph">
                  <wp:posOffset>709295</wp:posOffset>
                </wp:positionV>
                <wp:extent cx="5048885" cy="2635250"/>
                <wp:effectExtent l="8255" t="4445" r="635" b="8255"/>
                <wp:wrapNone/>
                <wp:docPr id="775" name="Group 4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48885" cy="2635250"/>
                          <a:chOff x="1978" y="1117"/>
                          <a:chExt cx="7951" cy="4150"/>
                        </a:xfrm>
                      </wpg:grpSpPr>
                      <pic:pic xmlns:pic="http://schemas.openxmlformats.org/drawingml/2006/picture">
                        <pic:nvPicPr>
                          <pic:cNvPr id="776" name="Picture 51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2716" y="1483"/>
                            <a:ext cx="6939" cy="3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77" name="Rectangle 513"/>
                        <wps:cNvSpPr>
                          <a:spLocks noChangeArrowheads="1"/>
                        </wps:cNvSpPr>
                        <wps:spPr bwMode="auto">
                          <a:xfrm>
                            <a:off x="1985" y="1124"/>
                            <a:ext cx="7936" cy="4135"/>
                          </a:xfrm>
                          <a:prstGeom prst="rect">
                            <a:avLst/>
                          </a:prstGeom>
                          <a:noFill/>
                          <a:ln w="9525">
                            <a:solidFill>
                              <a:srgbClr val="87878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8" name="Text Box 512"/>
                        <wps:cNvSpPr txBox="1">
                          <a:spLocks noChangeArrowheads="1"/>
                        </wps:cNvSpPr>
                        <wps:spPr bwMode="auto">
                          <a:xfrm>
                            <a:off x="2366" y="1672"/>
                            <a:ext cx="222"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419A" w:rsidRDefault="00190B9D">
                              <w:pPr>
                                <w:spacing w:line="199" w:lineRule="exact"/>
                                <w:rPr>
                                  <w:rFonts w:ascii="Calibri"/>
                                  <w:sz w:val="20"/>
                                </w:rPr>
                              </w:pPr>
                              <w:r>
                                <w:rPr>
                                  <w:rFonts w:ascii="Calibri"/>
                                  <w:sz w:val="20"/>
                                </w:rPr>
                                <w:t>25</w:t>
                              </w:r>
                            </w:p>
                          </w:txbxContent>
                        </wps:txbx>
                        <wps:bodyPr rot="0" vert="horz" wrap="square" lIns="0" tIns="0" rIns="0" bIns="0" anchor="t" anchorCtr="0" upright="1">
                          <a:noAutofit/>
                        </wps:bodyPr>
                      </wps:wsp>
                      <wps:wsp>
                        <wps:cNvPr id="779" name="Text Box 511"/>
                        <wps:cNvSpPr txBox="1">
                          <a:spLocks noChangeArrowheads="1"/>
                        </wps:cNvSpPr>
                        <wps:spPr bwMode="auto">
                          <a:xfrm>
                            <a:off x="2366" y="2244"/>
                            <a:ext cx="222"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419A" w:rsidRDefault="00190B9D">
                              <w:pPr>
                                <w:spacing w:line="199" w:lineRule="exact"/>
                                <w:rPr>
                                  <w:rFonts w:ascii="Calibri"/>
                                  <w:sz w:val="20"/>
                                </w:rPr>
                              </w:pPr>
                              <w:r>
                                <w:rPr>
                                  <w:rFonts w:ascii="Calibri"/>
                                  <w:sz w:val="20"/>
                                </w:rPr>
                                <w:t>20</w:t>
                              </w:r>
                            </w:p>
                          </w:txbxContent>
                        </wps:txbx>
                        <wps:bodyPr rot="0" vert="horz" wrap="square" lIns="0" tIns="0" rIns="0" bIns="0" anchor="t" anchorCtr="0" upright="1">
                          <a:noAutofit/>
                        </wps:bodyPr>
                      </wps:wsp>
                      <wps:wsp>
                        <wps:cNvPr id="780" name="Text Box 510"/>
                        <wps:cNvSpPr txBox="1">
                          <a:spLocks noChangeArrowheads="1"/>
                        </wps:cNvSpPr>
                        <wps:spPr bwMode="auto">
                          <a:xfrm>
                            <a:off x="2366" y="2816"/>
                            <a:ext cx="222"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419A" w:rsidRDefault="00190B9D">
                              <w:pPr>
                                <w:spacing w:line="199" w:lineRule="exact"/>
                                <w:rPr>
                                  <w:rFonts w:ascii="Calibri"/>
                                  <w:sz w:val="20"/>
                                </w:rPr>
                              </w:pPr>
                              <w:r>
                                <w:rPr>
                                  <w:rFonts w:ascii="Calibri"/>
                                  <w:sz w:val="20"/>
                                </w:rPr>
                                <w:t>15</w:t>
                              </w:r>
                            </w:p>
                          </w:txbxContent>
                        </wps:txbx>
                        <wps:bodyPr rot="0" vert="horz" wrap="square" lIns="0" tIns="0" rIns="0" bIns="0" anchor="t" anchorCtr="0" upright="1">
                          <a:noAutofit/>
                        </wps:bodyPr>
                      </wps:wsp>
                      <wps:wsp>
                        <wps:cNvPr id="781" name="Text Box 509"/>
                        <wps:cNvSpPr txBox="1">
                          <a:spLocks noChangeArrowheads="1"/>
                        </wps:cNvSpPr>
                        <wps:spPr bwMode="auto">
                          <a:xfrm>
                            <a:off x="2366" y="3388"/>
                            <a:ext cx="222"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419A" w:rsidRDefault="00190B9D">
                              <w:pPr>
                                <w:spacing w:line="199" w:lineRule="exact"/>
                                <w:rPr>
                                  <w:rFonts w:ascii="Calibri"/>
                                  <w:sz w:val="20"/>
                                </w:rPr>
                              </w:pPr>
                              <w:r>
                                <w:rPr>
                                  <w:rFonts w:ascii="Calibri"/>
                                  <w:sz w:val="20"/>
                                </w:rPr>
                                <w:t>10</w:t>
                              </w:r>
                            </w:p>
                          </w:txbxContent>
                        </wps:txbx>
                        <wps:bodyPr rot="0" vert="horz" wrap="square" lIns="0" tIns="0" rIns="0" bIns="0" anchor="t" anchorCtr="0" upright="1">
                          <a:noAutofit/>
                        </wps:bodyPr>
                      </wps:wsp>
                      <wps:wsp>
                        <wps:cNvPr id="782" name="Text Box 508"/>
                        <wps:cNvSpPr txBox="1">
                          <a:spLocks noChangeArrowheads="1"/>
                        </wps:cNvSpPr>
                        <wps:spPr bwMode="auto">
                          <a:xfrm>
                            <a:off x="2468" y="3960"/>
                            <a:ext cx="121"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419A" w:rsidRDefault="00190B9D">
                              <w:pPr>
                                <w:spacing w:line="199" w:lineRule="exact"/>
                                <w:rPr>
                                  <w:rFonts w:ascii="Calibri"/>
                                  <w:sz w:val="20"/>
                                </w:rPr>
                              </w:pPr>
                              <w:r>
                                <w:rPr>
                                  <w:rFonts w:ascii="Calibri"/>
                                  <w:w w:val="99"/>
                                  <w:sz w:val="20"/>
                                </w:rPr>
                                <w:t>5</w:t>
                              </w:r>
                            </w:p>
                          </w:txbxContent>
                        </wps:txbx>
                        <wps:bodyPr rot="0" vert="horz" wrap="square" lIns="0" tIns="0" rIns="0" bIns="0" anchor="t" anchorCtr="0" upright="1">
                          <a:noAutofit/>
                        </wps:bodyPr>
                      </wps:wsp>
                      <wps:wsp>
                        <wps:cNvPr id="783" name="Text Box 507"/>
                        <wps:cNvSpPr txBox="1">
                          <a:spLocks noChangeArrowheads="1"/>
                        </wps:cNvSpPr>
                        <wps:spPr bwMode="auto">
                          <a:xfrm>
                            <a:off x="2468" y="4532"/>
                            <a:ext cx="121"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419A" w:rsidRDefault="00190B9D">
                              <w:pPr>
                                <w:spacing w:line="199" w:lineRule="exact"/>
                                <w:rPr>
                                  <w:rFonts w:ascii="Calibri"/>
                                  <w:sz w:val="20"/>
                                </w:rPr>
                              </w:pPr>
                              <w:r>
                                <w:rPr>
                                  <w:rFonts w:ascii="Calibri"/>
                                  <w:w w:val="99"/>
                                  <w:sz w:val="20"/>
                                </w:rPr>
                                <w:t>0</w:t>
                              </w:r>
                            </w:p>
                          </w:txbxContent>
                        </wps:txbx>
                        <wps:bodyPr rot="0" vert="horz" wrap="square" lIns="0" tIns="0" rIns="0" bIns="0" anchor="t" anchorCtr="0" upright="1">
                          <a:noAutofit/>
                        </wps:bodyPr>
                      </wps:wsp>
                      <wps:wsp>
                        <wps:cNvPr id="784" name="Text Box 506"/>
                        <wps:cNvSpPr txBox="1">
                          <a:spLocks noChangeArrowheads="1"/>
                        </wps:cNvSpPr>
                        <wps:spPr bwMode="auto">
                          <a:xfrm>
                            <a:off x="2962" y="4782"/>
                            <a:ext cx="426"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419A" w:rsidRDefault="00190B9D">
                              <w:pPr>
                                <w:spacing w:line="199" w:lineRule="exact"/>
                                <w:rPr>
                                  <w:rFonts w:ascii="Calibri"/>
                                  <w:sz w:val="20"/>
                                </w:rPr>
                              </w:pPr>
                              <w:r>
                                <w:rPr>
                                  <w:rFonts w:ascii="Calibri"/>
                                  <w:sz w:val="20"/>
                                </w:rPr>
                                <w:t>2008</w:t>
                              </w:r>
                            </w:p>
                          </w:txbxContent>
                        </wps:txbx>
                        <wps:bodyPr rot="0" vert="horz" wrap="square" lIns="0" tIns="0" rIns="0" bIns="0" anchor="t" anchorCtr="0" upright="1">
                          <a:noAutofit/>
                        </wps:bodyPr>
                      </wps:wsp>
                      <wps:wsp>
                        <wps:cNvPr id="785" name="Text Box 505"/>
                        <wps:cNvSpPr txBox="1">
                          <a:spLocks noChangeArrowheads="1"/>
                        </wps:cNvSpPr>
                        <wps:spPr bwMode="auto">
                          <a:xfrm>
                            <a:off x="3781" y="4782"/>
                            <a:ext cx="426"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419A" w:rsidRDefault="00190B9D">
                              <w:pPr>
                                <w:spacing w:line="199" w:lineRule="exact"/>
                                <w:rPr>
                                  <w:rFonts w:ascii="Calibri"/>
                                  <w:sz w:val="20"/>
                                </w:rPr>
                              </w:pPr>
                              <w:r>
                                <w:rPr>
                                  <w:rFonts w:ascii="Calibri"/>
                                  <w:sz w:val="20"/>
                                </w:rPr>
                                <w:t>2009</w:t>
                              </w:r>
                            </w:p>
                          </w:txbxContent>
                        </wps:txbx>
                        <wps:bodyPr rot="0" vert="horz" wrap="square" lIns="0" tIns="0" rIns="0" bIns="0" anchor="t" anchorCtr="0" upright="1">
                          <a:noAutofit/>
                        </wps:bodyPr>
                      </wps:wsp>
                      <wps:wsp>
                        <wps:cNvPr id="786" name="Text Box 504"/>
                        <wps:cNvSpPr txBox="1">
                          <a:spLocks noChangeArrowheads="1"/>
                        </wps:cNvSpPr>
                        <wps:spPr bwMode="auto">
                          <a:xfrm>
                            <a:off x="4600" y="4782"/>
                            <a:ext cx="426"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419A" w:rsidRDefault="00190B9D">
                              <w:pPr>
                                <w:spacing w:line="199" w:lineRule="exact"/>
                                <w:rPr>
                                  <w:rFonts w:ascii="Calibri"/>
                                  <w:sz w:val="20"/>
                                </w:rPr>
                              </w:pPr>
                              <w:r>
                                <w:rPr>
                                  <w:rFonts w:ascii="Calibri"/>
                                  <w:sz w:val="20"/>
                                </w:rPr>
                                <w:t>2010</w:t>
                              </w:r>
                            </w:p>
                          </w:txbxContent>
                        </wps:txbx>
                        <wps:bodyPr rot="0" vert="horz" wrap="square" lIns="0" tIns="0" rIns="0" bIns="0" anchor="t" anchorCtr="0" upright="1">
                          <a:noAutofit/>
                        </wps:bodyPr>
                      </wps:wsp>
                      <wps:wsp>
                        <wps:cNvPr id="787" name="Text Box 503"/>
                        <wps:cNvSpPr txBox="1">
                          <a:spLocks noChangeArrowheads="1"/>
                        </wps:cNvSpPr>
                        <wps:spPr bwMode="auto">
                          <a:xfrm>
                            <a:off x="5419" y="4782"/>
                            <a:ext cx="426"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419A" w:rsidRDefault="00190B9D">
                              <w:pPr>
                                <w:spacing w:line="199" w:lineRule="exact"/>
                                <w:rPr>
                                  <w:rFonts w:ascii="Calibri"/>
                                  <w:sz w:val="20"/>
                                </w:rPr>
                              </w:pPr>
                              <w:r>
                                <w:rPr>
                                  <w:rFonts w:ascii="Calibri"/>
                                  <w:sz w:val="20"/>
                                </w:rPr>
                                <w:t>2011</w:t>
                              </w:r>
                            </w:p>
                          </w:txbxContent>
                        </wps:txbx>
                        <wps:bodyPr rot="0" vert="horz" wrap="square" lIns="0" tIns="0" rIns="0" bIns="0" anchor="t" anchorCtr="0" upright="1">
                          <a:noAutofit/>
                        </wps:bodyPr>
                      </wps:wsp>
                      <wps:wsp>
                        <wps:cNvPr id="788" name="Text Box 502"/>
                        <wps:cNvSpPr txBox="1">
                          <a:spLocks noChangeArrowheads="1"/>
                        </wps:cNvSpPr>
                        <wps:spPr bwMode="auto">
                          <a:xfrm>
                            <a:off x="6238" y="4782"/>
                            <a:ext cx="426"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419A" w:rsidRDefault="00190B9D">
                              <w:pPr>
                                <w:spacing w:line="199" w:lineRule="exact"/>
                                <w:rPr>
                                  <w:rFonts w:ascii="Calibri"/>
                                  <w:sz w:val="20"/>
                                </w:rPr>
                              </w:pPr>
                              <w:r>
                                <w:rPr>
                                  <w:rFonts w:ascii="Calibri"/>
                                  <w:sz w:val="20"/>
                                </w:rPr>
                                <w:t>2012</w:t>
                              </w:r>
                            </w:p>
                          </w:txbxContent>
                        </wps:txbx>
                        <wps:bodyPr rot="0" vert="horz" wrap="square" lIns="0" tIns="0" rIns="0" bIns="0" anchor="t" anchorCtr="0" upright="1">
                          <a:noAutofit/>
                        </wps:bodyPr>
                      </wps:wsp>
                      <wps:wsp>
                        <wps:cNvPr id="789" name="Text Box 501"/>
                        <wps:cNvSpPr txBox="1">
                          <a:spLocks noChangeArrowheads="1"/>
                        </wps:cNvSpPr>
                        <wps:spPr bwMode="auto">
                          <a:xfrm>
                            <a:off x="7057" y="4782"/>
                            <a:ext cx="426"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419A" w:rsidRDefault="00190B9D">
                              <w:pPr>
                                <w:spacing w:line="199" w:lineRule="exact"/>
                                <w:rPr>
                                  <w:rFonts w:ascii="Calibri"/>
                                  <w:sz w:val="20"/>
                                </w:rPr>
                              </w:pPr>
                              <w:r>
                                <w:rPr>
                                  <w:rFonts w:ascii="Calibri"/>
                                  <w:sz w:val="20"/>
                                </w:rPr>
                                <w:t>2013</w:t>
                              </w:r>
                            </w:p>
                          </w:txbxContent>
                        </wps:txbx>
                        <wps:bodyPr rot="0" vert="horz" wrap="square" lIns="0" tIns="0" rIns="0" bIns="0" anchor="t" anchorCtr="0" upright="1">
                          <a:noAutofit/>
                        </wps:bodyPr>
                      </wps:wsp>
                      <wps:wsp>
                        <wps:cNvPr id="790" name="Text Box 500"/>
                        <wps:cNvSpPr txBox="1">
                          <a:spLocks noChangeArrowheads="1"/>
                        </wps:cNvSpPr>
                        <wps:spPr bwMode="auto">
                          <a:xfrm>
                            <a:off x="7876" y="4782"/>
                            <a:ext cx="426"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419A" w:rsidRDefault="00190B9D">
                              <w:pPr>
                                <w:spacing w:line="199" w:lineRule="exact"/>
                                <w:rPr>
                                  <w:rFonts w:ascii="Calibri"/>
                                  <w:sz w:val="20"/>
                                </w:rPr>
                              </w:pPr>
                              <w:r>
                                <w:rPr>
                                  <w:rFonts w:ascii="Calibri"/>
                                  <w:sz w:val="20"/>
                                </w:rPr>
                                <w:t>2014</w:t>
                              </w:r>
                            </w:p>
                          </w:txbxContent>
                        </wps:txbx>
                        <wps:bodyPr rot="0" vert="horz" wrap="square" lIns="0" tIns="0" rIns="0" bIns="0" anchor="t" anchorCtr="0" upright="1">
                          <a:noAutofit/>
                        </wps:bodyPr>
                      </wps:wsp>
                      <wps:wsp>
                        <wps:cNvPr id="791" name="Text Box 499"/>
                        <wps:cNvSpPr txBox="1">
                          <a:spLocks noChangeArrowheads="1"/>
                        </wps:cNvSpPr>
                        <wps:spPr bwMode="auto">
                          <a:xfrm>
                            <a:off x="8695" y="4782"/>
                            <a:ext cx="426"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419A" w:rsidRDefault="00190B9D">
                              <w:pPr>
                                <w:spacing w:line="199" w:lineRule="exact"/>
                                <w:rPr>
                                  <w:rFonts w:ascii="Calibri"/>
                                  <w:sz w:val="20"/>
                                </w:rPr>
                              </w:pPr>
                              <w:r>
                                <w:rPr>
                                  <w:rFonts w:ascii="Calibri"/>
                                  <w:sz w:val="20"/>
                                </w:rPr>
                                <w:t>2015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98" o:spid="_x0000_s1155" style="position:absolute;left:0;text-align:left;margin-left:98.9pt;margin-top:55.85pt;width:397.55pt;height:207.5pt;z-index:3976;mso-position-horizontal-relative:page" coordorigin="1978,1117" coordsize="7951,41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">
                <v:shape id="Picture 514" o:spid="_x0000_s1156" type="#_x0000_t75" style="position:absolute;left:2716;top:1483;width:6939;height:31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">
                  <v:imagedata r:id="rId47" o:title=""/>
                </v:shape>
                <v:rect id="Rectangle 513" o:spid="_x0000_s1157" style="position:absolute;left:1985;top:1124;width:7936;height:4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" filled="f" strokecolor="#878787"/>
                <v:shape id="Text Box 512" o:spid="_x0000_s1158" type="#_x0000_t202" style="position:absolute;left:2366;top:1672;width:222;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" filled="f" stroked="f">
                  <v:textbox inset="0,0,0,0">
                    <w:txbxContent>
                      <w:p w:rsidR="0065419A" w:rsidRDefault="00190B9D">
                        <w:pPr>
                          <w:spacing w:line="199" w:lineRule="exact"/>
                          <w:rPr>
                            <w:rFonts w:ascii="Calibri"/>
                            <w:sz w:val="20"/>
                          </w:rPr>
                        </w:pPr>
                        <w:r>
                          <w:rPr>
                            <w:rFonts w:ascii="Calibri"/>
                            <w:sz w:val="20"/>
                          </w:rPr>
                          <w:t>25</w:t>
                        </w:r>
                      </w:p>
                    </w:txbxContent>
                  </v:textbox>
                </v:shape>
                <v:shape id="Text Box 511" o:spid="_x0000_s1159" type="#_x0000_t202" style="position:absolute;left:2366;top:2244;width:222;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" filled="f" stroked="f">
                  <v:textbox inset="0,0,0,0">
                    <w:txbxContent>
                      <w:p w:rsidR="0065419A" w:rsidRDefault="00190B9D">
                        <w:pPr>
                          <w:spacing w:line="199" w:lineRule="exact"/>
                          <w:rPr>
                            <w:rFonts w:ascii="Calibri"/>
                            <w:sz w:val="20"/>
                          </w:rPr>
                        </w:pPr>
                        <w:r>
                          <w:rPr>
                            <w:rFonts w:ascii="Calibri"/>
                            <w:sz w:val="20"/>
                          </w:rPr>
                          <w:t>20</w:t>
                        </w:r>
                      </w:p>
                    </w:txbxContent>
                  </v:textbox>
                </v:shape>
                <v:shape id="Text Box 510" o:spid="_x0000_s1160" type="#_x0000_t202" style="position:absolute;left:2366;top:2816;width:222;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" filled="f" stroked="f">
                  <v:textbox inset="0,0,0,0">
                    <w:txbxContent>
                      <w:p w:rsidR="0065419A" w:rsidRDefault="00190B9D">
                        <w:pPr>
                          <w:spacing w:line="199" w:lineRule="exact"/>
                          <w:rPr>
                            <w:rFonts w:ascii="Calibri"/>
                            <w:sz w:val="20"/>
                          </w:rPr>
                        </w:pPr>
                        <w:r>
                          <w:rPr>
                            <w:rFonts w:ascii="Calibri"/>
                            <w:sz w:val="20"/>
                          </w:rPr>
                          <w:t>15</w:t>
                        </w:r>
                      </w:p>
                    </w:txbxContent>
                  </v:textbox>
                </v:shape>
                <v:shape id="Text Box 509" o:spid="_x0000_s1161" type="#_x0000_t202" style="position:absolute;left:2366;top:3388;width:222;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" filled="f" stroked="f">
                  <v:textbox inset="0,0,0,0">
                    <w:txbxContent>
                      <w:p w:rsidR="0065419A" w:rsidRDefault="00190B9D">
                        <w:pPr>
                          <w:spacing w:line="199" w:lineRule="exact"/>
                          <w:rPr>
                            <w:rFonts w:ascii="Calibri"/>
                            <w:sz w:val="20"/>
                          </w:rPr>
                        </w:pPr>
                        <w:r>
                          <w:rPr>
                            <w:rFonts w:ascii="Calibri"/>
                            <w:sz w:val="20"/>
                          </w:rPr>
                          <w:t>10</w:t>
                        </w:r>
                      </w:p>
                    </w:txbxContent>
                  </v:textbox>
                </v:shape>
                <v:shape id="Text Box 508" o:spid="_x0000_s1162" type="#_x0000_t202" style="position:absolute;left:2468;top:3960;width:121;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" filled="f" stroked="f">
                  <v:textbox inset="0,0,0,0">
                    <w:txbxContent>
                      <w:p w:rsidR="0065419A" w:rsidRDefault="00190B9D">
                        <w:pPr>
                          <w:spacing w:line="199" w:lineRule="exact"/>
                          <w:rPr>
                            <w:rFonts w:ascii="Calibri"/>
                            <w:sz w:val="20"/>
                          </w:rPr>
                        </w:pPr>
                        <w:r>
                          <w:rPr>
                            <w:rFonts w:ascii="Calibri"/>
                            <w:w w:val="99"/>
                            <w:sz w:val="20"/>
                          </w:rPr>
                          <w:t>5</w:t>
                        </w:r>
                      </w:p>
                    </w:txbxContent>
                  </v:textbox>
                </v:shape>
                <v:shape id="Text Box 507" o:spid="_x0000_s1163" type="#_x0000_t202" style="position:absolute;left:2468;top:4532;width:121;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" filled="f" stroked="f">
                  <v:textbox inset="0,0,0,0">
                    <w:txbxContent>
                      <w:p w:rsidR="0065419A" w:rsidRDefault="00190B9D">
                        <w:pPr>
                          <w:spacing w:line="199" w:lineRule="exact"/>
                          <w:rPr>
                            <w:rFonts w:ascii="Calibri"/>
                            <w:sz w:val="20"/>
                          </w:rPr>
                        </w:pPr>
                        <w:r>
                          <w:rPr>
                            <w:rFonts w:ascii="Calibri"/>
                            <w:w w:val="99"/>
                            <w:sz w:val="20"/>
                          </w:rPr>
                          <w:t>0</w:t>
                        </w:r>
                      </w:p>
                    </w:txbxContent>
                  </v:textbox>
                </v:shape>
                <v:shape id="Text Box 506" o:spid="_x0000_s1164" type="#_x0000_t202" style="position:absolute;left:2962;top:4782;width:426;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" filled="f" stroked="f">
                  <v:textbox inset="0,0,0,0">
                    <w:txbxContent>
                      <w:p w:rsidR="0065419A" w:rsidRDefault="00190B9D">
                        <w:pPr>
                          <w:spacing w:line="199" w:lineRule="exact"/>
                          <w:rPr>
                            <w:rFonts w:ascii="Calibri"/>
                            <w:sz w:val="20"/>
                          </w:rPr>
                        </w:pPr>
                        <w:r>
                          <w:rPr>
                            <w:rFonts w:ascii="Calibri"/>
                            <w:sz w:val="20"/>
                          </w:rPr>
                          <w:t>2008</w:t>
                        </w:r>
                      </w:p>
                    </w:txbxContent>
                  </v:textbox>
                </v:shape>
                <v:shape id="Text Box 505" o:spid="_x0000_s1165" type="#_x0000_t202" style="position:absolute;left:3781;top:4782;width:426;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" filled="f" stroked="f">
                  <v:textbox inset="0,0,0,0">
                    <w:txbxContent>
                      <w:p w:rsidR="0065419A" w:rsidRDefault="00190B9D">
                        <w:pPr>
                          <w:spacing w:line="199" w:lineRule="exact"/>
                          <w:rPr>
                            <w:rFonts w:ascii="Calibri"/>
                            <w:sz w:val="20"/>
                          </w:rPr>
                        </w:pPr>
                        <w:r>
                          <w:rPr>
                            <w:rFonts w:ascii="Calibri"/>
                            <w:sz w:val="20"/>
                          </w:rPr>
                          <w:t>2009</w:t>
                        </w:r>
                      </w:p>
                    </w:txbxContent>
                  </v:textbox>
                </v:shape>
                <v:shape id="Text Box 504" o:spid="_x0000_s1166" type="#_x0000_t202" style="position:absolute;left:4600;top:4782;width:426;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" filled="f" stroked="f">
                  <v:textbox inset="0,0,0,0">
                    <w:txbxContent>
                      <w:p w:rsidR="0065419A" w:rsidRDefault="00190B9D">
                        <w:pPr>
                          <w:spacing w:line="199" w:lineRule="exact"/>
                          <w:rPr>
                            <w:rFonts w:ascii="Calibri"/>
                            <w:sz w:val="20"/>
                          </w:rPr>
                        </w:pPr>
                        <w:r>
                          <w:rPr>
                            <w:rFonts w:ascii="Calibri"/>
                            <w:sz w:val="20"/>
                          </w:rPr>
                          <w:t>2010</w:t>
                        </w:r>
                      </w:p>
                    </w:txbxContent>
                  </v:textbox>
                </v:shape>
                <v:shape id="Text Box 503" o:spid="_x0000_s1167" type="#_x0000_t202" style="position:absolute;left:5419;top:4782;width:426;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" filled="f" stroked="f">
                  <v:textbox inset="0,0,0,0">
                    <w:txbxContent>
                      <w:p w:rsidR="0065419A" w:rsidRDefault="00190B9D">
                        <w:pPr>
                          <w:spacing w:line="199" w:lineRule="exact"/>
                          <w:rPr>
                            <w:rFonts w:ascii="Calibri"/>
                            <w:sz w:val="20"/>
                          </w:rPr>
                        </w:pPr>
                        <w:r>
                          <w:rPr>
                            <w:rFonts w:ascii="Calibri"/>
                            <w:sz w:val="20"/>
                          </w:rPr>
                          <w:t>2011</w:t>
                        </w:r>
                      </w:p>
                    </w:txbxContent>
                  </v:textbox>
                </v:shape>
                <v:shape id="Text Box 502" o:spid="_x0000_s1168" type="#_x0000_t202" style="position:absolute;left:6238;top:4782;width:426;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" filled="f" stroked="f">
                  <v:textbox inset="0,0,0,0">
                    <w:txbxContent>
                      <w:p w:rsidR="0065419A" w:rsidRDefault="00190B9D">
                        <w:pPr>
                          <w:spacing w:line="199" w:lineRule="exact"/>
                          <w:rPr>
                            <w:rFonts w:ascii="Calibri"/>
                            <w:sz w:val="20"/>
                          </w:rPr>
                        </w:pPr>
                        <w:r>
                          <w:rPr>
                            <w:rFonts w:ascii="Calibri"/>
                            <w:sz w:val="20"/>
                          </w:rPr>
                          <w:t>2012</w:t>
                        </w:r>
                      </w:p>
                    </w:txbxContent>
                  </v:textbox>
                </v:shape>
                <v:shape id="Text Box 501" o:spid="_x0000_s1169" type="#_x0000_t202" style="position:absolute;left:7057;top:4782;width:426;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" filled="f" stroked="f">
                  <v:textbox inset="0,0,0,0">
                    <w:txbxContent>
                      <w:p w:rsidR="0065419A" w:rsidRDefault="00190B9D">
                        <w:pPr>
                          <w:spacing w:line="199" w:lineRule="exact"/>
                          <w:rPr>
                            <w:rFonts w:ascii="Calibri"/>
                            <w:sz w:val="20"/>
                          </w:rPr>
                        </w:pPr>
                        <w:r>
                          <w:rPr>
                            <w:rFonts w:ascii="Calibri"/>
                            <w:sz w:val="20"/>
                          </w:rPr>
                          <w:t>2013</w:t>
                        </w:r>
                      </w:p>
                    </w:txbxContent>
                  </v:textbox>
                </v:shape>
                <v:shape id="Text Box 500" o:spid="_x0000_s1170" type="#_x0000_t202" style="position:absolute;left:7876;top:4782;width:426;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" filled="f" stroked="f">
                  <v:textbox inset="0,0,0,0">
                    <w:txbxContent>
                      <w:p w:rsidR="0065419A" w:rsidRDefault="00190B9D">
                        <w:pPr>
                          <w:spacing w:line="199" w:lineRule="exact"/>
                          <w:rPr>
                            <w:rFonts w:ascii="Calibri"/>
                            <w:sz w:val="20"/>
                          </w:rPr>
                        </w:pPr>
                        <w:r>
                          <w:rPr>
                            <w:rFonts w:ascii="Calibri"/>
                            <w:sz w:val="20"/>
                          </w:rPr>
                          <w:t>2014</w:t>
                        </w:r>
                      </w:p>
                    </w:txbxContent>
                  </v:textbox>
                </v:shape>
                <v:shape id="Text Box 499" o:spid="_x0000_s1171" type="#_x0000_t202" style="position:absolute;left:8695;top:4782;width:426;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" filled="f" stroked="f">
                  <v:textbox inset="0,0,0,0">
                    <w:txbxContent>
                      <w:p w:rsidR="0065419A" w:rsidRDefault="00190B9D">
                        <w:pPr>
                          <w:spacing w:line="199" w:lineRule="exact"/>
                          <w:rPr>
                            <w:rFonts w:ascii="Calibri"/>
                            <w:sz w:val="20"/>
                          </w:rPr>
                        </w:pPr>
                        <w:r>
                          <w:rPr>
                            <w:rFonts w:ascii="Calibri"/>
                            <w:sz w:val="20"/>
                          </w:rPr>
                          <w:t>2015</w:t>
                        </w:r>
                      </w:p>
                    </w:txbxContent>
                  </v:textbox>
                </v:shape>
                <w10:wrap anchorx="page"/>
              </v:group>
            </w:pict>
          </mc:Fallback>
        </mc:AlternateContent>
      </w:r>
      <w:r>
        <w:rPr>
          <w:noProof/>
          <w:lang w:val="en-AU" w:eastAsia="en-AU"/>
        </w:rPr>
        <mc:AlternateContent>
          <mc:Choice Requires="wps">
            <w:drawing>
              <wp:anchor distT="0" distB="0" distL="114300" distR="114300" simplePos="0" relativeHeight="4024" behindDoc="0" locked="0" layoutInCell="1" allowOverlap="1">
                <wp:simplePos x="0" y="0"/>
                <wp:positionH relativeFrom="page">
                  <wp:posOffset>1362710</wp:posOffset>
                </wp:positionH>
                <wp:positionV relativeFrom="paragraph">
                  <wp:posOffset>1251585</wp:posOffset>
                </wp:positionV>
                <wp:extent cx="152400" cy="1470660"/>
                <wp:effectExtent l="635" t="3810" r="0" b="1905"/>
                <wp:wrapNone/>
                <wp:docPr id="774" name="Text Box 4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470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419A" w:rsidRDefault="00190B9D">
                            <w:pPr>
                              <w:spacing w:line="223" w:lineRule="exact"/>
                              <w:ind w:left="20"/>
                              <w:rPr>
                                <w:rFonts w:ascii="Calibri"/>
                                <w:b/>
                                <w:sz w:val="20"/>
                              </w:rPr>
                            </w:pPr>
                            <w:r>
                              <w:rPr>
                                <w:rFonts w:ascii="Calibri"/>
                                <w:b/>
                                <w:sz w:val="20"/>
                              </w:rPr>
                              <w:t>Disbursment in million USD</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7" o:spid="_x0000_s1172" type="#_x0000_t202" style="position:absolute;left:0;text-align:left;margin-left:107.3pt;margin-top:98.55pt;width:12pt;height:115.8pt;z-index:4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" filled="f" stroked="f">
                <v:textbox style="layout-flow:vertical;mso-layout-flow-alt:bottom-to-top" inset="0,0,0,0">
                  <w:txbxContent>
                    <w:p w:rsidR="0065419A" w:rsidRDefault="00190B9D">
                      <w:pPr>
                        <w:spacing w:line="223" w:lineRule="exact"/>
                        <w:ind w:left="20"/>
                        <w:rPr>
                          <w:rFonts w:ascii="Calibri"/>
                          <w:b/>
                          <w:sz w:val="20"/>
                        </w:rPr>
                      </w:pPr>
                      <w:r>
                        <w:rPr>
                          <w:rFonts w:ascii="Calibri"/>
                          <w:b/>
                          <w:sz w:val="20"/>
                        </w:rPr>
                        <w:t>Disbursment in million USD</w:t>
                      </w:r>
                    </w:p>
                  </w:txbxContent>
                </v:textbox>
                <w10:wrap anchorx="page"/>
              </v:shape>
            </w:pict>
          </mc:Fallback>
        </mc:AlternateContent>
      </w:r>
      <w:r>
        <w:t>In total 171 of the 202 AECF projects have received disbursements.</w:t>
      </w:r>
      <w:hyperlink w:anchor="_bookmark18" w:history="1">
        <w:r>
          <w:rPr>
            <w:vertAlign w:val="superscript"/>
          </w:rPr>
          <w:t>5</w:t>
        </w:r>
        <w:r>
          <w:t xml:space="preserve"> </w:t>
        </w:r>
      </w:hyperlink>
      <w:r>
        <w:t>The total disbursements to date amounts to USD 72.61 million (May 2015). The following graph shows disbursements over the years:</w:t>
      </w: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190B9D">
      <w:pPr>
        <w:spacing w:before="146" w:line="297" w:lineRule="auto"/>
        <w:ind w:left="1984" w:right="2014"/>
        <w:rPr>
          <w:sz w:val="14"/>
        </w:rPr>
      </w:pPr>
      <w:r>
        <w:rPr>
          <w:sz w:val="14"/>
        </w:rPr>
        <w:t>Note: 17 TZAW projects part of the 'grant allocation worksheet' are not part of this disbursements schedule as they are currently being contracted or have just signed. Two companies are not in this list as they closed before AECF made any disbursements to them. 171+12+2+17 = 202 total</w:t>
      </w:r>
      <w:r>
        <w:rPr>
          <w:spacing w:val="-4"/>
          <w:sz w:val="14"/>
        </w:rPr>
        <w:t xml:space="preserve"> </w:t>
      </w:r>
      <w:r>
        <w:rPr>
          <w:sz w:val="14"/>
        </w:rPr>
        <w:t>Grantees).</w:t>
      </w:r>
    </w:p>
    <w:p w:rsidR="0065419A" w:rsidRDefault="0065419A">
      <w:pPr>
        <w:pStyle w:val="BodyText"/>
        <w:rPr>
          <w:sz w:val="16"/>
        </w:rPr>
      </w:pPr>
    </w:p>
    <w:p w:rsidR="0065419A" w:rsidRDefault="00190B9D">
      <w:pPr>
        <w:pStyle w:val="ListParagraph"/>
        <w:numPr>
          <w:ilvl w:val="2"/>
          <w:numId w:val="79"/>
        </w:numPr>
        <w:tabs>
          <w:tab w:val="left" w:pos="1985"/>
        </w:tabs>
        <w:spacing w:before="130"/>
        <w:ind w:hanging="566"/>
        <w:rPr>
          <w:i/>
          <w:sz w:val="18"/>
        </w:rPr>
      </w:pPr>
      <w:bookmarkStart w:id="35" w:name="2.4.3_Repayments"/>
      <w:bookmarkStart w:id="36" w:name="_bookmark17"/>
      <w:bookmarkEnd w:id="35"/>
      <w:bookmarkEnd w:id="36"/>
      <w:r>
        <w:rPr>
          <w:i/>
          <w:color w:val="006DB6"/>
          <w:sz w:val="18"/>
        </w:rPr>
        <w:t>Repayments</w:t>
      </w:r>
    </w:p>
    <w:p w:rsidR="0065419A" w:rsidRDefault="00190B9D">
      <w:pPr>
        <w:pStyle w:val="BodyText"/>
        <w:spacing w:before="77" w:line="324" w:lineRule="auto"/>
        <w:ind w:left="1984" w:right="2021"/>
      </w:pPr>
      <w:r>
        <w:t>For all but four projects of the in total 39 project that should have started repayments, actual repayments are behind schedule. In total 185 companies have received disbursements today (leaving the 17 projects from the TZAW R3 out). The figure below shows the number of companies for which the data on disbursements are available, split according to the loan reimbursement status and schedule.</w:t>
      </w:r>
    </w:p>
    <w:p w:rsidR="0065419A" w:rsidRDefault="00190B9D">
      <w:pPr>
        <w:pStyle w:val="BodyText"/>
        <w:spacing w:before="5"/>
        <w:rPr>
          <w:sz w:val="22"/>
        </w:rPr>
      </w:pPr>
      <w:r>
        <w:rPr>
          <w:noProof/>
          <w:lang w:val="en-AU" w:eastAsia="en-AU"/>
        </w:rPr>
        <w:drawing>
          <wp:anchor distT="0" distB="0" distL="0" distR="0" simplePos="0" relativeHeight="3568" behindDoc="0" locked="0" layoutInCell="1" allowOverlap="1">
            <wp:simplePos x="0" y="0"/>
            <wp:positionH relativeFrom="page">
              <wp:posOffset>1309180</wp:posOffset>
            </wp:positionH>
            <wp:positionV relativeFrom="paragraph">
              <wp:posOffset>189159</wp:posOffset>
            </wp:positionV>
            <wp:extent cx="3754329" cy="2761488"/>
            <wp:effectExtent l="0" t="0" r="0" b="0"/>
            <wp:wrapTopAndBottom/>
            <wp:docPr id="79"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24.jpeg"/>
                    <pic:cNvPicPr/>
                  </pic:nvPicPr>
                  <pic:blipFill>
                    <a:blip r:embed="rId48" cstate="print"/>
                    <a:stretch>
                      <a:fillRect/>
                    </a:stretch>
                  </pic:blipFill>
                  <pic:spPr>
                    <a:xfrm>
                      <a:off x="0" y="0"/>
                      <a:ext cx="3754329" cy="2761488"/>
                    </a:xfrm>
                    <a:prstGeom prst="rect">
                      <a:avLst/>
                    </a:prstGeom>
                  </pic:spPr>
                </pic:pic>
              </a:graphicData>
            </a:graphic>
          </wp:anchor>
        </w:drawing>
      </w:r>
      <w:r>
        <w:rPr>
          <w:noProof/>
          <w:lang w:val="en-AU" w:eastAsia="en-AU"/>
        </w:rPr>
        <mc:AlternateContent>
          <mc:Choice Requires="wps">
            <w:drawing>
              <wp:anchor distT="0" distB="0" distL="0" distR="0" simplePos="0" relativeHeight="3592" behindDoc="0" locked="0" layoutInCell="1" allowOverlap="1">
                <wp:simplePos x="0" y="0"/>
                <wp:positionH relativeFrom="page">
                  <wp:posOffset>1260475</wp:posOffset>
                </wp:positionH>
                <wp:positionV relativeFrom="paragraph">
                  <wp:posOffset>3114040</wp:posOffset>
                </wp:positionV>
                <wp:extent cx="1828800" cy="0"/>
                <wp:effectExtent l="12700" t="8890" r="6350" b="10160"/>
                <wp:wrapTopAndBottom/>
                <wp:docPr id="773" name="Line 4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F27E56" id="Line 496" o:spid="_x0000_s1026" style="position:absolute;z-index:35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9.25pt,245.2pt" to="243.25pt,24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" strokeweight=".48pt">
                <w10:wrap type="topAndBottom" anchorx="page"/>
              </v:line>
            </w:pict>
          </mc:Fallback>
        </mc:AlternateContent>
      </w:r>
    </w:p>
    <w:p w:rsidR="0065419A" w:rsidRDefault="0065419A">
      <w:pPr>
        <w:pStyle w:val="BodyText"/>
        <w:spacing w:before="11"/>
        <w:rPr>
          <w:sz w:val="15"/>
        </w:rPr>
      </w:pPr>
    </w:p>
    <w:p w:rsidR="0065419A" w:rsidRDefault="00190B9D">
      <w:pPr>
        <w:spacing w:before="58"/>
        <w:ind w:left="1984"/>
        <w:rPr>
          <w:sz w:val="14"/>
        </w:rPr>
      </w:pPr>
      <w:bookmarkStart w:id="37" w:name="_bookmark18"/>
      <w:bookmarkEnd w:id="37"/>
      <w:r>
        <w:rPr>
          <w:position w:val="7"/>
          <w:sz w:val="9"/>
        </w:rPr>
        <w:t xml:space="preserve">5 </w:t>
      </w:r>
      <w:r>
        <w:rPr>
          <w:sz w:val="14"/>
        </w:rPr>
        <w:t>Source: Disbursement schedule updated 24 Mar 2015.XLS.</w:t>
      </w: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spacing w:before="11"/>
        <w:rPr>
          <w:sz w:val="19"/>
        </w:rPr>
      </w:pPr>
    </w:p>
    <w:p w:rsidR="0065419A" w:rsidRDefault="00190B9D">
      <w:pPr>
        <w:tabs>
          <w:tab w:val="left" w:pos="2836"/>
        </w:tabs>
        <w:ind w:left="825"/>
        <w:rPr>
          <w:sz w:val="14"/>
        </w:rPr>
      </w:pPr>
      <w:r>
        <w:rPr>
          <w:noProof/>
          <w:lang w:val="en-AU" w:eastAsia="en-AU"/>
        </w:rPr>
        <w:drawing>
          <wp:anchor distT="0" distB="0" distL="0" distR="0" simplePos="0" relativeHeight="3616" behindDoc="0" locked="0" layoutInCell="1" allowOverlap="1">
            <wp:simplePos x="0" y="0"/>
            <wp:positionH relativeFrom="page">
              <wp:posOffset>5518785</wp:posOffset>
            </wp:positionH>
            <wp:positionV relativeFrom="paragraph">
              <wp:posOffset>-9322</wp:posOffset>
            </wp:positionV>
            <wp:extent cx="762880" cy="132075"/>
            <wp:effectExtent l="0" t="0" r="0" b="0"/>
            <wp:wrapNone/>
            <wp:docPr id="8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6.png"/>
                    <pic:cNvPicPr/>
                  </pic:nvPicPr>
                  <pic:blipFill>
                    <a:blip r:embed="rId12" cstate="print"/>
                    <a:stretch>
                      <a:fillRect/>
                    </a:stretch>
                  </pic:blipFill>
                  <pic:spPr>
                    <a:xfrm>
                      <a:off x="0" y="0"/>
                      <a:ext cx="762880" cy="132075"/>
                    </a:xfrm>
                    <a:prstGeom prst="rect">
                      <a:avLst/>
                    </a:prstGeom>
                  </pic:spPr>
                </pic:pic>
              </a:graphicData>
            </a:graphic>
          </wp:anchor>
        </w:drawing>
      </w:r>
      <w:r>
        <w:rPr>
          <w:noProof/>
          <w:lang w:val="en-AU" w:eastAsia="en-AU"/>
        </w:rPr>
        <w:drawing>
          <wp:anchor distT="0" distB="0" distL="0" distR="0" simplePos="0" relativeHeight="268135679" behindDoc="1" locked="0" layoutInCell="1" allowOverlap="1">
            <wp:simplePos x="0" y="0"/>
            <wp:positionH relativeFrom="page">
              <wp:posOffset>1146810</wp:posOffset>
            </wp:positionH>
            <wp:positionV relativeFrom="paragraph">
              <wp:posOffset>-17577</wp:posOffset>
            </wp:positionV>
            <wp:extent cx="467314" cy="212088"/>
            <wp:effectExtent l="0" t="0" r="0" b="0"/>
            <wp:wrapNone/>
            <wp:docPr id="83"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5.png"/>
                    <pic:cNvPicPr/>
                  </pic:nvPicPr>
                  <pic:blipFill>
                    <a:blip r:embed="rId11" cstate="print"/>
                    <a:stretch>
                      <a:fillRect/>
                    </a:stretch>
                  </pic:blipFill>
                  <pic:spPr>
                    <a:xfrm>
                      <a:off x="0" y="0"/>
                      <a:ext cx="467314" cy="212088"/>
                    </a:xfrm>
                    <a:prstGeom prst="rect">
                      <a:avLst/>
                    </a:prstGeom>
                  </pic:spPr>
                </pic:pic>
              </a:graphicData>
            </a:graphic>
          </wp:anchor>
        </w:drawing>
      </w:r>
      <w:r>
        <w:rPr>
          <w:sz w:val="14"/>
        </w:rPr>
        <w:t>20</w:t>
      </w:r>
      <w:r>
        <w:rPr>
          <w:sz w:val="14"/>
        </w:rPr>
        <w:tab/>
        <w:t>Evaluation Management Unit (EMU) for the Africa Enterprise Challenge</w:t>
      </w:r>
      <w:r>
        <w:rPr>
          <w:spacing w:val="-6"/>
          <w:sz w:val="14"/>
        </w:rPr>
        <w:t xml:space="preserve"> </w:t>
      </w:r>
      <w:r>
        <w:rPr>
          <w:sz w:val="14"/>
        </w:rPr>
        <w:t>Fund</w:t>
      </w:r>
    </w:p>
    <w:p w:rsidR="0065419A" w:rsidRDefault="0065419A">
      <w:pPr>
        <w:rPr>
          <w:sz w:val="14"/>
        </w:rPr>
        <w:sectPr w:rsidR="0065419A">
          <w:pgSz w:w="11910" w:h="16840"/>
          <w:pgMar w:top="1240" w:right="0" w:bottom="280" w:left="0" w:header="720" w:footer="720" w:gutter="0"/>
          <w:cols w:space="720"/>
        </w:sectPr>
      </w:pPr>
    </w:p>
    <w:p w:rsidR="0065419A" w:rsidRDefault="00190B9D">
      <w:pPr>
        <w:pStyle w:val="BodyText"/>
        <w:spacing w:before="84" w:line="324" w:lineRule="auto"/>
        <w:ind w:left="1984" w:right="2171"/>
      </w:pPr>
      <w:r>
        <w:t>Next to the four companies that have repaid as per schedule, 21 companies are due but have not received all disbursement yet and 14 are now due and have defaulted on the payment.</w:t>
      </w:r>
    </w:p>
    <w:p w:rsidR="0065419A" w:rsidRDefault="0065419A">
      <w:pPr>
        <w:pStyle w:val="BodyText"/>
        <w:spacing w:before="2"/>
        <w:rPr>
          <w:sz w:val="24"/>
        </w:rPr>
      </w:pPr>
    </w:p>
    <w:p w:rsidR="0065419A" w:rsidRDefault="00190B9D">
      <w:pPr>
        <w:pStyle w:val="ListParagraph"/>
        <w:numPr>
          <w:ilvl w:val="2"/>
          <w:numId w:val="79"/>
        </w:numPr>
        <w:tabs>
          <w:tab w:val="left" w:pos="1985"/>
        </w:tabs>
        <w:spacing w:before="1"/>
        <w:ind w:hanging="566"/>
        <w:rPr>
          <w:i/>
          <w:sz w:val="18"/>
        </w:rPr>
      </w:pPr>
      <w:bookmarkStart w:id="38" w:name="2.4.4_Geographical_differentiation_of_th"/>
      <w:bookmarkStart w:id="39" w:name="_bookmark19"/>
      <w:bookmarkEnd w:id="38"/>
      <w:bookmarkEnd w:id="39"/>
      <w:r>
        <w:rPr>
          <w:i/>
          <w:color w:val="006DB6"/>
          <w:sz w:val="18"/>
        </w:rPr>
        <w:t>Geographical differentiation of the projects</w:t>
      </w:r>
    </w:p>
    <w:p w:rsidR="0065419A" w:rsidRDefault="00190B9D">
      <w:pPr>
        <w:pStyle w:val="BodyText"/>
        <w:spacing w:before="73" w:line="324" w:lineRule="auto"/>
        <w:ind w:left="1984" w:right="2092"/>
      </w:pPr>
      <w:r>
        <w:rPr>
          <w:noProof/>
          <w:lang w:val="en-AU" w:eastAsia="en-AU"/>
        </w:rPr>
        <mc:AlternateContent>
          <mc:Choice Requires="wps">
            <w:drawing>
              <wp:anchor distT="0" distB="0" distL="114300" distR="114300" simplePos="0" relativeHeight="4120" behindDoc="0" locked="0" layoutInCell="1" allowOverlap="1">
                <wp:simplePos x="0" y="0"/>
                <wp:positionH relativeFrom="page">
                  <wp:posOffset>4218305</wp:posOffset>
                </wp:positionH>
                <wp:positionV relativeFrom="paragraph">
                  <wp:posOffset>1959610</wp:posOffset>
                </wp:positionV>
                <wp:extent cx="69850" cy="69850"/>
                <wp:effectExtent l="0" t="0" r="0" b="0"/>
                <wp:wrapNone/>
                <wp:docPr id="772" name="Rectangle 4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850" cy="69850"/>
                        </a:xfrm>
                        <a:prstGeom prst="rect">
                          <a:avLst/>
                        </a:prstGeom>
                        <a:solidFill>
                          <a:srgbClr val="9BBB5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F3C921" id="Rectangle 495" o:spid="_x0000_s1026" style="position:absolute;margin-left:332.15pt;margin-top:154.3pt;width:5.5pt;height:5.5pt;z-index:4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" fillcolor="#9bbb59" stroked="f">
                <w10:wrap anchorx="page"/>
              </v:rect>
            </w:pict>
          </mc:Fallback>
        </mc:AlternateContent>
      </w:r>
      <w:r>
        <w:t>Although the AECF covers all of sub –Sahara Africa there is a clear regional differentiation. With 125 projects (108 contracted and 17 to be contracted) East-Africa has by far the largest project portfolio of the AECF, while only 24 projects are being implemented in Western-Africa. The presence of specific country windows for some Eastern African countries is partly the reason here. Looking at the variation between the regions there is no significant difference between the total number of projects implemented in the region compared to the value of these projects. May 2015 the portfolio of projects is geographically distributed as follows:</w:t>
      </w:r>
    </w:p>
    <w:p w:rsidR="0065419A" w:rsidRDefault="0065419A">
      <w:pPr>
        <w:pStyle w:val="BodyText"/>
        <w:spacing w:before="1"/>
        <w:rPr>
          <w:sz w:val="21"/>
        </w:rPr>
      </w:pPr>
    </w:p>
    <w:p w:rsidR="0065419A" w:rsidRDefault="0065419A">
      <w:pPr>
        <w:rPr>
          <w:sz w:val="21"/>
        </w:rPr>
        <w:sectPr w:rsidR="0065419A">
          <w:pgSz w:w="11910" w:h="16840"/>
          <w:pgMar w:top="960" w:right="0" w:bottom="280" w:left="0" w:header="720" w:footer="720" w:gutter="0"/>
          <w:cols w:space="720"/>
        </w:sectPr>
      </w:pPr>
    </w:p>
    <w:p w:rsidR="0065419A" w:rsidRDefault="00190B9D">
      <w:pPr>
        <w:pStyle w:val="Heading4"/>
        <w:spacing w:before="59"/>
        <w:jc w:val="right"/>
      </w:pPr>
      <w:r>
        <w:t>100%</w:t>
      </w:r>
    </w:p>
    <w:p w:rsidR="0065419A" w:rsidRDefault="00190B9D">
      <w:pPr>
        <w:pStyle w:val="Heading4"/>
        <w:spacing w:before="116"/>
        <w:jc w:val="right"/>
      </w:pPr>
      <w:r>
        <w:rPr>
          <w:w w:val="95"/>
        </w:rPr>
        <w:t>80%</w:t>
      </w:r>
    </w:p>
    <w:p w:rsidR="0065419A" w:rsidRDefault="00190B9D">
      <w:pPr>
        <w:pStyle w:val="Heading4"/>
        <w:spacing w:before="115"/>
        <w:jc w:val="right"/>
      </w:pPr>
      <w:r>
        <w:rPr>
          <w:w w:val="95"/>
        </w:rPr>
        <w:t>60%</w:t>
      </w:r>
    </w:p>
    <w:p w:rsidR="0065419A" w:rsidRDefault="00190B9D">
      <w:pPr>
        <w:pStyle w:val="Heading4"/>
        <w:spacing w:before="115"/>
        <w:jc w:val="right"/>
      </w:pPr>
      <w:r>
        <w:rPr>
          <w:w w:val="95"/>
        </w:rPr>
        <w:t>40%</w:t>
      </w:r>
    </w:p>
    <w:p w:rsidR="0065419A" w:rsidRDefault="00190B9D">
      <w:pPr>
        <w:pStyle w:val="Heading4"/>
        <w:spacing w:before="115"/>
        <w:jc w:val="right"/>
      </w:pPr>
      <w:r>
        <w:rPr>
          <w:w w:val="95"/>
        </w:rPr>
        <w:t>20%</w:t>
      </w:r>
    </w:p>
    <w:p w:rsidR="0065419A" w:rsidRDefault="00190B9D">
      <w:pPr>
        <w:pStyle w:val="Heading4"/>
        <w:spacing w:before="115"/>
        <w:ind w:right="1"/>
        <w:jc w:val="right"/>
      </w:pPr>
      <w:r>
        <w:t>0%</w:t>
      </w:r>
    </w:p>
    <w:p w:rsidR="0065419A" w:rsidRDefault="00190B9D">
      <w:pPr>
        <w:pStyle w:val="BodyText"/>
        <w:rPr>
          <w:rFonts w:ascii="Calibri"/>
          <w:sz w:val="20"/>
        </w:rPr>
      </w:pPr>
      <w:r>
        <w:br w:type="column"/>
      </w:r>
    </w:p>
    <w:p w:rsidR="0065419A" w:rsidRDefault="0065419A">
      <w:pPr>
        <w:pStyle w:val="BodyText"/>
        <w:rPr>
          <w:rFonts w:ascii="Calibri"/>
          <w:sz w:val="20"/>
        </w:rPr>
      </w:pPr>
    </w:p>
    <w:p w:rsidR="0065419A" w:rsidRDefault="0065419A">
      <w:pPr>
        <w:pStyle w:val="BodyText"/>
        <w:rPr>
          <w:rFonts w:ascii="Calibri"/>
          <w:sz w:val="20"/>
        </w:rPr>
      </w:pPr>
    </w:p>
    <w:p w:rsidR="0065419A" w:rsidRDefault="0065419A">
      <w:pPr>
        <w:pStyle w:val="BodyText"/>
        <w:rPr>
          <w:rFonts w:ascii="Calibri"/>
          <w:sz w:val="20"/>
        </w:rPr>
      </w:pPr>
    </w:p>
    <w:p w:rsidR="0065419A" w:rsidRDefault="0065419A">
      <w:pPr>
        <w:pStyle w:val="BodyText"/>
        <w:rPr>
          <w:rFonts w:ascii="Calibri"/>
          <w:sz w:val="20"/>
        </w:rPr>
      </w:pPr>
    </w:p>
    <w:p w:rsidR="0065419A" w:rsidRDefault="0065419A">
      <w:pPr>
        <w:pStyle w:val="BodyText"/>
        <w:rPr>
          <w:rFonts w:ascii="Calibri"/>
          <w:sz w:val="20"/>
        </w:rPr>
      </w:pPr>
    </w:p>
    <w:p w:rsidR="0065419A" w:rsidRDefault="0065419A">
      <w:pPr>
        <w:pStyle w:val="BodyText"/>
        <w:rPr>
          <w:rFonts w:ascii="Calibri"/>
          <w:sz w:val="20"/>
        </w:rPr>
      </w:pPr>
    </w:p>
    <w:p w:rsidR="0065419A" w:rsidRDefault="0065419A">
      <w:pPr>
        <w:pStyle w:val="BodyText"/>
        <w:rPr>
          <w:rFonts w:ascii="Calibri"/>
          <w:sz w:val="20"/>
        </w:rPr>
      </w:pPr>
    </w:p>
    <w:p w:rsidR="0065419A" w:rsidRDefault="00190B9D">
      <w:pPr>
        <w:pStyle w:val="Heading4"/>
        <w:tabs>
          <w:tab w:val="left" w:pos="2139"/>
        </w:tabs>
        <w:spacing w:before="163"/>
        <w:ind w:left="247"/>
      </w:pPr>
      <w:r>
        <w:rPr>
          <w:noProof/>
          <w:lang w:val="en-AU" w:eastAsia="en-AU"/>
        </w:rPr>
        <mc:AlternateContent>
          <mc:Choice Requires="wpg">
            <w:drawing>
              <wp:anchor distT="0" distB="0" distL="114300" distR="114300" simplePos="0" relativeHeight="4096" behindDoc="0" locked="0" layoutInCell="1" allowOverlap="1">
                <wp:simplePos x="0" y="0"/>
                <wp:positionH relativeFrom="page">
                  <wp:posOffset>1703705</wp:posOffset>
                </wp:positionH>
                <wp:positionV relativeFrom="paragraph">
                  <wp:posOffset>-1120775</wp:posOffset>
                </wp:positionV>
                <wp:extent cx="2316480" cy="1186180"/>
                <wp:effectExtent l="8255" t="3175" r="8890" b="10795"/>
                <wp:wrapNone/>
                <wp:docPr id="758" name="Group 4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16480" cy="1186180"/>
                          <a:chOff x="2683" y="-1765"/>
                          <a:chExt cx="3648" cy="1868"/>
                        </a:xfrm>
                      </wpg:grpSpPr>
                      <wps:wsp>
                        <wps:cNvPr id="759" name="AutoShape 494"/>
                        <wps:cNvSpPr>
                          <a:spLocks/>
                        </wps:cNvSpPr>
                        <wps:spPr bwMode="auto">
                          <a:xfrm>
                            <a:off x="2748" y="-1041"/>
                            <a:ext cx="3576" cy="718"/>
                          </a:xfrm>
                          <a:custGeom>
                            <a:avLst/>
                            <a:gdLst>
                              <a:gd name="T0" fmla="+- 0 5786 2748"/>
                              <a:gd name="T1" fmla="*/ T0 w 3576"/>
                              <a:gd name="T2" fmla="+- 0 -323 -1040"/>
                              <a:gd name="T3" fmla="*/ -323 h 718"/>
                              <a:gd name="T4" fmla="+- 0 6324 2748"/>
                              <a:gd name="T5" fmla="*/ T4 w 3576"/>
                              <a:gd name="T6" fmla="+- 0 -323 -1040"/>
                              <a:gd name="T7" fmla="*/ -323 h 718"/>
                              <a:gd name="T8" fmla="+- 0 3998 2748"/>
                              <a:gd name="T9" fmla="*/ T8 w 3576"/>
                              <a:gd name="T10" fmla="+- 0 -323 -1040"/>
                              <a:gd name="T11" fmla="*/ -323 h 718"/>
                              <a:gd name="T12" fmla="+- 0 5071 2748"/>
                              <a:gd name="T13" fmla="*/ T12 w 3576"/>
                              <a:gd name="T14" fmla="+- 0 -323 -1040"/>
                              <a:gd name="T15" fmla="*/ -323 h 718"/>
                              <a:gd name="T16" fmla="+- 0 2748 2748"/>
                              <a:gd name="T17" fmla="*/ T16 w 3576"/>
                              <a:gd name="T18" fmla="+- 0 -323 -1040"/>
                              <a:gd name="T19" fmla="*/ -323 h 718"/>
                              <a:gd name="T20" fmla="+- 0 3283 2748"/>
                              <a:gd name="T21" fmla="*/ T20 w 3576"/>
                              <a:gd name="T22" fmla="+- 0 -323 -1040"/>
                              <a:gd name="T23" fmla="*/ -323 h 718"/>
                              <a:gd name="T24" fmla="+- 0 3998 2748"/>
                              <a:gd name="T25" fmla="*/ T24 w 3576"/>
                              <a:gd name="T26" fmla="+- 0 -680 -1040"/>
                              <a:gd name="T27" fmla="*/ -680 h 718"/>
                              <a:gd name="T28" fmla="+- 0 5071 2748"/>
                              <a:gd name="T29" fmla="*/ T28 w 3576"/>
                              <a:gd name="T30" fmla="+- 0 -680 -1040"/>
                              <a:gd name="T31" fmla="*/ -680 h 718"/>
                              <a:gd name="T32" fmla="+- 0 2748 2748"/>
                              <a:gd name="T33" fmla="*/ T32 w 3576"/>
                              <a:gd name="T34" fmla="+- 0 -680 -1040"/>
                              <a:gd name="T35" fmla="*/ -680 h 718"/>
                              <a:gd name="T36" fmla="+- 0 3283 2748"/>
                              <a:gd name="T37" fmla="*/ T36 w 3576"/>
                              <a:gd name="T38" fmla="+- 0 -680 -1040"/>
                              <a:gd name="T39" fmla="*/ -680 h 718"/>
                              <a:gd name="T40" fmla="+- 0 3998 2748"/>
                              <a:gd name="T41" fmla="*/ T40 w 3576"/>
                              <a:gd name="T42" fmla="+- 0 -1040 -1040"/>
                              <a:gd name="T43" fmla="*/ -1040 h 718"/>
                              <a:gd name="T44" fmla="+- 0 5071 2748"/>
                              <a:gd name="T45" fmla="*/ T44 w 3576"/>
                              <a:gd name="T46" fmla="+- 0 -1040 -1040"/>
                              <a:gd name="T47" fmla="*/ -1040 h 718"/>
                              <a:gd name="T48" fmla="+- 0 2748 2748"/>
                              <a:gd name="T49" fmla="*/ T48 w 3576"/>
                              <a:gd name="T50" fmla="+- 0 -1040 -1040"/>
                              <a:gd name="T51" fmla="*/ -1040 h 718"/>
                              <a:gd name="T52" fmla="+- 0 3283 2748"/>
                              <a:gd name="T53" fmla="*/ T52 w 3576"/>
                              <a:gd name="T54" fmla="+- 0 -1040 -1040"/>
                              <a:gd name="T55" fmla="*/ -1040 h 7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3576" h="718">
                                <a:moveTo>
                                  <a:pt x="3038" y="717"/>
                                </a:moveTo>
                                <a:lnTo>
                                  <a:pt x="3576" y="717"/>
                                </a:lnTo>
                                <a:moveTo>
                                  <a:pt x="1250" y="717"/>
                                </a:moveTo>
                                <a:lnTo>
                                  <a:pt x="2323" y="717"/>
                                </a:lnTo>
                                <a:moveTo>
                                  <a:pt x="0" y="717"/>
                                </a:moveTo>
                                <a:lnTo>
                                  <a:pt x="535" y="717"/>
                                </a:lnTo>
                                <a:moveTo>
                                  <a:pt x="1250" y="360"/>
                                </a:moveTo>
                                <a:lnTo>
                                  <a:pt x="2323" y="360"/>
                                </a:lnTo>
                                <a:moveTo>
                                  <a:pt x="0" y="360"/>
                                </a:moveTo>
                                <a:lnTo>
                                  <a:pt x="535" y="360"/>
                                </a:lnTo>
                                <a:moveTo>
                                  <a:pt x="1250" y="0"/>
                                </a:moveTo>
                                <a:lnTo>
                                  <a:pt x="2323" y="0"/>
                                </a:lnTo>
                                <a:moveTo>
                                  <a:pt x="0" y="0"/>
                                </a:moveTo>
                                <a:lnTo>
                                  <a:pt x="535" y="0"/>
                                </a:lnTo>
                              </a:path>
                            </a:pathLst>
                          </a:custGeom>
                          <a:noFill/>
                          <a:ln w="9144">
                            <a:solidFill>
                              <a:srgbClr val="878787"/>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0" name="Rectangle 493"/>
                        <wps:cNvSpPr>
                          <a:spLocks noChangeArrowheads="1"/>
                        </wps:cNvSpPr>
                        <wps:spPr bwMode="auto">
                          <a:xfrm>
                            <a:off x="3283" y="-1065"/>
                            <a:ext cx="716" cy="1102"/>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1" name="AutoShape 492"/>
                        <wps:cNvSpPr>
                          <a:spLocks/>
                        </wps:cNvSpPr>
                        <wps:spPr bwMode="auto">
                          <a:xfrm>
                            <a:off x="5786" y="-1041"/>
                            <a:ext cx="538" cy="360"/>
                          </a:xfrm>
                          <a:custGeom>
                            <a:avLst/>
                            <a:gdLst>
                              <a:gd name="T0" fmla="+- 0 5786 5786"/>
                              <a:gd name="T1" fmla="*/ T0 w 538"/>
                              <a:gd name="T2" fmla="+- 0 -680 -1040"/>
                              <a:gd name="T3" fmla="*/ -680 h 360"/>
                              <a:gd name="T4" fmla="+- 0 6324 5786"/>
                              <a:gd name="T5" fmla="*/ T4 w 538"/>
                              <a:gd name="T6" fmla="+- 0 -680 -1040"/>
                              <a:gd name="T7" fmla="*/ -680 h 360"/>
                              <a:gd name="T8" fmla="+- 0 5786 5786"/>
                              <a:gd name="T9" fmla="*/ T8 w 538"/>
                              <a:gd name="T10" fmla="+- 0 -1040 -1040"/>
                              <a:gd name="T11" fmla="*/ -1040 h 360"/>
                              <a:gd name="T12" fmla="+- 0 6324 5786"/>
                              <a:gd name="T13" fmla="*/ T12 w 538"/>
                              <a:gd name="T14" fmla="+- 0 -1040 -1040"/>
                              <a:gd name="T15" fmla="*/ -1040 h 360"/>
                            </a:gdLst>
                            <a:ahLst/>
                            <a:cxnLst>
                              <a:cxn ang="0">
                                <a:pos x="T1" y="T3"/>
                              </a:cxn>
                              <a:cxn ang="0">
                                <a:pos x="T5" y="T7"/>
                              </a:cxn>
                              <a:cxn ang="0">
                                <a:pos x="T9" y="T11"/>
                              </a:cxn>
                              <a:cxn ang="0">
                                <a:pos x="T13" y="T15"/>
                              </a:cxn>
                            </a:cxnLst>
                            <a:rect l="0" t="0" r="r" b="b"/>
                            <a:pathLst>
                              <a:path w="538" h="360">
                                <a:moveTo>
                                  <a:pt x="0" y="360"/>
                                </a:moveTo>
                                <a:lnTo>
                                  <a:pt x="538" y="360"/>
                                </a:lnTo>
                                <a:moveTo>
                                  <a:pt x="0" y="0"/>
                                </a:moveTo>
                                <a:lnTo>
                                  <a:pt x="538" y="0"/>
                                </a:lnTo>
                              </a:path>
                            </a:pathLst>
                          </a:custGeom>
                          <a:noFill/>
                          <a:ln w="9144">
                            <a:solidFill>
                              <a:srgbClr val="878787"/>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2" name="Rectangle 491"/>
                        <wps:cNvSpPr>
                          <a:spLocks noChangeArrowheads="1"/>
                        </wps:cNvSpPr>
                        <wps:spPr bwMode="auto">
                          <a:xfrm>
                            <a:off x="5071" y="-1012"/>
                            <a:ext cx="716" cy="1049"/>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3" name="AutoShape 490"/>
                        <wps:cNvSpPr>
                          <a:spLocks/>
                        </wps:cNvSpPr>
                        <wps:spPr bwMode="auto">
                          <a:xfrm>
                            <a:off x="2748" y="-1401"/>
                            <a:ext cx="2324" cy="2"/>
                          </a:xfrm>
                          <a:custGeom>
                            <a:avLst/>
                            <a:gdLst>
                              <a:gd name="T0" fmla="+- 0 3998 2748"/>
                              <a:gd name="T1" fmla="*/ T0 w 2324"/>
                              <a:gd name="T2" fmla="+- 0 5071 2748"/>
                              <a:gd name="T3" fmla="*/ T2 w 2324"/>
                              <a:gd name="T4" fmla="+- 0 2748 2748"/>
                              <a:gd name="T5" fmla="*/ T4 w 2324"/>
                              <a:gd name="T6" fmla="+- 0 3283 2748"/>
                              <a:gd name="T7" fmla="*/ T6 w 2324"/>
                            </a:gdLst>
                            <a:ahLst/>
                            <a:cxnLst>
                              <a:cxn ang="0">
                                <a:pos x="T1" y="0"/>
                              </a:cxn>
                              <a:cxn ang="0">
                                <a:pos x="T3" y="0"/>
                              </a:cxn>
                              <a:cxn ang="0">
                                <a:pos x="T5" y="0"/>
                              </a:cxn>
                              <a:cxn ang="0">
                                <a:pos x="T7" y="0"/>
                              </a:cxn>
                            </a:cxnLst>
                            <a:rect l="0" t="0" r="r" b="b"/>
                            <a:pathLst>
                              <a:path w="2324">
                                <a:moveTo>
                                  <a:pt x="1250" y="0"/>
                                </a:moveTo>
                                <a:lnTo>
                                  <a:pt x="2323" y="0"/>
                                </a:lnTo>
                                <a:moveTo>
                                  <a:pt x="0" y="0"/>
                                </a:moveTo>
                                <a:lnTo>
                                  <a:pt x="535" y="0"/>
                                </a:lnTo>
                              </a:path>
                            </a:pathLst>
                          </a:custGeom>
                          <a:noFill/>
                          <a:ln w="9144">
                            <a:solidFill>
                              <a:srgbClr val="878787"/>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4" name="Rectangle 489"/>
                        <wps:cNvSpPr>
                          <a:spLocks noChangeArrowheads="1"/>
                        </wps:cNvSpPr>
                        <wps:spPr bwMode="auto">
                          <a:xfrm>
                            <a:off x="3283" y="-1547"/>
                            <a:ext cx="716" cy="483"/>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5" name="Line 488"/>
                        <wps:cNvCnPr>
                          <a:cxnSpLocks noChangeShapeType="1"/>
                        </wps:cNvCnPr>
                        <wps:spPr bwMode="auto">
                          <a:xfrm>
                            <a:off x="5786" y="-1400"/>
                            <a:ext cx="538" cy="0"/>
                          </a:xfrm>
                          <a:prstGeom prst="line">
                            <a:avLst/>
                          </a:prstGeom>
                          <a:noFill/>
                          <a:ln w="9144">
                            <a:solidFill>
                              <a:srgbClr val="878787"/>
                            </a:solidFill>
                            <a:prstDash val="solid"/>
                            <a:round/>
                            <a:headEnd/>
                            <a:tailEnd/>
                          </a:ln>
                          <a:extLst>
                            <a:ext uri="{909E8E84-426E-40DD-AFC4-6F175D3DCCD1}">
                              <a14:hiddenFill xmlns:a14="http://schemas.microsoft.com/office/drawing/2010/main">
                                <a:noFill/>
                              </a14:hiddenFill>
                            </a:ext>
                          </a:extLst>
                        </wps:spPr>
                        <wps:bodyPr/>
                      </wps:wsp>
                      <wps:wsp>
                        <wps:cNvPr id="766" name="Rectangle 487"/>
                        <wps:cNvSpPr>
                          <a:spLocks noChangeArrowheads="1"/>
                        </wps:cNvSpPr>
                        <wps:spPr bwMode="auto">
                          <a:xfrm>
                            <a:off x="5071" y="-1502"/>
                            <a:ext cx="716" cy="49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7" name="Line 486"/>
                        <wps:cNvCnPr>
                          <a:cxnSpLocks noChangeShapeType="1"/>
                        </wps:cNvCnPr>
                        <wps:spPr bwMode="auto">
                          <a:xfrm>
                            <a:off x="2748" y="-1758"/>
                            <a:ext cx="3576" cy="0"/>
                          </a:xfrm>
                          <a:prstGeom prst="line">
                            <a:avLst/>
                          </a:prstGeom>
                          <a:noFill/>
                          <a:ln w="9144">
                            <a:solidFill>
                              <a:srgbClr val="878787"/>
                            </a:solidFill>
                            <a:prstDash val="solid"/>
                            <a:round/>
                            <a:headEnd/>
                            <a:tailEnd/>
                          </a:ln>
                          <a:extLst>
                            <a:ext uri="{909E8E84-426E-40DD-AFC4-6F175D3DCCD1}">
                              <a14:hiddenFill xmlns:a14="http://schemas.microsoft.com/office/drawing/2010/main">
                                <a:noFill/>
                              </a14:hiddenFill>
                            </a:ext>
                          </a:extLst>
                        </wps:spPr>
                        <wps:bodyPr/>
                      </wps:wsp>
                      <wps:wsp>
                        <wps:cNvPr id="768" name="AutoShape 485"/>
                        <wps:cNvSpPr>
                          <a:spLocks/>
                        </wps:cNvSpPr>
                        <wps:spPr bwMode="auto">
                          <a:xfrm>
                            <a:off x="3283" y="-1758"/>
                            <a:ext cx="2504" cy="257"/>
                          </a:xfrm>
                          <a:custGeom>
                            <a:avLst/>
                            <a:gdLst>
                              <a:gd name="T0" fmla="+- 0 3998 3283"/>
                              <a:gd name="T1" fmla="*/ T0 w 2504"/>
                              <a:gd name="T2" fmla="+- 0 -1758 -1758"/>
                              <a:gd name="T3" fmla="*/ -1758 h 257"/>
                              <a:gd name="T4" fmla="+- 0 3283 3283"/>
                              <a:gd name="T5" fmla="*/ T4 w 2504"/>
                              <a:gd name="T6" fmla="+- 0 -1758 -1758"/>
                              <a:gd name="T7" fmla="*/ -1758 h 257"/>
                              <a:gd name="T8" fmla="+- 0 3283 3283"/>
                              <a:gd name="T9" fmla="*/ T8 w 2504"/>
                              <a:gd name="T10" fmla="+- 0 -1547 -1758"/>
                              <a:gd name="T11" fmla="*/ -1547 h 257"/>
                              <a:gd name="T12" fmla="+- 0 3998 3283"/>
                              <a:gd name="T13" fmla="*/ T12 w 2504"/>
                              <a:gd name="T14" fmla="+- 0 -1547 -1758"/>
                              <a:gd name="T15" fmla="*/ -1547 h 257"/>
                              <a:gd name="T16" fmla="+- 0 3998 3283"/>
                              <a:gd name="T17" fmla="*/ T16 w 2504"/>
                              <a:gd name="T18" fmla="+- 0 -1758 -1758"/>
                              <a:gd name="T19" fmla="*/ -1758 h 257"/>
                              <a:gd name="T20" fmla="+- 0 5786 3283"/>
                              <a:gd name="T21" fmla="*/ T20 w 2504"/>
                              <a:gd name="T22" fmla="+- 0 -1758 -1758"/>
                              <a:gd name="T23" fmla="*/ -1758 h 257"/>
                              <a:gd name="T24" fmla="+- 0 5071 3283"/>
                              <a:gd name="T25" fmla="*/ T24 w 2504"/>
                              <a:gd name="T26" fmla="+- 0 -1758 -1758"/>
                              <a:gd name="T27" fmla="*/ -1758 h 257"/>
                              <a:gd name="T28" fmla="+- 0 5071 3283"/>
                              <a:gd name="T29" fmla="*/ T28 w 2504"/>
                              <a:gd name="T30" fmla="+- 0 -1501 -1758"/>
                              <a:gd name="T31" fmla="*/ -1501 h 257"/>
                              <a:gd name="T32" fmla="+- 0 5786 3283"/>
                              <a:gd name="T33" fmla="*/ T32 w 2504"/>
                              <a:gd name="T34" fmla="+- 0 -1501 -1758"/>
                              <a:gd name="T35" fmla="*/ -1501 h 257"/>
                              <a:gd name="T36" fmla="+- 0 5786 3283"/>
                              <a:gd name="T37" fmla="*/ T36 w 2504"/>
                              <a:gd name="T38" fmla="+- 0 -1758 -1758"/>
                              <a:gd name="T39" fmla="*/ -1758 h 2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504" h="257">
                                <a:moveTo>
                                  <a:pt x="715" y="0"/>
                                </a:moveTo>
                                <a:lnTo>
                                  <a:pt x="0" y="0"/>
                                </a:lnTo>
                                <a:lnTo>
                                  <a:pt x="0" y="211"/>
                                </a:lnTo>
                                <a:lnTo>
                                  <a:pt x="715" y="211"/>
                                </a:lnTo>
                                <a:lnTo>
                                  <a:pt x="715" y="0"/>
                                </a:lnTo>
                                <a:moveTo>
                                  <a:pt x="2503" y="0"/>
                                </a:moveTo>
                                <a:lnTo>
                                  <a:pt x="1788" y="0"/>
                                </a:lnTo>
                                <a:lnTo>
                                  <a:pt x="1788" y="257"/>
                                </a:lnTo>
                                <a:lnTo>
                                  <a:pt x="2503" y="257"/>
                                </a:lnTo>
                                <a:lnTo>
                                  <a:pt x="2503" y="0"/>
                                </a:lnTo>
                              </a:path>
                            </a:pathLst>
                          </a:custGeom>
                          <a:solidFill>
                            <a:srgbClr val="9BBB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9" name="Line 484"/>
                        <wps:cNvCnPr>
                          <a:cxnSpLocks noChangeShapeType="1"/>
                        </wps:cNvCnPr>
                        <wps:spPr bwMode="auto">
                          <a:xfrm>
                            <a:off x="2748" y="37"/>
                            <a:ext cx="0" cy="0"/>
                          </a:xfrm>
                          <a:prstGeom prst="line">
                            <a:avLst/>
                          </a:prstGeom>
                          <a:noFill/>
                          <a:ln w="9144">
                            <a:solidFill>
                              <a:srgbClr val="878787"/>
                            </a:solidFill>
                            <a:prstDash val="solid"/>
                            <a:round/>
                            <a:headEnd/>
                            <a:tailEnd/>
                          </a:ln>
                          <a:extLst>
                            <a:ext uri="{909E8E84-426E-40DD-AFC4-6F175D3DCCD1}">
                              <a14:hiddenFill xmlns:a14="http://schemas.microsoft.com/office/drawing/2010/main">
                                <a:noFill/>
                              </a14:hiddenFill>
                            </a:ext>
                          </a:extLst>
                        </wps:spPr>
                        <wps:bodyPr/>
                      </wps:wsp>
                      <wps:wsp>
                        <wps:cNvPr id="770" name="AutoShape 483"/>
                        <wps:cNvSpPr>
                          <a:spLocks/>
                        </wps:cNvSpPr>
                        <wps:spPr bwMode="auto">
                          <a:xfrm>
                            <a:off x="0" y="8710"/>
                            <a:ext cx="65" cy="1796"/>
                          </a:xfrm>
                          <a:custGeom>
                            <a:avLst/>
                            <a:gdLst>
                              <a:gd name="T0" fmla="*/ 2683 w 65"/>
                              <a:gd name="T1" fmla="+- 0 37 8711"/>
                              <a:gd name="T2" fmla="*/ 37 h 1796"/>
                              <a:gd name="T3" fmla="*/ 2748 w 65"/>
                              <a:gd name="T4" fmla="+- 0 37 8711"/>
                              <a:gd name="T5" fmla="*/ 37 h 1796"/>
                              <a:gd name="T6" fmla="*/ 2683 w 65"/>
                              <a:gd name="T7" fmla="+- 0 -323 8711"/>
                              <a:gd name="T8" fmla="*/ -323 h 1796"/>
                              <a:gd name="T9" fmla="*/ 2748 w 65"/>
                              <a:gd name="T10" fmla="+- 0 -323 8711"/>
                              <a:gd name="T11" fmla="*/ -323 h 1796"/>
                              <a:gd name="T12" fmla="*/ 2683 w 65"/>
                              <a:gd name="T13" fmla="+- 0 -680 8711"/>
                              <a:gd name="T14" fmla="*/ -680 h 1796"/>
                              <a:gd name="T15" fmla="*/ 2748 w 65"/>
                              <a:gd name="T16" fmla="+- 0 -680 8711"/>
                              <a:gd name="T17" fmla="*/ -680 h 1796"/>
                              <a:gd name="T18" fmla="*/ 2683 w 65"/>
                              <a:gd name="T19" fmla="+- 0 -1040 8711"/>
                              <a:gd name="T20" fmla="*/ -1040 h 1796"/>
                              <a:gd name="T21" fmla="*/ 2748 w 65"/>
                              <a:gd name="T22" fmla="+- 0 -1040 8711"/>
                              <a:gd name="T23" fmla="*/ -1040 h 1796"/>
                              <a:gd name="T24" fmla="*/ 2683 w 65"/>
                              <a:gd name="T25" fmla="+- 0 -1400 8711"/>
                              <a:gd name="T26" fmla="*/ -1400 h 1796"/>
                              <a:gd name="T27" fmla="*/ 2748 w 65"/>
                              <a:gd name="T28" fmla="+- 0 -1400 8711"/>
                              <a:gd name="T29" fmla="*/ -1400 h 1796"/>
                              <a:gd name="T30" fmla="*/ 2683 w 65"/>
                              <a:gd name="T31" fmla="+- 0 -1758 8711"/>
                              <a:gd name="T32" fmla="*/ -1758 h 1796"/>
                              <a:gd name="T33" fmla="*/ 2748 w 65"/>
                              <a:gd name="T34" fmla="+- 0 -1758 8711"/>
                              <a:gd name="T35" fmla="*/ -1758 h 1796"/>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Lst>
                            <a:rect l="0" t="0" r="r" b="b"/>
                            <a:pathLst>
                              <a:path w="65" h="1796">
                                <a:moveTo>
                                  <a:pt x="2683" y="-8674"/>
                                </a:moveTo>
                                <a:lnTo>
                                  <a:pt x="2748" y="-8674"/>
                                </a:lnTo>
                                <a:moveTo>
                                  <a:pt x="2683" y="-9034"/>
                                </a:moveTo>
                                <a:lnTo>
                                  <a:pt x="2748" y="-9034"/>
                                </a:lnTo>
                                <a:moveTo>
                                  <a:pt x="2683" y="-9391"/>
                                </a:moveTo>
                                <a:lnTo>
                                  <a:pt x="2748" y="-9391"/>
                                </a:lnTo>
                                <a:moveTo>
                                  <a:pt x="2683" y="-9751"/>
                                </a:moveTo>
                                <a:lnTo>
                                  <a:pt x="2748" y="-9751"/>
                                </a:lnTo>
                                <a:moveTo>
                                  <a:pt x="2683" y="-10111"/>
                                </a:moveTo>
                                <a:lnTo>
                                  <a:pt x="2748" y="-10111"/>
                                </a:lnTo>
                                <a:moveTo>
                                  <a:pt x="2683" y="-10469"/>
                                </a:moveTo>
                                <a:lnTo>
                                  <a:pt x="2748" y="-10469"/>
                                </a:lnTo>
                              </a:path>
                            </a:pathLst>
                          </a:custGeom>
                          <a:noFill/>
                          <a:ln w="9144">
                            <a:solidFill>
                              <a:srgbClr val="878787"/>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1" name="AutoShape 482"/>
                        <wps:cNvSpPr>
                          <a:spLocks/>
                        </wps:cNvSpPr>
                        <wps:spPr bwMode="auto">
                          <a:xfrm>
                            <a:off x="0" y="10506"/>
                            <a:ext cx="3576" cy="65"/>
                          </a:xfrm>
                          <a:custGeom>
                            <a:avLst/>
                            <a:gdLst>
                              <a:gd name="T0" fmla="*/ 2748 w 3576"/>
                              <a:gd name="T1" fmla="+- 0 37 10506"/>
                              <a:gd name="T2" fmla="*/ 37 h 65"/>
                              <a:gd name="T3" fmla="*/ 6324 w 3576"/>
                              <a:gd name="T4" fmla="+- 0 37 10506"/>
                              <a:gd name="T5" fmla="*/ 37 h 65"/>
                              <a:gd name="T6" fmla="*/ 2748 w 3576"/>
                              <a:gd name="T7" fmla="+- 0 37 10506"/>
                              <a:gd name="T8" fmla="*/ 37 h 65"/>
                              <a:gd name="T9" fmla="*/ 2748 w 3576"/>
                              <a:gd name="T10" fmla="+- 0 102 10506"/>
                              <a:gd name="T11" fmla="*/ 102 h 65"/>
                              <a:gd name="T12" fmla="*/ 4536 w 3576"/>
                              <a:gd name="T13" fmla="+- 0 37 10506"/>
                              <a:gd name="T14" fmla="*/ 37 h 65"/>
                              <a:gd name="T15" fmla="*/ 4536 w 3576"/>
                              <a:gd name="T16" fmla="+- 0 102 10506"/>
                              <a:gd name="T17" fmla="*/ 102 h 65"/>
                              <a:gd name="T18" fmla="*/ 6324 w 3576"/>
                              <a:gd name="T19" fmla="+- 0 37 10506"/>
                              <a:gd name="T20" fmla="*/ 37 h 65"/>
                              <a:gd name="T21" fmla="*/ 6324 w 3576"/>
                              <a:gd name="T22" fmla="+- 0 102 10506"/>
                              <a:gd name="T23" fmla="*/ 102 h 65"/>
                            </a:gdLst>
                            <a:ahLst/>
                            <a:cxnLst>
                              <a:cxn ang="0">
                                <a:pos x="T0" y="T2"/>
                              </a:cxn>
                              <a:cxn ang="0">
                                <a:pos x="T3" y="T5"/>
                              </a:cxn>
                              <a:cxn ang="0">
                                <a:pos x="T6" y="T8"/>
                              </a:cxn>
                              <a:cxn ang="0">
                                <a:pos x="T9" y="T11"/>
                              </a:cxn>
                              <a:cxn ang="0">
                                <a:pos x="T12" y="T14"/>
                              </a:cxn>
                              <a:cxn ang="0">
                                <a:pos x="T15" y="T17"/>
                              </a:cxn>
                              <a:cxn ang="0">
                                <a:pos x="T18" y="T20"/>
                              </a:cxn>
                              <a:cxn ang="0">
                                <a:pos x="T21" y="T23"/>
                              </a:cxn>
                            </a:cxnLst>
                            <a:rect l="0" t="0" r="r" b="b"/>
                            <a:pathLst>
                              <a:path w="3576" h="65">
                                <a:moveTo>
                                  <a:pt x="2748" y="-10469"/>
                                </a:moveTo>
                                <a:lnTo>
                                  <a:pt x="6324" y="-10469"/>
                                </a:lnTo>
                                <a:moveTo>
                                  <a:pt x="2748" y="-10469"/>
                                </a:moveTo>
                                <a:lnTo>
                                  <a:pt x="2748" y="-10404"/>
                                </a:lnTo>
                                <a:moveTo>
                                  <a:pt x="4536" y="-10469"/>
                                </a:moveTo>
                                <a:lnTo>
                                  <a:pt x="4536" y="-10404"/>
                                </a:lnTo>
                                <a:moveTo>
                                  <a:pt x="6324" y="-10469"/>
                                </a:moveTo>
                                <a:lnTo>
                                  <a:pt x="6324" y="-10404"/>
                                </a:lnTo>
                              </a:path>
                            </a:pathLst>
                          </a:custGeom>
                          <a:noFill/>
                          <a:ln w="9144">
                            <a:solidFill>
                              <a:srgbClr val="878787"/>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20FFA7" id="Group 481" o:spid="_x0000_s1026" style="position:absolute;margin-left:134.15pt;margin-top:-88.25pt;width:182.4pt;height:93.4pt;z-index:4096;mso-position-horizontal-relative:page" coordorigin="2683,-1765" coordsize="3648,18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">
                <v:shape id="AutoShape 494" o:spid="_x0000_s1027" style="position:absolute;left:2748;top:-1041;width:3576;height:718;visibility:visible;mso-wrap-style:square;v-text-anchor:top" coordsize="3576,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" path="m3038,717r538,m1250,717r1073,m,717r535,m1250,360r1073,m,360r535,m1250,l2323,m,l535,e" filled="f" strokecolor="#878787" strokeweight=".72pt">
                  <v:path arrowok="t" o:connecttype="custom" o:connectlocs="3038,-323;3576,-323;1250,-323;2323,-323;0,-323;535,-323;1250,-680;2323,-680;0,-680;535,-680;1250,-1040;2323,-1040;0,-1040;535,-1040" o:connectangles="0,0,0,0,0,0,0,0,0,0,0,0,0,0"/>
                </v:shape>
                <v:rect id="Rectangle 493" o:spid="_x0000_s1028" style="position:absolute;left:3283;top:-1065;width:716;height:11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" fillcolor="#4f81bd" stroked="f"/>
                <v:shape id="AutoShape 492" o:spid="_x0000_s1029" style="position:absolute;left:5786;top:-1041;width:538;height:360;visibility:visible;mso-wrap-style:square;v-text-anchor:top" coordsize="538,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" path="m,360r538,m,l538,e" filled="f" strokecolor="#878787" strokeweight=".72pt">
                  <v:path arrowok="t" o:connecttype="custom" o:connectlocs="0,-680;538,-680;0,-1040;538,-1040" o:connectangles="0,0,0,0"/>
                </v:shape>
                <v:rect id="Rectangle 491" o:spid="_x0000_s1030" style="position:absolute;left:5071;top:-1012;width:716;height:10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" fillcolor="#4f81bd" stroked="f"/>
                <v:shape id="AutoShape 490" o:spid="_x0000_s1031" style="position:absolute;left:2748;top:-1401;width:2324;height:2;visibility:visible;mso-wrap-style:square;v-text-anchor:top" coordsize="23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" path="m1250,l2323,m,l535,e" filled="f" strokecolor="#878787" strokeweight=".72pt">
                  <v:path arrowok="t" o:connecttype="custom" o:connectlocs="1250,0;2323,0;0,0;535,0" o:connectangles="0,0,0,0"/>
                </v:shape>
                <v:rect id="Rectangle 489" o:spid="_x0000_s1032" style="position:absolute;left:3283;top:-1547;width:716;height: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" fillcolor="#c0504d" stroked="f"/>
                <v:line id="Line 488" o:spid="_x0000_s1033" style="position:absolute;visibility:visible;mso-wrap-style:square" from="5786,-1400" to="6324,-1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" strokecolor="#878787" strokeweight=".72pt"/>
                <v:rect id="Rectangle 487" o:spid="_x0000_s1034" style="position:absolute;left:5071;top:-1502;width:716;height:4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" fillcolor="#c0504d" stroked="f"/>
                <v:line id="Line 486" o:spid="_x0000_s1035" style="position:absolute;visibility:visible;mso-wrap-style:square" from="2748,-1758" to="6324,-17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" strokecolor="#878787" strokeweight=".72pt"/>
                <v:shape id="AutoShape 485" o:spid="_x0000_s1036" style="position:absolute;left:3283;top:-1758;width:2504;height:257;visibility:visible;mso-wrap-style:square;v-text-anchor:top" coordsize="2504,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" path="m715,l,,,211r715,l715,m2503,l1788,r,257l2503,257,2503,e" fillcolor="#9bbb59" stroked="f">
                  <v:path arrowok="t" o:connecttype="custom" o:connectlocs="715,-1758;0,-1758;0,-1547;715,-1547;715,-1758;2503,-1758;1788,-1758;1788,-1501;2503,-1501;2503,-1758" o:connectangles="0,0,0,0,0,0,0,0,0,0"/>
                </v:shape>
                <v:line id="Line 484" o:spid="_x0000_s1037" style="position:absolute;visibility:visible;mso-wrap-style:square" from="2748,37" to="2748,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" strokecolor="#878787" strokeweight=".72pt"/>
                <v:shape id="AutoShape 483" o:spid="_x0000_s1038" style="position:absolute;top:8710;width:65;height:1796;visibility:visible;mso-wrap-style:square;v-text-anchor:top" coordsize="65,1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" path="m2683,-8674r65,m2683,-9034r65,m2683,-9391r65,m2683,-9751r65,m2683,-10111r65,m2683,-10469r65,e" filled="f" strokecolor="#878787" strokeweight=".72pt">
                  <v:path arrowok="t" o:connecttype="custom" o:connectlocs="2683,37;2748,37;2683,-323;2748,-323;2683,-680;2748,-680;2683,-1040;2748,-1040;2683,-1400;2748,-1400;2683,-1758;2748,-1758" o:connectangles="0,0,0,0,0,0,0,0,0,0,0,0"/>
                </v:shape>
                <v:shape id="AutoShape 482" o:spid="_x0000_s1039" style="position:absolute;top:10506;width:3576;height:65;visibility:visible;mso-wrap-style:square;v-text-anchor:top" coordsize="357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" path="m2748,-10469r3576,m2748,-10469r,65m4536,-10469r,65m6324,-10469r,65e" filled="f" strokecolor="#878787" strokeweight=".72pt">
                  <v:path arrowok="t" o:connecttype="custom" o:connectlocs="2748,37;6324,37;2748,37;2748,102;4536,37;4536,102;6324,37;6324,102" o:connectangles="0,0,0,0,0,0,0,0"/>
                </v:shape>
                <w10:wrap anchorx="page"/>
              </v:group>
            </w:pict>
          </mc:Fallback>
        </mc:AlternateContent>
      </w:r>
      <w:r>
        <w:rPr>
          <w:noProof/>
          <w:lang w:val="en-AU" w:eastAsia="en-AU"/>
        </w:rPr>
        <mc:AlternateContent>
          <mc:Choice Requires="wps">
            <w:drawing>
              <wp:anchor distT="0" distB="0" distL="114300" distR="114300" simplePos="0" relativeHeight="4144" behindDoc="0" locked="0" layoutInCell="1" allowOverlap="1">
                <wp:simplePos x="0" y="0"/>
                <wp:positionH relativeFrom="page">
                  <wp:posOffset>4218305</wp:posOffset>
                </wp:positionH>
                <wp:positionV relativeFrom="paragraph">
                  <wp:posOffset>-492760</wp:posOffset>
                </wp:positionV>
                <wp:extent cx="69850" cy="69850"/>
                <wp:effectExtent l="0" t="2540" r="0" b="3810"/>
                <wp:wrapNone/>
                <wp:docPr id="757" name="Rectangle 4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850" cy="6985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4D691B" id="Rectangle 480" o:spid="_x0000_s1026" style="position:absolute;margin-left:332.15pt;margin-top:-38.8pt;width:5.5pt;height:5.5pt;z-index:4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" fillcolor="#c0504d" stroked="f">
                <w10:wrap anchorx="page"/>
              </v:rect>
            </w:pict>
          </mc:Fallback>
        </mc:AlternateContent>
      </w:r>
      <w:r>
        <w:rPr>
          <w:noProof/>
          <w:lang w:val="en-AU" w:eastAsia="en-AU"/>
        </w:rPr>
        <mc:AlternateContent>
          <mc:Choice Requires="wps">
            <w:drawing>
              <wp:anchor distT="0" distB="0" distL="114300" distR="114300" simplePos="0" relativeHeight="4168" behindDoc="0" locked="0" layoutInCell="1" allowOverlap="1">
                <wp:simplePos x="0" y="0"/>
                <wp:positionH relativeFrom="page">
                  <wp:posOffset>4218305</wp:posOffset>
                </wp:positionH>
                <wp:positionV relativeFrom="paragraph">
                  <wp:posOffset>-262890</wp:posOffset>
                </wp:positionV>
                <wp:extent cx="69850" cy="69850"/>
                <wp:effectExtent l="0" t="3810" r="0" b="2540"/>
                <wp:wrapNone/>
                <wp:docPr id="756" name="Rectangle 4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850" cy="69850"/>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6AAEE4" id="Rectangle 479" o:spid="_x0000_s1026" style="position:absolute;margin-left:332.15pt;margin-top:-20.7pt;width:5.5pt;height:5.5pt;z-index:4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" fillcolor="#4f81bd" stroked="f">
                <w10:wrap anchorx="page"/>
              </v:rect>
            </w:pict>
          </mc:Fallback>
        </mc:AlternateContent>
      </w:r>
      <w:r>
        <w:t>Number</w:t>
      </w:r>
      <w:r>
        <w:rPr>
          <w:spacing w:val="-2"/>
        </w:rPr>
        <w:t xml:space="preserve"> </w:t>
      </w:r>
      <w:r>
        <w:t>of projects</w:t>
      </w:r>
      <w:r>
        <w:tab/>
        <w:t>Value of</w:t>
      </w:r>
      <w:r>
        <w:rPr>
          <w:spacing w:val="-8"/>
        </w:rPr>
        <w:t xml:space="preserve"> </w:t>
      </w:r>
      <w:r>
        <w:t>projects</w:t>
      </w:r>
    </w:p>
    <w:p w:rsidR="0065419A" w:rsidRDefault="00190B9D">
      <w:pPr>
        <w:pStyle w:val="BodyText"/>
        <w:rPr>
          <w:rFonts w:ascii="Calibri"/>
          <w:sz w:val="20"/>
        </w:rPr>
      </w:pPr>
      <w:r>
        <w:br w:type="column"/>
      </w:r>
    </w:p>
    <w:p w:rsidR="0065419A" w:rsidRDefault="0065419A">
      <w:pPr>
        <w:pStyle w:val="BodyText"/>
        <w:rPr>
          <w:rFonts w:ascii="Calibri"/>
          <w:sz w:val="20"/>
        </w:rPr>
      </w:pPr>
    </w:p>
    <w:p w:rsidR="0065419A" w:rsidRDefault="0065419A">
      <w:pPr>
        <w:pStyle w:val="BodyText"/>
        <w:spacing w:before="3"/>
        <w:rPr>
          <w:rFonts w:ascii="Calibri"/>
          <w:sz w:val="20"/>
        </w:rPr>
      </w:pPr>
    </w:p>
    <w:p w:rsidR="0065419A" w:rsidRDefault="00190B9D">
      <w:pPr>
        <w:pStyle w:val="Heading4"/>
        <w:spacing w:line="355" w:lineRule="auto"/>
        <w:ind w:left="644" w:right="3837"/>
        <w:jc w:val="both"/>
      </w:pPr>
      <w:r>
        <w:t>Western Africa Southern Africa Eastern africa</w:t>
      </w:r>
    </w:p>
    <w:p w:rsidR="0065419A" w:rsidRDefault="0065419A">
      <w:pPr>
        <w:spacing w:line="355" w:lineRule="auto"/>
        <w:jc w:val="both"/>
        <w:sectPr w:rsidR="0065419A">
          <w:type w:val="continuous"/>
          <w:pgSz w:w="11910" w:h="16840"/>
          <w:pgMar w:top="40" w:right="0" w:bottom="0" w:left="0" w:header="720" w:footer="720" w:gutter="0"/>
          <w:cols w:num="3" w:space="720" w:equalWidth="0">
            <w:col w:w="2563" w:space="40"/>
            <w:col w:w="3514" w:space="39"/>
            <w:col w:w="5754"/>
          </w:cols>
        </w:sectPr>
      </w:pPr>
    </w:p>
    <w:p w:rsidR="0065419A" w:rsidRDefault="0065419A">
      <w:pPr>
        <w:pStyle w:val="BodyText"/>
        <w:rPr>
          <w:rFonts w:ascii="Calibri"/>
          <w:sz w:val="20"/>
        </w:rPr>
      </w:pPr>
    </w:p>
    <w:p w:rsidR="0065419A" w:rsidRDefault="0065419A">
      <w:pPr>
        <w:pStyle w:val="BodyText"/>
        <w:spacing w:before="6"/>
        <w:rPr>
          <w:rFonts w:ascii="Calibri"/>
          <w:sz w:val="19"/>
        </w:rPr>
      </w:pPr>
    </w:p>
    <w:p w:rsidR="0065419A" w:rsidRDefault="00190B9D">
      <w:pPr>
        <w:pStyle w:val="BodyText"/>
        <w:spacing w:line="326" w:lineRule="auto"/>
        <w:ind w:left="1984" w:right="2212"/>
      </w:pPr>
      <w:r>
        <w:t>Looking at the two windows that focus not specifically on a country or region but on countries across Africa (GW and AAW) again an apparent focus on East Africa is visible with about 48% of the projects being implemented in East African countries.</w:t>
      </w:r>
    </w:p>
    <w:p w:rsidR="0065419A" w:rsidRDefault="00190B9D">
      <w:pPr>
        <w:pStyle w:val="BodyText"/>
        <w:spacing w:before="4"/>
        <w:rPr>
          <w:sz w:val="14"/>
        </w:rPr>
      </w:pPr>
      <w:r>
        <w:rPr>
          <w:noProof/>
          <w:lang w:val="en-AU" w:eastAsia="en-AU"/>
        </w:rPr>
        <w:drawing>
          <wp:anchor distT="0" distB="0" distL="0" distR="0" simplePos="0" relativeHeight="4048" behindDoc="0" locked="0" layoutInCell="1" allowOverlap="1">
            <wp:simplePos x="0" y="0"/>
            <wp:positionH relativeFrom="page">
              <wp:posOffset>1260475</wp:posOffset>
            </wp:positionH>
            <wp:positionV relativeFrom="paragraph">
              <wp:posOffset>130109</wp:posOffset>
            </wp:positionV>
            <wp:extent cx="3109370" cy="1920239"/>
            <wp:effectExtent l="0" t="0" r="0" b="0"/>
            <wp:wrapTopAndBottom/>
            <wp:docPr id="85"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25.png"/>
                    <pic:cNvPicPr/>
                  </pic:nvPicPr>
                  <pic:blipFill>
                    <a:blip r:embed="rId49" cstate="print"/>
                    <a:stretch>
                      <a:fillRect/>
                    </a:stretch>
                  </pic:blipFill>
                  <pic:spPr>
                    <a:xfrm>
                      <a:off x="0" y="0"/>
                      <a:ext cx="3109370" cy="1920239"/>
                    </a:xfrm>
                    <a:prstGeom prst="rect">
                      <a:avLst/>
                    </a:prstGeom>
                  </pic:spPr>
                </pic:pic>
              </a:graphicData>
            </a:graphic>
          </wp:anchor>
        </w:drawing>
      </w:r>
    </w:p>
    <w:p w:rsidR="0065419A" w:rsidRDefault="0065419A">
      <w:pPr>
        <w:pStyle w:val="BodyText"/>
        <w:spacing w:before="6"/>
        <w:rPr>
          <w:sz w:val="28"/>
        </w:rPr>
      </w:pPr>
    </w:p>
    <w:p w:rsidR="0065419A" w:rsidRDefault="00190B9D">
      <w:pPr>
        <w:pStyle w:val="BodyText"/>
        <w:spacing w:line="324" w:lineRule="auto"/>
        <w:ind w:left="1984" w:right="2031"/>
      </w:pPr>
      <w:r>
        <w:t>At the country level also significant differences are observed. Three countries: Kenya (35), Tanzania (50) and Zimbabwe (29) make up for 114 projects which is over half of all AECF projects. This can again be partly explained by the designated Tanzania and Zimbabwe windows. AECF is primarily funding projects in Anglophone Africa, with only 19 projects in the French-speaking countries for a total of US$ 11.5 million which is about 7,4% of the portfolio. An overview of number of projects and value of projects per country is provided in Annex II.</w:t>
      </w:r>
    </w:p>
    <w:p w:rsidR="0065419A" w:rsidRDefault="0065419A">
      <w:pPr>
        <w:pStyle w:val="BodyText"/>
        <w:rPr>
          <w:sz w:val="20"/>
        </w:rPr>
      </w:pPr>
    </w:p>
    <w:p w:rsidR="0065419A" w:rsidRDefault="0065419A">
      <w:pPr>
        <w:pStyle w:val="BodyText"/>
        <w:spacing w:before="8"/>
        <w:rPr>
          <w:sz w:val="28"/>
        </w:rPr>
      </w:pPr>
    </w:p>
    <w:p w:rsidR="0065419A" w:rsidRDefault="00190B9D">
      <w:pPr>
        <w:pStyle w:val="ListParagraph"/>
        <w:numPr>
          <w:ilvl w:val="2"/>
          <w:numId w:val="79"/>
        </w:numPr>
        <w:tabs>
          <w:tab w:val="left" w:pos="1985"/>
        </w:tabs>
        <w:ind w:hanging="566"/>
        <w:rPr>
          <w:i/>
          <w:sz w:val="18"/>
        </w:rPr>
      </w:pPr>
      <w:bookmarkStart w:id="40" w:name="2.4.5_Differentiation_in_activities"/>
      <w:bookmarkStart w:id="41" w:name="_bookmark20"/>
      <w:bookmarkEnd w:id="40"/>
      <w:bookmarkEnd w:id="41"/>
      <w:r>
        <w:rPr>
          <w:i/>
          <w:color w:val="006DB6"/>
          <w:sz w:val="18"/>
        </w:rPr>
        <w:t>Differentiation in</w:t>
      </w:r>
      <w:r>
        <w:rPr>
          <w:i/>
          <w:color w:val="006DB6"/>
          <w:spacing w:val="-2"/>
          <w:sz w:val="18"/>
        </w:rPr>
        <w:t xml:space="preserve"> </w:t>
      </w:r>
      <w:r>
        <w:rPr>
          <w:i/>
          <w:color w:val="006DB6"/>
          <w:sz w:val="18"/>
        </w:rPr>
        <w:t>activities</w:t>
      </w:r>
    </w:p>
    <w:p w:rsidR="0065419A" w:rsidRDefault="00190B9D">
      <w:pPr>
        <w:pStyle w:val="BodyText"/>
        <w:spacing w:before="76" w:line="326" w:lineRule="auto"/>
        <w:ind w:left="1984" w:right="2052"/>
      </w:pPr>
      <w:r>
        <w:t>The following types of economic activity are represented in the AECF portfolio. The largest number of projects are concerned with input supply (49) and contract farming (35).</w:t>
      </w: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190B9D">
      <w:pPr>
        <w:tabs>
          <w:tab w:val="right" w:pos="11073"/>
        </w:tabs>
        <w:spacing w:before="245"/>
        <w:ind w:left="4296"/>
        <w:rPr>
          <w:sz w:val="14"/>
        </w:rPr>
      </w:pPr>
      <w:r>
        <w:rPr>
          <w:noProof/>
          <w:lang w:val="en-AU" w:eastAsia="en-AU"/>
        </w:rPr>
        <w:drawing>
          <wp:anchor distT="0" distB="0" distL="0" distR="0" simplePos="0" relativeHeight="4072" behindDoc="0" locked="0" layoutInCell="1" allowOverlap="1">
            <wp:simplePos x="0" y="0"/>
            <wp:positionH relativeFrom="page">
              <wp:posOffset>1260475</wp:posOffset>
            </wp:positionH>
            <wp:positionV relativeFrom="paragraph">
              <wp:posOffset>135457</wp:posOffset>
            </wp:positionV>
            <wp:extent cx="762885" cy="132075"/>
            <wp:effectExtent l="0" t="0" r="0" b="0"/>
            <wp:wrapNone/>
            <wp:docPr id="8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6.png"/>
                    <pic:cNvPicPr/>
                  </pic:nvPicPr>
                  <pic:blipFill>
                    <a:blip r:embed="rId12" cstate="print"/>
                    <a:stretch>
                      <a:fillRect/>
                    </a:stretch>
                  </pic:blipFill>
                  <pic:spPr>
                    <a:xfrm>
                      <a:off x="0" y="0"/>
                      <a:ext cx="762885" cy="132075"/>
                    </a:xfrm>
                    <a:prstGeom prst="rect">
                      <a:avLst/>
                    </a:prstGeom>
                  </pic:spPr>
                </pic:pic>
              </a:graphicData>
            </a:graphic>
          </wp:anchor>
        </w:drawing>
      </w:r>
      <w:r>
        <w:rPr>
          <w:noProof/>
          <w:lang w:val="en-AU" w:eastAsia="en-AU"/>
        </w:rPr>
        <w:drawing>
          <wp:anchor distT="0" distB="0" distL="0" distR="0" simplePos="0" relativeHeight="268135871" behindDoc="1" locked="0" layoutInCell="1" allowOverlap="1">
            <wp:simplePos x="0" y="0"/>
            <wp:positionH relativeFrom="page">
              <wp:posOffset>5927724</wp:posOffset>
            </wp:positionH>
            <wp:positionV relativeFrom="paragraph">
              <wp:posOffset>137997</wp:posOffset>
            </wp:positionV>
            <wp:extent cx="467314" cy="212088"/>
            <wp:effectExtent l="0" t="0" r="0" b="0"/>
            <wp:wrapNone/>
            <wp:docPr id="8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5.png"/>
                    <pic:cNvPicPr/>
                  </pic:nvPicPr>
                  <pic:blipFill>
                    <a:blip r:embed="rId11" cstate="print"/>
                    <a:stretch>
                      <a:fillRect/>
                    </a:stretch>
                  </pic:blipFill>
                  <pic:spPr>
                    <a:xfrm>
                      <a:off x="0" y="0"/>
                      <a:ext cx="467314" cy="212088"/>
                    </a:xfrm>
                    <a:prstGeom prst="rect">
                      <a:avLst/>
                    </a:prstGeom>
                  </pic:spPr>
                </pic:pic>
              </a:graphicData>
            </a:graphic>
          </wp:anchor>
        </w:drawing>
      </w:r>
      <w:r>
        <w:rPr>
          <w:sz w:val="14"/>
        </w:rPr>
        <w:t>Evaluation Management Unit (EMU) for the Africa Enterprise</w:t>
      </w:r>
      <w:r>
        <w:rPr>
          <w:spacing w:val="-6"/>
          <w:sz w:val="14"/>
        </w:rPr>
        <w:t xml:space="preserve"> </w:t>
      </w:r>
      <w:r>
        <w:rPr>
          <w:sz w:val="14"/>
        </w:rPr>
        <w:t>Challenge</w:t>
      </w:r>
      <w:r>
        <w:rPr>
          <w:spacing w:val="-3"/>
          <w:sz w:val="14"/>
        </w:rPr>
        <w:t xml:space="preserve"> </w:t>
      </w:r>
      <w:r>
        <w:rPr>
          <w:sz w:val="14"/>
        </w:rPr>
        <w:t>Fund</w:t>
      </w:r>
      <w:r>
        <w:rPr>
          <w:sz w:val="14"/>
        </w:rPr>
        <w:tab/>
        <w:t>21</w:t>
      </w:r>
    </w:p>
    <w:p w:rsidR="0065419A" w:rsidRDefault="0065419A">
      <w:pPr>
        <w:rPr>
          <w:sz w:val="14"/>
        </w:rPr>
        <w:sectPr w:rsidR="0065419A">
          <w:type w:val="continuous"/>
          <w:pgSz w:w="11910" w:h="16840"/>
          <w:pgMar w:top="40" w:right="0" w:bottom="0" w:left="0" w:header="720" w:footer="720" w:gutter="0"/>
          <w:cols w:space="720"/>
        </w:sectPr>
      </w:pPr>
    </w:p>
    <w:p w:rsidR="0065419A" w:rsidRDefault="00190B9D">
      <w:pPr>
        <w:spacing w:before="42"/>
        <w:ind w:left="7351"/>
        <w:rPr>
          <w:rFonts w:ascii="Calibri"/>
          <w:sz w:val="16"/>
        </w:rPr>
      </w:pPr>
      <w:r>
        <w:rPr>
          <w:noProof/>
          <w:lang w:val="en-AU" w:eastAsia="en-AU"/>
        </w:rPr>
        <mc:AlternateContent>
          <mc:Choice Requires="wps">
            <w:drawing>
              <wp:anchor distT="0" distB="0" distL="114300" distR="114300" simplePos="0" relativeHeight="4288" behindDoc="0" locked="0" layoutInCell="1" allowOverlap="1">
                <wp:simplePos x="0" y="0"/>
                <wp:positionH relativeFrom="page">
                  <wp:posOffset>4588510</wp:posOffset>
                </wp:positionH>
                <wp:positionV relativeFrom="paragraph">
                  <wp:posOffset>68580</wp:posOffset>
                </wp:positionV>
                <wp:extent cx="56515" cy="54610"/>
                <wp:effectExtent l="0" t="1905" r="3175" b="635"/>
                <wp:wrapNone/>
                <wp:docPr id="755" name="Rectangle 4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15" cy="54610"/>
                        </a:xfrm>
                        <a:prstGeom prst="rect">
                          <a:avLst/>
                        </a:prstGeom>
                        <a:solidFill>
                          <a:srgbClr val="40699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5BC100" id="Rectangle 478" o:spid="_x0000_s1026" style="position:absolute;margin-left:361.3pt;margin-top:5.4pt;width:4.45pt;height:4.3pt;z-index:4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" fillcolor="#40699c" stroked="f">
                <w10:wrap anchorx="page"/>
              </v:rect>
            </w:pict>
          </mc:Fallback>
        </mc:AlternateContent>
      </w:r>
      <w:r>
        <w:rPr>
          <w:rFonts w:ascii="Calibri"/>
          <w:sz w:val="16"/>
        </w:rPr>
        <w:t>Input Supply</w:t>
      </w:r>
    </w:p>
    <w:p w:rsidR="0065419A" w:rsidRDefault="0065419A">
      <w:pPr>
        <w:rPr>
          <w:rFonts w:ascii="Calibri"/>
          <w:sz w:val="16"/>
        </w:rPr>
        <w:sectPr w:rsidR="0065419A">
          <w:pgSz w:w="11910" w:h="16840"/>
          <w:pgMar w:top="980" w:right="0" w:bottom="280" w:left="0" w:header="720" w:footer="720" w:gutter="0"/>
          <w:cols w:space="720"/>
        </w:sectPr>
      </w:pPr>
    </w:p>
    <w:p w:rsidR="0065419A" w:rsidRDefault="0065419A">
      <w:pPr>
        <w:pStyle w:val="BodyText"/>
        <w:spacing w:before="10"/>
        <w:rPr>
          <w:rFonts w:ascii="Calibri"/>
          <w:sz w:val="35"/>
        </w:rPr>
      </w:pPr>
    </w:p>
    <w:p w:rsidR="0065419A" w:rsidRDefault="00190B9D">
      <w:pPr>
        <w:pStyle w:val="Heading4"/>
        <w:spacing w:line="255" w:lineRule="exact"/>
        <w:jc w:val="right"/>
      </w:pPr>
      <w:r>
        <w:rPr>
          <w:noProof/>
          <w:lang w:val="en-AU" w:eastAsia="en-AU"/>
        </w:rPr>
        <mc:AlternateContent>
          <mc:Choice Requires="wps">
            <w:drawing>
              <wp:anchor distT="0" distB="0" distL="114300" distR="114300" simplePos="0" relativeHeight="4624" behindDoc="0" locked="0" layoutInCell="1" allowOverlap="1">
                <wp:simplePos x="0" y="0"/>
                <wp:positionH relativeFrom="page">
                  <wp:posOffset>2391410</wp:posOffset>
                </wp:positionH>
                <wp:positionV relativeFrom="paragraph">
                  <wp:posOffset>101600</wp:posOffset>
                </wp:positionV>
                <wp:extent cx="64135" cy="127000"/>
                <wp:effectExtent l="635" t="0" r="1905" b="0"/>
                <wp:wrapNone/>
                <wp:docPr id="754" name="Text Box 4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3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419A" w:rsidRDefault="00190B9D">
                            <w:pPr>
                              <w:spacing w:line="199" w:lineRule="exact"/>
                              <w:rPr>
                                <w:rFonts w:ascii="Calibri"/>
                                <w:sz w:val="20"/>
                              </w:rPr>
                            </w:pPr>
                            <w:r>
                              <w:rPr>
                                <w:rFonts w:ascii="Calibri"/>
                                <w:w w:val="99"/>
                                <w:sz w:val="20"/>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7" o:spid="_x0000_s1173" type="#_x0000_t202" style="position:absolute;left:0;text-align:left;margin-left:188.3pt;margin-top:8pt;width:5.05pt;height:10pt;z-index:4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" filled="f" stroked="f">
                <v:textbox inset="0,0,0,0">
                  <w:txbxContent>
                    <w:p w:rsidR="0065419A" w:rsidRDefault="00190B9D">
                      <w:pPr>
                        <w:spacing w:line="199" w:lineRule="exact"/>
                        <w:rPr>
                          <w:rFonts w:ascii="Calibri"/>
                          <w:sz w:val="20"/>
                        </w:rPr>
                      </w:pPr>
                      <w:r>
                        <w:rPr>
                          <w:rFonts w:ascii="Calibri"/>
                          <w:w w:val="99"/>
                          <w:sz w:val="20"/>
                        </w:rPr>
                        <w:t>3</w:t>
                      </w:r>
                    </w:p>
                  </w:txbxContent>
                </v:textbox>
                <w10:wrap anchorx="page"/>
              </v:shape>
            </w:pict>
          </mc:Fallback>
        </mc:AlternateContent>
      </w:r>
      <w:r>
        <w:rPr>
          <w:position w:val="-4"/>
        </w:rPr>
        <w:t xml:space="preserve">2 </w:t>
      </w:r>
      <w:r>
        <w:rPr>
          <w:position w:val="-1"/>
        </w:rPr>
        <w:t xml:space="preserve">2 </w:t>
      </w:r>
      <w:r>
        <w:t xml:space="preserve">2 </w:t>
      </w:r>
      <w:r>
        <w:rPr>
          <w:position w:val="1"/>
        </w:rPr>
        <w:t>2</w:t>
      </w:r>
    </w:p>
    <w:p w:rsidR="0065419A" w:rsidRDefault="00190B9D">
      <w:pPr>
        <w:pStyle w:val="Heading4"/>
        <w:spacing w:line="170" w:lineRule="exact"/>
        <w:ind w:right="964"/>
        <w:jc w:val="right"/>
      </w:pPr>
      <w:r>
        <w:rPr>
          <w:w w:val="99"/>
        </w:rPr>
        <w:t>3</w:t>
      </w:r>
    </w:p>
    <w:p w:rsidR="0065419A" w:rsidRDefault="00190B9D">
      <w:pPr>
        <w:pStyle w:val="Heading4"/>
        <w:spacing w:line="219" w:lineRule="exact"/>
        <w:ind w:right="1300"/>
        <w:jc w:val="right"/>
      </w:pPr>
      <w:r>
        <w:rPr>
          <w:w w:val="99"/>
        </w:rPr>
        <w:t>7</w:t>
      </w:r>
    </w:p>
    <w:p w:rsidR="0065419A" w:rsidRDefault="0065419A">
      <w:pPr>
        <w:pStyle w:val="BodyText"/>
        <w:spacing w:before="8"/>
        <w:rPr>
          <w:rFonts w:ascii="Calibri"/>
          <w:sz w:val="22"/>
        </w:rPr>
      </w:pPr>
    </w:p>
    <w:p w:rsidR="0065419A" w:rsidRDefault="00190B9D">
      <w:pPr>
        <w:pStyle w:val="Heading4"/>
        <w:ind w:left="2589" w:right="1784"/>
        <w:jc w:val="center"/>
      </w:pPr>
      <w:r>
        <w:t>11</w:t>
      </w:r>
    </w:p>
    <w:p w:rsidR="0065419A" w:rsidRDefault="00190B9D">
      <w:pPr>
        <w:pStyle w:val="BodyText"/>
        <w:spacing w:before="4"/>
        <w:rPr>
          <w:rFonts w:ascii="Calibri"/>
          <w:sz w:val="23"/>
        </w:rPr>
      </w:pPr>
      <w:r>
        <w:br w:type="column"/>
      </w:r>
    </w:p>
    <w:p w:rsidR="0065419A" w:rsidRDefault="00190B9D">
      <w:pPr>
        <w:spacing w:before="1" w:line="590" w:lineRule="auto"/>
        <w:ind w:left="2695" w:right="3410"/>
        <w:rPr>
          <w:rFonts w:ascii="Calibri"/>
          <w:sz w:val="16"/>
        </w:rPr>
      </w:pPr>
      <w:r>
        <w:rPr>
          <w:rFonts w:ascii="Calibri"/>
          <w:sz w:val="16"/>
        </w:rPr>
        <w:t>Contract Farming Processing</w:t>
      </w:r>
    </w:p>
    <w:p w:rsidR="0065419A" w:rsidRDefault="00190B9D">
      <w:pPr>
        <w:tabs>
          <w:tab w:val="left" w:pos="2695"/>
        </w:tabs>
        <w:spacing w:line="218" w:lineRule="exact"/>
        <w:ind w:left="1745"/>
        <w:rPr>
          <w:rFonts w:ascii="Calibri"/>
          <w:sz w:val="16"/>
        </w:rPr>
      </w:pPr>
      <w:r>
        <w:rPr>
          <w:noProof/>
          <w:lang w:val="en-AU" w:eastAsia="en-AU"/>
        </w:rPr>
        <mc:AlternateContent>
          <mc:Choice Requires="wpg">
            <w:drawing>
              <wp:anchor distT="0" distB="0" distL="114300" distR="114300" simplePos="0" relativeHeight="503016968" behindDoc="1" locked="0" layoutInCell="1" allowOverlap="1">
                <wp:simplePos x="0" y="0"/>
                <wp:positionH relativeFrom="page">
                  <wp:posOffset>1612900</wp:posOffset>
                </wp:positionH>
                <wp:positionV relativeFrom="paragraph">
                  <wp:posOffset>-288290</wp:posOffset>
                </wp:positionV>
                <wp:extent cx="2674620" cy="2684780"/>
                <wp:effectExtent l="3175" t="6985" r="8255" b="3810"/>
                <wp:wrapNone/>
                <wp:docPr id="740" name="Group 4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74620" cy="2684780"/>
                          <a:chOff x="2540" y="-454"/>
                          <a:chExt cx="4212" cy="4228"/>
                        </a:xfrm>
                      </wpg:grpSpPr>
                      <wps:wsp>
                        <wps:cNvPr id="741" name="Freeform 476"/>
                        <wps:cNvSpPr>
                          <a:spLocks/>
                        </wps:cNvSpPr>
                        <wps:spPr bwMode="auto">
                          <a:xfrm>
                            <a:off x="4716" y="-426"/>
                            <a:ext cx="2035" cy="2339"/>
                          </a:xfrm>
                          <a:custGeom>
                            <a:avLst/>
                            <a:gdLst>
                              <a:gd name="T0" fmla="+- 0 4718 4717"/>
                              <a:gd name="T1" fmla="*/ T0 w 2035"/>
                              <a:gd name="T2" fmla="+- 0 -426 -426"/>
                              <a:gd name="T3" fmla="*/ -426 h 2339"/>
                              <a:gd name="T4" fmla="+- 0 4717 4717"/>
                              <a:gd name="T5" fmla="*/ T4 w 2035"/>
                              <a:gd name="T6" fmla="+- 0 1609 -426"/>
                              <a:gd name="T7" fmla="*/ 1609 h 2339"/>
                              <a:gd name="T8" fmla="+- 0 6730 4717"/>
                              <a:gd name="T9" fmla="*/ T8 w 2035"/>
                              <a:gd name="T10" fmla="+- 0 1913 -426"/>
                              <a:gd name="T11" fmla="*/ 1913 h 2339"/>
                              <a:gd name="T12" fmla="+- 0 6739 4717"/>
                              <a:gd name="T13" fmla="*/ T12 w 2035"/>
                              <a:gd name="T14" fmla="+- 0 1838 -426"/>
                              <a:gd name="T15" fmla="*/ 1838 h 2339"/>
                              <a:gd name="T16" fmla="+- 0 6746 4717"/>
                              <a:gd name="T17" fmla="*/ T16 w 2035"/>
                              <a:gd name="T18" fmla="+- 0 1763 -426"/>
                              <a:gd name="T19" fmla="*/ 1763 h 2339"/>
                              <a:gd name="T20" fmla="+- 0 6750 4717"/>
                              <a:gd name="T21" fmla="*/ T20 w 2035"/>
                              <a:gd name="T22" fmla="+- 0 1686 -426"/>
                              <a:gd name="T23" fmla="*/ 1686 h 2339"/>
                              <a:gd name="T24" fmla="+- 0 6752 4717"/>
                              <a:gd name="T25" fmla="*/ T24 w 2035"/>
                              <a:gd name="T26" fmla="+- 0 1609 -426"/>
                              <a:gd name="T27" fmla="*/ 1609 h 2339"/>
                              <a:gd name="T28" fmla="+- 0 6750 4717"/>
                              <a:gd name="T29" fmla="*/ T28 w 2035"/>
                              <a:gd name="T30" fmla="+- 0 1533 -426"/>
                              <a:gd name="T31" fmla="*/ 1533 h 2339"/>
                              <a:gd name="T32" fmla="+- 0 6746 4717"/>
                              <a:gd name="T33" fmla="*/ T32 w 2035"/>
                              <a:gd name="T34" fmla="+- 0 1457 -426"/>
                              <a:gd name="T35" fmla="*/ 1457 h 2339"/>
                              <a:gd name="T36" fmla="+- 0 6739 4717"/>
                              <a:gd name="T37" fmla="*/ T36 w 2035"/>
                              <a:gd name="T38" fmla="+- 0 1382 -426"/>
                              <a:gd name="T39" fmla="*/ 1382 h 2339"/>
                              <a:gd name="T40" fmla="+- 0 6730 4717"/>
                              <a:gd name="T41" fmla="*/ T40 w 2035"/>
                              <a:gd name="T42" fmla="+- 0 1307 -426"/>
                              <a:gd name="T43" fmla="*/ 1307 h 2339"/>
                              <a:gd name="T44" fmla="+- 0 6718 4717"/>
                              <a:gd name="T45" fmla="*/ T44 w 2035"/>
                              <a:gd name="T46" fmla="+- 0 1234 -426"/>
                              <a:gd name="T47" fmla="*/ 1234 h 2339"/>
                              <a:gd name="T48" fmla="+- 0 6703 4717"/>
                              <a:gd name="T49" fmla="*/ T48 w 2035"/>
                              <a:gd name="T50" fmla="+- 0 1161 -426"/>
                              <a:gd name="T51" fmla="*/ 1161 h 2339"/>
                              <a:gd name="T52" fmla="+- 0 6686 4717"/>
                              <a:gd name="T53" fmla="*/ T52 w 2035"/>
                              <a:gd name="T54" fmla="+- 0 1090 -426"/>
                              <a:gd name="T55" fmla="*/ 1090 h 2339"/>
                              <a:gd name="T56" fmla="+- 0 6666 4717"/>
                              <a:gd name="T57" fmla="*/ T56 w 2035"/>
                              <a:gd name="T58" fmla="+- 0 1019 -426"/>
                              <a:gd name="T59" fmla="*/ 1019 h 2339"/>
                              <a:gd name="T60" fmla="+- 0 6644 4717"/>
                              <a:gd name="T61" fmla="*/ T60 w 2035"/>
                              <a:gd name="T62" fmla="+- 0 950 -426"/>
                              <a:gd name="T63" fmla="*/ 950 h 2339"/>
                              <a:gd name="T64" fmla="+- 0 6620 4717"/>
                              <a:gd name="T65" fmla="*/ T64 w 2035"/>
                              <a:gd name="T66" fmla="+- 0 882 -426"/>
                              <a:gd name="T67" fmla="*/ 882 h 2339"/>
                              <a:gd name="T68" fmla="+- 0 6593 4717"/>
                              <a:gd name="T69" fmla="*/ T68 w 2035"/>
                              <a:gd name="T70" fmla="+- 0 815 -426"/>
                              <a:gd name="T71" fmla="*/ 815 h 2339"/>
                              <a:gd name="T72" fmla="+- 0 6564 4717"/>
                              <a:gd name="T73" fmla="*/ T72 w 2035"/>
                              <a:gd name="T74" fmla="+- 0 749 -426"/>
                              <a:gd name="T75" fmla="*/ 749 h 2339"/>
                              <a:gd name="T76" fmla="+- 0 6532 4717"/>
                              <a:gd name="T77" fmla="*/ T76 w 2035"/>
                              <a:gd name="T78" fmla="+- 0 684 -426"/>
                              <a:gd name="T79" fmla="*/ 684 h 2339"/>
                              <a:gd name="T80" fmla="+- 0 6499 4717"/>
                              <a:gd name="T81" fmla="*/ T80 w 2035"/>
                              <a:gd name="T82" fmla="+- 0 621 -426"/>
                              <a:gd name="T83" fmla="*/ 621 h 2339"/>
                              <a:gd name="T84" fmla="+- 0 6463 4717"/>
                              <a:gd name="T85" fmla="*/ T84 w 2035"/>
                              <a:gd name="T86" fmla="+- 0 559 -426"/>
                              <a:gd name="T87" fmla="*/ 559 h 2339"/>
                              <a:gd name="T88" fmla="+- 0 6426 4717"/>
                              <a:gd name="T89" fmla="*/ T88 w 2035"/>
                              <a:gd name="T90" fmla="+- 0 499 -426"/>
                              <a:gd name="T91" fmla="*/ 499 h 2339"/>
                              <a:gd name="T92" fmla="+- 0 6386 4717"/>
                              <a:gd name="T93" fmla="*/ T92 w 2035"/>
                              <a:gd name="T94" fmla="+- 0 440 -426"/>
                              <a:gd name="T95" fmla="*/ 440 h 2339"/>
                              <a:gd name="T96" fmla="+- 0 6344 4717"/>
                              <a:gd name="T97" fmla="*/ T96 w 2035"/>
                              <a:gd name="T98" fmla="+- 0 382 -426"/>
                              <a:gd name="T99" fmla="*/ 382 h 2339"/>
                              <a:gd name="T100" fmla="+- 0 6301 4717"/>
                              <a:gd name="T101" fmla="*/ T100 w 2035"/>
                              <a:gd name="T102" fmla="+- 0 326 -426"/>
                              <a:gd name="T103" fmla="*/ 326 h 2339"/>
                              <a:gd name="T104" fmla="+- 0 6255 4717"/>
                              <a:gd name="T105" fmla="*/ T104 w 2035"/>
                              <a:gd name="T106" fmla="+- 0 272 -426"/>
                              <a:gd name="T107" fmla="*/ 272 h 2339"/>
                              <a:gd name="T108" fmla="+- 0 6208 4717"/>
                              <a:gd name="T109" fmla="*/ T108 w 2035"/>
                              <a:gd name="T110" fmla="+- 0 219 -426"/>
                              <a:gd name="T111" fmla="*/ 219 h 2339"/>
                              <a:gd name="T112" fmla="+- 0 6159 4717"/>
                              <a:gd name="T113" fmla="*/ T112 w 2035"/>
                              <a:gd name="T114" fmla="+- 0 168 -426"/>
                              <a:gd name="T115" fmla="*/ 168 h 2339"/>
                              <a:gd name="T116" fmla="+- 0 6108 4717"/>
                              <a:gd name="T117" fmla="*/ T116 w 2035"/>
                              <a:gd name="T118" fmla="+- 0 119 -426"/>
                              <a:gd name="T119" fmla="*/ 119 h 2339"/>
                              <a:gd name="T120" fmla="+- 0 6055 4717"/>
                              <a:gd name="T121" fmla="*/ T120 w 2035"/>
                              <a:gd name="T122" fmla="+- 0 72 -426"/>
                              <a:gd name="T123" fmla="*/ 72 h 2339"/>
                              <a:gd name="T124" fmla="+- 0 6001 4717"/>
                              <a:gd name="T125" fmla="*/ T124 w 2035"/>
                              <a:gd name="T126" fmla="+- 0 26 -426"/>
                              <a:gd name="T127" fmla="*/ 26 h 2339"/>
                              <a:gd name="T128" fmla="+- 0 5945 4717"/>
                              <a:gd name="T129" fmla="*/ T128 w 2035"/>
                              <a:gd name="T130" fmla="+- 0 -17 -426"/>
                              <a:gd name="T131" fmla="*/ -17 h 2339"/>
                              <a:gd name="T132" fmla="+- 0 5887 4717"/>
                              <a:gd name="T133" fmla="*/ T132 w 2035"/>
                              <a:gd name="T134" fmla="+- 0 -59 -426"/>
                              <a:gd name="T135" fmla="*/ -59 h 2339"/>
                              <a:gd name="T136" fmla="+- 0 5828 4717"/>
                              <a:gd name="T137" fmla="*/ T136 w 2035"/>
                              <a:gd name="T138" fmla="+- 0 -99 -426"/>
                              <a:gd name="T139" fmla="*/ -99 h 2339"/>
                              <a:gd name="T140" fmla="+- 0 5768 4717"/>
                              <a:gd name="T141" fmla="*/ T140 w 2035"/>
                              <a:gd name="T142" fmla="+- 0 -137 -426"/>
                              <a:gd name="T143" fmla="*/ -137 h 2339"/>
                              <a:gd name="T144" fmla="+- 0 5706 4717"/>
                              <a:gd name="T145" fmla="*/ T144 w 2035"/>
                              <a:gd name="T146" fmla="+- 0 -172 -426"/>
                              <a:gd name="T147" fmla="*/ -172 h 2339"/>
                              <a:gd name="T148" fmla="+- 0 5643 4717"/>
                              <a:gd name="T149" fmla="*/ T148 w 2035"/>
                              <a:gd name="T150" fmla="+- 0 -206 -426"/>
                              <a:gd name="T151" fmla="*/ -206 h 2339"/>
                              <a:gd name="T152" fmla="+- 0 5578 4717"/>
                              <a:gd name="T153" fmla="*/ T152 w 2035"/>
                              <a:gd name="T154" fmla="+- 0 -237 -426"/>
                              <a:gd name="T155" fmla="*/ -237 h 2339"/>
                              <a:gd name="T156" fmla="+- 0 5513 4717"/>
                              <a:gd name="T157" fmla="*/ T156 w 2035"/>
                              <a:gd name="T158" fmla="+- 0 -266 -426"/>
                              <a:gd name="T159" fmla="*/ -266 h 2339"/>
                              <a:gd name="T160" fmla="+- 0 5446 4717"/>
                              <a:gd name="T161" fmla="*/ T160 w 2035"/>
                              <a:gd name="T162" fmla="+- 0 -293 -426"/>
                              <a:gd name="T163" fmla="*/ -293 h 2339"/>
                              <a:gd name="T164" fmla="+- 0 5377 4717"/>
                              <a:gd name="T165" fmla="*/ T164 w 2035"/>
                              <a:gd name="T166" fmla="+- 0 -318 -426"/>
                              <a:gd name="T167" fmla="*/ -318 h 2339"/>
                              <a:gd name="T168" fmla="+- 0 5308 4717"/>
                              <a:gd name="T169" fmla="*/ T168 w 2035"/>
                              <a:gd name="T170" fmla="+- 0 -340 -426"/>
                              <a:gd name="T171" fmla="*/ -340 h 2339"/>
                              <a:gd name="T172" fmla="+- 0 5238 4717"/>
                              <a:gd name="T173" fmla="*/ T172 w 2035"/>
                              <a:gd name="T174" fmla="+- 0 -359 -426"/>
                              <a:gd name="T175" fmla="*/ -359 h 2339"/>
                              <a:gd name="T176" fmla="+- 0 5166 4717"/>
                              <a:gd name="T177" fmla="*/ T176 w 2035"/>
                              <a:gd name="T178" fmla="+- 0 -377 -426"/>
                              <a:gd name="T179" fmla="*/ -377 h 2339"/>
                              <a:gd name="T180" fmla="+- 0 5094 4717"/>
                              <a:gd name="T181" fmla="*/ T180 w 2035"/>
                              <a:gd name="T182" fmla="+- 0 -391 -426"/>
                              <a:gd name="T183" fmla="*/ -391 h 2339"/>
                              <a:gd name="T184" fmla="+- 0 5020 4717"/>
                              <a:gd name="T185" fmla="*/ T184 w 2035"/>
                              <a:gd name="T186" fmla="+- 0 -404 -426"/>
                              <a:gd name="T187" fmla="*/ -404 h 2339"/>
                              <a:gd name="T188" fmla="+- 0 4946 4717"/>
                              <a:gd name="T189" fmla="*/ T188 w 2035"/>
                              <a:gd name="T190" fmla="+- 0 -413 -426"/>
                              <a:gd name="T191" fmla="*/ -413 h 2339"/>
                              <a:gd name="T192" fmla="+- 0 4871 4717"/>
                              <a:gd name="T193" fmla="*/ T192 w 2035"/>
                              <a:gd name="T194" fmla="+- 0 -420 -426"/>
                              <a:gd name="T195" fmla="*/ -420 h 2339"/>
                              <a:gd name="T196" fmla="+- 0 4795 4717"/>
                              <a:gd name="T197" fmla="*/ T196 w 2035"/>
                              <a:gd name="T198" fmla="+- 0 -424 -426"/>
                              <a:gd name="T199" fmla="*/ -424 h 2339"/>
                              <a:gd name="T200" fmla="+- 0 4718 4717"/>
                              <a:gd name="T201" fmla="*/ T200 w 2035"/>
                              <a:gd name="T202" fmla="+- 0 -426 -426"/>
                              <a:gd name="T203" fmla="*/ -426 h 23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2035" h="2339">
                                <a:moveTo>
                                  <a:pt x="1" y="0"/>
                                </a:moveTo>
                                <a:lnTo>
                                  <a:pt x="0" y="2035"/>
                                </a:lnTo>
                                <a:lnTo>
                                  <a:pt x="2013" y="2339"/>
                                </a:lnTo>
                                <a:lnTo>
                                  <a:pt x="2022" y="2264"/>
                                </a:lnTo>
                                <a:lnTo>
                                  <a:pt x="2029" y="2189"/>
                                </a:lnTo>
                                <a:lnTo>
                                  <a:pt x="2033" y="2112"/>
                                </a:lnTo>
                                <a:lnTo>
                                  <a:pt x="2035" y="2035"/>
                                </a:lnTo>
                                <a:lnTo>
                                  <a:pt x="2033" y="1959"/>
                                </a:lnTo>
                                <a:lnTo>
                                  <a:pt x="2029" y="1883"/>
                                </a:lnTo>
                                <a:lnTo>
                                  <a:pt x="2022" y="1808"/>
                                </a:lnTo>
                                <a:lnTo>
                                  <a:pt x="2013" y="1733"/>
                                </a:lnTo>
                                <a:lnTo>
                                  <a:pt x="2001" y="1660"/>
                                </a:lnTo>
                                <a:lnTo>
                                  <a:pt x="1986" y="1587"/>
                                </a:lnTo>
                                <a:lnTo>
                                  <a:pt x="1969" y="1516"/>
                                </a:lnTo>
                                <a:lnTo>
                                  <a:pt x="1949" y="1445"/>
                                </a:lnTo>
                                <a:lnTo>
                                  <a:pt x="1927" y="1376"/>
                                </a:lnTo>
                                <a:lnTo>
                                  <a:pt x="1903" y="1308"/>
                                </a:lnTo>
                                <a:lnTo>
                                  <a:pt x="1876" y="1241"/>
                                </a:lnTo>
                                <a:lnTo>
                                  <a:pt x="1847" y="1175"/>
                                </a:lnTo>
                                <a:lnTo>
                                  <a:pt x="1815" y="1110"/>
                                </a:lnTo>
                                <a:lnTo>
                                  <a:pt x="1782" y="1047"/>
                                </a:lnTo>
                                <a:lnTo>
                                  <a:pt x="1746" y="985"/>
                                </a:lnTo>
                                <a:lnTo>
                                  <a:pt x="1709" y="925"/>
                                </a:lnTo>
                                <a:lnTo>
                                  <a:pt x="1669" y="866"/>
                                </a:lnTo>
                                <a:lnTo>
                                  <a:pt x="1627" y="808"/>
                                </a:lnTo>
                                <a:lnTo>
                                  <a:pt x="1584" y="752"/>
                                </a:lnTo>
                                <a:lnTo>
                                  <a:pt x="1538" y="698"/>
                                </a:lnTo>
                                <a:lnTo>
                                  <a:pt x="1491" y="645"/>
                                </a:lnTo>
                                <a:lnTo>
                                  <a:pt x="1442" y="594"/>
                                </a:lnTo>
                                <a:lnTo>
                                  <a:pt x="1391" y="545"/>
                                </a:lnTo>
                                <a:lnTo>
                                  <a:pt x="1338" y="498"/>
                                </a:lnTo>
                                <a:lnTo>
                                  <a:pt x="1284" y="452"/>
                                </a:lnTo>
                                <a:lnTo>
                                  <a:pt x="1228" y="409"/>
                                </a:lnTo>
                                <a:lnTo>
                                  <a:pt x="1170" y="367"/>
                                </a:lnTo>
                                <a:lnTo>
                                  <a:pt x="1111" y="327"/>
                                </a:lnTo>
                                <a:lnTo>
                                  <a:pt x="1051" y="289"/>
                                </a:lnTo>
                                <a:lnTo>
                                  <a:pt x="989" y="254"/>
                                </a:lnTo>
                                <a:lnTo>
                                  <a:pt x="926" y="220"/>
                                </a:lnTo>
                                <a:lnTo>
                                  <a:pt x="861" y="189"/>
                                </a:lnTo>
                                <a:lnTo>
                                  <a:pt x="796" y="160"/>
                                </a:lnTo>
                                <a:lnTo>
                                  <a:pt x="729" y="133"/>
                                </a:lnTo>
                                <a:lnTo>
                                  <a:pt x="660" y="108"/>
                                </a:lnTo>
                                <a:lnTo>
                                  <a:pt x="591" y="86"/>
                                </a:lnTo>
                                <a:lnTo>
                                  <a:pt x="521" y="67"/>
                                </a:lnTo>
                                <a:lnTo>
                                  <a:pt x="449" y="49"/>
                                </a:lnTo>
                                <a:lnTo>
                                  <a:pt x="377" y="35"/>
                                </a:lnTo>
                                <a:lnTo>
                                  <a:pt x="303" y="22"/>
                                </a:lnTo>
                                <a:lnTo>
                                  <a:pt x="229" y="13"/>
                                </a:lnTo>
                                <a:lnTo>
                                  <a:pt x="154" y="6"/>
                                </a:lnTo>
                                <a:lnTo>
                                  <a:pt x="78" y="2"/>
                                </a:lnTo>
                                <a:lnTo>
                                  <a:pt x="1" y="0"/>
                                </a:lnTo>
                                <a:close/>
                              </a:path>
                            </a:pathLst>
                          </a:custGeom>
                          <a:solidFill>
                            <a:srgbClr val="4069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2" name="Freeform 475"/>
                        <wps:cNvSpPr>
                          <a:spLocks/>
                        </wps:cNvSpPr>
                        <wps:spPr bwMode="auto">
                          <a:xfrm>
                            <a:off x="4713" y="1718"/>
                            <a:ext cx="2014" cy="1998"/>
                          </a:xfrm>
                          <a:custGeom>
                            <a:avLst/>
                            <a:gdLst>
                              <a:gd name="T0" fmla="+- 0 4714 4714"/>
                              <a:gd name="T1" fmla="*/ T0 w 2014"/>
                              <a:gd name="T2" fmla="+- 0 1719 1719"/>
                              <a:gd name="T3" fmla="*/ 1719 h 1998"/>
                              <a:gd name="T4" fmla="+- 0 5106 4714"/>
                              <a:gd name="T5" fmla="*/ T4 w 2014"/>
                              <a:gd name="T6" fmla="+- 0 3717 1719"/>
                              <a:gd name="T7" fmla="*/ 3717 h 1998"/>
                              <a:gd name="T8" fmla="+- 0 5182 4714"/>
                              <a:gd name="T9" fmla="*/ T8 w 2014"/>
                              <a:gd name="T10" fmla="+- 0 3700 1719"/>
                              <a:gd name="T11" fmla="*/ 3700 h 1998"/>
                              <a:gd name="T12" fmla="+- 0 5257 4714"/>
                              <a:gd name="T13" fmla="*/ T12 w 2014"/>
                              <a:gd name="T14" fmla="+- 0 3682 1719"/>
                              <a:gd name="T15" fmla="*/ 3682 h 1998"/>
                              <a:gd name="T16" fmla="+- 0 5331 4714"/>
                              <a:gd name="T17" fmla="*/ T16 w 2014"/>
                              <a:gd name="T18" fmla="+- 0 3660 1719"/>
                              <a:gd name="T19" fmla="*/ 3660 h 1998"/>
                              <a:gd name="T20" fmla="+- 0 5403 4714"/>
                              <a:gd name="T21" fmla="*/ T20 w 2014"/>
                              <a:gd name="T22" fmla="+- 0 3636 1719"/>
                              <a:gd name="T23" fmla="*/ 3636 h 1998"/>
                              <a:gd name="T24" fmla="+- 0 5475 4714"/>
                              <a:gd name="T25" fmla="*/ T24 w 2014"/>
                              <a:gd name="T26" fmla="+- 0 3609 1719"/>
                              <a:gd name="T27" fmla="*/ 3609 h 1998"/>
                              <a:gd name="T28" fmla="+- 0 5545 4714"/>
                              <a:gd name="T29" fmla="*/ T28 w 2014"/>
                              <a:gd name="T30" fmla="+- 0 3579 1719"/>
                              <a:gd name="T31" fmla="*/ 3579 h 1998"/>
                              <a:gd name="T32" fmla="+- 0 5613 4714"/>
                              <a:gd name="T33" fmla="*/ T32 w 2014"/>
                              <a:gd name="T34" fmla="+- 0 3547 1719"/>
                              <a:gd name="T35" fmla="*/ 3547 h 1998"/>
                              <a:gd name="T36" fmla="+- 0 5681 4714"/>
                              <a:gd name="T37" fmla="*/ T36 w 2014"/>
                              <a:gd name="T38" fmla="+- 0 3513 1719"/>
                              <a:gd name="T39" fmla="*/ 3513 h 1998"/>
                              <a:gd name="T40" fmla="+- 0 5746 4714"/>
                              <a:gd name="T41" fmla="*/ T40 w 2014"/>
                              <a:gd name="T42" fmla="+- 0 3476 1719"/>
                              <a:gd name="T43" fmla="*/ 3476 h 1998"/>
                              <a:gd name="T44" fmla="+- 0 5810 4714"/>
                              <a:gd name="T45" fmla="*/ T44 w 2014"/>
                              <a:gd name="T46" fmla="+- 0 3437 1719"/>
                              <a:gd name="T47" fmla="*/ 3437 h 1998"/>
                              <a:gd name="T48" fmla="+- 0 5873 4714"/>
                              <a:gd name="T49" fmla="*/ T48 w 2014"/>
                              <a:gd name="T50" fmla="+- 0 3395 1719"/>
                              <a:gd name="T51" fmla="*/ 3395 h 1998"/>
                              <a:gd name="T52" fmla="+- 0 5934 4714"/>
                              <a:gd name="T53" fmla="*/ T52 w 2014"/>
                              <a:gd name="T54" fmla="+- 0 3352 1719"/>
                              <a:gd name="T55" fmla="*/ 3352 h 1998"/>
                              <a:gd name="T56" fmla="+- 0 5993 4714"/>
                              <a:gd name="T57" fmla="*/ T56 w 2014"/>
                              <a:gd name="T58" fmla="+- 0 3306 1719"/>
                              <a:gd name="T59" fmla="*/ 3306 h 1998"/>
                              <a:gd name="T60" fmla="+- 0 6050 4714"/>
                              <a:gd name="T61" fmla="*/ T60 w 2014"/>
                              <a:gd name="T62" fmla="+- 0 3258 1719"/>
                              <a:gd name="T63" fmla="*/ 3258 h 1998"/>
                              <a:gd name="T64" fmla="+- 0 6106 4714"/>
                              <a:gd name="T65" fmla="*/ T64 w 2014"/>
                              <a:gd name="T66" fmla="+- 0 3208 1719"/>
                              <a:gd name="T67" fmla="*/ 3208 h 1998"/>
                              <a:gd name="T68" fmla="+- 0 6160 4714"/>
                              <a:gd name="T69" fmla="*/ T68 w 2014"/>
                              <a:gd name="T70" fmla="+- 0 3156 1719"/>
                              <a:gd name="T71" fmla="*/ 3156 h 1998"/>
                              <a:gd name="T72" fmla="+- 0 6211 4714"/>
                              <a:gd name="T73" fmla="*/ T72 w 2014"/>
                              <a:gd name="T74" fmla="+- 0 3102 1719"/>
                              <a:gd name="T75" fmla="*/ 3102 h 1998"/>
                              <a:gd name="T76" fmla="+- 0 6261 4714"/>
                              <a:gd name="T77" fmla="*/ T76 w 2014"/>
                              <a:gd name="T78" fmla="+- 0 3046 1719"/>
                              <a:gd name="T79" fmla="*/ 3046 h 1998"/>
                              <a:gd name="T80" fmla="+- 0 6308 4714"/>
                              <a:gd name="T81" fmla="*/ T80 w 2014"/>
                              <a:gd name="T82" fmla="+- 0 2988 1719"/>
                              <a:gd name="T83" fmla="*/ 2988 h 1998"/>
                              <a:gd name="T84" fmla="+- 0 6354 4714"/>
                              <a:gd name="T85" fmla="*/ T84 w 2014"/>
                              <a:gd name="T86" fmla="+- 0 2929 1719"/>
                              <a:gd name="T87" fmla="*/ 2929 h 1998"/>
                              <a:gd name="T88" fmla="+- 0 6397 4714"/>
                              <a:gd name="T89" fmla="*/ T88 w 2014"/>
                              <a:gd name="T90" fmla="+- 0 2868 1719"/>
                              <a:gd name="T91" fmla="*/ 2868 h 1998"/>
                              <a:gd name="T92" fmla="+- 0 6438 4714"/>
                              <a:gd name="T93" fmla="*/ T92 w 2014"/>
                              <a:gd name="T94" fmla="+- 0 2805 1719"/>
                              <a:gd name="T95" fmla="*/ 2805 h 1998"/>
                              <a:gd name="T96" fmla="+- 0 6477 4714"/>
                              <a:gd name="T97" fmla="*/ T96 w 2014"/>
                              <a:gd name="T98" fmla="+- 0 2741 1719"/>
                              <a:gd name="T99" fmla="*/ 2741 h 1998"/>
                              <a:gd name="T100" fmla="+- 0 6514 4714"/>
                              <a:gd name="T101" fmla="*/ T100 w 2014"/>
                              <a:gd name="T102" fmla="+- 0 2675 1719"/>
                              <a:gd name="T103" fmla="*/ 2675 h 1998"/>
                              <a:gd name="T104" fmla="+- 0 6548 4714"/>
                              <a:gd name="T105" fmla="*/ T104 w 2014"/>
                              <a:gd name="T106" fmla="+- 0 2607 1719"/>
                              <a:gd name="T107" fmla="*/ 2607 h 1998"/>
                              <a:gd name="T108" fmla="+- 0 6579 4714"/>
                              <a:gd name="T109" fmla="*/ T108 w 2014"/>
                              <a:gd name="T110" fmla="+- 0 2538 1719"/>
                              <a:gd name="T111" fmla="*/ 2538 h 1998"/>
                              <a:gd name="T112" fmla="+- 0 6608 4714"/>
                              <a:gd name="T113" fmla="*/ T112 w 2014"/>
                              <a:gd name="T114" fmla="+- 0 2468 1719"/>
                              <a:gd name="T115" fmla="*/ 2468 h 1998"/>
                              <a:gd name="T116" fmla="+- 0 6635 4714"/>
                              <a:gd name="T117" fmla="*/ T116 w 2014"/>
                              <a:gd name="T118" fmla="+- 0 2397 1719"/>
                              <a:gd name="T119" fmla="*/ 2397 h 1998"/>
                              <a:gd name="T120" fmla="+- 0 6659 4714"/>
                              <a:gd name="T121" fmla="*/ T120 w 2014"/>
                              <a:gd name="T122" fmla="+- 0 2324 1719"/>
                              <a:gd name="T123" fmla="*/ 2324 h 1998"/>
                              <a:gd name="T124" fmla="+- 0 6680 4714"/>
                              <a:gd name="T125" fmla="*/ T124 w 2014"/>
                              <a:gd name="T126" fmla="+- 0 2250 1719"/>
                              <a:gd name="T127" fmla="*/ 2250 h 1998"/>
                              <a:gd name="T128" fmla="+- 0 6698 4714"/>
                              <a:gd name="T129" fmla="*/ T128 w 2014"/>
                              <a:gd name="T130" fmla="+- 0 2174 1719"/>
                              <a:gd name="T131" fmla="*/ 2174 h 1998"/>
                              <a:gd name="T132" fmla="+- 0 6714 4714"/>
                              <a:gd name="T133" fmla="*/ T132 w 2014"/>
                              <a:gd name="T134" fmla="+- 0 2098 1719"/>
                              <a:gd name="T135" fmla="*/ 2098 h 1998"/>
                              <a:gd name="T136" fmla="+- 0 6727 4714"/>
                              <a:gd name="T137" fmla="*/ T136 w 2014"/>
                              <a:gd name="T138" fmla="+- 0 2021 1719"/>
                              <a:gd name="T139" fmla="*/ 2021 h 1998"/>
                              <a:gd name="T140" fmla="+- 0 4714 4714"/>
                              <a:gd name="T141" fmla="*/ T140 w 2014"/>
                              <a:gd name="T142" fmla="+- 0 1719 1719"/>
                              <a:gd name="T143" fmla="*/ 1719 h 19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2014" h="1998">
                                <a:moveTo>
                                  <a:pt x="0" y="0"/>
                                </a:moveTo>
                                <a:lnTo>
                                  <a:pt x="392" y="1998"/>
                                </a:lnTo>
                                <a:lnTo>
                                  <a:pt x="468" y="1981"/>
                                </a:lnTo>
                                <a:lnTo>
                                  <a:pt x="543" y="1963"/>
                                </a:lnTo>
                                <a:lnTo>
                                  <a:pt x="617" y="1941"/>
                                </a:lnTo>
                                <a:lnTo>
                                  <a:pt x="689" y="1917"/>
                                </a:lnTo>
                                <a:lnTo>
                                  <a:pt x="761" y="1890"/>
                                </a:lnTo>
                                <a:lnTo>
                                  <a:pt x="831" y="1860"/>
                                </a:lnTo>
                                <a:lnTo>
                                  <a:pt x="899" y="1828"/>
                                </a:lnTo>
                                <a:lnTo>
                                  <a:pt x="967" y="1794"/>
                                </a:lnTo>
                                <a:lnTo>
                                  <a:pt x="1032" y="1757"/>
                                </a:lnTo>
                                <a:lnTo>
                                  <a:pt x="1096" y="1718"/>
                                </a:lnTo>
                                <a:lnTo>
                                  <a:pt x="1159" y="1676"/>
                                </a:lnTo>
                                <a:lnTo>
                                  <a:pt x="1220" y="1633"/>
                                </a:lnTo>
                                <a:lnTo>
                                  <a:pt x="1279" y="1587"/>
                                </a:lnTo>
                                <a:lnTo>
                                  <a:pt x="1336" y="1539"/>
                                </a:lnTo>
                                <a:lnTo>
                                  <a:pt x="1392" y="1489"/>
                                </a:lnTo>
                                <a:lnTo>
                                  <a:pt x="1446" y="1437"/>
                                </a:lnTo>
                                <a:lnTo>
                                  <a:pt x="1497" y="1383"/>
                                </a:lnTo>
                                <a:lnTo>
                                  <a:pt x="1547" y="1327"/>
                                </a:lnTo>
                                <a:lnTo>
                                  <a:pt x="1594" y="1269"/>
                                </a:lnTo>
                                <a:lnTo>
                                  <a:pt x="1640" y="1210"/>
                                </a:lnTo>
                                <a:lnTo>
                                  <a:pt x="1683" y="1149"/>
                                </a:lnTo>
                                <a:lnTo>
                                  <a:pt x="1724" y="1086"/>
                                </a:lnTo>
                                <a:lnTo>
                                  <a:pt x="1763" y="1022"/>
                                </a:lnTo>
                                <a:lnTo>
                                  <a:pt x="1800" y="956"/>
                                </a:lnTo>
                                <a:lnTo>
                                  <a:pt x="1834" y="888"/>
                                </a:lnTo>
                                <a:lnTo>
                                  <a:pt x="1865" y="819"/>
                                </a:lnTo>
                                <a:lnTo>
                                  <a:pt x="1894" y="749"/>
                                </a:lnTo>
                                <a:lnTo>
                                  <a:pt x="1921" y="678"/>
                                </a:lnTo>
                                <a:lnTo>
                                  <a:pt x="1945" y="605"/>
                                </a:lnTo>
                                <a:lnTo>
                                  <a:pt x="1966" y="531"/>
                                </a:lnTo>
                                <a:lnTo>
                                  <a:pt x="1984" y="455"/>
                                </a:lnTo>
                                <a:lnTo>
                                  <a:pt x="2000" y="379"/>
                                </a:lnTo>
                                <a:lnTo>
                                  <a:pt x="2013" y="302"/>
                                </a:lnTo>
                                <a:lnTo>
                                  <a:pt x="0" y="0"/>
                                </a:lnTo>
                                <a:close/>
                              </a:path>
                            </a:pathLst>
                          </a:custGeom>
                          <a:solidFill>
                            <a:srgbClr val="9E413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3" name="Freeform 474"/>
                        <wps:cNvSpPr>
                          <a:spLocks/>
                        </wps:cNvSpPr>
                        <wps:spPr bwMode="auto">
                          <a:xfrm>
                            <a:off x="3036" y="1738"/>
                            <a:ext cx="1983" cy="2035"/>
                          </a:xfrm>
                          <a:custGeom>
                            <a:avLst/>
                            <a:gdLst>
                              <a:gd name="T0" fmla="+- 0 4627 3036"/>
                              <a:gd name="T1" fmla="*/ T0 w 1983"/>
                              <a:gd name="T2" fmla="+- 0 1739 1739"/>
                              <a:gd name="T3" fmla="*/ 1739 h 2035"/>
                              <a:gd name="T4" fmla="+- 0 3036 3036"/>
                              <a:gd name="T5" fmla="*/ T4 w 1983"/>
                              <a:gd name="T6" fmla="+- 0 3014 1739"/>
                              <a:gd name="T7" fmla="*/ 3014 h 2035"/>
                              <a:gd name="T8" fmla="+- 0 3084 3036"/>
                              <a:gd name="T9" fmla="*/ T8 w 1983"/>
                              <a:gd name="T10" fmla="+- 0 3071 1739"/>
                              <a:gd name="T11" fmla="*/ 3071 h 2035"/>
                              <a:gd name="T12" fmla="+- 0 3133 3036"/>
                              <a:gd name="T13" fmla="*/ T12 w 1983"/>
                              <a:gd name="T14" fmla="+- 0 3126 1739"/>
                              <a:gd name="T15" fmla="*/ 3126 h 2035"/>
                              <a:gd name="T16" fmla="+- 0 3185 3036"/>
                              <a:gd name="T17" fmla="*/ T16 w 1983"/>
                              <a:gd name="T18" fmla="+- 0 3180 1739"/>
                              <a:gd name="T19" fmla="*/ 3180 h 2035"/>
                              <a:gd name="T20" fmla="+- 0 3238 3036"/>
                              <a:gd name="T21" fmla="*/ T20 w 1983"/>
                              <a:gd name="T22" fmla="+- 0 3231 1739"/>
                              <a:gd name="T23" fmla="*/ 3231 h 2035"/>
                              <a:gd name="T24" fmla="+- 0 3294 3036"/>
                              <a:gd name="T25" fmla="*/ T24 w 1983"/>
                              <a:gd name="T26" fmla="+- 0 3281 1739"/>
                              <a:gd name="T27" fmla="*/ 3281 h 2035"/>
                              <a:gd name="T28" fmla="+- 0 3351 3036"/>
                              <a:gd name="T29" fmla="*/ T28 w 1983"/>
                              <a:gd name="T30" fmla="+- 0 3328 1739"/>
                              <a:gd name="T31" fmla="*/ 3328 h 2035"/>
                              <a:gd name="T32" fmla="+- 0 3410 3036"/>
                              <a:gd name="T33" fmla="*/ T32 w 1983"/>
                              <a:gd name="T34" fmla="+- 0 3374 1739"/>
                              <a:gd name="T35" fmla="*/ 3374 h 2035"/>
                              <a:gd name="T36" fmla="+- 0 3470 3036"/>
                              <a:gd name="T37" fmla="*/ T36 w 1983"/>
                              <a:gd name="T38" fmla="+- 0 3417 1739"/>
                              <a:gd name="T39" fmla="*/ 3417 h 2035"/>
                              <a:gd name="T40" fmla="+- 0 3533 3036"/>
                              <a:gd name="T41" fmla="*/ T40 w 1983"/>
                              <a:gd name="T42" fmla="+- 0 3458 1739"/>
                              <a:gd name="T43" fmla="*/ 3458 h 2035"/>
                              <a:gd name="T44" fmla="+- 0 3596 3036"/>
                              <a:gd name="T45" fmla="*/ T44 w 1983"/>
                              <a:gd name="T46" fmla="+- 0 3497 1739"/>
                              <a:gd name="T47" fmla="*/ 3497 h 2035"/>
                              <a:gd name="T48" fmla="+- 0 3662 3036"/>
                              <a:gd name="T49" fmla="*/ T48 w 1983"/>
                              <a:gd name="T50" fmla="+- 0 3534 1739"/>
                              <a:gd name="T51" fmla="*/ 3534 h 2035"/>
                              <a:gd name="T52" fmla="+- 0 3729 3036"/>
                              <a:gd name="T53" fmla="*/ T52 w 1983"/>
                              <a:gd name="T54" fmla="+- 0 3568 1739"/>
                              <a:gd name="T55" fmla="*/ 3568 h 2035"/>
                              <a:gd name="T56" fmla="+- 0 3797 3036"/>
                              <a:gd name="T57" fmla="*/ T56 w 1983"/>
                              <a:gd name="T58" fmla="+- 0 3600 1739"/>
                              <a:gd name="T59" fmla="*/ 3600 h 2035"/>
                              <a:gd name="T60" fmla="+- 0 3867 3036"/>
                              <a:gd name="T61" fmla="*/ T60 w 1983"/>
                              <a:gd name="T62" fmla="+- 0 3629 1739"/>
                              <a:gd name="T63" fmla="*/ 3629 h 2035"/>
                              <a:gd name="T64" fmla="+- 0 3938 3036"/>
                              <a:gd name="T65" fmla="*/ T64 w 1983"/>
                              <a:gd name="T66" fmla="+- 0 3656 1739"/>
                              <a:gd name="T67" fmla="*/ 3656 h 2035"/>
                              <a:gd name="T68" fmla="+- 0 4010 3036"/>
                              <a:gd name="T69" fmla="*/ T68 w 1983"/>
                              <a:gd name="T70" fmla="+- 0 3680 1739"/>
                              <a:gd name="T71" fmla="*/ 3680 h 2035"/>
                              <a:gd name="T72" fmla="+- 0 4083 3036"/>
                              <a:gd name="T73" fmla="*/ T72 w 1983"/>
                              <a:gd name="T74" fmla="+- 0 3702 1739"/>
                              <a:gd name="T75" fmla="*/ 3702 h 2035"/>
                              <a:gd name="T76" fmla="+- 0 4158 3036"/>
                              <a:gd name="T77" fmla="*/ T76 w 1983"/>
                              <a:gd name="T78" fmla="+- 0 3720 1739"/>
                              <a:gd name="T79" fmla="*/ 3720 h 2035"/>
                              <a:gd name="T80" fmla="+- 0 4234 3036"/>
                              <a:gd name="T81" fmla="*/ T80 w 1983"/>
                              <a:gd name="T82" fmla="+- 0 3736 1739"/>
                              <a:gd name="T83" fmla="*/ 3736 h 2035"/>
                              <a:gd name="T84" fmla="+- 0 4311 3036"/>
                              <a:gd name="T85" fmla="*/ T84 w 1983"/>
                              <a:gd name="T86" fmla="+- 0 3750 1739"/>
                              <a:gd name="T87" fmla="*/ 3750 h 2035"/>
                              <a:gd name="T88" fmla="+- 0 4388 3036"/>
                              <a:gd name="T89" fmla="*/ T88 w 1983"/>
                              <a:gd name="T90" fmla="+- 0 3760 1739"/>
                              <a:gd name="T91" fmla="*/ 3760 h 2035"/>
                              <a:gd name="T92" fmla="+- 0 4467 3036"/>
                              <a:gd name="T93" fmla="*/ T92 w 1983"/>
                              <a:gd name="T94" fmla="+- 0 3768 1739"/>
                              <a:gd name="T95" fmla="*/ 3768 h 2035"/>
                              <a:gd name="T96" fmla="+- 0 4547 3036"/>
                              <a:gd name="T97" fmla="*/ T96 w 1983"/>
                              <a:gd name="T98" fmla="+- 0 3772 1739"/>
                              <a:gd name="T99" fmla="*/ 3772 h 2035"/>
                              <a:gd name="T100" fmla="+- 0 4627 3036"/>
                              <a:gd name="T101" fmla="*/ T100 w 1983"/>
                              <a:gd name="T102" fmla="+- 0 3774 1739"/>
                              <a:gd name="T103" fmla="*/ 3774 h 2035"/>
                              <a:gd name="T104" fmla="+- 0 4707 3036"/>
                              <a:gd name="T105" fmla="*/ T104 w 1983"/>
                              <a:gd name="T106" fmla="+- 0 3772 1739"/>
                              <a:gd name="T107" fmla="*/ 3772 h 2035"/>
                              <a:gd name="T108" fmla="+- 0 4786 3036"/>
                              <a:gd name="T109" fmla="*/ T108 w 1983"/>
                              <a:gd name="T110" fmla="+- 0 3768 1739"/>
                              <a:gd name="T111" fmla="*/ 3768 h 2035"/>
                              <a:gd name="T112" fmla="+- 0 4865 3036"/>
                              <a:gd name="T113" fmla="*/ T112 w 1983"/>
                              <a:gd name="T114" fmla="+- 0 3760 1739"/>
                              <a:gd name="T115" fmla="*/ 3760 h 2035"/>
                              <a:gd name="T116" fmla="+- 0 4942 3036"/>
                              <a:gd name="T117" fmla="*/ T116 w 1983"/>
                              <a:gd name="T118" fmla="+- 0 3750 1739"/>
                              <a:gd name="T119" fmla="*/ 3750 h 2035"/>
                              <a:gd name="T120" fmla="+- 0 5019 3036"/>
                              <a:gd name="T121" fmla="*/ T120 w 1983"/>
                              <a:gd name="T122" fmla="+- 0 3737 1739"/>
                              <a:gd name="T123" fmla="*/ 3737 h 2035"/>
                              <a:gd name="T124" fmla="+- 0 4627 3036"/>
                              <a:gd name="T125" fmla="*/ T124 w 1983"/>
                              <a:gd name="T126" fmla="+- 0 1739 1739"/>
                              <a:gd name="T127" fmla="*/ 1739 h 20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1983" h="2035">
                                <a:moveTo>
                                  <a:pt x="1591" y="0"/>
                                </a:moveTo>
                                <a:lnTo>
                                  <a:pt x="0" y="1275"/>
                                </a:lnTo>
                                <a:lnTo>
                                  <a:pt x="48" y="1332"/>
                                </a:lnTo>
                                <a:lnTo>
                                  <a:pt x="97" y="1387"/>
                                </a:lnTo>
                                <a:lnTo>
                                  <a:pt x="149" y="1441"/>
                                </a:lnTo>
                                <a:lnTo>
                                  <a:pt x="202" y="1492"/>
                                </a:lnTo>
                                <a:lnTo>
                                  <a:pt x="258" y="1542"/>
                                </a:lnTo>
                                <a:lnTo>
                                  <a:pt x="315" y="1589"/>
                                </a:lnTo>
                                <a:lnTo>
                                  <a:pt x="374" y="1635"/>
                                </a:lnTo>
                                <a:lnTo>
                                  <a:pt x="434" y="1678"/>
                                </a:lnTo>
                                <a:lnTo>
                                  <a:pt x="497" y="1719"/>
                                </a:lnTo>
                                <a:lnTo>
                                  <a:pt x="560" y="1758"/>
                                </a:lnTo>
                                <a:lnTo>
                                  <a:pt x="626" y="1795"/>
                                </a:lnTo>
                                <a:lnTo>
                                  <a:pt x="693" y="1829"/>
                                </a:lnTo>
                                <a:lnTo>
                                  <a:pt x="761" y="1861"/>
                                </a:lnTo>
                                <a:lnTo>
                                  <a:pt x="831" y="1890"/>
                                </a:lnTo>
                                <a:lnTo>
                                  <a:pt x="902" y="1917"/>
                                </a:lnTo>
                                <a:lnTo>
                                  <a:pt x="974" y="1941"/>
                                </a:lnTo>
                                <a:lnTo>
                                  <a:pt x="1047" y="1963"/>
                                </a:lnTo>
                                <a:lnTo>
                                  <a:pt x="1122" y="1981"/>
                                </a:lnTo>
                                <a:lnTo>
                                  <a:pt x="1198" y="1997"/>
                                </a:lnTo>
                                <a:lnTo>
                                  <a:pt x="1275" y="2011"/>
                                </a:lnTo>
                                <a:lnTo>
                                  <a:pt x="1352" y="2021"/>
                                </a:lnTo>
                                <a:lnTo>
                                  <a:pt x="1431" y="2029"/>
                                </a:lnTo>
                                <a:lnTo>
                                  <a:pt x="1511" y="2033"/>
                                </a:lnTo>
                                <a:lnTo>
                                  <a:pt x="1591" y="2035"/>
                                </a:lnTo>
                                <a:lnTo>
                                  <a:pt x="1671" y="2033"/>
                                </a:lnTo>
                                <a:lnTo>
                                  <a:pt x="1750" y="2029"/>
                                </a:lnTo>
                                <a:lnTo>
                                  <a:pt x="1829" y="2021"/>
                                </a:lnTo>
                                <a:lnTo>
                                  <a:pt x="1906" y="2011"/>
                                </a:lnTo>
                                <a:lnTo>
                                  <a:pt x="1983" y="1998"/>
                                </a:lnTo>
                                <a:lnTo>
                                  <a:pt x="1591" y="0"/>
                                </a:lnTo>
                                <a:close/>
                              </a:path>
                            </a:pathLst>
                          </a:custGeom>
                          <a:solidFill>
                            <a:srgbClr val="7F9A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4" name="Freeform 473"/>
                        <wps:cNvSpPr>
                          <a:spLocks/>
                        </wps:cNvSpPr>
                        <wps:spPr bwMode="auto">
                          <a:xfrm>
                            <a:off x="2550" y="1692"/>
                            <a:ext cx="2029" cy="1275"/>
                          </a:xfrm>
                          <a:custGeom>
                            <a:avLst/>
                            <a:gdLst>
                              <a:gd name="T0" fmla="+- 0 4579 2550"/>
                              <a:gd name="T1" fmla="*/ T0 w 2029"/>
                              <a:gd name="T2" fmla="+- 0 1692 1692"/>
                              <a:gd name="T3" fmla="*/ 1692 h 1275"/>
                              <a:gd name="T4" fmla="+- 0 2550 2550"/>
                              <a:gd name="T5" fmla="*/ T4 w 2029"/>
                              <a:gd name="T6" fmla="+- 0 1851 1692"/>
                              <a:gd name="T7" fmla="*/ 1851 h 1275"/>
                              <a:gd name="T8" fmla="+- 0 2558 2550"/>
                              <a:gd name="T9" fmla="*/ T8 w 2029"/>
                              <a:gd name="T10" fmla="+- 0 1935 1692"/>
                              <a:gd name="T11" fmla="*/ 1935 h 1275"/>
                              <a:gd name="T12" fmla="+- 0 2570 2550"/>
                              <a:gd name="T13" fmla="*/ T12 w 2029"/>
                              <a:gd name="T14" fmla="+- 0 2018 1692"/>
                              <a:gd name="T15" fmla="*/ 2018 h 1275"/>
                              <a:gd name="T16" fmla="+- 0 2584 2550"/>
                              <a:gd name="T17" fmla="*/ T16 w 2029"/>
                              <a:gd name="T18" fmla="+- 0 2100 1692"/>
                              <a:gd name="T19" fmla="*/ 2100 h 1275"/>
                              <a:gd name="T20" fmla="+- 0 2602 2550"/>
                              <a:gd name="T21" fmla="*/ T20 w 2029"/>
                              <a:gd name="T22" fmla="+- 0 2180 1692"/>
                              <a:gd name="T23" fmla="*/ 2180 h 1275"/>
                              <a:gd name="T24" fmla="+- 0 2623 2550"/>
                              <a:gd name="T25" fmla="*/ T24 w 2029"/>
                              <a:gd name="T26" fmla="+- 0 2260 1692"/>
                              <a:gd name="T27" fmla="*/ 2260 h 1275"/>
                              <a:gd name="T28" fmla="+- 0 2647 2550"/>
                              <a:gd name="T29" fmla="*/ T28 w 2029"/>
                              <a:gd name="T30" fmla="+- 0 2337 1692"/>
                              <a:gd name="T31" fmla="*/ 2337 h 1275"/>
                              <a:gd name="T32" fmla="+- 0 2674 2550"/>
                              <a:gd name="T33" fmla="*/ T32 w 2029"/>
                              <a:gd name="T34" fmla="+- 0 2414 1692"/>
                              <a:gd name="T35" fmla="*/ 2414 h 1275"/>
                              <a:gd name="T36" fmla="+- 0 2704 2550"/>
                              <a:gd name="T37" fmla="*/ T36 w 2029"/>
                              <a:gd name="T38" fmla="+- 0 2489 1692"/>
                              <a:gd name="T39" fmla="*/ 2489 h 1275"/>
                              <a:gd name="T40" fmla="+- 0 2737 2550"/>
                              <a:gd name="T41" fmla="*/ T40 w 2029"/>
                              <a:gd name="T42" fmla="+- 0 2562 1692"/>
                              <a:gd name="T43" fmla="*/ 2562 h 1275"/>
                              <a:gd name="T44" fmla="+- 0 2772 2550"/>
                              <a:gd name="T45" fmla="*/ T44 w 2029"/>
                              <a:gd name="T46" fmla="+- 0 2634 1692"/>
                              <a:gd name="T47" fmla="*/ 2634 h 1275"/>
                              <a:gd name="T48" fmla="+- 0 2810 2550"/>
                              <a:gd name="T49" fmla="*/ T48 w 2029"/>
                              <a:gd name="T50" fmla="+- 0 2704 1692"/>
                              <a:gd name="T51" fmla="*/ 2704 h 1275"/>
                              <a:gd name="T52" fmla="+- 0 2851 2550"/>
                              <a:gd name="T53" fmla="*/ T52 w 2029"/>
                              <a:gd name="T54" fmla="+- 0 2773 1692"/>
                              <a:gd name="T55" fmla="*/ 2773 h 1275"/>
                              <a:gd name="T56" fmla="+- 0 2895 2550"/>
                              <a:gd name="T57" fmla="*/ T56 w 2029"/>
                              <a:gd name="T58" fmla="+- 0 2840 1692"/>
                              <a:gd name="T59" fmla="*/ 2840 h 1275"/>
                              <a:gd name="T60" fmla="+- 0 2940 2550"/>
                              <a:gd name="T61" fmla="*/ T60 w 2029"/>
                              <a:gd name="T62" fmla="+- 0 2904 1692"/>
                              <a:gd name="T63" fmla="*/ 2904 h 1275"/>
                              <a:gd name="T64" fmla="+- 0 2989 2550"/>
                              <a:gd name="T65" fmla="*/ T64 w 2029"/>
                              <a:gd name="T66" fmla="+- 0 2967 1692"/>
                              <a:gd name="T67" fmla="*/ 2967 h 1275"/>
                              <a:gd name="T68" fmla="+- 0 4579 2550"/>
                              <a:gd name="T69" fmla="*/ T68 w 2029"/>
                              <a:gd name="T70" fmla="+- 0 1692 1692"/>
                              <a:gd name="T71" fmla="*/ 1692 h 12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029" h="1275">
                                <a:moveTo>
                                  <a:pt x="2029" y="0"/>
                                </a:moveTo>
                                <a:lnTo>
                                  <a:pt x="0" y="159"/>
                                </a:lnTo>
                                <a:lnTo>
                                  <a:pt x="8" y="243"/>
                                </a:lnTo>
                                <a:lnTo>
                                  <a:pt x="20" y="326"/>
                                </a:lnTo>
                                <a:lnTo>
                                  <a:pt x="34" y="408"/>
                                </a:lnTo>
                                <a:lnTo>
                                  <a:pt x="52" y="488"/>
                                </a:lnTo>
                                <a:lnTo>
                                  <a:pt x="73" y="568"/>
                                </a:lnTo>
                                <a:lnTo>
                                  <a:pt x="97" y="645"/>
                                </a:lnTo>
                                <a:lnTo>
                                  <a:pt x="124" y="722"/>
                                </a:lnTo>
                                <a:lnTo>
                                  <a:pt x="154" y="797"/>
                                </a:lnTo>
                                <a:lnTo>
                                  <a:pt x="187" y="870"/>
                                </a:lnTo>
                                <a:lnTo>
                                  <a:pt x="222" y="942"/>
                                </a:lnTo>
                                <a:lnTo>
                                  <a:pt x="260" y="1012"/>
                                </a:lnTo>
                                <a:lnTo>
                                  <a:pt x="301" y="1081"/>
                                </a:lnTo>
                                <a:lnTo>
                                  <a:pt x="345" y="1148"/>
                                </a:lnTo>
                                <a:lnTo>
                                  <a:pt x="390" y="1212"/>
                                </a:lnTo>
                                <a:lnTo>
                                  <a:pt x="439" y="1275"/>
                                </a:lnTo>
                                <a:lnTo>
                                  <a:pt x="2029" y="0"/>
                                </a:lnTo>
                                <a:close/>
                              </a:path>
                            </a:pathLst>
                          </a:custGeom>
                          <a:solidFill>
                            <a:srgbClr val="6951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5" name="Freeform 472"/>
                        <wps:cNvSpPr>
                          <a:spLocks/>
                        </wps:cNvSpPr>
                        <wps:spPr bwMode="auto">
                          <a:xfrm>
                            <a:off x="2539" y="766"/>
                            <a:ext cx="2035" cy="1041"/>
                          </a:xfrm>
                          <a:custGeom>
                            <a:avLst/>
                            <a:gdLst>
                              <a:gd name="T0" fmla="+- 0 2737 2540"/>
                              <a:gd name="T1" fmla="*/ T0 w 2035"/>
                              <a:gd name="T2" fmla="+- 0 767 767"/>
                              <a:gd name="T3" fmla="*/ 767 h 1041"/>
                              <a:gd name="T4" fmla="+- 0 2704 2540"/>
                              <a:gd name="T5" fmla="*/ T4 w 2035"/>
                              <a:gd name="T6" fmla="+- 0 840 767"/>
                              <a:gd name="T7" fmla="*/ 840 h 1041"/>
                              <a:gd name="T8" fmla="+- 0 2674 2540"/>
                              <a:gd name="T9" fmla="*/ T8 w 2035"/>
                              <a:gd name="T10" fmla="+- 0 915 767"/>
                              <a:gd name="T11" fmla="*/ 915 h 1041"/>
                              <a:gd name="T12" fmla="+- 0 2647 2540"/>
                              <a:gd name="T13" fmla="*/ T12 w 2035"/>
                              <a:gd name="T14" fmla="+- 0 991 767"/>
                              <a:gd name="T15" fmla="*/ 991 h 1041"/>
                              <a:gd name="T16" fmla="+- 0 2622 2540"/>
                              <a:gd name="T17" fmla="*/ T16 w 2035"/>
                              <a:gd name="T18" fmla="+- 0 1069 767"/>
                              <a:gd name="T19" fmla="*/ 1069 h 1041"/>
                              <a:gd name="T20" fmla="+- 0 2601 2540"/>
                              <a:gd name="T21" fmla="*/ T20 w 2035"/>
                              <a:gd name="T22" fmla="+- 0 1148 767"/>
                              <a:gd name="T23" fmla="*/ 1148 h 1041"/>
                              <a:gd name="T24" fmla="+- 0 2582 2540"/>
                              <a:gd name="T25" fmla="*/ T24 w 2035"/>
                              <a:gd name="T26" fmla="+- 0 1229 767"/>
                              <a:gd name="T27" fmla="*/ 1229 h 1041"/>
                              <a:gd name="T28" fmla="+- 0 2567 2540"/>
                              <a:gd name="T29" fmla="*/ T28 w 2035"/>
                              <a:gd name="T30" fmla="+- 0 1310 767"/>
                              <a:gd name="T31" fmla="*/ 1310 h 1041"/>
                              <a:gd name="T32" fmla="+- 0 2555 2540"/>
                              <a:gd name="T33" fmla="*/ T32 w 2035"/>
                              <a:gd name="T34" fmla="+- 0 1393 767"/>
                              <a:gd name="T35" fmla="*/ 1393 h 1041"/>
                              <a:gd name="T36" fmla="+- 0 2547 2540"/>
                              <a:gd name="T37" fmla="*/ T36 w 2035"/>
                              <a:gd name="T38" fmla="+- 0 1477 767"/>
                              <a:gd name="T39" fmla="*/ 1477 h 1041"/>
                              <a:gd name="T40" fmla="+- 0 2542 2540"/>
                              <a:gd name="T41" fmla="*/ T40 w 2035"/>
                              <a:gd name="T42" fmla="+- 0 1562 767"/>
                              <a:gd name="T43" fmla="*/ 1562 h 1041"/>
                              <a:gd name="T44" fmla="+- 0 2540 2540"/>
                              <a:gd name="T45" fmla="*/ T44 w 2035"/>
                              <a:gd name="T46" fmla="+- 0 1647 767"/>
                              <a:gd name="T47" fmla="*/ 1647 h 1041"/>
                              <a:gd name="T48" fmla="+- 0 2540 2540"/>
                              <a:gd name="T49" fmla="*/ T48 w 2035"/>
                              <a:gd name="T50" fmla="+- 0 1688 767"/>
                              <a:gd name="T51" fmla="*/ 1688 h 1041"/>
                              <a:gd name="T52" fmla="+- 0 2541 2540"/>
                              <a:gd name="T53" fmla="*/ T52 w 2035"/>
                              <a:gd name="T54" fmla="+- 0 1727 767"/>
                              <a:gd name="T55" fmla="*/ 1727 h 1041"/>
                              <a:gd name="T56" fmla="+- 0 2543 2540"/>
                              <a:gd name="T57" fmla="*/ T56 w 2035"/>
                              <a:gd name="T58" fmla="+- 0 1767 767"/>
                              <a:gd name="T59" fmla="*/ 1767 h 1041"/>
                              <a:gd name="T60" fmla="+- 0 2546 2540"/>
                              <a:gd name="T61" fmla="*/ T60 w 2035"/>
                              <a:gd name="T62" fmla="+- 0 1807 767"/>
                              <a:gd name="T63" fmla="*/ 1807 h 1041"/>
                              <a:gd name="T64" fmla="+- 0 4575 2540"/>
                              <a:gd name="T65" fmla="*/ T64 w 2035"/>
                              <a:gd name="T66" fmla="+- 0 1647 767"/>
                              <a:gd name="T67" fmla="*/ 1647 h 1041"/>
                              <a:gd name="T68" fmla="+- 0 2737 2540"/>
                              <a:gd name="T69" fmla="*/ T68 w 2035"/>
                              <a:gd name="T70" fmla="+- 0 767 767"/>
                              <a:gd name="T71" fmla="*/ 767 h 10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035" h="1041">
                                <a:moveTo>
                                  <a:pt x="197" y="0"/>
                                </a:moveTo>
                                <a:lnTo>
                                  <a:pt x="164" y="73"/>
                                </a:lnTo>
                                <a:lnTo>
                                  <a:pt x="134" y="148"/>
                                </a:lnTo>
                                <a:lnTo>
                                  <a:pt x="107" y="224"/>
                                </a:lnTo>
                                <a:lnTo>
                                  <a:pt x="82" y="302"/>
                                </a:lnTo>
                                <a:lnTo>
                                  <a:pt x="61" y="381"/>
                                </a:lnTo>
                                <a:lnTo>
                                  <a:pt x="42" y="462"/>
                                </a:lnTo>
                                <a:lnTo>
                                  <a:pt x="27" y="543"/>
                                </a:lnTo>
                                <a:lnTo>
                                  <a:pt x="15" y="626"/>
                                </a:lnTo>
                                <a:lnTo>
                                  <a:pt x="7" y="710"/>
                                </a:lnTo>
                                <a:lnTo>
                                  <a:pt x="2" y="795"/>
                                </a:lnTo>
                                <a:lnTo>
                                  <a:pt x="0" y="880"/>
                                </a:lnTo>
                                <a:lnTo>
                                  <a:pt x="0" y="921"/>
                                </a:lnTo>
                                <a:lnTo>
                                  <a:pt x="1" y="960"/>
                                </a:lnTo>
                                <a:lnTo>
                                  <a:pt x="3" y="1000"/>
                                </a:lnTo>
                                <a:lnTo>
                                  <a:pt x="6" y="1040"/>
                                </a:lnTo>
                                <a:lnTo>
                                  <a:pt x="2035" y="880"/>
                                </a:lnTo>
                                <a:lnTo>
                                  <a:pt x="197" y="0"/>
                                </a:lnTo>
                                <a:close/>
                              </a:path>
                            </a:pathLst>
                          </a:custGeom>
                          <a:solidFill>
                            <a:srgbClr val="3C8DA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6" name="Freeform 471"/>
                        <wps:cNvSpPr>
                          <a:spLocks/>
                        </wps:cNvSpPr>
                        <wps:spPr bwMode="auto">
                          <a:xfrm>
                            <a:off x="2752" y="104"/>
                            <a:ext cx="1837" cy="1510"/>
                          </a:xfrm>
                          <a:custGeom>
                            <a:avLst/>
                            <a:gdLst>
                              <a:gd name="T0" fmla="+- 0 3220 2753"/>
                              <a:gd name="T1" fmla="*/ T0 w 1837"/>
                              <a:gd name="T2" fmla="+- 0 104 104"/>
                              <a:gd name="T3" fmla="*/ 104 h 1510"/>
                              <a:gd name="T4" fmla="+- 0 3163 2753"/>
                              <a:gd name="T5" fmla="*/ T4 w 1837"/>
                              <a:gd name="T6" fmla="+- 0 158 104"/>
                              <a:gd name="T7" fmla="*/ 158 h 1510"/>
                              <a:gd name="T8" fmla="+- 0 3108 2753"/>
                              <a:gd name="T9" fmla="*/ T8 w 1837"/>
                              <a:gd name="T10" fmla="+- 0 214 104"/>
                              <a:gd name="T11" fmla="*/ 214 h 1510"/>
                              <a:gd name="T12" fmla="+- 0 3055 2753"/>
                              <a:gd name="T13" fmla="*/ T12 w 1837"/>
                              <a:gd name="T14" fmla="+- 0 272 104"/>
                              <a:gd name="T15" fmla="*/ 272 h 1510"/>
                              <a:gd name="T16" fmla="+- 0 3005 2753"/>
                              <a:gd name="T17" fmla="*/ T16 w 1837"/>
                              <a:gd name="T18" fmla="+- 0 332 104"/>
                              <a:gd name="T19" fmla="*/ 332 h 1510"/>
                              <a:gd name="T20" fmla="+- 0 2956 2753"/>
                              <a:gd name="T21" fmla="*/ T20 w 1837"/>
                              <a:gd name="T22" fmla="+- 0 394 104"/>
                              <a:gd name="T23" fmla="*/ 394 h 1510"/>
                              <a:gd name="T24" fmla="+- 0 2911 2753"/>
                              <a:gd name="T25" fmla="*/ T24 w 1837"/>
                              <a:gd name="T26" fmla="+- 0 458 104"/>
                              <a:gd name="T27" fmla="*/ 458 h 1510"/>
                              <a:gd name="T28" fmla="+- 0 2867 2753"/>
                              <a:gd name="T29" fmla="*/ T28 w 1837"/>
                              <a:gd name="T30" fmla="+- 0 524 104"/>
                              <a:gd name="T31" fmla="*/ 524 h 1510"/>
                              <a:gd name="T32" fmla="+- 0 2827 2753"/>
                              <a:gd name="T33" fmla="*/ T32 w 1837"/>
                              <a:gd name="T34" fmla="+- 0 591 104"/>
                              <a:gd name="T35" fmla="*/ 591 h 1510"/>
                              <a:gd name="T36" fmla="+- 0 2788 2753"/>
                              <a:gd name="T37" fmla="*/ T36 w 1837"/>
                              <a:gd name="T38" fmla="+- 0 661 104"/>
                              <a:gd name="T39" fmla="*/ 661 h 1510"/>
                              <a:gd name="T40" fmla="+- 0 2753 2753"/>
                              <a:gd name="T41" fmla="*/ T40 w 1837"/>
                              <a:gd name="T42" fmla="+- 0 732 104"/>
                              <a:gd name="T43" fmla="*/ 732 h 1510"/>
                              <a:gd name="T44" fmla="+- 0 4590 2753"/>
                              <a:gd name="T45" fmla="*/ T44 w 1837"/>
                              <a:gd name="T46" fmla="+- 0 1614 104"/>
                              <a:gd name="T47" fmla="*/ 1614 h 1510"/>
                              <a:gd name="T48" fmla="+- 0 3220 2753"/>
                              <a:gd name="T49" fmla="*/ T48 w 1837"/>
                              <a:gd name="T50" fmla="+- 0 104 104"/>
                              <a:gd name="T51" fmla="*/ 104 h 15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837" h="1510">
                                <a:moveTo>
                                  <a:pt x="467" y="0"/>
                                </a:moveTo>
                                <a:lnTo>
                                  <a:pt x="410" y="54"/>
                                </a:lnTo>
                                <a:lnTo>
                                  <a:pt x="355" y="110"/>
                                </a:lnTo>
                                <a:lnTo>
                                  <a:pt x="302" y="168"/>
                                </a:lnTo>
                                <a:lnTo>
                                  <a:pt x="252" y="228"/>
                                </a:lnTo>
                                <a:lnTo>
                                  <a:pt x="203" y="290"/>
                                </a:lnTo>
                                <a:lnTo>
                                  <a:pt x="158" y="354"/>
                                </a:lnTo>
                                <a:lnTo>
                                  <a:pt x="114" y="420"/>
                                </a:lnTo>
                                <a:lnTo>
                                  <a:pt x="74" y="487"/>
                                </a:lnTo>
                                <a:lnTo>
                                  <a:pt x="35" y="557"/>
                                </a:lnTo>
                                <a:lnTo>
                                  <a:pt x="0" y="628"/>
                                </a:lnTo>
                                <a:lnTo>
                                  <a:pt x="1837" y="1510"/>
                                </a:lnTo>
                                <a:lnTo>
                                  <a:pt x="467" y="0"/>
                                </a:lnTo>
                                <a:close/>
                              </a:path>
                            </a:pathLst>
                          </a:custGeom>
                          <a:solidFill>
                            <a:srgbClr val="CC7B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7" name="Freeform 470"/>
                        <wps:cNvSpPr>
                          <a:spLocks/>
                        </wps:cNvSpPr>
                        <wps:spPr bwMode="auto">
                          <a:xfrm>
                            <a:off x="3237" y="-202"/>
                            <a:ext cx="1371" cy="1798"/>
                          </a:xfrm>
                          <a:custGeom>
                            <a:avLst/>
                            <a:gdLst>
                              <a:gd name="T0" fmla="+- 0 3647 3238"/>
                              <a:gd name="T1" fmla="*/ T0 w 1371"/>
                              <a:gd name="T2" fmla="+- 0 -201 -201"/>
                              <a:gd name="T3" fmla="*/ -201 h 1798"/>
                              <a:gd name="T4" fmla="+- 0 3574 3238"/>
                              <a:gd name="T5" fmla="*/ T4 w 1371"/>
                              <a:gd name="T6" fmla="+- 0 -160 -201"/>
                              <a:gd name="T7" fmla="*/ -160 h 1798"/>
                              <a:gd name="T8" fmla="+- 0 3502 3238"/>
                              <a:gd name="T9" fmla="*/ T8 w 1371"/>
                              <a:gd name="T10" fmla="+- 0 -116 -201"/>
                              <a:gd name="T11" fmla="*/ -116 h 1798"/>
                              <a:gd name="T12" fmla="+- 0 3433 3238"/>
                              <a:gd name="T13" fmla="*/ T12 w 1371"/>
                              <a:gd name="T14" fmla="+- 0 -70 -201"/>
                              <a:gd name="T15" fmla="*/ -70 h 1798"/>
                              <a:gd name="T16" fmla="+- 0 3366 3238"/>
                              <a:gd name="T17" fmla="*/ T16 w 1371"/>
                              <a:gd name="T18" fmla="+- 0 -20 -201"/>
                              <a:gd name="T19" fmla="*/ -20 h 1798"/>
                              <a:gd name="T20" fmla="+- 0 3300 3238"/>
                              <a:gd name="T21" fmla="*/ T20 w 1371"/>
                              <a:gd name="T22" fmla="+- 0 32 -201"/>
                              <a:gd name="T23" fmla="*/ 32 h 1798"/>
                              <a:gd name="T24" fmla="+- 0 3238 3238"/>
                              <a:gd name="T25" fmla="*/ T24 w 1371"/>
                              <a:gd name="T26" fmla="+- 0 87 -201"/>
                              <a:gd name="T27" fmla="*/ 87 h 1798"/>
                              <a:gd name="T28" fmla="+- 0 4608 3238"/>
                              <a:gd name="T29" fmla="*/ T28 w 1371"/>
                              <a:gd name="T30" fmla="+- 0 1596 -201"/>
                              <a:gd name="T31" fmla="*/ 1596 h 1798"/>
                              <a:gd name="T32" fmla="+- 0 3647 3238"/>
                              <a:gd name="T33" fmla="*/ T32 w 1371"/>
                              <a:gd name="T34" fmla="+- 0 -201 -201"/>
                              <a:gd name="T35" fmla="*/ -201 h 17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371" h="1798">
                                <a:moveTo>
                                  <a:pt x="409" y="0"/>
                                </a:moveTo>
                                <a:lnTo>
                                  <a:pt x="336" y="41"/>
                                </a:lnTo>
                                <a:lnTo>
                                  <a:pt x="264" y="85"/>
                                </a:lnTo>
                                <a:lnTo>
                                  <a:pt x="195" y="131"/>
                                </a:lnTo>
                                <a:lnTo>
                                  <a:pt x="128" y="181"/>
                                </a:lnTo>
                                <a:lnTo>
                                  <a:pt x="62" y="233"/>
                                </a:lnTo>
                                <a:lnTo>
                                  <a:pt x="0" y="288"/>
                                </a:lnTo>
                                <a:lnTo>
                                  <a:pt x="1370" y="1797"/>
                                </a:lnTo>
                                <a:lnTo>
                                  <a:pt x="409" y="0"/>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8" name="Freeform 469"/>
                        <wps:cNvSpPr>
                          <a:spLocks/>
                        </wps:cNvSpPr>
                        <wps:spPr bwMode="auto">
                          <a:xfrm>
                            <a:off x="3658" y="-299"/>
                            <a:ext cx="963" cy="1888"/>
                          </a:xfrm>
                          <a:custGeom>
                            <a:avLst/>
                            <a:gdLst>
                              <a:gd name="T0" fmla="+- 0 3853 3658"/>
                              <a:gd name="T1" fmla="*/ T0 w 963"/>
                              <a:gd name="T2" fmla="+- 0 -298 -298"/>
                              <a:gd name="T3" fmla="*/ -298 h 1888"/>
                              <a:gd name="T4" fmla="+- 0 3803 3658"/>
                              <a:gd name="T5" fmla="*/ T4 w 963"/>
                              <a:gd name="T6" fmla="+- 0 -278 -298"/>
                              <a:gd name="T7" fmla="*/ -278 h 1888"/>
                              <a:gd name="T8" fmla="+- 0 3754 3658"/>
                              <a:gd name="T9" fmla="*/ T8 w 963"/>
                              <a:gd name="T10" fmla="+- 0 -256 -298"/>
                              <a:gd name="T11" fmla="*/ -256 h 1888"/>
                              <a:gd name="T12" fmla="+- 0 3706 3658"/>
                              <a:gd name="T13" fmla="*/ T12 w 963"/>
                              <a:gd name="T14" fmla="+- 0 -232 -298"/>
                              <a:gd name="T15" fmla="*/ -232 h 1888"/>
                              <a:gd name="T16" fmla="+- 0 3658 3658"/>
                              <a:gd name="T17" fmla="*/ T16 w 963"/>
                              <a:gd name="T18" fmla="+- 0 -208 -298"/>
                              <a:gd name="T19" fmla="*/ -208 h 1888"/>
                              <a:gd name="T20" fmla="+- 0 4620 3658"/>
                              <a:gd name="T21" fmla="*/ T20 w 963"/>
                              <a:gd name="T22" fmla="+- 0 1589 -298"/>
                              <a:gd name="T23" fmla="*/ 1589 h 1888"/>
                              <a:gd name="T24" fmla="+- 0 3853 3658"/>
                              <a:gd name="T25" fmla="*/ T24 w 963"/>
                              <a:gd name="T26" fmla="+- 0 -298 -298"/>
                              <a:gd name="T27" fmla="*/ -298 h 1888"/>
                            </a:gdLst>
                            <a:ahLst/>
                            <a:cxnLst>
                              <a:cxn ang="0">
                                <a:pos x="T1" y="T3"/>
                              </a:cxn>
                              <a:cxn ang="0">
                                <a:pos x="T5" y="T7"/>
                              </a:cxn>
                              <a:cxn ang="0">
                                <a:pos x="T9" y="T11"/>
                              </a:cxn>
                              <a:cxn ang="0">
                                <a:pos x="T13" y="T15"/>
                              </a:cxn>
                              <a:cxn ang="0">
                                <a:pos x="T17" y="T19"/>
                              </a:cxn>
                              <a:cxn ang="0">
                                <a:pos x="T21" y="T23"/>
                              </a:cxn>
                              <a:cxn ang="0">
                                <a:pos x="T25" y="T27"/>
                              </a:cxn>
                            </a:cxnLst>
                            <a:rect l="0" t="0" r="r" b="b"/>
                            <a:pathLst>
                              <a:path w="963" h="1888">
                                <a:moveTo>
                                  <a:pt x="195" y="0"/>
                                </a:moveTo>
                                <a:lnTo>
                                  <a:pt x="145" y="20"/>
                                </a:lnTo>
                                <a:lnTo>
                                  <a:pt x="96" y="42"/>
                                </a:lnTo>
                                <a:lnTo>
                                  <a:pt x="48" y="66"/>
                                </a:lnTo>
                                <a:lnTo>
                                  <a:pt x="0" y="90"/>
                                </a:lnTo>
                                <a:lnTo>
                                  <a:pt x="962" y="1887"/>
                                </a:lnTo>
                                <a:lnTo>
                                  <a:pt x="195" y="0"/>
                                </a:lnTo>
                                <a:close/>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9" name="Freeform 468"/>
                        <wps:cNvSpPr>
                          <a:spLocks/>
                        </wps:cNvSpPr>
                        <wps:spPr bwMode="auto">
                          <a:xfrm>
                            <a:off x="3860" y="-372"/>
                            <a:ext cx="768" cy="1957"/>
                          </a:xfrm>
                          <a:custGeom>
                            <a:avLst/>
                            <a:gdLst>
                              <a:gd name="T0" fmla="+- 0 4064 3861"/>
                              <a:gd name="T1" fmla="*/ T0 w 768"/>
                              <a:gd name="T2" fmla="+- 0 -372 -372"/>
                              <a:gd name="T3" fmla="*/ -372 h 1957"/>
                              <a:gd name="T4" fmla="+- 0 4012 3861"/>
                              <a:gd name="T5" fmla="*/ T4 w 768"/>
                              <a:gd name="T6" fmla="+- 0 -356 -372"/>
                              <a:gd name="T7" fmla="*/ -356 h 1957"/>
                              <a:gd name="T8" fmla="+- 0 3961 3861"/>
                              <a:gd name="T9" fmla="*/ T8 w 768"/>
                              <a:gd name="T10" fmla="+- 0 -339 -372"/>
                              <a:gd name="T11" fmla="*/ -339 h 1957"/>
                              <a:gd name="T12" fmla="+- 0 3911 3861"/>
                              <a:gd name="T13" fmla="*/ T12 w 768"/>
                              <a:gd name="T14" fmla="+- 0 -321 -372"/>
                              <a:gd name="T15" fmla="*/ -321 h 1957"/>
                              <a:gd name="T16" fmla="+- 0 3861 3861"/>
                              <a:gd name="T17" fmla="*/ T16 w 768"/>
                              <a:gd name="T18" fmla="+- 0 -302 -372"/>
                              <a:gd name="T19" fmla="*/ -302 h 1957"/>
                              <a:gd name="T20" fmla="+- 0 4628 3861"/>
                              <a:gd name="T21" fmla="*/ T20 w 768"/>
                              <a:gd name="T22" fmla="+- 0 1585 -372"/>
                              <a:gd name="T23" fmla="*/ 1585 h 1957"/>
                              <a:gd name="T24" fmla="+- 0 4064 3861"/>
                              <a:gd name="T25" fmla="*/ T24 w 768"/>
                              <a:gd name="T26" fmla="+- 0 -372 -372"/>
                              <a:gd name="T27" fmla="*/ -372 h 1957"/>
                            </a:gdLst>
                            <a:ahLst/>
                            <a:cxnLst>
                              <a:cxn ang="0">
                                <a:pos x="T1" y="T3"/>
                              </a:cxn>
                              <a:cxn ang="0">
                                <a:pos x="T5" y="T7"/>
                              </a:cxn>
                              <a:cxn ang="0">
                                <a:pos x="T9" y="T11"/>
                              </a:cxn>
                              <a:cxn ang="0">
                                <a:pos x="T13" y="T15"/>
                              </a:cxn>
                              <a:cxn ang="0">
                                <a:pos x="T17" y="T19"/>
                              </a:cxn>
                              <a:cxn ang="0">
                                <a:pos x="T21" y="T23"/>
                              </a:cxn>
                              <a:cxn ang="0">
                                <a:pos x="T25" y="T27"/>
                              </a:cxn>
                            </a:cxnLst>
                            <a:rect l="0" t="0" r="r" b="b"/>
                            <a:pathLst>
                              <a:path w="768" h="1957">
                                <a:moveTo>
                                  <a:pt x="203" y="0"/>
                                </a:moveTo>
                                <a:lnTo>
                                  <a:pt x="151" y="16"/>
                                </a:lnTo>
                                <a:lnTo>
                                  <a:pt x="100" y="33"/>
                                </a:lnTo>
                                <a:lnTo>
                                  <a:pt x="50" y="51"/>
                                </a:lnTo>
                                <a:lnTo>
                                  <a:pt x="0" y="70"/>
                                </a:lnTo>
                                <a:lnTo>
                                  <a:pt x="767" y="1957"/>
                                </a:lnTo>
                                <a:lnTo>
                                  <a:pt x="203" y="0"/>
                                </a:lnTo>
                                <a:close/>
                              </a:path>
                            </a:pathLst>
                          </a:custGeom>
                          <a:solidFill>
                            <a:srgbClr val="9BBB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0" name="Freeform 467"/>
                        <wps:cNvSpPr>
                          <a:spLocks/>
                        </wps:cNvSpPr>
                        <wps:spPr bwMode="auto">
                          <a:xfrm>
                            <a:off x="4071" y="-408"/>
                            <a:ext cx="564" cy="1992"/>
                          </a:xfrm>
                          <a:custGeom>
                            <a:avLst/>
                            <a:gdLst>
                              <a:gd name="T0" fmla="+- 0 4209 4072"/>
                              <a:gd name="T1" fmla="*/ T0 w 564"/>
                              <a:gd name="T2" fmla="+- 0 -408 -408"/>
                              <a:gd name="T3" fmla="*/ -408 h 1992"/>
                              <a:gd name="T4" fmla="+- 0 4174 4072"/>
                              <a:gd name="T5" fmla="*/ T4 w 564"/>
                              <a:gd name="T6" fmla="+- 0 -400 -408"/>
                              <a:gd name="T7" fmla="*/ -400 h 1992"/>
                              <a:gd name="T8" fmla="+- 0 4140 4072"/>
                              <a:gd name="T9" fmla="*/ T8 w 564"/>
                              <a:gd name="T10" fmla="+- 0 -392 -408"/>
                              <a:gd name="T11" fmla="*/ -392 h 1992"/>
                              <a:gd name="T12" fmla="+- 0 4106 4072"/>
                              <a:gd name="T13" fmla="*/ T12 w 564"/>
                              <a:gd name="T14" fmla="+- 0 -383 -408"/>
                              <a:gd name="T15" fmla="*/ -383 h 1992"/>
                              <a:gd name="T16" fmla="+- 0 4072 4072"/>
                              <a:gd name="T17" fmla="*/ T16 w 564"/>
                              <a:gd name="T18" fmla="+- 0 -374 -408"/>
                              <a:gd name="T19" fmla="*/ -374 h 1992"/>
                              <a:gd name="T20" fmla="+- 0 4635 4072"/>
                              <a:gd name="T21" fmla="*/ T20 w 564"/>
                              <a:gd name="T22" fmla="+- 0 1583 -408"/>
                              <a:gd name="T23" fmla="*/ 1583 h 1992"/>
                              <a:gd name="T24" fmla="+- 0 4209 4072"/>
                              <a:gd name="T25" fmla="*/ T24 w 564"/>
                              <a:gd name="T26" fmla="+- 0 -408 -408"/>
                              <a:gd name="T27" fmla="*/ -408 h 1992"/>
                            </a:gdLst>
                            <a:ahLst/>
                            <a:cxnLst>
                              <a:cxn ang="0">
                                <a:pos x="T1" y="T3"/>
                              </a:cxn>
                              <a:cxn ang="0">
                                <a:pos x="T5" y="T7"/>
                              </a:cxn>
                              <a:cxn ang="0">
                                <a:pos x="T9" y="T11"/>
                              </a:cxn>
                              <a:cxn ang="0">
                                <a:pos x="T13" y="T15"/>
                              </a:cxn>
                              <a:cxn ang="0">
                                <a:pos x="T17" y="T19"/>
                              </a:cxn>
                              <a:cxn ang="0">
                                <a:pos x="T21" y="T23"/>
                              </a:cxn>
                              <a:cxn ang="0">
                                <a:pos x="T25" y="T27"/>
                              </a:cxn>
                            </a:cxnLst>
                            <a:rect l="0" t="0" r="r" b="b"/>
                            <a:pathLst>
                              <a:path w="564" h="1992">
                                <a:moveTo>
                                  <a:pt x="137" y="0"/>
                                </a:moveTo>
                                <a:lnTo>
                                  <a:pt x="102" y="8"/>
                                </a:lnTo>
                                <a:lnTo>
                                  <a:pt x="68" y="16"/>
                                </a:lnTo>
                                <a:lnTo>
                                  <a:pt x="34" y="25"/>
                                </a:lnTo>
                                <a:lnTo>
                                  <a:pt x="0" y="34"/>
                                </a:lnTo>
                                <a:lnTo>
                                  <a:pt x="563" y="1991"/>
                                </a:lnTo>
                                <a:lnTo>
                                  <a:pt x="137" y="0"/>
                                </a:lnTo>
                                <a:close/>
                              </a:path>
                            </a:pathLst>
                          </a:custGeom>
                          <a:solidFill>
                            <a:srgbClr val="8064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1" name="Freeform 466"/>
                        <wps:cNvSpPr>
                          <a:spLocks/>
                        </wps:cNvSpPr>
                        <wps:spPr bwMode="auto">
                          <a:xfrm>
                            <a:off x="4213" y="-434"/>
                            <a:ext cx="427" cy="2016"/>
                          </a:xfrm>
                          <a:custGeom>
                            <a:avLst/>
                            <a:gdLst>
                              <a:gd name="T0" fmla="+- 0 4356 4214"/>
                              <a:gd name="T1" fmla="*/ T0 w 427"/>
                              <a:gd name="T2" fmla="+- 0 -433 -433"/>
                              <a:gd name="T3" fmla="*/ -433 h 2016"/>
                              <a:gd name="T4" fmla="+- 0 4320 4214"/>
                              <a:gd name="T5" fmla="*/ T4 w 427"/>
                              <a:gd name="T6" fmla="+- 0 -428 -433"/>
                              <a:gd name="T7" fmla="*/ -428 h 2016"/>
                              <a:gd name="T8" fmla="+- 0 4285 4214"/>
                              <a:gd name="T9" fmla="*/ T8 w 427"/>
                              <a:gd name="T10" fmla="+- 0 -422 -433"/>
                              <a:gd name="T11" fmla="*/ -422 h 2016"/>
                              <a:gd name="T12" fmla="+- 0 4249 4214"/>
                              <a:gd name="T13" fmla="*/ T12 w 427"/>
                              <a:gd name="T14" fmla="+- 0 -416 -433"/>
                              <a:gd name="T15" fmla="*/ -416 h 2016"/>
                              <a:gd name="T16" fmla="+- 0 4214 4214"/>
                              <a:gd name="T17" fmla="*/ T16 w 427"/>
                              <a:gd name="T18" fmla="+- 0 -409 -433"/>
                              <a:gd name="T19" fmla="*/ -409 h 2016"/>
                              <a:gd name="T20" fmla="+- 0 4641 4214"/>
                              <a:gd name="T21" fmla="*/ T20 w 427"/>
                              <a:gd name="T22" fmla="+- 0 1582 -433"/>
                              <a:gd name="T23" fmla="*/ 1582 h 2016"/>
                              <a:gd name="T24" fmla="+- 0 4356 4214"/>
                              <a:gd name="T25" fmla="*/ T24 w 427"/>
                              <a:gd name="T26" fmla="+- 0 -433 -433"/>
                              <a:gd name="T27" fmla="*/ -433 h 2016"/>
                            </a:gdLst>
                            <a:ahLst/>
                            <a:cxnLst>
                              <a:cxn ang="0">
                                <a:pos x="T1" y="T3"/>
                              </a:cxn>
                              <a:cxn ang="0">
                                <a:pos x="T5" y="T7"/>
                              </a:cxn>
                              <a:cxn ang="0">
                                <a:pos x="T9" y="T11"/>
                              </a:cxn>
                              <a:cxn ang="0">
                                <a:pos x="T13" y="T15"/>
                              </a:cxn>
                              <a:cxn ang="0">
                                <a:pos x="T17" y="T19"/>
                              </a:cxn>
                              <a:cxn ang="0">
                                <a:pos x="T21" y="T23"/>
                              </a:cxn>
                              <a:cxn ang="0">
                                <a:pos x="T25" y="T27"/>
                              </a:cxn>
                            </a:cxnLst>
                            <a:rect l="0" t="0" r="r" b="b"/>
                            <a:pathLst>
                              <a:path w="427" h="2016">
                                <a:moveTo>
                                  <a:pt x="142" y="0"/>
                                </a:moveTo>
                                <a:lnTo>
                                  <a:pt x="106" y="5"/>
                                </a:lnTo>
                                <a:lnTo>
                                  <a:pt x="71" y="11"/>
                                </a:lnTo>
                                <a:lnTo>
                                  <a:pt x="35" y="17"/>
                                </a:lnTo>
                                <a:lnTo>
                                  <a:pt x="0" y="24"/>
                                </a:lnTo>
                                <a:lnTo>
                                  <a:pt x="427" y="2015"/>
                                </a:lnTo>
                                <a:lnTo>
                                  <a:pt x="142" y="0"/>
                                </a:lnTo>
                                <a:close/>
                              </a:path>
                            </a:pathLst>
                          </a:custGeom>
                          <a:solidFill>
                            <a:srgbClr val="4BAC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2" name="Freeform 465"/>
                        <wps:cNvSpPr>
                          <a:spLocks/>
                        </wps:cNvSpPr>
                        <wps:spPr bwMode="auto">
                          <a:xfrm>
                            <a:off x="4360" y="-449"/>
                            <a:ext cx="287" cy="2031"/>
                          </a:xfrm>
                          <a:custGeom>
                            <a:avLst/>
                            <a:gdLst>
                              <a:gd name="T0" fmla="+- 0 4504 4360"/>
                              <a:gd name="T1" fmla="*/ T0 w 287"/>
                              <a:gd name="T2" fmla="+- 0 -449 -449"/>
                              <a:gd name="T3" fmla="*/ -449 h 2031"/>
                              <a:gd name="T4" fmla="+- 0 4467 4360"/>
                              <a:gd name="T5" fmla="*/ T4 w 287"/>
                              <a:gd name="T6" fmla="+- 0 -446 -449"/>
                              <a:gd name="T7" fmla="*/ -446 h 2031"/>
                              <a:gd name="T8" fmla="+- 0 4432 4360"/>
                              <a:gd name="T9" fmla="*/ T8 w 287"/>
                              <a:gd name="T10" fmla="+- 0 -443 -449"/>
                              <a:gd name="T11" fmla="*/ -443 h 2031"/>
                              <a:gd name="T12" fmla="+- 0 4396 4360"/>
                              <a:gd name="T13" fmla="*/ T12 w 287"/>
                              <a:gd name="T14" fmla="+- 0 -439 -449"/>
                              <a:gd name="T15" fmla="*/ -439 h 2031"/>
                              <a:gd name="T16" fmla="+- 0 4360 4360"/>
                              <a:gd name="T17" fmla="*/ T16 w 287"/>
                              <a:gd name="T18" fmla="+- 0 -434 -449"/>
                              <a:gd name="T19" fmla="*/ -434 h 2031"/>
                              <a:gd name="T20" fmla="+- 0 4646 4360"/>
                              <a:gd name="T21" fmla="*/ T20 w 287"/>
                              <a:gd name="T22" fmla="+- 0 1581 -449"/>
                              <a:gd name="T23" fmla="*/ 1581 h 2031"/>
                              <a:gd name="T24" fmla="+- 0 4504 4360"/>
                              <a:gd name="T25" fmla="*/ T24 w 287"/>
                              <a:gd name="T26" fmla="+- 0 -449 -449"/>
                              <a:gd name="T27" fmla="*/ -449 h 2031"/>
                            </a:gdLst>
                            <a:ahLst/>
                            <a:cxnLst>
                              <a:cxn ang="0">
                                <a:pos x="T1" y="T3"/>
                              </a:cxn>
                              <a:cxn ang="0">
                                <a:pos x="T5" y="T7"/>
                              </a:cxn>
                              <a:cxn ang="0">
                                <a:pos x="T9" y="T11"/>
                              </a:cxn>
                              <a:cxn ang="0">
                                <a:pos x="T13" y="T15"/>
                              </a:cxn>
                              <a:cxn ang="0">
                                <a:pos x="T17" y="T19"/>
                              </a:cxn>
                              <a:cxn ang="0">
                                <a:pos x="T21" y="T23"/>
                              </a:cxn>
                              <a:cxn ang="0">
                                <a:pos x="T25" y="T27"/>
                              </a:cxn>
                            </a:cxnLst>
                            <a:rect l="0" t="0" r="r" b="b"/>
                            <a:pathLst>
                              <a:path w="287" h="2031">
                                <a:moveTo>
                                  <a:pt x="144" y="0"/>
                                </a:moveTo>
                                <a:lnTo>
                                  <a:pt x="107" y="3"/>
                                </a:lnTo>
                                <a:lnTo>
                                  <a:pt x="72" y="6"/>
                                </a:lnTo>
                                <a:lnTo>
                                  <a:pt x="36" y="10"/>
                                </a:lnTo>
                                <a:lnTo>
                                  <a:pt x="0" y="15"/>
                                </a:lnTo>
                                <a:lnTo>
                                  <a:pt x="286" y="2030"/>
                                </a:lnTo>
                                <a:lnTo>
                                  <a:pt x="144" y="0"/>
                                </a:lnTo>
                                <a:close/>
                              </a:path>
                            </a:pathLst>
                          </a:custGeom>
                          <a:solidFill>
                            <a:srgbClr val="F796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3" name="Freeform 464"/>
                        <wps:cNvSpPr>
                          <a:spLocks/>
                        </wps:cNvSpPr>
                        <wps:spPr bwMode="auto">
                          <a:xfrm>
                            <a:off x="4507" y="-454"/>
                            <a:ext cx="145" cy="2035"/>
                          </a:xfrm>
                          <a:custGeom>
                            <a:avLst/>
                            <a:gdLst>
                              <a:gd name="T0" fmla="+- 0 4650 4508"/>
                              <a:gd name="T1" fmla="*/ T0 w 145"/>
                              <a:gd name="T2" fmla="+- 0 -454 -454"/>
                              <a:gd name="T3" fmla="*/ -454 h 2035"/>
                              <a:gd name="T4" fmla="+- 0 4615 4508"/>
                              <a:gd name="T5" fmla="*/ T4 w 145"/>
                              <a:gd name="T6" fmla="+- 0 -454 -454"/>
                              <a:gd name="T7" fmla="*/ -454 h 2035"/>
                              <a:gd name="T8" fmla="+- 0 4579 4508"/>
                              <a:gd name="T9" fmla="*/ T8 w 145"/>
                              <a:gd name="T10" fmla="+- 0 -453 -454"/>
                              <a:gd name="T11" fmla="*/ -453 h 2035"/>
                              <a:gd name="T12" fmla="+- 0 4543 4508"/>
                              <a:gd name="T13" fmla="*/ T12 w 145"/>
                              <a:gd name="T14" fmla="+- 0 -451 -454"/>
                              <a:gd name="T15" fmla="*/ -451 h 2035"/>
                              <a:gd name="T16" fmla="+- 0 4508 4508"/>
                              <a:gd name="T17" fmla="*/ T16 w 145"/>
                              <a:gd name="T18" fmla="+- 0 -449 -454"/>
                              <a:gd name="T19" fmla="*/ -449 h 2035"/>
                              <a:gd name="T20" fmla="+- 0 4652 4508"/>
                              <a:gd name="T21" fmla="*/ T20 w 145"/>
                              <a:gd name="T22" fmla="+- 0 1581 -454"/>
                              <a:gd name="T23" fmla="*/ 1581 h 2035"/>
                              <a:gd name="T24" fmla="+- 0 4650 4508"/>
                              <a:gd name="T25" fmla="*/ T24 w 145"/>
                              <a:gd name="T26" fmla="+- 0 -454 -454"/>
                              <a:gd name="T27" fmla="*/ -454 h 2035"/>
                            </a:gdLst>
                            <a:ahLst/>
                            <a:cxnLst>
                              <a:cxn ang="0">
                                <a:pos x="T1" y="T3"/>
                              </a:cxn>
                              <a:cxn ang="0">
                                <a:pos x="T5" y="T7"/>
                              </a:cxn>
                              <a:cxn ang="0">
                                <a:pos x="T9" y="T11"/>
                              </a:cxn>
                              <a:cxn ang="0">
                                <a:pos x="T13" y="T15"/>
                              </a:cxn>
                              <a:cxn ang="0">
                                <a:pos x="T17" y="T19"/>
                              </a:cxn>
                              <a:cxn ang="0">
                                <a:pos x="T21" y="T23"/>
                              </a:cxn>
                              <a:cxn ang="0">
                                <a:pos x="T25" y="T27"/>
                              </a:cxn>
                            </a:cxnLst>
                            <a:rect l="0" t="0" r="r" b="b"/>
                            <a:pathLst>
                              <a:path w="145" h="2035">
                                <a:moveTo>
                                  <a:pt x="142" y="0"/>
                                </a:moveTo>
                                <a:lnTo>
                                  <a:pt x="107" y="0"/>
                                </a:lnTo>
                                <a:lnTo>
                                  <a:pt x="71" y="1"/>
                                </a:lnTo>
                                <a:lnTo>
                                  <a:pt x="35" y="3"/>
                                </a:lnTo>
                                <a:lnTo>
                                  <a:pt x="0" y="5"/>
                                </a:lnTo>
                                <a:lnTo>
                                  <a:pt x="144" y="2035"/>
                                </a:lnTo>
                                <a:lnTo>
                                  <a:pt x="142" y="0"/>
                                </a:lnTo>
                                <a:close/>
                              </a:path>
                            </a:pathLst>
                          </a:custGeom>
                          <a:solidFill>
                            <a:srgbClr val="AABA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2BD9E9" id="Group 463" o:spid="_x0000_s1026" style="position:absolute;margin-left:127pt;margin-top:-22.7pt;width:210.6pt;height:211.4pt;z-index:-299512;mso-position-horizontal-relative:page" coordorigin="2540,-454" coordsize="4212,42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">
                <v:shape id="Freeform 476" o:spid="_x0000_s1027" style="position:absolute;left:4716;top:-426;width:2035;height:2339;visibility:visible;mso-wrap-style:square;v-text-anchor:top" coordsize="2035,2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" path="m1,l,2035r2013,304l2022,2264r7,-75l2033,2112r2,-77l2033,1959r-4,-76l2022,1808r-9,-75l2001,1660r-15,-73l1969,1516r-20,-71l1927,1376r-24,-68l1876,1241r-29,-66l1815,1110r-33,-63l1746,985r-37,-60l1669,866r-42,-58l1584,752r-46,-54l1491,645r-49,-51l1391,545r-53,-47l1284,452r-56,-43l1170,367r-59,-40l1051,289,989,254,926,220,861,189,796,160,729,133,660,108,591,86,521,67,449,49,377,35,303,22,229,13,154,6,78,2,1,xe" fillcolor="#40699c" stroked="f">
                  <v:path arrowok="t" o:connecttype="custom" o:connectlocs="1,-426;0,1609;2013,1913;2022,1838;2029,1763;2033,1686;2035,1609;2033,1533;2029,1457;2022,1382;2013,1307;2001,1234;1986,1161;1969,1090;1949,1019;1927,950;1903,882;1876,815;1847,749;1815,684;1782,621;1746,559;1709,499;1669,440;1627,382;1584,326;1538,272;1491,219;1442,168;1391,119;1338,72;1284,26;1228,-17;1170,-59;1111,-99;1051,-137;989,-172;926,-206;861,-237;796,-266;729,-293;660,-318;591,-340;521,-359;449,-377;377,-391;303,-404;229,-413;154,-420;78,-424;1,-426" o:connectangles="0,0,0,0,0,0,0,0,0,0,0,0,0,0,0,0,0,0,0,0,0,0,0,0,0,0,0,0,0,0,0,0,0,0,0,0,0,0,0,0,0,0,0,0,0,0,0,0,0,0,0"/>
                </v:shape>
                <v:shape id="Freeform 475" o:spid="_x0000_s1028" style="position:absolute;left:4713;top:1718;width:2014;height:1998;visibility:visible;mso-wrap-style:square;v-text-anchor:top" coordsize="2014,1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" path="m,l392,1998r76,-17l543,1963r74,-22l689,1917r72,-27l831,1860r68,-32l967,1794r65,-37l1096,1718r63,-42l1220,1633r59,-46l1336,1539r56,-50l1446,1437r51,-54l1547,1327r47,-58l1640,1210r43,-61l1724,1086r39,-64l1800,956r34,-68l1865,819r29,-70l1921,678r24,-73l1966,531r18,-76l2000,379r13,-77l,xe" fillcolor="#9e413e" stroked="f">
                  <v:path arrowok="t" o:connecttype="custom" o:connectlocs="0,1719;392,3717;468,3700;543,3682;617,3660;689,3636;761,3609;831,3579;899,3547;967,3513;1032,3476;1096,3437;1159,3395;1220,3352;1279,3306;1336,3258;1392,3208;1446,3156;1497,3102;1547,3046;1594,2988;1640,2929;1683,2868;1724,2805;1763,2741;1800,2675;1834,2607;1865,2538;1894,2468;1921,2397;1945,2324;1966,2250;1984,2174;2000,2098;2013,2021;0,1719" o:connectangles="0,0,0,0,0,0,0,0,0,0,0,0,0,0,0,0,0,0,0,0,0,0,0,0,0,0,0,0,0,0,0,0,0,0,0,0"/>
                </v:shape>
                <v:shape id="Freeform 474" o:spid="_x0000_s1029" style="position:absolute;left:3036;top:1738;width:1983;height:2035;visibility:visible;mso-wrap-style:square;v-text-anchor:top" coordsize="1983,2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" path="m1591,l,1275r48,57l97,1387r52,54l202,1492r56,50l315,1589r59,46l434,1678r63,41l560,1758r66,37l693,1829r68,32l831,1890r71,27l974,1941r73,22l1122,1981r76,16l1275,2011r77,10l1431,2029r80,4l1591,2035r80,-2l1750,2029r79,-8l1906,2011r77,-13l1591,xe" fillcolor="#7f9a48" stroked="f">
                  <v:path arrowok="t" o:connecttype="custom" o:connectlocs="1591,1739;0,3014;48,3071;97,3126;149,3180;202,3231;258,3281;315,3328;374,3374;434,3417;497,3458;560,3497;626,3534;693,3568;761,3600;831,3629;902,3656;974,3680;1047,3702;1122,3720;1198,3736;1275,3750;1352,3760;1431,3768;1511,3772;1591,3774;1671,3772;1750,3768;1829,3760;1906,3750;1983,3737;1591,1739" o:connectangles="0,0,0,0,0,0,0,0,0,0,0,0,0,0,0,0,0,0,0,0,0,0,0,0,0,0,0,0,0,0,0,0"/>
                </v:shape>
                <v:shape id="Freeform 473" o:spid="_x0000_s1030" style="position:absolute;left:2550;top:1692;width:2029;height:1275;visibility:visible;mso-wrap-style:square;v-text-anchor:top" coordsize="2029,1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" path="m2029,l,159r8,84l20,326r14,82l52,488r21,80l97,645r27,77l154,797r33,73l222,942r38,70l301,1081r44,67l390,1212r49,63l2029,xe" fillcolor="#695185" stroked="f">
                  <v:path arrowok="t" o:connecttype="custom" o:connectlocs="2029,1692;0,1851;8,1935;20,2018;34,2100;52,2180;73,2260;97,2337;124,2414;154,2489;187,2562;222,2634;260,2704;301,2773;345,2840;390,2904;439,2967;2029,1692" o:connectangles="0,0,0,0,0,0,0,0,0,0,0,0,0,0,0,0,0,0"/>
                </v:shape>
                <v:shape id="Freeform 472" o:spid="_x0000_s1031" style="position:absolute;left:2539;top:766;width:2035;height:1041;visibility:visible;mso-wrap-style:square;v-text-anchor:top" coordsize="2035,10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" path="m197,l164,73r-30,75l107,224,82,302,61,381,42,462,27,543,15,626,7,710,2,795,,880r,41l1,960r2,40l6,1040,2035,880,197,xe" fillcolor="#3c8da3" stroked="f">
                  <v:path arrowok="t" o:connecttype="custom" o:connectlocs="197,767;164,840;134,915;107,991;82,1069;61,1148;42,1229;27,1310;15,1393;7,1477;2,1562;0,1647;0,1688;1,1727;3,1767;6,1807;2035,1647;197,767" o:connectangles="0,0,0,0,0,0,0,0,0,0,0,0,0,0,0,0,0,0"/>
                </v:shape>
                <v:shape id="Freeform 471" o:spid="_x0000_s1032" style="position:absolute;left:2752;top:104;width:1837;height:1510;visibility:visible;mso-wrap-style:square;v-text-anchor:top" coordsize="1837,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" path="m467,l410,54r-55,56l302,168r-50,60l203,290r-45,64l114,420,74,487,35,557,,628r1837,882l467,xe" fillcolor="#cc7b38" stroked="f">
                  <v:path arrowok="t" o:connecttype="custom" o:connectlocs="467,104;410,158;355,214;302,272;252,332;203,394;158,458;114,524;74,591;35,661;0,732;1837,1614;467,104" o:connectangles="0,0,0,0,0,0,0,0,0,0,0,0,0"/>
                </v:shape>
                <v:shape id="Freeform 470" o:spid="_x0000_s1033" style="position:absolute;left:3237;top:-202;width:1371;height:1798;visibility:visible;mso-wrap-style:square;v-text-anchor:top" coordsize="1371,17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" path="m409,l336,41,264,85r-69,46l128,181,62,233,,288,1370,1797,409,xe" fillcolor="#4f81bd" stroked="f">
                  <v:path arrowok="t" o:connecttype="custom" o:connectlocs="409,-201;336,-160;264,-116;195,-70;128,-20;62,32;0,87;1370,1596;409,-201" o:connectangles="0,0,0,0,0,0,0,0,0"/>
                </v:shape>
                <v:shape id="Freeform 469" o:spid="_x0000_s1034" style="position:absolute;left:3658;top:-299;width:963;height:1888;visibility:visible;mso-wrap-style:square;v-text-anchor:top" coordsize="963,1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" path="m195,l145,20,96,42,48,66,,90,962,1887,195,xe" fillcolor="#c0504d" stroked="f">
                  <v:path arrowok="t" o:connecttype="custom" o:connectlocs="195,-298;145,-278;96,-256;48,-232;0,-208;962,1589;195,-298" o:connectangles="0,0,0,0,0,0,0"/>
                </v:shape>
                <v:shape id="Freeform 468" o:spid="_x0000_s1035" style="position:absolute;left:3860;top:-372;width:768;height:1957;visibility:visible;mso-wrap-style:square;v-text-anchor:top" coordsize="768,19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" path="m203,l151,16,100,33,50,51,,70,767,1957,203,xe" fillcolor="#9bbb59" stroked="f">
                  <v:path arrowok="t" o:connecttype="custom" o:connectlocs="203,-372;151,-356;100,-339;50,-321;0,-302;767,1585;203,-372" o:connectangles="0,0,0,0,0,0,0"/>
                </v:shape>
                <v:shape id="Freeform 467" o:spid="_x0000_s1036" style="position:absolute;left:4071;top:-408;width:564;height:1992;visibility:visible;mso-wrap-style:square;v-text-anchor:top" coordsize="564,1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" path="m137,l102,8,68,16,34,25,,34,563,1991,137,xe" fillcolor="#8064a2" stroked="f">
                  <v:path arrowok="t" o:connecttype="custom" o:connectlocs="137,-408;102,-400;68,-392;34,-383;0,-374;563,1583;137,-408" o:connectangles="0,0,0,0,0,0,0"/>
                </v:shape>
                <v:shape id="Freeform 466" o:spid="_x0000_s1037" style="position:absolute;left:4213;top:-434;width:427;height:2016;visibility:visible;mso-wrap-style:square;v-text-anchor:top" coordsize="427,2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" path="m142,l106,5,71,11,35,17,,24,427,2015,142,xe" fillcolor="#4bacc6" stroked="f">
                  <v:path arrowok="t" o:connecttype="custom" o:connectlocs="142,-433;106,-428;71,-422;35,-416;0,-409;427,1582;142,-433" o:connectangles="0,0,0,0,0,0,0"/>
                </v:shape>
                <v:shape id="Freeform 465" o:spid="_x0000_s1038" style="position:absolute;left:4360;top:-449;width:287;height:2031;visibility:visible;mso-wrap-style:square;v-text-anchor:top" coordsize="287,2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" path="m144,l107,3,72,6,36,10,,15,286,2030,144,xe" fillcolor="#f79646" stroked="f">
                  <v:path arrowok="t" o:connecttype="custom" o:connectlocs="144,-449;107,-446;72,-443;36,-439;0,-434;286,1581;144,-449" o:connectangles="0,0,0,0,0,0,0"/>
                </v:shape>
                <v:shape id="Freeform 464" o:spid="_x0000_s1039" style="position:absolute;left:4507;top:-454;width:145;height:2035;visibility:visible;mso-wrap-style:square;v-text-anchor:top" coordsize="145,2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" path="m142,l107,,71,1,35,3,,5,144,2035,142,xe" fillcolor="#aabad7" stroked="f">
                  <v:path arrowok="t" o:connecttype="custom" o:connectlocs="142,-454;107,-454;71,-453;35,-451;0,-449;144,1581;142,-454" o:connectangles="0,0,0,0,0,0,0"/>
                </v:shape>
                <w10:wrap anchorx="page"/>
              </v:group>
            </w:pict>
          </mc:Fallback>
        </mc:AlternateContent>
      </w:r>
      <w:r>
        <w:rPr>
          <w:noProof/>
          <w:lang w:val="en-AU" w:eastAsia="en-AU"/>
        </w:rPr>
        <mc:AlternateContent>
          <mc:Choice Requires="wps">
            <w:drawing>
              <wp:anchor distT="0" distB="0" distL="114300" distR="114300" simplePos="0" relativeHeight="4312" behindDoc="0" locked="0" layoutInCell="1" allowOverlap="1">
                <wp:simplePos x="0" y="0"/>
                <wp:positionH relativeFrom="page">
                  <wp:posOffset>4588510</wp:posOffset>
                </wp:positionH>
                <wp:positionV relativeFrom="paragraph">
                  <wp:posOffset>-568960</wp:posOffset>
                </wp:positionV>
                <wp:extent cx="56515" cy="56515"/>
                <wp:effectExtent l="0" t="2540" r="3175" b="0"/>
                <wp:wrapNone/>
                <wp:docPr id="739" name="Rectangle 4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15" cy="56515"/>
                        </a:xfrm>
                        <a:prstGeom prst="rect">
                          <a:avLst/>
                        </a:prstGeom>
                        <a:solidFill>
                          <a:srgbClr val="9E413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10E3DC" id="Rectangle 462" o:spid="_x0000_s1026" style="position:absolute;margin-left:361.3pt;margin-top:-44.8pt;width:4.45pt;height:4.45pt;z-index:4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" fillcolor="#9e413e" stroked="f">
                <w10:wrap anchorx="page"/>
              </v:rect>
            </w:pict>
          </mc:Fallback>
        </mc:AlternateContent>
      </w:r>
      <w:r>
        <w:rPr>
          <w:noProof/>
          <w:lang w:val="en-AU" w:eastAsia="en-AU"/>
        </w:rPr>
        <mc:AlternateContent>
          <mc:Choice Requires="wps">
            <w:drawing>
              <wp:anchor distT="0" distB="0" distL="114300" distR="114300" simplePos="0" relativeHeight="4336" behindDoc="0" locked="0" layoutInCell="1" allowOverlap="1">
                <wp:simplePos x="0" y="0"/>
                <wp:positionH relativeFrom="page">
                  <wp:posOffset>4588510</wp:posOffset>
                </wp:positionH>
                <wp:positionV relativeFrom="paragraph">
                  <wp:posOffset>-264160</wp:posOffset>
                </wp:positionV>
                <wp:extent cx="56515" cy="56515"/>
                <wp:effectExtent l="0" t="2540" r="3175" b="0"/>
                <wp:wrapNone/>
                <wp:docPr id="738" name="Rectangle 4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15" cy="56515"/>
                        </a:xfrm>
                        <a:prstGeom prst="rect">
                          <a:avLst/>
                        </a:prstGeom>
                        <a:solidFill>
                          <a:srgbClr val="7F9A4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FEE644" id="Rectangle 461" o:spid="_x0000_s1026" style="position:absolute;margin-left:361.3pt;margin-top:-20.8pt;width:4.45pt;height:4.45pt;z-index:4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" fillcolor="#7f9a48" stroked="f">
                <w10:wrap anchorx="page"/>
              </v:rect>
            </w:pict>
          </mc:Fallback>
        </mc:AlternateContent>
      </w:r>
      <w:r>
        <w:rPr>
          <w:noProof/>
          <w:lang w:val="en-AU" w:eastAsia="en-AU"/>
        </w:rPr>
        <mc:AlternateContent>
          <mc:Choice Requires="wps">
            <w:drawing>
              <wp:anchor distT="0" distB="0" distL="114300" distR="114300" simplePos="0" relativeHeight="503017064" behindDoc="1" locked="0" layoutInCell="1" allowOverlap="1">
                <wp:simplePos x="0" y="0"/>
                <wp:positionH relativeFrom="page">
                  <wp:posOffset>4588510</wp:posOffset>
                </wp:positionH>
                <wp:positionV relativeFrom="paragraph">
                  <wp:posOffset>40640</wp:posOffset>
                </wp:positionV>
                <wp:extent cx="56515" cy="56515"/>
                <wp:effectExtent l="0" t="2540" r="3175" b="0"/>
                <wp:wrapNone/>
                <wp:docPr id="737" name="Rectangle 4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15" cy="56515"/>
                        </a:xfrm>
                        <a:prstGeom prst="rect">
                          <a:avLst/>
                        </a:prstGeom>
                        <a:solidFill>
                          <a:srgbClr val="69518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B4EE96" id="Rectangle 460" o:spid="_x0000_s1026" style="position:absolute;margin-left:361.3pt;margin-top:3.2pt;width:4.45pt;height:4.45pt;z-index:-299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" fillcolor="#695185" stroked="f">
                <w10:wrap anchorx="page"/>
              </v:rect>
            </w:pict>
          </mc:Fallback>
        </mc:AlternateContent>
      </w:r>
      <w:r>
        <w:rPr>
          <w:rFonts w:ascii="Calibri"/>
          <w:sz w:val="20"/>
        </w:rPr>
        <w:t>49</w:t>
      </w:r>
      <w:r>
        <w:rPr>
          <w:rFonts w:ascii="Calibri"/>
          <w:sz w:val="20"/>
        </w:rPr>
        <w:tab/>
      </w:r>
      <w:r>
        <w:rPr>
          <w:rFonts w:ascii="Calibri"/>
          <w:position w:val="1"/>
          <w:sz w:val="16"/>
        </w:rPr>
        <w:t>Distribution</w:t>
      </w:r>
    </w:p>
    <w:p w:rsidR="0065419A" w:rsidRDefault="0065419A">
      <w:pPr>
        <w:spacing w:line="218" w:lineRule="exact"/>
        <w:rPr>
          <w:rFonts w:ascii="Calibri"/>
          <w:sz w:val="16"/>
        </w:rPr>
        <w:sectPr w:rsidR="0065419A">
          <w:type w:val="continuous"/>
          <w:pgSz w:w="11910" w:h="16840"/>
          <w:pgMar w:top="40" w:right="0" w:bottom="0" w:left="0" w:header="720" w:footer="720" w:gutter="0"/>
          <w:cols w:num="2" w:space="720" w:equalWidth="0">
            <w:col w:w="4617" w:space="40"/>
            <w:col w:w="7253"/>
          </w:cols>
        </w:sectPr>
      </w:pPr>
    </w:p>
    <w:p w:rsidR="0065419A" w:rsidRDefault="00190B9D">
      <w:pPr>
        <w:spacing w:before="126"/>
        <w:ind w:left="6303" w:right="3005"/>
        <w:jc w:val="center"/>
        <w:rPr>
          <w:rFonts w:ascii="Calibri"/>
          <w:sz w:val="16"/>
        </w:rPr>
      </w:pPr>
      <w:r>
        <w:rPr>
          <w:noProof/>
          <w:lang w:val="en-AU" w:eastAsia="en-AU"/>
        </w:rPr>
        <mc:AlternateContent>
          <mc:Choice Requires="wps">
            <w:drawing>
              <wp:anchor distT="0" distB="0" distL="114300" distR="114300" simplePos="0" relativeHeight="4384" behindDoc="0" locked="0" layoutInCell="1" allowOverlap="1">
                <wp:simplePos x="0" y="0"/>
                <wp:positionH relativeFrom="page">
                  <wp:posOffset>4588510</wp:posOffset>
                </wp:positionH>
                <wp:positionV relativeFrom="paragraph">
                  <wp:posOffset>121920</wp:posOffset>
                </wp:positionV>
                <wp:extent cx="56515" cy="54610"/>
                <wp:effectExtent l="0" t="0" r="3175" b="4445"/>
                <wp:wrapNone/>
                <wp:docPr id="736" name="Rectangle 4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15" cy="54610"/>
                        </a:xfrm>
                        <a:prstGeom prst="rect">
                          <a:avLst/>
                        </a:prstGeom>
                        <a:solidFill>
                          <a:srgbClr val="3C8DA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B405B2" id="Rectangle 459" o:spid="_x0000_s1026" style="position:absolute;margin-left:361.3pt;margin-top:9.6pt;width:4.45pt;height:4.3pt;z-index: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" fillcolor="#3c8da3" stroked="f">
                <w10:wrap anchorx="page"/>
              </v:rect>
            </w:pict>
          </mc:Fallback>
        </mc:AlternateContent>
      </w:r>
      <w:r>
        <w:rPr>
          <w:rFonts w:ascii="Calibri"/>
          <w:sz w:val="16"/>
        </w:rPr>
        <w:t>Finance</w:t>
      </w:r>
    </w:p>
    <w:p w:rsidR="0065419A" w:rsidRDefault="0065419A">
      <w:pPr>
        <w:pStyle w:val="BodyText"/>
        <w:spacing w:before="9"/>
        <w:rPr>
          <w:rFonts w:ascii="Calibri"/>
          <w:sz w:val="17"/>
        </w:rPr>
      </w:pPr>
    </w:p>
    <w:p w:rsidR="0065419A" w:rsidRDefault="00190B9D">
      <w:pPr>
        <w:spacing w:before="69" w:line="170" w:lineRule="exact"/>
        <w:ind w:left="6303" w:right="3017"/>
        <w:jc w:val="center"/>
        <w:rPr>
          <w:rFonts w:ascii="Calibri"/>
          <w:sz w:val="16"/>
        </w:rPr>
      </w:pPr>
      <w:r>
        <w:rPr>
          <w:noProof/>
          <w:lang w:val="en-AU" w:eastAsia="en-AU"/>
        </w:rPr>
        <mc:AlternateContent>
          <mc:Choice Requires="wps">
            <w:drawing>
              <wp:anchor distT="0" distB="0" distL="114300" distR="114300" simplePos="0" relativeHeight="4408" behindDoc="0" locked="0" layoutInCell="1" allowOverlap="1">
                <wp:simplePos x="0" y="0"/>
                <wp:positionH relativeFrom="page">
                  <wp:posOffset>4588510</wp:posOffset>
                </wp:positionH>
                <wp:positionV relativeFrom="paragraph">
                  <wp:posOffset>85090</wp:posOffset>
                </wp:positionV>
                <wp:extent cx="56515" cy="56515"/>
                <wp:effectExtent l="0" t="0" r="3175" b="1270"/>
                <wp:wrapNone/>
                <wp:docPr id="735" name="Rectangle 4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15" cy="56515"/>
                        </a:xfrm>
                        <a:prstGeom prst="rect">
                          <a:avLst/>
                        </a:prstGeom>
                        <a:solidFill>
                          <a:srgbClr val="CC7B3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8FC395" id="Rectangle 458" o:spid="_x0000_s1026" style="position:absolute;margin-left:361.3pt;margin-top:6.7pt;width:4.45pt;height:4.45pt;z-index:4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" fillcolor="#cc7b38" stroked="f">
                <w10:wrap anchorx="page"/>
              </v:rect>
            </w:pict>
          </mc:Fallback>
        </mc:AlternateContent>
      </w:r>
      <w:r>
        <w:rPr>
          <w:rFonts w:ascii="Calibri"/>
          <w:sz w:val="16"/>
        </w:rPr>
        <w:t>Trading</w:t>
      </w:r>
    </w:p>
    <w:p w:rsidR="0065419A" w:rsidRDefault="00190B9D">
      <w:pPr>
        <w:pStyle w:val="Heading4"/>
        <w:spacing w:line="219" w:lineRule="exact"/>
        <w:ind w:left="2207"/>
      </w:pPr>
      <w:r>
        <w:t>15</w:t>
      </w:r>
    </w:p>
    <w:p w:rsidR="0065419A" w:rsidRDefault="00190B9D">
      <w:pPr>
        <w:spacing w:before="90"/>
        <w:ind w:left="7351" w:right="3095"/>
        <w:rPr>
          <w:rFonts w:ascii="Calibri"/>
          <w:sz w:val="16"/>
        </w:rPr>
      </w:pPr>
      <w:r>
        <w:rPr>
          <w:noProof/>
          <w:lang w:val="en-AU" w:eastAsia="en-AU"/>
        </w:rPr>
        <mc:AlternateContent>
          <mc:Choice Requires="wps">
            <w:drawing>
              <wp:anchor distT="0" distB="0" distL="114300" distR="114300" simplePos="0" relativeHeight="4432" behindDoc="0" locked="0" layoutInCell="1" allowOverlap="1">
                <wp:simplePos x="0" y="0"/>
                <wp:positionH relativeFrom="page">
                  <wp:posOffset>4588510</wp:posOffset>
                </wp:positionH>
                <wp:positionV relativeFrom="paragraph">
                  <wp:posOffset>97790</wp:posOffset>
                </wp:positionV>
                <wp:extent cx="56515" cy="56515"/>
                <wp:effectExtent l="0" t="2540" r="3175" b="0"/>
                <wp:wrapNone/>
                <wp:docPr id="734" name="Rectangle 4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15" cy="56515"/>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45A65D" id="Rectangle 457" o:spid="_x0000_s1026" style="position:absolute;margin-left:361.3pt;margin-top:7.7pt;width:4.45pt;height:4.45pt;z-index:4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" fillcolor="#4f81bd" stroked="f">
                <w10:wrap anchorx="page"/>
              </v:rect>
            </w:pict>
          </mc:Fallback>
        </mc:AlternateContent>
      </w:r>
      <w:r>
        <w:rPr>
          <w:rFonts w:ascii="Calibri"/>
          <w:sz w:val="16"/>
        </w:rPr>
        <w:t>Power generation and Distribution</w:t>
      </w:r>
    </w:p>
    <w:p w:rsidR="0065419A" w:rsidRDefault="00190B9D">
      <w:pPr>
        <w:spacing w:before="90"/>
        <w:ind w:left="7351"/>
        <w:rPr>
          <w:rFonts w:ascii="Calibri"/>
          <w:sz w:val="16"/>
        </w:rPr>
      </w:pPr>
      <w:r>
        <w:rPr>
          <w:noProof/>
          <w:lang w:val="en-AU" w:eastAsia="en-AU"/>
        </w:rPr>
        <mc:AlternateContent>
          <mc:Choice Requires="wps">
            <w:drawing>
              <wp:anchor distT="0" distB="0" distL="114300" distR="114300" simplePos="0" relativeHeight="4456" behindDoc="0" locked="0" layoutInCell="1" allowOverlap="1">
                <wp:simplePos x="0" y="0"/>
                <wp:positionH relativeFrom="page">
                  <wp:posOffset>4588510</wp:posOffset>
                </wp:positionH>
                <wp:positionV relativeFrom="paragraph">
                  <wp:posOffset>99060</wp:posOffset>
                </wp:positionV>
                <wp:extent cx="56515" cy="54610"/>
                <wp:effectExtent l="0" t="3810" r="3175" b="0"/>
                <wp:wrapNone/>
                <wp:docPr id="733" name="Rectangle 4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15" cy="5461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60FB9F" id="Rectangle 456" o:spid="_x0000_s1026" style="position:absolute;margin-left:361.3pt;margin-top:7.8pt;width:4.45pt;height:4.3pt;z-index:4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" fillcolor="#c0504d" stroked="f">
                <w10:wrap anchorx="page"/>
              </v:rect>
            </w:pict>
          </mc:Fallback>
        </mc:AlternateContent>
      </w:r>
      <w:r>
        <w:rPr>
          <w:rFonts w:ascii="Calibri"/>
          <w:sz w:val="16"/>
        </w:rPr>
        <w:t>Information</w:t>
      </w:r>
    </w:p>
    <w:p w:rsidR="0065419A" w:rsidRDefault="0065419A">
      <w:pPr>
        <w:pStyle w:val="BodyText"/>
        <w:spacing w:before="10"/>
        <w:rPr>
          <w:rFonts w:ascii="Calibri"/>
          <w:sz w:val="17"/>
        </w:rPr>
      </w:pPr>
    </w:p>
    <w:p w:rsidR="0065419A" w:rsidRDefault="00190B9D">
      <w:pPr>
        <w:tabs>
          <w:tab w:val="left" w:pos="7351"/>
        </w:tabs>
        <w:spacing w:before="68"/>
        <w:ind w:left="2326"/>
        <w:rPr>
          <w:rFonts w:ascii="Calibri"/>
          <w:sz w:val="16"/>
        </w:rPr>
      </w:pPr>
      <w:r>
        <w:rPr>
          <w:noProof/>
          <w:lang w:val="en-AU" w:eastAsia="en-AU"/>
        </w:rPr>
        <mc:AlternateContent>
          <mc:Choice Requires="wps">
            <w:drawing>
              <wp:anchor distT="0" distB="0" distL="114300" distR="114300" simplePos="0" relativeHeight="503017184" behindDoc="1" locked="0" layoutInCell="1" allowOverlap="1">
                <wp:simplePos x="0" y="0"/>
                <wp:positionH relativeFrom="page">
                  <wp:posOffset>4588510</wp:posOffset>
                </wp:positionH>
                <wp:positionV relativeFrom="paragraph">
                  <wp:posOffset>84455</wp:posOffset>
                </wp:positionV>
                <wp:extent cx="56515" cy="54610"/>
                <wp:effectExtent l="0" t="0" r="3175" b="3810"/>
                <wp:wrapNone/>
                <wp:docPr id="732" name="Rectangle 4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15" cy="54610"/>
                        </a:xfrm>
                        <a:prstGeom prst="rect">
                          <a:avLst/>
                        </a:prstGeom>
                        <a:solidFill>
                          <a:srgbClr val="9BBB5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266D22" id="Rectangle 455" o:spid="_x0000_s1026" style="position:absolute;margin-left:361.3pt;margin-top:6.65pt;width:4.45pt;height:4.3pt;z-index:-299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" fillcolor="#9bbb59" stroked="f">
                <w10:wrap anchorx="page"/>
              </v:rect>
            </w:pict>
          </mc:Fallback>
        </mc:AlternateContent>
      </w:r>
      <w:r>
        <w:rPr>
          <w:rFonts w:ascii="Calibri"/>
          <w:position w:val="-3"/>
          <w:sz w:val="20"/>
        </w:rPr>
        <w:t>17</w:t>
      </w:r>
      <w:r>
        <w:rPr>
          <w:rFonts w:ascii="Calibri"/>
          <w:position w:val="-3"/>
          <w:sz w:val="20"/>
        </w:rPr>
        <w:tab/>
      </w:r>
      <w:r>
        <w:rPr>
          <w:rFonts w:ascii="Calibri"/>
          <w:sz w:val="16"/>
        </w:rPr>
        <w:t>Manufacturing</w:t>
      </w:r>
    </w:p>
    <w:p w:rsidR="0065419A" w:rsidRDefault="0065419A">
      <w:pPr>
        <w:pStyle w:val="BodyText"/>
        <w:spacing w:before="8"/>
        <w:rPr>
          <w:rFonts w:ascii="Calibri"/>
          <w:sz w:val="13"/>
        </w:rPr>
      </w:pPr>
    </w:p>
    <w:p w:rsidR="0065419A" w:rsidRDefault="00190B9D">
      <w:pPr>
        <w:spacing w:before="68"/>
        <w:ind w:left="7351"/>
        <w:rPr>
          <w:rFonts w:ascii="Calibri"/>
          <w:sz w:val="16"/>
        </w:rPr>
      </w:pPr>
      <w:r>
        <w:rPr>
          <w:noProof/>
          <w:lang w:val="en-AU" w:eastAsia="en-AU"/>
        </w:rPr>
        <mc:AlternateContent>
          <mc:Choice Requires="wps">
            <w:drawing>
              <wp:anchor distT="0" distB="0" distL="114300" distR="114300" simplePos="0" relativeHeight="4504" behindDoc="0" locked="0" layoutInCell="1" allowOverlap="1">
                <wp:simplePos x="0" y="0"/>
                <wp:positionH relativeFrom="page">
                  <wp:posOffset>4588510</wp:posOffset>
                </wp:positionH>
                <wp:positionV relativeFrom="paragraph">
                  <wp:posOffset>84455</wp:posOffset>
                </wp:positionV>
                <wp:extent cx="56515" cy="56515"/>
                <wp:effectExtent l="0" t="0" r="3175" b="1905"/>
                <wp:wrapNone/>
                <wp:docPr id="731" name="Rectangle 4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15" cy="56515"/>
                        </a:xfrm>
                        <a:prstGeom prst="rect">
                          <a:avLst/>
                        </a:prstGeom>
                        <a:solidFill>
                          <a:srgbClr val="8064A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1581AA" id="Rectangle 454" o:spid="_x0000_s1026" style="position:absolute;margin-left:361.3pt;margin-top:6.65pt;width:4.45pt;height:4.45pt;z-index:4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" fillcolor="#8064a2" stroked="f">
                <w10:wrap anchorx="page"/>
              </v:rect>
            </w:pict>
          </mc:Fallback>
        </mc:AlternateContent>
      </w:r>
      <w:r>
        <w:rPr>
          <w:rFonts w:ascii="Calibri"/>
          <w:sz w:val="16"/>
        </w:rPr>
        <w:t>End-user financing</w:t>
      </w:r>
    </w:p>
    <w:p w:rsidR="0065419A" w:rsidRDefault="00190B9D">
      <w:pPr>
        <w:pStyle w:val="Heading4"/>
        <w:spacing w:before="124" w:line="203" w:lineRule="exact"/>
        <w:ind w:left="4974" w:right="4034"/>
        <w:jc w:val="center"/>
      </w:pPr>
      <w:r>
        <w:t>35</w:t>
      </w:r>
    </w:p>
    <w:p w:rsidR="0065419A" w:rsidRDefault="00190B9D">
      <w:pPr>
        <w:spacing w:line="154" w:lineRule="exact"/>
        <w:ind w:left="7351"/>
        <w:rPr>
          <w:rFonts w:ascii="Calibri"/>
          <w:sz w:val="16"/>
        </w:rPr>
      </w:pPr>
      <w:r>
        <w:rPr>
          <w:noProof/>
          <w:lang w:val="en-AU" w:eastAsia="en-AU"/>
        </w:rPr>
        <mc:AlternateContent>
          <mc:Choice Requires="wps">
            <w:drawing>
              <wp:anchor distT="0" distB="0" distL="114300" distR="114300" simplePos="0" relativeHeight="4528" behindDoc="0" locked="0" layoutInCell="1" allowOverlap="1">
                <wp:simplePos x="0" y="0"/>
                <wp:positionH relativeFrom="page">
                  <wp:posOffset>4588510</wp:posOffset>
                </wp:positionH>
                <wp:positionV relativeFrom="paragraph">
                  <wp:posOffset>14605</wp:posOffset>
                </wp:positionV>
                <wp:extent cx="56515" cy="56515"/>
                <wp:effectExtent l="0" t="0" r="3175" b="0"/>
                <wp:wrapNone/>
                <wp:docPr id="730" name="Rectangle 4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15" cy="56515"/>
                        </a:xfrm>
                        <a:prstGeom prst="rect">
                          <a:avLst/>
                        </a:prstGeom>
                        <a:solidFill>
                          <a:srgbClr val="4BAC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2CA711" id="Rectangle 453" o:spid="_x0000_s1026" style="position:absolute;margin-left:361.3pt;margin-top:1.15pt;width:4.45pt;height:4.45pt;z-index:4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" fillcolor="#4bacc6" stroked="f">
                <w10:wrap anchorx="page"/>
              </v:rect>
            </w:pict>
          </mc:Fallback>
        </mc:AlternateContent>
      </w:r>
      <w:r>
        <w:rPr>
          <w:rFonts w:ascii="Calibri"/>
          <w:sz w:val="16"/>
        </w:rPr>
        <w:t>Insurance</w:t>
      </w:r>
    </w:p>
    <w:p w:rsidR="0065419A" w:rsidRDefault="0065419A">
      <w:pPr>
        <w:pStyle w:val="BodyText"/>
        <w:spacing w:before="2"/>
        <w:rPr>
          <w:rFonts w:ascii="Calibri"/>
          <w:sz w:val="16"/>
        </w:rPr>
      </w:pPr>
    </w:p>
    <w:p w:rsidR="0065419A" w:rsidRDefault="00190B9D">
      <w:pPr>
        <w:tabs>
          <w:tab w:val="left" w:pos="7351"/>
        </w:tabs>
        <w:ind w:left="3626"/>
        <w:rPr>
          <w:rFonts w:ascii="Calibri"/>
          <w:sz w:val="16"/>
        </w:rPr>
      </w:pPr>
      <w:r>
        <w:rPr>
          <w:noProof/>
          <w:lang w:val="en-AU" w:eastAsia="en-AU"/>
        </w:rPr>
        <mc:AlternateContent>
          <mc:Choice Requires="wps">
            <w:drawing>
              <wp:anchor distT="0" distB="0" distL="114300" distR="114300" simplePos="0" relativeHeight="503017256" behindDoc="1" locked="0" layoutInCell="1" allowOverlap="1">
                <wp:simplePos x="0" y="0"/>
                <wp:positionH relativeFrom="page">
                  <wp:posOffset>4588510</wp:posOffset>
                </wp:positionH>
                <wp:positionV relativeFrom="paragraph">
                  <wp:posOffset>97790</wp:posOffset>
                </wp:positionV>
                <wp:extent cx="56515" cy="54610"/>
                <wp:effectExtent l="0" t="2540" r="3175" b="0"/>
                <wp:wrapNone/>
                <wp:docPr id="729" name="Rectangle 4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15" cy="54610"/>
                        </a:xfrm>
                        <a:prstGeom prst="rect">
                          <a:avLst/>
                        </a:prstGeom>
                        <a:solidFill>
                          <a:srgbClr val="F796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176733" id="Rectangle 452" o:spid="_x0000_s1026" style="position:absolute;margin-left:361.3pt;margin-top:7.7pt;width:4.45pt;height:4.3pt;z-index:-299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" fillcolor="#f79646" stroked="f">
                <w10:wrap anchorx="page"/>
              </v:rect>
            </w:pict>
          </mc:Fallback>
        </mc:AlternateContent>
      </w:r>
      <w:r>
        <w:rPr>
          <w:rFonts w:ascii="Calibri"/>
          <w:position w:val="5"/>
          <w:sz w:val="20"/>
        </w:rPr>
        <w:t>31</w:t>
      </w:r>
      <w:r>
        <w:rPr>
          <w:rFonts w:ascii="Calibri"/>
          <w:position w:val="5"/>
          <w:sz w:val="20"/>
        </w:rPr>
        <w:tab/>
      </w:r>
      <w:r>
        <w:rPr>
          <w:rFonts w:ascii="Calibri"/>
          <w:sz w:val="16"/>
        </w:rPr>
        <w:t>Mobile</w:t>
      </w:r>
      <w:r>
        <w:rPr>
          <w:rFonts w:ascii="Calibri"/>
          <w:spacing w:val="-3"/>
          <w:sz w:val="16"/>
        </w:rPr>
        <w:t xml:space="preserve"> </w:t>
      </w:r>
      <w:r>
        <w:rPr>
          <w:rFonts w:ascii="Calibri"/>
          <w:sz w:val="16"/>
        </w:rPr>
        <w:t>Money</w:t>
      </w:r>
    </w:p>
    <w:p w:rsidR="0065419A" w:rsidRDefault="0065419A">
      <w:pPr>
        <w:pStyle w:val="BodyText"/>
        <w:spacing w:before="9"/>
        <w:rPr>
          <w:rFonts w:ascii="Calibri"/>
          <w:sz w:val="17"/>
        </w:rPr>
      </w:pPr>
    </w:p>
    <w:p w:rsidR="0065419A" w:rsidRDefault="00190B9D">
      <w:pPr>
        <w:spacing w:before="69"/>
        <w:ind w:left="7351"/>
        <w:rPr>
          <w:rFonts w:ascii="Calibri"/>
          <w:sz w:val="16"/>
        </w:rPr>
      </w:pPr>
      <w:r>
        <w:rPr>
          <w:noProof/>
          <w:lang w:val="en-AU" w:eastAsia="en-AU"/>
        </w:rPr>
        <mc:AlternateContent>
          <mc:Choice Requires="wps">
            <w:drawing>
              <wp:anchor distT="0" distB="0" distL="114300" distR="114300" simplePos="0" relativeHeight="4576" behindDoc="0" locked="0" layoutInCell="1" allowOverlap="1">
                <wp:simplePos x="0" y="0"/>
                <wp:positionH relativeFrom="page">
                  <wp:posOffset>4588510</wp:posOffset>
                </wp:positionH>
                <wp:positionV relativeFrom="paragraph">
                  <wp:posOffset>85090</wp:posOffset>
                </wp:positionV>
                <wp:extent cx="56515" cy="56515"/>
                <wp:effectExtent l="0" t="0" r="3175" b="1270"/>
                <wp:wrapNone/>
                <wp:docPr id="728" name="Rectangle 4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15" cy="56515"/>
                        </a:xfrm>
                        <a:prstGeom prst="rect">
                          <a:avLst/>
                        </a:prstGeom>
                        <a:solidFill>
                          <a:srgbClr val="AABA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8E4E4B" id="Rectangle 451" o:spid="_x0000_s1026" style="position:absolute;margin-left:361.3pt;margin-top:6.7pt;width:4.45pt;height:4.45pt;z-index:4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" fillcolor="#aabad7" stroked="f">
                <w10:wrap anchorx="page"/>
              </v:rect>
            </w:pict>
          </mc:Fallback>
        </mc:AlternateContent>
      </w:r>
      <w:r>
        <w:rPr>
          <w:rFonts w:ascii="Calibri"/>
          <w:sz w:val="16"/>
        </w:rPr>
        <w:t>Service Provider</w:t>
      </w:r>
    </w:p>
    <w:p w:rsidR="0065419A" w:rsidRDefault="0065419A">
      <w:pPr>
        <w:pStyle w:val="BodyText"/>
        <w:rPr>
          <w:rFonts w:ascii="Calibri"/>
          <w:sz w:val="20"/>
        </w:rPr>
      </w:pPr>
    </w:p>
    <w:p w:rsidR="0065419A" w:rsidRDefault="0065419A">
      <w:pPr>
        <w:pStyle w:val="BodyText"/>
        <w:rPr>
          <w:rFonts w:ascii="Calibri"/>
          <w:sz w:val="20"/>
        </w:rPr>
      </w:pPr>
    </w:p>
    <w:p w:rsidR="0065419A" w:rsidRDefault="0065419A">
      <w:pPr>
        <w:pStyle w:val="BodyText"/>
        <w:rPr>
          <w:rFonts w:ascii="Calibri"/>
          <w:sz w:val="20"/>
        </w:rPr>
      </w:pPr>
    </w:p>
    <w:p w:rsidR="0065419A" w:rsidRDefault="0065419A">
      <w:pPr>
        <w:pStyle w:val="BodyText"/>
        <w:rPr>
          <w:rFonts w:ascii="Calibri"/>
          <w:sz w:val="20"/>
        </w:rPr>
      </w:pPr>
    </w:p>
    <w:p w:rsidR="0065419A" w:rsidRDefault="0065419A">
      <w:pPr>
        <w:pStyle w:val="BodyText"/>
        <w:spacing w:before="4"/>
        <w:rPr>
          <w:rFonts w:ascii="Calibri"/>
        </w:rPr>
      </w:pPr>
    </w:p>
    <w:p w:rsidR="0065419A" w:rsidRDefault="00190B9D">
      <w:pPr>
        <w:pStyle w:val="ListParagraph"/>
        <w:numPr>
          <w:ilvl w:val="2"/>
          <w:numId w:val="79"/>
        </w:numPr>
        <w:tabs>
          <w:tab w:val="left" w:pos="1985"/>
        </w:tabs>
        <w:ind w:hanging="566"/>
        <w:rPr>
          <w:i/>
          <w:sz w:val="18"/>
        </w:rPr>
      </w:pPr>
      <w:bookmarkStart w:id="42" w:name="2.4.6_Ownership"/>
      <w:bookmarkStart w:id="43" w:name="_bookmark21"/>
      <w:bookmarkEnd w:id="42"/>
      <w:bookmarkEnd w:id="43"/>
      <w:r>
        <w:rPr>
          <w:i/>
          <w:color w:val="006DB6"/>
          <w:sz w:val="18"/>
        </w:rPr>
        <w:t>Ownership</w:t>
      </w:r>
    </w:p>
    <w:p w:rsidR="0065419A" w:rsidRDefault="00190B9D">
      <w:pPr>
        <w:pStyle w:val="BodyText"/>
        <w:spacing w:before="77" w:line="324" w:lineRule="auto"/>
        <w:ind w:left="1984" w:right="2021"/>
      </w:pPr>
      <w:r>
        <w:t>The table below provides an overview of the different windows in terms of nature of ownership (179 projects). The overviews show that although local (national and indigenous) companies form the majority at portfolio level, foreign owned companies are responsible for most projects for the GW/AAW and REACT windows.</w:t>
      </w:r>
    </w:p>
    <w:p w:rsidR="0065419A" w:rsidRDefault="0065419A">
      <w:pPr>
        <w:pStyle w:val="BodyText"/>
        <w:spacing w:before="5"/>
        <w:rPr>
          <w:sz w:val="24"/>
        </w:rPr>
      </w:pPr>
    </w:p>
    <w:p w:rsidR="0065419A" w:rsidRDefault="00190B9D">
      <w:pPr>
        <w:pStyle w:val="BodyText"/>
        <w:spacing w:line="326" w:lineRule="auto"/>
        <w:ind w:left="1984" w:right="2272"/>
      </w:pPr>
      <w:r>
        <w:t>The 76 foreign owned foreign companies involved (42% of total number of companies) have received on average larger grants with a total grant size (grants and loans) of USD 58 million (of which 26 mln grants) which is about 46% of the total committed funds.</w:t>
      </w:r>
    </w:p>
    <w:p w:rsidR="0065419A" w:rsidRDefault="0065419A">
      <w:pPr>
        <w:pStyle w:val="BodyText"/>
        <w:rPr>
          <w:sz w:val="24"/>
        </w:rPr>
      </w:pPr>
    </w:p>
    <w:p w:rsidR="0065419A" w:rsidRDefault="00190B9D">
      <w:pPr>
        <w:pStyle w:val="BodyText"/>
        <w:spacing w:before="1"/>
        <w:ind w:left="1984"/>
      </w:pPr>
      <w:r>
        <w:t>Window composition in terms of nature of the ownership</w:t>
      </w:r>
      <w:hyperlink w:anchor="_bookmark22" w:history="1">
        <w:r>
          <w:rPr>
            <w:vertAlign w:val="superscript"/>
          </w:rPr>
          <w:t>6</w:t>
        </w:r>
        <w:r>
          <w:t xml:space="preserve"> </w:t>
        </w:r>
      </w:hyperlink>
      <w:r>
        <w:t>and grant size per category of ownership</w:t>
      </w: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190B9D">
      <w:pPr>
        <w:pStyle w:val="BodyText"/>
        <w:spacing w:before="1"/>
        <w:rPr>
          <w:sz w:val="22"/>
        </w:rPr>
      </w:pPr>
      <w:r>
        <w:rPr>
          <w:noProof/>
          <w:lang w:val="en-AU" w:eastAsia="en-AU"/>
        </w:rPr>
        <mc:AlternateContent>
          <mc:Choice Requires="wps">
            <w:drawing>
              <wp:anchor distT="0" distB="0" distL="0" distR="0" simplePos="0" relativeHeight="4216" behindDoc="0" locked="0" layoutInCell="1" allowOverlap="1">
                <wp:simplePos x="0" y="0"/>
                <wp:positionH relativeFrom="page">
                  <wp:posOffset>1260475</wp:posOffset>
                </wp:positionH>
                <wp:positionV relativeFrom="paragraph">
                  <wp:posOffset>189865</wp:posOffset>
                </wp:positionV>
                <wp:extent cx="1828800" cy="0"/>
                <wp:effectExtent l="12700" t="8890" r="6350" b="10160"/>
                <wp:wrapTopAndBottom/>
                <wp:docPr id="727" name="Line 4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568E6C" id="Line 450" o:spid="_x0000_s1026" style="position:absolute;z-index:4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9.25pt,14.95pt" to="243.25pt,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" strokeweight=".48pt">
                <w10:wrap type="topAndBottom" anchorx="page"/>
              </v:line>
            </w:pict>
          </mc:Fallback>
        </mc:AlternateContent>
      </w:r>
    </w:p>
    <w:p w:rsidR="0065419A" w:rsidRDefault="00190B9D">
      <w:pPr>
        <w:spacing w:before="58" w:line="297" w:lineRule="auto"/>
        <w:ind w:left="2325" w:right="2120" w:hanging="341"/>
        <w:rPr>
          <w:sz w:val="14"/>
        </w:rPr>
      </w:pPr>
      <w:bookmarkStart w:id="44" w:name="_bookmark22"/>
      <w:bookmarkEnd w:id="44"/>
      <w:r>
        <w:rPr>
          <w:position w:val="7"/>
          <w:sz w:val="9"/>
        </w:rPr>
        <w:t xml:space="preserve">6 </w:t>
      </w:r>
      <w:r>
        <w:rPr>
          <w:sz w:val="14"/>
        </w:rPr>
        <w:t>Classification AECF: Indigenous ownership refers to local businesses which are indigenously owned, National ownership refers to local companies owned by a national of that country but not indigenous and other to foreign owned companies.</w:t>
      </w:r>
    </w:p>
    <w:p w:rsidR="0065419A" w:rsidRDefault="0065419A">
      <w:pPr>
        <w:pStyle w:val="BodyText"/>
        <w:rPr>
          <w:sz w:val="20"/>
        </w:rPr>
      </w:pPr>
    </w:p>
    <w:p w:rsidR="0065419A" w:rsidRDefault="0065419A">
      <w:pPr>
        <w:pStyle w:val="BodyText"/>
        <w:rPr>
          <w:sz w:val="20"/>
        </w:rPr>
      </w:pPr>
    </w:p>
    <w:p w:rsidR="0065419A" w:rsidRDefault="0065419A">
      <w:pPr>
        <w:pStyle w:val="BodyText"/>
        <w:spacing w:before="4"/>
        <w:rPr>
          <w:sz w:val="28"/>
        </w:rPr>
      </w:pPr>
    </w:p>
    <w:p w:rsidR="0065419A" w:rsidRDefault="00190B9D">
      <w:pPr>
        <w:tabs>
          <w:tab w:val="left" w:pos="2836"/>
        </w:tabs>
        <w:spacing w:before="95"/>
        <w:ind w:left="825"/>
        <w:rPr>
          <w:sz w:val="14"/>
        </w:rPr>
      </w:pPr>
      <w:r>
        <w:rPr>
          <w:noProof/>
          <w:lang w:val="en-AU" w:eastAsia="en-AU"/>
        </w:rPr>
        <w:drawing>
          <wp:anchor distT="0" distB="0" distL="0" distR="0" simplePos="0" relativeHeight="4240" behindDoc="0" locked="0" layoutInCell="1" allowOverlap="1">
            <wp:simplePos x="0" y="0"/>
            <wp:positionH relativeFrom="page">
              <wp:posOffset>5518785</wp:posOffset>
            </wp:positionH>
            <wp:positionV relativeFrom="paragraph">
              <wp:posOffset>51002</wp:posOffset>
            </wp:positionV>
            <wp:extent cx="762880" cy="132075"/>
            <wp:effectExtent l="0" t="0" r="0" b="0"/>
            <wp:wrapNone/>
            <wp:docPr id="9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6.png"/>
                    <pic:cNvPicPr/>
                  </pic:nvPicPr>
                  <pic:blipFill>
                    <a:blip r:embed="rId12" cstate="print"/>
                    <a:stretch>
                      <a:fillRect/>
                    </a:stretch>
                  </pic:blipFill>
                  <pic:spPr>
                    <a:xfrm>
                      <a:off x="0" y="0"/>
                      <a:ext cx="762880" cy="132075"/>
                    </a:xfrm>
                    <a:prstGeom prst="rect">
                      <a:avLst/>
                    </a:prstGeom>
                  </pic:spPr>
                </pic:pic>
              </a:graphicData>
            </a:graphic>
          </wp:anchor>
        </w:drawing>
      </w:r>
      <w:r>
        <w:rPr>
          <w:noProof/>
          <w:lang w:val="en-AU" w:eastAsia="en-AU"/>
        </w:rPr>
        <w:drawing>
          <wp:anchor distT="0" distB="0" distL="0" distR="0" simplePos="0" relativeHeight="268136279" behindDoc="1" locked="0" layoutInCell="1" allowOverlap="1">
            <wp:simplePos x="0" y="0"/>
            <wp:positionH relativeFrom="page">
              <wp:posOffset>1146810</wp:posOffset>
            </wp:positionH>
            <wp:positionV relativeFrom="paragraph">
              <wp:posOffset>42747</wp:posOffset>
            </wp:positionV>
            <wp:extent cx="467314" cy="212088"/>
            <wp:effectExtent l="0" t="0" r="0" b="0"/>
            <wp:wrapNone/>
            <wp:docPr id="93"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5.png"/>
                    <pic:cNvPicPr/>
                  </pic:nvPicPr>
                  <pic:blipFill>
                    <a:blip r:embed="rId11" cstate="print"/>
                    <a:stretch>
                      <a:fillRect/>
                    </a:stretch>
                  </pic:blipFill>
                  <pic:spPr>
                    <a:xfrm>
                      <a:off x="0" y="0"/>
                      <a:ext cx="467314" cy="212088"/>
                    </a:xfrm>
                    <a:prstGeom prst="rect">
                      <a:avLst/>
                    </a:prstGeom>
                  </pic:spPr>
                </pic:pic>
              </a:graphicData>
            </a:graphic>
          </wp:anchor>
        </w:drawing>
      </w:r>
      <w:r>
        <w:rPr>
          <w:sz w:val="14"/>
        </w:rPr>
        <w:t>22</w:t>
      </w:r>
      <w:r>
        <w:rPr>
          <w:sz w:val="14"/>
        </w:rPr>
        <w:tab/>
        <w:t>Evaluation Management Unit (EMU) for the Africa Enterprise Challenge</w:t>
      </w:r>
      <w:r>
        <w:rPr>
          <w:spacing w:val="-6"/>
          <w:sz w:val="14"/>
        </w:rPr>
        <w:t xml:space="preserve"> </w:t>
      </w:r>
      <w:r>
        <w:rPr>
          <w:sz w:val="14"/>
        </w:rPr>
        <w:t>Fund</w:t>
      </w:r>
    </w:p>
    <w:p w:rsidR="0065419A" w:rsidRDefault="0065419A">
      <w:pPr>
        <w:rPr>
          <w:sz w:val="14"/>
        </w:rPr>
        <w:sectPr w:rsidR="0065419A">
          <w:type w:val="continuous"/>
          <w:pgSz w:w="11910" w:h="16840"/>
          <w:pgMar w:top="40" w:right="0" w:bottom="0" w:left="0" w:header="720" w:footer="720" w:gutter="0"/>
          <w:cols w:space="720"/>
        </w:sectPr>
      </w:pPr>
    </w:p>
    <w:p w:rsidR="0065419A" w:rsidRDefault="00190B9D">
      <w:pPr>
        <w:pStyle w:val="BodyText"/>
        <w:ind w:left="1977"/>
        <w:rPr>
          <w:sz w:val="20"/>
        </w:rPr>
      </w:pPr>
      <w:r>
        <w:rPr>
          <w:noProof/>
          <w:sz w:val="20"/>
          <w:lang w:val="en-AU" w:eastAsia="en-AU"/>
        </w:rPr>
        <mc:AlternateContent>
          <mc:Choice Requires="wpg">
            <w:drawing>
              <wp:inline distT="0" distB="0" distL="0" distR="0">
                <wp:extent cx="4581525" cy="2752725"/>
                <wp:effectExtent l="9525" t="9525" r="0" b="0"/>
                <wp:docPr id="582" name="Group 3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81525" cy="2752725"/>
                          <a:chOff x="0" y="0"/>
                          <a:chExt cx="7215" cy="4335"/>
                        </a:xfrm>
                      </wpg:grpSpPr>
                      <wps:wsp>
                        <wps:cNvPr id="583" name="Line 449"/>
                        <wps:cNvCnPr>
                          <a:cxnSpLocks noChangeShapeType="1"/>
                        </wps:cNvCnPr>
                        <wps:spPr bwMode="auto">
                          <a:xfrm>
                            <a:off x="5429" y="3249"/>
                            <a:ext cx="158" cy="0"/>
                          </a:xfrm>
                          <a:prstGeom prst="line">
                            <a:avLst/>
                          </a:prstGeom>
                          <a:noFill/>
                          <a:ln w="9144">
                            <a:solidFill>
                              <a:srgbClr val="878787"/>
                            </a:solidFill>
                            <a:prstDash val="solid"/>
                            <a:round/>
                            <a:headEnd/>
                            <a:tailEnd/>
                          </a:ln>
                          <a:extLst>
                            <a:ext uri="{909E8E84-426E-40DD-AFC4-6F175D3DCCD1}">
                              <a14:hiddenFill xmlns:a14="http://schemas.microsoft.com/office/drawing/2010/main">
                                <a:noFill/>
                              </a14:hiddenFill>
                            </a:ext>
                          </a:extLst>
                        </wps:spPr>
                        <wps:bodyPr/>
                      </wps:wsp>
                      <wps:wsp>
                        <wps:cNvPr id="584" name="Line 448"/>
                        <wps:cNvCnPr>
                          <a:cxnSpLocks noChangeShapeType="1"/>
                        </wps:cNvCnPr>
                        <wps:spPr bwMode="auto">
                          <a:xfrm>
                            <a:off x="4891" y="3249"/>
                            <a:ext cx="322" cy="0"/>
                          </a:xfrm>
                          <a:prstGeom prst="line">
                            <a:avLst/>
                          </a:prstGeom>
                          <a:noFill/>
                          <a:ln w="9144">
                            <a:solidFill>
                              <a:srgbClr val="878787"/>
                            </a:solidFill>
                            <a:prstDash val="solid"/>
                            <a:round/>
                            <a:headEnd/>
                            <a:tailEnd/>
                          </a:ln>
                          <a:extLst>
                            <a:ext uri="{909E8E84-426E-40DD-AFC4-6F175D3DCCD1}">
                              <a14:hiddenFill xmlns:a14="http://schemas.microsoft.com/office/drawing/2010/main">
                                <a:noFill/>
                              </a14:hiddenFill>
                            </a:ext>
                          </a:extLst>
                        </wps:spPr>
                        <wps:bodyPr/>
                      </wps:wsp>
                      <wps:wsp>
                        <wps:cNvPr id="585" name="Line 447"/>
                        <wps:cNvCnPr>
                          <a:cxnSpLocks noChangeShapeType="1"/>
                        </wps:cNvCnPr>
                        <wps:spPr bwMode="auto">
                          <a:xfrm>
                            <a:off x="4356" y="3249"/>
                            <a:ext cx="322" cy="0"/>
                          </a:xfrm>
                          <a:prstGeom prst="line">
                            <a:avLst/>
                          </a:prstGeom>
                          <a:noFill/>
                          <a:ln w="9144">
                            <a:solidFill>
                              <a:srgbClr val="878787"/>
                            </a:solidFill>
                            <a:prstDash val="solid"/>
                            <a:round/>
                            <a:headEnd/>
                            <a:tailEnd/>
                          </a:ln>
                          <a:extLst>
                            <a:ext uri="{909E8E84-426E-40DD-AFC4-6F175D3DCCD1}">
                              <a14:hiddenFill xmlns:a14="http://schemas.microsoft.com/office/drawing/2010/main">
                                <a:noFill/>
                              </a14:hiddenFill>
                            </a:ext>
                          </a:extLst>
                        </wps:spPr>
                        <wps:bodyPr/>
                      </wps:wsp>
                      <wps:wsp>
                        <wps:cNvPr id="586" name="Line 446"/>
                        <wps:cNvCnPr>
                          <a:cxnSpLocks noChangeShapeType="1"/>
                        </wps:cNvCnPr>
                        <wps:spPr bwMode="auto">
                          <a:xfrm>
                            <a:off x="3821" y="3249"/>
                            <a:ext cx="321" cy="0"/>
                          </a:xfrm>
                          <a:prstGeom prst="line">
                            <a:avLst/>
                          </a:prstGeom>
                          <a:noFill/>
                          <a:ln w="9144">
                            <a:solidFill>
                              <a:srgbClr val="878787"/>
                            </a:solidFill>
                            <a:prstDash val="solid"/>
                            <a:round/>
                            <a:headEnd/>
                            <a:tailEnd/>
                          </a:ln>
                          <a:extLst>
                            <a:ext uri="{909E8E84-426E-40DD-AFC4-6F175D3DCCD1}">
                              <a14:hiddenFill xmlns:a14="http://schemas.microsoft.com/office/drawing/2010/main">
                                <a:noFill/>
                              </a14:hiddenFill>
                            </a:ext>
                          </a:extLst>
                        </wps:spPr>
                        <wps:bodyPr/>
                      </wps:wsp>
                      <wps:wsp>
                        <wps:cNvPr id="587" name="Line 445"/>
                        <wps:cNvCnPr>
                          <a:cxnSpLocks noChangeShapeType="1"/>
                        </wps:cNvCnPr>
                        <wps:spPr bwMode="auto">
                          <a:xfrm>
                            <a:off x="3286" y="3249"/>
                            <a:ext cx="321" cy="0"/>
                          </a:xfrm>
                          <a:prstGeom prst="line">
                            <a:avLst/>
                          </a:prstGeom>
                          <a:noFill/>
                          <a:ln w="9144">
                            <a:solidFill>
                              <a:srgbClr val="878787"/>
                            </a:solidFill>
                            <a:prstDash val="solid"/>
                            <a:round/>
                            <a:headEnd/>
                            <a:tailEnd/>
                          </a:ln>
                          <a:extLst>
                            <a:ext uri="{909E8E84-426E-40DD-AFC4-6F175D3DCCD1}">
                              <a14:hiddenFill xmlns:a14="http://schemas.microsoft.com/office/drawing/2010/main">
                                <a:noFill/>
                              </a14:hiddenFill>
                            </a:ext>
                          </a:extLst>
                        </wps:spPr>
                        <wps:bodyPr/>
                      </wps:wsp>
                      <wps:wsp>
                        <wps:cNvPr id="588" name="Line 444"/>
                        <wps:cNvCnPr>
                          <a:cxnSpLocks noChangeShapeType="1"/>
                        </wps:cNvCnPr>
                        <wps:spPr bwMode="auto">
                          <a:xfrm>
                            <a:off x="2750" y="3249"/>
                            <a:ext cx="322" cy="0"/>
                          </a:xfrm>
                          <a:prstGeom prst="line">
                            <a:avLst/>
                          </a:prstGeom>
                          <a:noFill/>
                          <a:ln w="9144">
                            <a:solidFill>
                              <a:srgbClr val="878787"/>
                            </a:solidFill>
                            <a:prstDash val="solid"/>
                            <a:round/>
                            <a:headEnd/>
                            <a:tailEnd/>
                          </a:ln>
                          <a:extLst>
                            <a:ext uri="{909E8E84-426E-40DD-AFC4-6F175D3DCCD1}">
                              <a14:hiddenFill xmlns:a14="http://schemas.microsoft.com/office/drawing/2010/main">
                                <a:noFill/>
                              </a14:hiddenFill>
                            </a:ext>
                          </a:extLst>
                        </wps:spPr>
                        <wps:bodyPr/>
                      </wps:wsp>
                      <wps:wsp>
                        <wps:cNvPr id="589" name="Line 443"/>
                        <wps:cNvCnPr>
                          <a:cxnSpLocks noChangeShapeType="1"/>
                        </wps:cNvCnPr>
                        <wps:spPr bwMode="auto">
                          <a:xfrm>
                            <a:off x="2215" y="3249"/>
                            <a:ext cx="322" cy="0"/>
                          </a:xfrm>
                          <a:prstGeom prst="line">
                            <a:avLst/>
                          </a:prstGeom>
                          <a:noFill/>
                          <a:ln w="9144">
                            <a:solidFill>
                              <a:srgbClr val="878787"/>
                            </a:solidFill>
                            <a:prstDash val="solid"/>
                            <a:round/>
                            <a:headEnd/>
                            <a:tailEnd/>
                          </a:ln>
                          <a:extLst>
                            <a:ext uri="{909E8E84-426E-40DD-AFC4-6F175D3DCCD1}">
                              <a14:hiddenFill xmlns:a14="http://schemas.microsoft.com/office/drawing/2010/main">
                                <a:noFill/>
                              </a14:hiddenFill>
                            </a:ext>
                          </a:extLst>
                        </wps:spPr>
                        <wps:bodyPr/>
                      </wps:wsp>
                      <wps:wsp>
                        <wps:cNvPr id="590" name="Line 442"/>
                        <wps:cNvCnPr>
                          <a:cxnSpLocks noChangeShapeType="1"/>
                        </wps:cNvCnPr>
                        <wps:spPr bwMode="auto">
                          <a:xfrm>
                            <a:off x="1680" y="3249"/>
                            <a:ext cx="322" cy="0"/>
                          </a:xfrm>
                          <a:prstGeom prst="line">
                            <a:avLst/>
                          </a:prstGeom>
                          <a:noFill/>
                          <a:ln w="9144">
                            <a:solidFill>
                              <a:srgbClr val="878787"/>
                            </a:solidFill>
                            <a:prstDash val="solid"/>
                            <a:round/>
                            <a:headEnd/>
                            <a:tailEnd/>
                          </a:ln>
                          <a:extLst>
                            <a:ext uri="{909E8E84-426E-40DD-AFC4-6F175D3DCCD1}">
                              <a14:hiddenFill xmlns:a14="http://schemas.microsoft.com/office/drawing/2010/main">
                                <a:noFill/>
                              </a14:hiddenFill>
                            </a:ext>
                          </a:extLst>
                        </wps:spPr>
                        <wps:bodyPr/>
                      </wps:wsp>
                      <wps:wsp>
                        <wps:cNvPr id="591" name="Line 441"/>
                        <wps:cNvCnPr>
                          <a:cxnSpLocks noChangeShapeType="1"/>
                        </wps:cNvCnPr>
                        <wps:spPr bwMode="auto">
                          <a:xfrm>
                            <a:off x="1145" y="3249"/>
                            <a:ext cx="321" cy="0"/>
                          </a:xfrm>
                          <a:prstGeom prst="line">
                            <a:avLst/>
                          </a:prstGeom>
                          <a:noFill/>
                          <a:ln w="9144">
                            <a:solidFill>
                              <a:srgbClr val="878787"/>
                            </a:solidFill>
                            <a:prstDash val="solid"/>
                            <a:round/>
                            <a:headEnd/>
                            <a:tailEnd/>
                          </a:ln>
                          <a:extLst>
                            <a:ext uri="{909E8E84-426E-40DD-AFC4-6F175D3DCCD1}">
                              <a14:hiddenFill xmlns:a14="http://schemas.microsoft.com/office/drawing/2010/main">
                                <a:noFill/>
                              </a14:hiddenFill>
                            </a:ext>
                          </a:extLst>
                        </wps:spPr>
                        <wps:bodyPr/>
                      </wps:wsp>
                      <wps:wsp>
                        <wps:cNvPr id="592" name="Line 440"/>
                        <wps:cNvCnPr>
                          <a:cxnSpLocks noChangeShapeType="1"/>
                        </wps:cNvCnPr>
                        <wps:spPr bwMode="auto">
                          <a:xfrm>
                            <a:off x="771" y="3249"/>
                            <a:ext cx="160" cy="0"/>
                          </a:xfrm>
                          <a:prstGeom prst="line">
                            <a:avLst/>
                          </a:prstGeom>
                          <a:noFill/>
                          <a:ln w="9144">
                            <a:solidFill>
                              <a:srgbClr val="878787"/>
                            </a:solidFill>
                            <a:prstDash val="solid"/>
                            <a:round/>
                            <a:headEnd/>
                            <a:tailEnd/>
                          </a:ln>
                          <a:extLst>
                            <a:ext uri="{909E8E84-426E-40DD-AFC4-6F175D3DCCD1}">
                              <a14:hiddenFill xmlns:a14="http://schemas.microsoft.com/office/drawing/2010/main">
                                <a:noFill/>
                              </a14:hiddenFill>
                            </a:ext>
                          </a:extLst>
                        </wps:spPr>
                        <wps:bodyPr/>
                      </wps:wsp>
                      <wps:wsp>
                        <wps:cNvPr id="593" name="Line 439"/>
                        <wps:cNvCnPr>
                          <a:cxnSpLocks noChangeShapeType="1"/>
                        </wps:cNvCnPr>
                        <wps:spPr bwMode="auto">
                          <a:xfrm>
                            <a:off x="1145" y="2913"/>
                            <a:ext cx="321" cy="0"/>
                          </a:xfrm>
                          <a:prstGeom prst="line">
                            <a:avLst/>
                          </a:prstGeom>
                          <a:noFill/>
                          <a:ln w="9144">
                            <a:solidFill>
                              <a:srgbClr val="878787"/>
                            </a:solidFill>
                            <a:prstDash val="solid"/>
                            <a:round/>
                            <a:headEnd/>
                            <a:tailEnd/>
                          </a:ln>
                          <a:extLst>
                            <a:ext uri="{909E8E84-426E-40DD-AFC4-6F175D3DCCD1}">
                              <a14:hiddenFill xmlns:a14="http://schemas.microsoft.com/office/drawing/2010/main">
                                <a:noFill/>
                              </a14:hiddenFill>
                            </a:ext>
                          </a:extLst>
                        </wps:spPr>
                        <wps:bodyPr/>
                      </wps:wsp>
                      <wps:wsp>
                        <wps:cNvPr id="594" name="Line 438"/>
                        <wps:cNvCnPr>
                          <a:cxnSpLocks noChangeShapeType="1"/>
                        </wps:cNvCnPr>
                        <wps:spPr bwMode="auto">
                          <a:xfrm>
                            <a:off x="771" y="2913"/>
                            <a:ext cx="160" cy="0"/>
                          </a:xfrm>
                          <a:prstGeom prst="line">
                            <a:avLst/>
                          </a:prstGeom>
                          <a:noFill/>
                          <a:ln w="9144">
                            <a:solidFill>
                              <a:srgbClr val="878787"/>
                            </a:solidFill>
                            <a:prstDash val="solid"/>
                            <a:round/>
                            <a:headEnd/>
                            <a:tailEnd/>
                          </a:ln>
                          <a:extLst>
                            <a:ext uri="{909E8E84-426E-40DD-AFC4-6F175D3DCCD1}">
                              <a14:hiddenFill xmlns:a14="http://schemas.microsoft.com/office/drawing/2010/main">
                                <a:noFill/>
                              </a14:hiddenFill>
                            </a:ext>
                          </a:extLst>
                        </wps:spPr>
                        <wps:bodyPr/>
                      </wps:wsp>
                      <wps:wsp>
                        <wps:cNvPr id="595" name="Line 437"/>
                        <wps:cNvCnPr>
                          <a:cxnSpLocks noChangeShapeType="1"/>
                        </wps:cNvCnPr>
                        <wps:spPr bwMode="auto">
                          <a:xfrm>
                            <a:off x="1145" y="2577"/>
                            <a:ext cx="321" cy="0"/>
                          </a:xfrm>
                          <a:prstGeom prst="line">
                            <a:avLst/>
                          </a:prstGeom>
                          <a:noFill/>
                          <a:ln w="9144">
                            <a:solidFill>
                              <a:srgbClr val="878787"/>
                            </a:solidFill>
                            <a:prstDash val="solid"/>
                            <a:round/>
                            <a:headEnd/>
                            <a:tailEnd/>
                          </a:ln>
                          <a:extLst>
                            <a:ext uri="{909E8E84-426E-40DD-AFC4-6F175D3DCCD1}">
                              <a14:hiddenFill xmlns:a14="http://schemas.microsoft.com/office/drawing/2010/main">
                                <a:noFill/>
                              </a14:hiddenFill>
                            </a:ext>
                          </a:extLst>
                        </wps:spPr>
                        <wps:bodyPr/>
                      </wps:wsp>
                      <wps:wsp>
                        <wps:cNvPr id="596" name="Line 436"/>
                        <wps:cNvCnPr>
                          <a:cxnSpLocks noChangeShapeType="1"/>
                        </wps:cNvCnPr>
                        <wps:spPr bwMode="auto">
                          <a:xfrm>
                            <a:off x="771" y="2577"/>
                            <a:ext cx="160" cy="0"/>
                          </a:xfrm>
                          <a:prstGeom prst="line">
                            <a:avLst/>
                          </a:prstGeom>
                          <a:noFill/>
                          <a:ln w="9144">
                            <a:solidFill>
                              <a:srgbClr val="878787"/>
                            </a:solidFill>
                            <a:prstDash val="solid"/>
                            <a:round/>
                            <a:headEnd/>
                            <a:tailEnd/>
                          </a:ln>
                          <a:extLst>
                            <a:ext uri="{909E8E84-426E-40DD-AFC4-6F175D3DCCD1}">
                              <a14:hiddenFill xmlns:a14="http://schemas.microsoft.com/office/drawing/2010/main">
                                <a:noFill/>
                              </a14:hiddenFill>
                            </a:ext>
                          </a:extLst>
                        </wps:spPr>
                        <wps:bodyPr/>
                      </wps:wsp>
                      <wps:wsp>
                        <wps:cNvPr id="597" name="Line 435"/>
                        <wps:cNvCnPr>
                          <a:cxnSpLocks noChangeShapeType="1"/>
                        </wps:cNvCnPr>
                        <wps:spPr bwMode="auto">
                          <a:xfrm>
                            <a:off x="1145" y="2243"/>
                            <a:ext cx="321" cy="0"/>
                          </a:xfrm>
                          <a:prstGeom prst="line">
                            <a:avLst/>
                          </a:prstGeom>
                          <a:noFill/>
                          <a:ln w="9144">
                            <a:solidFill>
                              <a:srgbClr val="878787"/>
                            </a:solidFill>
                            <a:prstDash val="solid"/>
                            <a:round/>
                            <a:headEnd/>
                            <a:tailEnd/>
                          </a:ln>
                          <a:extLst>
                            <a:ext uri="{909E8E84-426E-40DD-AFC4-6F175D3DCCD1}">
                              <a14:hiddenFill xmlns:a14="http://schemas.microsoft.com/office/drawing/2010/main">
                                <a:noFill/>
                              </a14:hiddenFill>
                            </a:ext>
                          </a:extLst>
                        </wps:spPr>
                        <wps:bodyPr/>
                      </wps:wsp>
                      <wps:wsp>
                        <wps:cNvPr id="598" name="Line 434"/>
                        <wps:cNvCnPr>
                          <a:cxnSpLocks noChangeShapeType="1"/>
                        </wps:cNvCnPr>
                        <wps:spPr bwMode="auto">
                          <a:xfrm>
                            <a:off x="771" y="2243"/>
                            <a:ext cx="160" cy="0"/>
                          </a:xfrm>
                          <a:prstGeom prst="line">
                            <a:avLst/>
                          </a:prstGeom>
                          <a:noFill/>
                          <a:ln w="9144">
                            <a:solidFill>
                              <a:srgbClr val="878787"/>
                            </a:solidFill>
                            <a:prstDash val="solid"/>
                            <a:round/>
                            <a:headEnd/>
                            <a:tailEnd/>
                          </a:ln>
                          <a:extLst>
                            <a:ext uri="{909E8E84-426E-40DD-AFC4-6F175D3DCCD1}">
                              <a14:hiddenFill xmlns:a14="http://schemas.microsoft.com/office/drawing/2010/main">
                                <a:noFill/>
                              </a14:hiddenFill>
                            </a:ext>
                          </a:extLst>
                        </wps:spPr>
                        <wps:bodyPr/>
                      </wps:wsp>
                      <wps:wsp>
                        <wps:cNvPr id="599" name="Rectangle 433"/>
                        <wps:cNvSpPr>
                          <a:spLocks noChangeArrowheads="1"/>
                        </wps:cNvSpPr>
                        <wps:spPr bwMode="auto">
                          <a:xfrm>
                            <a:off x="931" y="2211"/>
                            <a:ext cx="214" cy="1373"/>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0" name="Rectangle 432"/>
                        <wps:cNvSpPr>
                          <a:spLocks noChangeArrowheads="1"/>
                        </wps:cNvSpPr>
                        <wps:spPr bwMode="auto">
                          <a:xfrm>
                            <a:off x="1466" y="3121"/>
                            <a:ext cx="214" cy="464"/>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1" name="Line 431"/>
                        <wps:cNvCnPr>
                          <a:cxnSpLocks noChangeShapeType="1"/>
                        </wps:cNvCnPr>
                        <wps:spPr bwMode="auto">
                          <a:xfrm>
                            <a:off x="2215" y="2913"/>
                            <a:ext cx="322" cy="0"/>
                          </a:xfrm>
                          <a:prstGeom prst="line">
                            <a:avLst/>
                          </a:prstGeom>
                          <a:noFill/>
                          <a:ln w="9144">
                            <a:solidFill>
                              <a:srgbClr val="878787"/>
                            </a:solidFill>
                            <a:prstDash val="solid"/>
                            <a:round/>
                            <a:headEnd/>
                            <a:tailEnd/>
                          </a:ln>
                          <a:extLst>
                            <a:ext uri="{909E8E84-426E-40DD-AFC4-6F175D3DCCD1}">
                              <a14:hiddenFill xmlns:a14="http://schemas.microsoft.com/office/drawing/2010/main">
                                <a:noFill/>
                              </a14:hiddenFill>
                            </a:ext>
                          </a:extLst>
                        </wps:spPr>
                        <wps:bodyPr/>
                      </wps:wsp>
                      <wps:wsp>
                        <wps:cNvPr id="602" name="Line 430"/>
                        <wps:cNvCnPr>
                          <a:cxnSpLocks noChangeShapeType="1"/>
                        </wps:cNvCnPr>
                        <wps:spPr bwMode="auto">
                          <a:xfrm>
                            <a:off x="1680" y="2913"/>
                            <a:ext cx="322" cy="0"/>
                          </a:xfrm>
                          <a:prstGeom prst="line">
                            <a:avLst/>
                          </a:prstGeom>
                          <a:noFill/>
                          <a:ln w="9144">
                            <a:solidFill>
                              <a:srgbClr val="878787"/>
                            </a:solidFill>
                            <a:prstDash val="solid"/>
                            <a:round/>
                            <a:headEnd/>
                            <a:tailEnd/>
                          </a:ln>
                          <a:extLst>
                            <a:ext uri="{909E8E84-426E-40DD-AFC4-6F175D3DCCD1}">
                              <a14:hiddenFill xmlns:a14="http://schemas.microsoft.com/office/drawing/2010/main">
                                <a:noFill/>
                              </a14:hiddenFill>
                            </a:ext>
                          </a:extLst>
                        </wps:spPr>
                        <wps:bodyPr/>
                      </wps:wsp>
                      <wps:wsp>
                        <wps:cNvPr id="603" name="Line 429"/>
                        <wps:cNvCnPr>
                          <a:cxnSpLocks noChangeShapeType="1"/>
                        </wps:cNvCnPr>
                        <wps:spPr bwMode="auto">
                          <a:xfrm>
                            <a:off x="2215" y="2577"/>
                            <a:ext cx="322" cy="0"/>
                          </a:xfrm>
                          <a:prstGeom prst="line">
                            <a:avLst/>
                          </a:prstGeom>
                          <a:noFill/>
                          <a:ln w="9144">
                            <a:solidFill>
                              <a:srgbClr val="878787"/>
                            </a:solidFill>
                            <a:prstDash val="solid"/>
                            <a:round/>
                            <a:headEnd/>
                            <a:tailEnd/>
                          </a:ln>
                          <a:extLst>
                            <a:ext uri="{909E8E84-426E-40DD-AFC4-6F175D3DCCD1}">
                              <a14:hiddenFill xmlns:a14="http://schemas.microsoft.com/office/drawing/2010/main">
                                <a:noFill/>
                              </a14:hiddenFill>
                            </a:ext>
                          </a:extLst>
                        </wps:spPr>
                        <wps:bodyPr/>
                      </wps:wsp>
                      <wps:wsp>
                        <wps:cNvPr id="604" name="Line 428"/>
                        <wps:cNvCnPr>
                          <a:cxnSpLocks noChangeShapeType="1"/>
                        </wps:cNvCnPr>
                        <wps:spPr bwMode="auto">
                          <a:xfrm>
                            <a:off x="1680" y="2577"/>
                            <a:ext cx="322" cy="0"/>
                          </a:xfrm>
                          <a:prstGeom prst="line">
                            <a:avLst/>
                          </a:prstGeom>
                          <a:noFill/>
                          <a:ln w="9144">
                            <a:solidFill>
                              <a:srgbClr val="878787"/>
                            </a:solidFill>
                            <a:prstDash val="solid"/>
                            <a:round/>
                            <a:headEnd/>
                            <a:tailEnd/>
                          </a:ln>
                          <a:extLst>
                            <a:ext uri="{909E8E84-426E-40DD-AFC4-6F175D3DCCD1}">
                              <a14:hiddenFill xmlns:a14="http://schemas.microsoft.com/office/drawing/2010/main">
                                <a:noFill/>
                              </a14:hiddenFill>
                            </a:ext>
                          </a:extLst>
                        </wps:spPr>
                        <wps:bodyPr/>
                      </wps:wsp>
                      <wps:wsp>
                        <wps:cNvPr id="605" name="Line 427"/>
                        <wps:cNvCnPr>
                          <a:cxnSpLocks noChangeShapeType="1"/>
                        </wps:cNvCnPr>
                        <wps:spPr bwMode="auto">
                          <a:xfrm>
                            <a:off x="2215" y="2243"/>
                            <a:ext cx="322" cy="0"/>
                          </a:xfrm>
                          <a:prstGeom prst="line">
                            <a:avLst/>
                          </a:prstGeom>
                          <a:noFill/>
                          <a:ln w="9144">
                            <a:solidFill>
                              <a:srgbClr val="878787"/>
                            </a:solidFill>
                            <a:prstDash val="solid"/>
                            <a:round/>
                            <a:headEnd/>
                            <a:tailEnd/>
                          </a:ln>
                          <a:extLst>
                            <a:ext uri="{909E8E84-426E-40DD-AFC4-6F175D3DCCD1}">
                              <a14:hiddenFill xmlns:a14="http://schemas.microsoft.com/office/drawing/2010/main">
                                <a:noFill/>
                              </a14:hiddenFill>
                            </a:ext>
                          </a:extLst>
                        </wps:spPr>
                        <wps:bodyPr/>
                      </wps:wsp>
                      <wps:wsp>
                        <wps:cNvPr id="606" name="Line 426"/>
                        <wps:cNvCnPr>
                          <a:cxnSpLocks noChangeShapeType="1"/>
                        </wps:cNvCnPr>
                        <wps:spPr bwMode="auto">
                          <a:xfrm>
                            <a:off x="1680" y="2243"/>
                            <a:ext cx="322" cy="0"/>
                          </a:xfrm>
                          <a:prstGeom prst="line">
                            <a:avLst/>
                          </a:prstGeom>
                          <a:noFill/>
                          <a:ln w="9144">
                            <a:solidFill>
                              <a:srgbClr val="878787"/>
                            </a:solidFill>
                            <a:prstDash val="solid"/>
                            <a:round/>
                            <a:headEnd/>
                            <a:tailEnd/>
                          </a:ln>
                          <a:extLst>
                            <a:ext uri="{909E8E84-426E-40DD-AFC4-6F175D3DCCD1}">
                              <a14:hiddenFill xmlns:a14="http://schemas.microsoft.com/office/drawing/2010/main">
                                <a:noFill/>
                              </a14:hiddenFill>
                            </a:ext>
                          </a:extLst>
                        </wps:spPr>
                        <wps:bodyPr/>
                      </wps:wsp>
                      <wps:wsp>
                        <wps:cNvPr id="607" name="Line 425"/>
                        <wps:cNvCnPr>
                          <a:cxnSpLocks noChangeShapeType="1"/>
                        </wps:cNvCnPr>
                        <wps:spPr bwMode="auto">
                          <a:xfrm>
                            <a:off x="2215" y="1907"/>
                            <a:ext cx="322" cy="0"/>
                          </a:xfrm>
                          <a:prstGeom prst="line">
                            <a:avLst/>
                          </a:prstGeom>
                          <a:noFill/>
                          <a:ln w="9144">
                            <a:solidFill>
                              <a:srgbClr val="878787"/>
                            </a:solidFill>
                            <a:prstDash val="solid"/>
                            <a:round/>
                            <a:headEnd/>
                            <a:tailEnd/>
                          </a:ln>
                          <a:extLst>
                            <a:ext uri="{909E8E84-426E-40DD-AFC4-6F175D3DCCD1}">
                              <a14:hiddenFill xmlns:a14="http://schemas.microsoft.com/office/drawing/2010/main">
                                <a:noFill/>
                              </a14:hiddenFill>
                            </a:ext>
                          </a:extLst>
                        </wps:spPr>
                        <wps:bodyPr/>
                      </wps:wsp>
                      <wps:wsp>
                        <wps:cNvPr id="608" name="Line 424"/>
                        <wps:cNvCnPr>
                          <a:cxnSpLocks noChangeShapeType="1"/>
                        </wps:cNvCnPr>
                        <wps:spPr bwMode="auto">
                          <a:xfrm>
                            <a:off x="1680" y="1907"/>
                            <a:ext cx="322" cy="0"/>
                          </a:xfrm>
                          <a:prstGeom prst="line">
                            <a:avLst/>
                          </a:prstGeom>
                          <a:noFill/>
                          <a:ln w="9144">
                            <a:solidFill>
                              <a:srgbClr val="878787"/>
                            </a:solidFill>
                            <a:prstDash val="solid"/>
                            <a:round/>
                            <a:headEnd/>
                            <a:tailEnd/>
                          </a:ln>
                          <a:extLst>
                            <a:ext uri="{909E8E84-426E-40DD-AFC4-6F175D3DCCD1}">
                              <a14:hiddenFill xmlns:a14="http://schemas.microsoft.com/office/drawing/2010/main">
                                <a:noFill/>
                              </a14:hiddenFill>
                            </a:ext>
                          </a:extLst>
                        </wps:spPr>
                        <wps:bodyPr/>
                      </wps:wsp>
                      <wps:wsp>
                        <wps:cNvPr id="609" name="Line 423"/>
                        <wps:cNvCnPr>
                          <a:cxnSpLocks noChangeShapeType="1"/>
                        </wps:cNvCnPr>
                        <wps:spPr bwMode="auto">
                          <a:xfrm>
                            <a:off x="1680" y="1571"/>
                            <a:ext cx="857" cy="0"/>
                          </a:xfrm>
                          <a:prstGeom prst="line">
                            <a:avLst/>
                          </a:prstGeom>
                          <a:noFill/>
                          <a:ln w="9144">
                            <a:solidFill>
                              <a:srgbClr val="878787"/>
                            </a:solidFill>
                            <a:prstDash val="solid"/>
                            <a:round/>
                            <a:headEnd/>
                            <a:tailEnd/>
                          </a:ln>
                          <a:extLst>
                            <a:ext uri="{909E8E84-426E-40DD-AFC4-6F175D3DCCD1}">
                              <a14:hiddenFill xmlns:a14="http://schemas.microsoft.com/office/drawing/2010/main">
                                <a:noFill/>
                              </a14:hiddenFill>
                            </a:ext>
                          </a:extLst>
                        </wps:spPr>
                        <wps:bodyPr/>
                      </wps:wsp>
                      <wps:wsp>
                        <wps:cNvPr id="610" name="Rectangle 422"/>
                        <wps:cNvSpPr>
                          <a:spLocks noChangeArrowheads="1"/>
                        </wps:cNvSpPr>
                        <wps:spPr bwMode="auto">
                          <a:xfrm>
                            <a:off x="2001" y="1571"/>
                            <a:ext cx="214" cy="2014"/>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1" name="Line 421"/>
                        <wps:cNvCnPr>
                          <a:cxnSpLocks noChangeShapeType="1"/>
                        </wps:cNvCnPr>
                        <wps:spPr bwMode="auto">
                          <a:xfrm>
                            <a:off x="2750" y="2913"/>
                            <a:ext cx="322" cy="0"/>
                          </a:xfrm>
                          <a:prstGeom prst="line">
                            <a:avLst/>
                          </a:prstGeom>
                          <a:noFill/>
                          <a:ln w="9144">
                            <a:solidFill>
                              <a:srgbClr val="878787"/>
                            </a:solidFill>
                            <a:prstDash val="solid"/>
                            <a:round/>
                            <a:headEnd/>
                            <a:tailEnd/>
                          </a:ln>
                          <a:extLst>
                            <a:ext uri="{909E8E84-426E-40DD-AFC4-6F175D3DCCD1}">
                              <a14:hiddenFill xmlns:a14="http://schemas.microsoft.com/office/drawing/2010/main">
                                <a:noFill/>
                              </a14:hiddenFill>
                            </a:ext>
                          </a:extLst>
                        </wps:spPr>
                        <wps:bodyPr/>
                      </wps:wsp>
                      <wps:wsp>
                        <wps:cNvPr id="612" name="Rectangle 420"/>
                        <wps:cNvSpPr>
                          <a:spLocks noChangeArrowheads="1"/>
                        </wps:cNvSpPr>
                        <wps:spPr bwMode="auto">
                          <a:xfrm>
                            <a:off x="2536" y="2871"/>
                            <a:ext cx="214" cy="713"/>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3" name="Line 419"/>
                        <wps:cNvCnPr>
                          <a:cxnSpLocks noChangeShapeType="1"/>
                        </wps:cNvCnPr>
                        <wps:spPr bwMode="auto">
                          <a:xfrm>
                            <a:off x="3286" y="2913"/>
                            <a:ext cx="321" cy="0"/>
                          </a:xfrm>
                          <a:prstGeom prst="line">
                            <a:avLst/>
                          </a:prstGeom>
                          <a:noFill/>
                          <a:ln w="9144">
                            <a:solidFill>
                              <a:srgbClr val="878787"/>
                            </a:solidFill>
                            <a:prstDash val="solid"/>
                            <a:round/>
                            <a:headEnd/>
                            <a:tailEnd/>
                          </a:ln>
                          <a:extLst>
                            <a:ext uri="{909E8E84-426E-40DD-AFC4-6F175D3DCCD1}">
                              <a14:hiddenFill xmlns:a14="http://schemas.microsoft.com/office/drawing/2010/main">
                                <a:noFill/>
                              </a14:hiddenFill>
                            </a:ext>
                          </a:extLst>
                        </wps:spPr>
                        <wps:bodyPr/>
                      </wps:wsp>
                      <wps:wsp>
                        <wps:cNvPr id="614" name="Line 418"/>
                        <wps:cNvCnPr>
                          <a:cxnSpLocks noChangeShapeType="1"/>
                        </wps:cNvCnPr>
                        <wps:spPr bwMode="auto">
                          <a:xfrm>
                            <a:off x="3286" y="2577"/>
                            <a:ext cx="321" cy="0"/>
                          </a:xfrm>
                          <a:prstGeom prst="line">
                            <a:avLst/>
                          </a:prstGeom>
                          <a:noFill/>
                          <a:ln w="9144">
                            <a:solidFill>
                              <a:srgbClr val="878787"/>
                            </a:solidFill>
                            <a:prstDash val="solid"/>
                            <a:round/>
                            <a:headEnd/>
                            <a:tailEnd/>
                          </a:ln>
                          <a:extLst>
                            <a:ext uri="{909E8E84-426E-40DD-AFC4-6F175D3DCCD1}">
                              <a14:hiddenFill xmlns:a14="http://schemas.microsoft.com/office/drawing/2010/main">
                                <a:noFill/>
                              </a14:hiddenFill>
                            </a:ext>
                          </a:extLst>
                        </wps:spPr>
                        <wps:bodyPr/>
                      </wps:wsp>
                      <wps:wsp>
                        <wps:cNvPr id="615" name="Line 417"/>
                        <wps:cNvCnPr>
                          <a:cxnSpLocks noChangeShapeType="1"/>
                        </wps:cNvCnPr>
                        <wps:spPr bwMode="auto">
                          <a:xfrm>
                            <a:off x="2750" y="2577"/>
                            <a:ext cx="322" cy="0"/>
                          </a:xfrm>
                          <a:prstGeom prst="line">
                            <a:avLst/>
                          </a:prstGeom>
                          <a:noFill/>
                          <a:ln w="9144">
                            <a:solidFill>
                              <a:srgbClr val="878787"/>
                            </a:solidFill>
                            <a:prstDash val="solid"/>
                            <a:round/>
                            <a:headEnd/>
                            <a:tailEnd/>
                          </a:ln>
                          <a:extLst>
                            <a:ext uri="{909E8E84-426E-40DD-AFC4-6F175D3DCCD1}">
                              <a14:hiddenFill xmlns:a14="http://schemas.microsoft.com/office/drawing/2010/main">
                                <a:noFill/>
                              </a14:hiddenFill>
                            </a:ext>
                          </a:extLst>
                        </wps:spPr>
                        <wps:bodyPr/>
                      </wps:wsp>
                      <wps:wsp>
                        <wps:cNvPr id="616" name="Rectangle 416"/>
                        <wps:cNvSpPr>
                          <a:spLocks noChangeArrowheads="1"/>
                        </wps:cNvSpPr>
                        <wps:spPr bwMode="auto">
                          <a:xfrm>
                            <a:off x="3072" y="2399"/>
                            <a:ext cx="214" cy="1186"/>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7" name="Line 415"/>
                        <wps:cNvCnPr>
                          <a:cxnSpLocks noChangeShapeType="1"/>
                        </wps:cNvCnPr>
                        <wps:spPr bwMode="auto">
                          <a:xfrm>
                            <a:off x="3821" y="2913"/>
                            <a:ext cx="321" cy="0"/>
                          </a:xfrm>
                          <a:prstGeom prst="line">
                            <a:avLst/>
                          </a:prstGeom>
                          <a:noFill/>
                          <a:ln w="9144">
                            <a:solidFill>
                              <a:srgbClr val="878787"/>
                            </a:solidFill>
                            <a:prstDash val="solid"/>
                            <a:round/>
                            <a:headEnd/>
                            <a:tailEnd/>
                          </a:ln>
                          <a:extLst>
                            <a:ext uri="{909E8E84-426E-40DD-AFC4-6F175D3DCCD1}">
                              <a14:hiddenFill xmlns:a14="http://schemas.microsoft.com/office/drawing/2010/main">
                                <a:noFill/>
                              </a14:hiddenFill>
                            </a:ext>
                          </a:extLst>
                        </wps:spPr>
                        <wps:bodyPr/>
                      </wps:wsp>
                      <wps:wsp>
                        <wps:cNvPr id="618" name="Line 414"/>
                        <wps:cNvCnPr>
                          <a:cxnSpLocks noChangeShapeType="1"/>
                        </wps:cNvCnPr>
                        <wps:spPr bwMode="auto">
                          <a:xfrm>
                            <a:off x="3821" y="2577"/>
                            <a:ext cx="321" cy="0"/>
                          </a:xfrm>
                          <a:prstGeom prst="line">
                            <a:avLst/>
                          </a:prstGeom>
                          <a:noFill/>
                          <a:ln w="9144">
                            <a:solidFill>
                              <a:srgbClr val="878787"/>
                            </a:solidFill>
                            <a:prstDash val="solid"/>
                            <a:round/>
                            <a:headEnd/>
                            <a:tailEnd/>
                          </a:ln>
                          <a:extLst>
                            <a:ext uri="{909E8E84-426E-40DD-AFC4-6F175D3DCCD1}">
                              <a14:hiddenFill xmlns:a14="http://schemas.microsoft.com/office/drawing/2010/main">
                                <a:noFill/>
                              </a14:hiddenFill>
                            </a:ext>
                          </a:extLst>
                        </wps:spPr>
                        <wps:bodyPr/>
                      </wps:wsp>
                      <wps:wsp>
                        <wps:cNvPr id="619" name="Line 413"/>
                        <wps:cNvCnPr>
                          <a:cxnSpLocks noChangeShapeType="1"/>
                        </wps:cNvCnPr>
                        <wps:spPr bwMode="auto">
                          <a:xfrm>
                            <a:off x="3821" y="2243"/>
                            <a:ext cx="321" cy="0"/>
                          </a:xfrm>
                          <a:prstGeom prst="line">
                            <a:avLst/>
                          </a:prstGeom>
                          <a:noFill/>
                          <a:ln w="9144">
                            <a:solidFill>
                              <a:srgbClr val="878787"/>
                            </a:solidFill>
                            <a:prstDash val="solid"/>
                            <a:round/>
                            <a:headEnd/>
                            <a:tailEnd/>
                          </a:ln>
                          <a:extLst>
                            <a:ext uri="{909E8E84-426E-40DD-AFC4-6F175D3DCCD1}">
                              <a14:hiddenFill xmlns:a14="http://schemas.microsoft.com/office/drawing/2010/main">
                                <a:noFill/>
                              </a14:hiddenFill>
                            </a:ext>
                          </a:extLst>
                        </wps:spPr>
                        <wps:bodyPr/>
                      </wps:wsp>
                      <wps:wsp>
                        <wps:cNvPr id="620" name="Line 412"/>
                        <wps:cNvCnPr>
                          <a:cxnSpLocks noChangeShapeType="1"/>
                        </wps:cNvCnPr>
                        <wps:spPr bwMode="auto">
                          <a:xfrm>
                            <a:off x="3286" y="2243"/>
                            <a:ext cx="321" cy="0"/>
                          </a:xfrm>
                          <a:prstGeom prst="line">
                            <a:avLst/>
                          </a:prstGeom>
                          <a:noFill/>
                          <a:ln w="9144">
                            <a:solidFill>
                              <a:srgbClr val="878787"/>
                            </a:solidFill>
                            <a:prstDash val="solid"/>
                            <a:round/>
                            <a:headEnd/>
                            <a:tailEnd/>
                          </a:ln>
                          <a:extLst>
                            <a:ext uri="{909E8E84-426E-40DD-AFC4-6F175D3DCCD1}">
                              <a14:hiddenFill xmlns:a14="http://schemas.microsoft.com/office/drawing/2010/main">
                                <a:noFill/>
                              </a14:hiddenFill>
                            </a:ext>
                          </a:extLst>
                        </wps:spPr>
                        <wps:bodyPr/>
                      </wps:wsp>
                      <wps:wsp>
                        <wps:cNvPr id="621" name="Line 411"/>
                        <wps:cNvCnPr>
                          <a:cxnSpLocks noChangeShapeType="1"/>
                        </wps:cNvCnPr>
                        <wps:spPr bwMode="auto">
                          <a:xfrm>
                            <a:off x="3821" y="1907"/>
                            <a:ext cx="321" cy="0"/>
                          </a:xfrm>
                          <a:prstGeom prst="line">
                            <a:avLst/>
                          </a:prstGeom>
                          <a:noFill/>
                          <a:ln w="9144">
                            <a:solidFill>
                              <a:srgbClr val="878787"/>
                            </a:solidFill>
                            <a:prstDash val="solid"/>
                            <a:round/>
                            <a:headEnd/>
                            <a:tailEnd/>
                          </a:ln>
                          <a:extLst>
                            <a:ext uri="{909E8E84-426E-40DD-AFC4-6F175D3DCCD1}">
                              <a14:hiddenFill xmlns:a14="http://schemas.microsoft.com/office/drawing/2010/main">
                                <a:noFill/>
                              </a14:hiddenFill>
                            </a:ext>
                          </a:extLst>
                        </wps:spPr>
                        <wps:bodyPr/>
                      </wps:wsp>
                      <wps:wsp>
                        <wps:cNvPr id="622" name="Line 410"/>
                        <wps:cNvCnPr>
                          <a:cxnSpLocks noChangeShapeType="1"/>
                        </wps:cNvCnPr>
                        <wps:spPr bwMode="auto">
                          <a:xfrm>
                            <a:off x="3286" y="1907"/>
                            <a:ext cx="321" cy="0"/>
                          </a:xfrm>
                          <a:prstGeom prst="line">
                            <a:avLst/>
                          </a:prstGeom>
                          <a:noFill/>
                          <a:ln w="9144">
                            <a:solidFill>
                              <a:srgbClr val="878787"/>
                            </a:solidFill>
                            <a:prstDash val="solid"/>
                            <a:round/>
                            <a:headEnd/>
                            <a:tailEnd/>
                          </a:ln>
                          <a:extLst>
                            <a:ext uri="{909E8E84-426E-40DD-AFC4-6F175D3DCCD1}">
                              <a14:hiddenFill xmlns:a14="http://schemas.microsoft.com/office/drawing/2010/main">
                                <a:noFill/>
                              </a14:hiddenFill>
                            </a:ext>
                          </a:extLst>
                        </wps:spPr>
                        <wps:bodyPr/>
                      </wps:wsp>
                      <wps:wsp>
                        <wps:cNvPr id="623" name="Line 409"/>
                        <wps:cNvCnPr>
                          <a:cxnSpLocks noChangeShapeType="1"/>
                        </wps:cNvCnPr>
                        <wps:spPr bwMode="auto">
                          <a:xfrm>
                            <a:off x="3821" y="1571"/>
                            <a:ext cx="321" cy="0"/>
                          </a:xfrm>
                          <a:prstGeom prst="line">
                            <a:avLst/>
                          </a:prstGeom>
                          <a:noFill/>
                          <a:ln w="9144">
                            <a:solidFill>
                              <a:srgbClr val="878787"/>
                            </a:solidFill>
                            <a:prstDash val="solid"/>
                            <a:round/>
                            <a:headEnd/>
                            <a:tailEnd/>
                          </a:ln>
                          <a:extLst>
                            <a:ext uri="{909E8E84-426E-40DD-AFC4-6F175D3DCCD1}">
                              <a14:hiddenFill xmlns:a14="http://schemas.microsoft.com/office/drawing/2010/main">
                                <a:noFill/>
                              </a14:hiddenFill>
                            </a:ext>
                          </a:extLst>
                        </wps:spPr>
                        <wps:bodyPr/>
                      </wps:wsp>
                      <wps:wsp>
                        <wps:cNvPr id="624" name="Line 408"/>
                        <wps:cNvCnPr>
                          <a:cxnSpLocks noChangeShapeType="1"/>
                        </wps:cNvCnPr>
                        <wps:spPr bwMode="auto">
                          <a:xfrm>
                            <a:off x="3286" y="1571"/>
                            <a:ext cx="321" cy="0"/>
                          </a:xfrm>
                          <a:prstGeom prst="line">
                            <a:avLst/>
                          </a:prstGeom>
                          <a:noFill/>
                          <a:ln w="9144">
                            <a:solidFill>
                              <a:srgbClr val="878787"/>
                            </a:solidFill>
                            <a:prstDash val="solid"/>
                            <a:round/>
                            <a:headEnd/>
                            <a:tailEnd/>
                          </a:ln>
                          <a:extLst>
                            <a:ext uri="{909E8E84-426E-40DD-AFC4-6F175D3DCCD1}">
                              <a14:hiddenFill xmlns:a14="http://schemas.microsoft.com/office/drawing/2010/main">
                                <a:noFill/>
                              </a14:hiddenFill>
                            </a:ext>
                          </a:extLst>
                        </wps:spPr>
                        <wps:bodyPr/>
                      </wps:wsp>
                      <wps:wsp>
                        <wps:cNvPr id="625" name="Rectangle 407"/>
                        <wps:cNvSpPr>
                          <a:spLocks noChangeArrowheads="1"/>
                        </wps:cNvSpPr>
                        <wps:spPr bwMode="auto">
                          <a:xfrm>
                            <a:off x="3607" y="1347"/>
                            <a:ext cx="214" cy="2237"/>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6" name="Line 406"/>
                        <wps:cNvCnPr>
                          <a:cxnSpLocks noChangeShapeType="1"/>
                        </wps:cNvCnPr>
                        <wps:spPr bwMode="auto">
                          <a:xfrm>
                            <a:off x="4356" y="2913"/>
                            <a:ext cx="322" cy="0"/>
                          </a:xfrm>
                          <a:prstGeom prst="line">
                            <a:avLst/>
                          </a:prstGeom>
                          <a:noFill/>
                          <a:ln w="9144">
                            <a:solidFill>
                              <a:srgbClr val="878787"/>
                            </a:solidFill>
                            <a:prstDash val="solid"/>
                            <a:round/>
                            <a:headEnd/>
                            <a:tailEnd/>
                          </a:ln>
                          <a:extLst>
                            <a:ext uri="{909E8E84-426E-40DD-AFC4-6F175D3DCCD1}">
                              <a14:hiddenFill xmlns:a14="http://schemas.microsoft.com/office/drawing/2010/main">
                                <a:noFill/>
                              </a14:hiddenFill>
                            </a:ext>
                          </a:extLst>
                        </wps:spPr>
                        <wps:bodyPr/>
                      </wps:wsp>
                      <wps:wsp>
                        <wps:cNvPr id="627" name="Line 405"/>
                        <wps:cNvCnPr>
                          <a:cxnSpLocks noChangeShapeType="1"/>
                        </wps:cNvCnPr>
                        <wps:spPr bwMode="auto">
                          <a:xfrm>
                            <a:off x="4356" y="2577"/>
                            <a:ext cx="322" cy="0"/>
                          </a:xfrm>
                          <a:prstGeom prst="line">
                            <a:avLst/>
                          </a:prstGeom>
                          <a:noFill/>
                          <a:ln w="9144">
                            <a:solidFill>
                              <a:srgbClr val="878787"/>
                            </a:solidFill>
                            <a:prstDash val="solid"/>
                            <a:round/>
                            <a:headEnd/>
                            <a:tailEnd/>
                          </a:ln>
                          <a:extLst>
                            <a:ext uri="{909E8E84-426E-40DD-AFC4-6F175D3DCCD1}">
                              <a14:hiddenFill xmlns:a14="http://schemas.microsoft.com/office/drawing/2010/main">
                                <a:noFill/>
                              </a14:hiddenFill>
                            </a:ext>
                          </a:extLst>
                        </wps:spPr>
                        <wps:bodyPr/>
                      </wps:wsp>
                      <wps:wsp>
                        <wps:cNvPr id="628" name="Rectangle 404"/>
                        <wps:cNvSpPr>
                          <a:spLocks noChangeArrowheads="1"/>
                        </wps:cNvSpPr>
                        <wps:spPr bwMode="auto">
                          <a:xfrm>
                            <a:off x="4142" y="2365"/>
                            <a:ext cx="214" cy="1220"/>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9" name="Line 403"/>
                        <wps:cNvCnPr>
                          <a:cxnSpLocks noChangeShapeType="1"/>
                        </wps:cNvCnPr>
                        <wps:spPr bwMode="auto">
                          <a:xfrm>
                            <a:off x="4891" y="2913"/>
                            <a:ext cx="322" cy="0"/>
                          </a:xfrm>
                          <a:prstGeom prst="line">
                            <a:avLst/>
                          </a:prstGeom>
                          <a:noFill/>
                          <a:ln w="9144">
                            <a:solidFill>
                              <a:srgbClr val="878787"/>
                            </a:solidFill>
                            <a:prstDash val="solid"/>
                            <a:round/>
                            <a:headEnd/>
                            <a:tailEnd/>
                          </a:ln>
                          <a:extLst>
                            <a:ext uri="{909E8E84-426E-40DD-AFC4-6F175D3DCCD1}">
                              <a14:hiddenFill xmlns:a14="http://schemas.microsoft.com/office/drawing/2010/main">
                                <a:noFill/>
                              </a14:hiddenFill>
                            </a:ext>
                          </a:extLst>
                        </wps:spPr>
                        <wps:bodyPr/>
                      </wps:wsp>
                      <wps:wsp>
                        <wps:cNvPr id="630" name="Rectangle 402"/>
                        <wps:cNvSpPr>
                          <a:spLocks noChangeArrowheads="1"/>
                        </wps:cNvSpPr>
                        <wps:spPr bwMode="auto">
                          <a:xfrm>
                            <a:off x="4677" y="2689"/>
                            <a:ext cx="214" cy="896"/>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1" name="Line 401"/>
                        <wps:cNvCnPr>
                          <a:cxnSpLocks noChangeShapeType="1"/>
                        </wps:cNvCnPr>
                        <wps:spPr bwMode="auto">
                          <a:xfrm>
                            <a:off x="5429" y="2913"/>
                            <a:ext cx="158" cy="0"/>
                          </a:xfrm>
                          <a:prstGeom prst="line">
                            <a:avLst/>
                          </a:prstGeom>
                          <a:noFill/>
                          <a:ln w="9144">
                            <a:solidFill>
                              <a:srgbClr val="878787"/>
                            </a:solidFill>
                            <a:prstDash val="solid"/>
                            <a:round/>
                            <a:headEnd/>
                            <a:tailEnd/>
                          </a:ln>
                          <a:extLst>
                            <a:ext uri="{909E8E84-426E-40DD-AFC4-6F175D3DCCD1}">
                              <a14:hiddenFill xmlns:a14="http://schemas.microsoft.com/office/drawing/2010/main">
                                <a:noFill/>
                              </a14:hiddenFill>
                            </a:ext>
                          </a:extLst>
                        </wps:spPr>
                        <wps:bodyPr/>
                      </wps:wsp>
                      <wps:wsp>
                        <wps:cNvPr id="632" name="Line 400"/>
                        <wps:cNvCnPr>
                          <a:cxnSpLocks noChangeShapeType="1"/>
                        </wps:cNvCnPr>
                        <wps:spPr bwMode="auto">
                          <a:xfrm>
                            <a:off x="5429" y="2577"/>
                            <a:ext cx="158" cy="0"/>
                          </a:xfrm>
                          <a:prstGeom prst="line">
                            <a:avLst/>
                          </a:prstGeom>
                          <a:noFill/>
                          <a:ln w="9144">
                            <a:solidFill>
                              <a:srgbClr val="878787"/>
                            </a:solidFill>
                            <a:prstDash val="solid"/>
                            <a:round/>
                            <a:headEnd/>
                            <a:tailEnd/>
                          </a:ln>
                          <a:extLst>
                            <a:ext uri="{909E8E84-426E-40DD-AFC4-6F175D3DCCD1}">
                              <a14:hiddenFill xmlns:a14="http://schemas.microsoft.com/office/drawing/2010/main">
                                <a:noFill/>
                              </a14:hiddenFill>
                            </a:ext>
                          </a:extLst>
                        </wps:spPr>
                        <wps:bodyPr/>
                      </wps:wsp>
                      <wps:wsp>
                        <wps:cNvPr id="633" name="Line 399"/>
                        <wps:cNvCnPr>
                          <a:cxnSpLocks noChangeShapeType="1"/>
                        </wps:cNvCnPr>
                        <wps:spPr bwMode="auto">
                          <a:xfrm>
                            <a:off x="4891" y="2577"/>
                            <a:ext cx="322" cy="0"/>
                          </a:xfrm>
                          <a:prstGeom prst="line">
                            <a:avLst/>
                          </a:prstGeom>
                          <a:noFill/>
                          <a:ln w="9144">
                            <a:solidFill>
                              <a:srgbClr val="878787"/>
                            </a:solidFill>
                            <a:prstDash val="solid"/>
                            <a:round/>
                            <a:headEnd/>
                            <a:tailEnd/>
                          </a:ln>
                          <a:extLst>
                            <a:ext uri="{909E8E84-426E-40DD-AFC4-6F175D3DCCD1}">
                              <a14:hiddenFill xmlns:a14="http://schemas.microsoft.com/office/drawing/2010/main">
                                <a:noFill/>
                              </a14:hiddenFill>
                            </a:ext>
                          </a:extLst>
                        </wps:spPr>
                        <wps:bodyPr/>
                      </wps:wsp>
                      <wps:wsp>
                        <wps:cNvPr id="634" name="Rectangle 398"/>
                        <wps:cNvSpPr>
                          <a:spLocks noChangeArrowheads="1"/>
                        </wps:cNvSpPr>
                        <wps:spPr bwMode="auto">
                          <a:xfrm>
                            <a:off x="5212" y="2497"/>
                            <a:ext cx="216" cy="1088"/>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5" name="Line 397"/>
                        <wps:cNvCnPr>
                          <a:cxnSpLocks noChangeShapeType="1"/>
                        </wps:cNvCnPr>
                        <wps:spPr bwMode="auto">
                          <a:xfrm>
                            <a:off x="771" y="1907"/>
                            <a:ext cx="696" cy="0"/>
                          </a:xfrm>
                          <a:prstGeom prst="line">
                            <a:avLst/>
                          </a:prstGeom>
                          <a:noFill/>
                          <a:ln w="9144">
                            <a:solidFill>
                              <a:srgbClr val="878787"/>
                            </a:solidFill>
                            <a:prstDash val="solid"/>
                            <a:round/>
                            <a:headEnd/>
                            <a:tailEnd/>
                          </a:ln>
                          <a:extLst>
                            <a:ext uri="{909E8E84-426E-40DD-AFC4-6F175D3DCCD1}">
                              <a14:hiddenFill xmlns:a14="http://schemas.microsoft.com/office/drawing/2010/main">
                                <a:noFill/>
                              </a14:hiddenFill>
                            </a:ext>
                          </a:extLst>
                        </wps:spPr>
                        <wps:bodyPr/>
                      </wps:wsp>
                      <wps:wsp>
                        <wps:cNvPr id="636" name="Rectangle 396"/>
                        <wps:cNvSpPr>
                          <a:spLocks noChangeArrowheads="1"/>
                        </wps:cNvSpPr>
                        <wps:spPr bwMode="auto">
                          <a:xfrm>
                            <a:off x="931" y="1907"/>
                            <a:ext cx="214" cy="305"/>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7" name="Rectangle 395"/>
                        <wps:cNvSpPr>
                          <a:spLocks noChangeArrowheads="1"/>
                        </wps:cNvSpPr>
                        <wps:spPr bwMode="auto">
                          <a:xfrm>
                            <a:off x="1466" y="1964"/>
                            <a:ext cx="214" cy="1157"/>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8" name="Line 394"/>
                        <wps:cNvCnPr>
                          <a:cxnSpLocks noChangeShapeType="1"/>
                        </wps:cNvCnPr>
                        <wps:spPr bwMode="auto">
                          <a:xfrm>
                            <a:off x="1680" y="1238"/>
                            <a:ext cx="857" cy="0"/>
                          </a:xfrm>
                          <a:prstGeom prst="line">
                            <a:avLst/>
                          </a:prstGeom>
                          <a:noFill/>
                          <a:ln w="9144">
                            <a:solidFill>
                              <a:srgbClr val="878787"/>
                            </a:solidFill>
                            <a:prstDash val="solid"/>
                            <a:round/>
                            <a:headEnd/>
                            <a:tailEnd/>
                          </a:ln>
                          <a:extLst>
                            <a:ext uri="{909E8E84-426E-40DD-AFC4-6F175D3DCCD1}">
                              <a14:hiddenFill xmlns:a14="http://schemas.microsoft.com/office/drawing/2010/main">
                                <a:noFill/>
                              </a14:hiddenFill>
                            </a:ext>
                          </a:extLst>
                        </wps:spPr>
                        <wps:bodyPr/>
                      </wps:wsp>
                      <wps:wsp>
                        <wps:cNvPr id="639" name="Rectangle 393"/>
                        <wps:cNvSpPr>
                          <a:spLocks noChangeArrowheads="1"/>
                        </wps:cNvSpPr>
                        <wps:spPr bwMode="auto">
                          <a:xfrm>
                            <a:off x="2001" y="1237"/>
                            <a:ext cx="214" cy="334"/>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0" name="Line 392"/>
                        <wps:cNvCnPr>
                          <a:cxnSpLocks noChangeShapeType="1"/>
                        </wps:cNvCnPr>
                        <wps:spPr bwMode="auto">
                          <a:xfrm>
                            <a:off x="2750" y="2243"/>
                            <a:ext cx="322" cy="0"/>
                          </a:xfrm>
                          <a:prstGeom prst="line">
                            <a:avLst/>
                          </a:prstGeom>
                          <a:noFill/>
                          <a:ln w="9144">
                            <a:solidFill>
                              <a:srgbClr val="878787"/>
                            </a:solidFill>
                            <a:prstDash val="solid"/>
                            <a:round/>
                            <a:headEnd/>
                            <a:tailEnd/>
                          </a:ln>
                          <a:extLst>
                            <a:ext uri="{909E8E84-426E-40DD-AFC4-6F175D3DCCD1}">
                              <a14:hiddenFill xmlns:a14="http://schemas.microsoft.com/office/drawing/2010/main">
                                <a:noFill/>
                              </a14:hiddenFill>
                            </a:ext>
                          </a:extLst>
                        </wps:spPr>
                        <wps:bodyPr/>
                      </wps:wsp>
                      <wps:wsp>
                        <wps:cNvPr id="641" name="Rectangle 391"/>
                        <wps:cNvSpPr>
                          <a:spLocks noChangeArrowheads="1"/>
                        </wps:cNvSpPr>
                        <wps:spPr bwMode="auto">
                          <a:xfrm>
                            <a:off x="2536" y="2161"/>
                            <a:ext cx="214" cy="711"/>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2" name="Line 390"/>
                        <wps:cNvCnPr>
                          <a:cxnSpLocks noChangeShapeType="1"/>
                        </wps:cNvCnPr>
                        <wps:spPr bwMode="auto">
                          <a:xfrm>
                            <a:off x="2750" y="1907"/>
                            <a:ext cx="322" cy="0"/>
                          </a:xfrm>
                          <a:prstGeom prst="line">
                            <a:avLst/>
                          </a:prstGeom>
                          <a:noFill/>
                          <a:ln w="9144">
                            <a:solidFill>
                              <a:srgbClr val="878787"/>
                            </a:solidFill>
                            <a:prstDash val="solid"/>
                            <a:round/>
                            <a:headEnd/>
                            <a:tailEnd/>
                          </a:ln>
                          <a:extLst>
                            <a:ext uri="{909E8E84-426E-40DD-AFC4-6F175D3DCCD1}">
                              <a14:hiddenFill xmlns:a14="http://schemas.microsoft.com/office/drawing/2010/main">
                                <a:noFill/>
                              </a14:hiddenFill>
                            </a:ext>
                          </a:extLst>
                        </wps:spPr>
                        <wps:bodyPr/>
                      </wps:wsp>
                      <wps:wsp>
                        <wps:cNvPr id="643" name="Line 389"/>
                        <wps:cNvCnPr>
                          <a:cxnSpLocks noChangeShapeType="1"/>
                        </wps:cNvCnPr>
                        <wps:spPr bwMode="auto">
                          <a:xfrm>
                            <a:off x="2750" y="1571"/>
                            <a:ext cx="322" cy="0"/>
                          </a:xfrm>
                          <a:prstGeom prst="line">
                            <a:avLst/>
                          </a:prstGeom>
                          <a:noFill/>
                          <a:ln w="9144">
                            <a:solidFill>
                              <a:srgbClr val="878787"/>
                            </a:solidFill>
                            <a:prstDash val="solid"/>
                            <a:round/>
                            <a:headEnd/>
                            <a:tailEnd/>
                          </a:ln>
                          <a:extLst>
                            <a:ext uri="{909E8E84-426E-40DD-AFC4-6F175D3DCCD1}">
                              <a14:hiddenFill xmlns:a14="http://schemas.microsoft.com/office/drawing/2010/main">
                                <a:noFill/>
                              </a14:hiddenFill>
                            </a:ext>
                          </a:extLst>
                        </wps:spPr>
                        <wps:bodyPr/>
                      </wps:wsp>
                      <wps:wsp>
                        <wps:cNvPr id="644" name="Rectangle 388"/>
                        <wps:cNvSpPr>
                          <a:spLocks noChangeArrowheads="1"/>
                        </wps:cNvSpPr>
                        <wps:spPr bwMode="auto">
                          <a:xfrm>
                            <a:off x="3072" y="1611"/>
                            <a:ext cx="214" cy="788"/>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5" name="Line 387"/>
                        <wps:cNvCnPr>
                          <a:cxnSpLocks noChangeShapeType="1"/>
                        </wps:cNvCnPr>
                        <wps:spPr bwMode="auto">
                          <a:xfrm>
                            <a:off x="4356" y="2243"/>
                            <a:ext cx="322" cy="0"/>
                          </a:xfrm>
                          <a:prstGeom prst="line">
                            <a:avLst/>
                          </a:prstGeom>
                          <a:noFill/>
                          <a:ln w="9144">
                            <a:solidFill>
                              <a:srgbClr val="878787"/>
                            </a:solidFill>
                            <a:prstDash val="solid"/>
                            <a:round/>
                            <a:headEnd/>
                            <a:tailEnd/>
                          </a:ln>
                          <a:extLst>
                            <a:ext uri="{909E8E84-426E-40DD-AFC4-6F175D3DCCD1}">
                              <a14:hiddenFill xmlns:a14="http://schemas.microsoft.com/office/drawing/2010/main">
                                <a:noFill/>
                              </a14:hiddenFill>
                            </a:ext>
                          </a:extLst>
                        </wps:spPr>
                        <wps:bodyPr/>
                      </wps:wsp>
                      <wps:wsp>
                        <wps:cNvPr id="646" name="Line 386"/>
                        <wps:cNvCnPr>
                          <a:cxnSpLocks noChangeShapeType="1"/>
                        </wps:cNvCnPr>
                        <wps:spPr bwMode="auto">
                          <a:xfrm>
                            <a:off x="4356" y="1907"/>
                            <a:ext cx="322" cy="0"/>
                          </a:xfrm>
                          <a:prstGeom prst="line">
                            <a:avLst/>
                          </a:prstGeom>
                          <a:noFill/>
                          <a:ln w="9144">
                            <a:solidFill>
                              <a:srgbClr val="878787"/>
                            </a:solidFill>
                            <a:prstDash val="solid"/>
                            <a:round/>
                            <a:headEnd/>
                            <a:tailEnd/>
                          </a:ln>
                          <a:extLst>
                            <a:ext uri="{909E8E84-426E-40DD-AFC4-6F175D3DCCD1}">
                              <a14:hiddenFill xmlns:a14="http://schemas.microsoft.com/office/drawing/2010/main">
                                <a:noFill/>
                              </a14:hiddenFill>
                            </a:ext>
                          </a:extLst>
                        </wps:spPr>
                        <wps:bodyPr/>
                      </wps:wsp>
                      <wps:wsp>
                        <wps:cNvPr id="647" name="Line 385"/>
                        <wps:cNvCnPr>
                          <a:cxnSpLocks noChangeShapeType="1"/>
                        </wps:cNvCnPr>
                        <wps:spPr bwMode="auto">
                          <a:xfrm>
                            <a:off x="4356" y="1571"/>
                            <a:ext cx="322" cy="0"/>
                          </a:xfrm>
                          <a:prstGeom prst="line">
                            <a:avLst/>
                          </a:prstGeom>
                          <a:noFill/>
                          <a:ln w="9144">
                            <a:solidFill>
                              <a:srgbClr val="878787"/>
                            </a:solidFill>
                            <a:prstDash val="solid"/>
                            <a:round/>
                            <a:headEnd/>
                            <a:tailEnd/>
                          </a:ln>
                          <a:extLst>
                            <a:ext uri="{909E8E84-426E-40DD-AFC4-6F175D3DCCD1}">
                              <a14:hiddenFill xmlns:a14="http://schemas.microsoft.com/office/drawing/2010/main">
                                <a:noFill/>
                              </a14:hiddenFill>
                            </a:ext>
                          </a:extLst>
                        </wps:spPr>
                        <wps:bodyPr/>
                      </wps:wsp>
                      <wps:wsp>
                        <wps:cNvPr id="648" name="Rectangle 384"/>
                        <wps:cNvSpPr>
                          <a:spLocks noChangeArrowheads="1"/>
                        </wps:cNvSpPr>
                        <wps:spPr bwMode="auto">
                          <a:xfrm>
                            <a:off x="4142" y="1602"/>
                            <a:ext cx="214" cy="764"/>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9" name="Line 383"/>
                        <wps:cNvCnPr>
                          <a:cxnSpLocks noChangeShapeType="1"/>
                        </wps:cNvCnPr>
                        <wps:spPr bwMode="auto">
                          <a:xfrm>
                            <a:off x="4891" y="2243"/>
                            <a:ext cx="322" cy="0"/>
                          </a:xfrm>
                          <a:prstGeom prst="line">
                            <a:avLst/>
                          </a:prstGeom>
                          <a:noFill/>
                          <a:ln w="9144">
                            <a:solidFill>
                              <a:srgbClr val="878787"/>
                            </a:solidFill>
                            <a:prstDash val="solid"/>
                            <a:round/>
                            <a:headEnd/>
                            <a:tailEnd/>
                          </a:ln>
                          <a:extLst>
                            <a:ext uri="{909E8E84-426E-40DD-AFC4-6F175D3DCCD1}">
                              <a14:hiddenFill xmlns:a14="http://schemas.microsoft.com/office/drawing/2010/main">
                                <a:noFill/>
                              </a14:hiddenFill>
                            </a:ext>
                          </a:extLst>
                        </wps:spPr>
                        <wps:bodyPr/>
                      </wps:wsp>
                      <wps:wsp>
                        <wps:cNvPr id="650" name="Line 382"/>
                        <wps:cNvCnPr>
                          <a:cxnSpLocks noChangeShapeType="1"/>
                        </wps:cNvCnPr>
                        <wps:spPr bwMode="auto">
                          <a:xfrm>
                            <a:off x="4891" y="1907"/>
                            <a:ext cx="322" cy="0"/>
                          </a:xfrm>
                          <a:prstGeom prst="line">
                            <a:avLst/>
                          </a:prstGeom>
                          <a:noFill/>
                          <a:ln w="9144">
                            <a:solidFill>
                              <a:srgbClr val="878787"/>
                            </a:solidFill>
                            <a:prstDash val="solid"/>
                            <a:round/>
                            <a:headEnd/>
                            <a:tailEnd/>
                          </a:ln>
                          <a:extLst>
                            <a:ext uri="{909E8E84-426E-40DD-AFC4-6F175D3DCCD1}">
                              <a14:hiddenFill xmlns:a14="http://schemas.microsoft.com/office/drawing/2010/main">
                                <a:noFill/>
                              </a14:hiddenFill>
                            </a:ext>
                          </a:extLst>
                        </wps:spPr>
                        <wps:bodyPr/>
                      </wps:wsp>
                      <wps:wsp>
                        <wps:cNvPr id="651" name="Line 381"/>
                        <wps:cNvCnPr>
                          <a:cxnSpLocks noChangeShapeType="1"/>
                        </wps:cNvCnPr>
                        <wps:spPr bwMode="auto">
                          <a:xfrm>
                            <a:off x="4891" y="1571"/>
                            <a:ext cx="322" cy="0"/>
                          </a:xfrm>
                          <a:prstGeom prst="line">
                            <a:avLst/>
                          </a:prstGeom>
                          <a:noFill/>
                          <a:ln w="9144">
                            <a:solidFill>
                              <a:srgbClr val="878787"/>
                            </a:solidFill>
                            <a:prstDash val="solid"/>
                            <a:round/>
                            <a:headEnd/>
                            <a:tailEnd/>
                          </a:ln>
                          <a:extLst>
                            <a:ext uri="{909E8E84-426E-40DD-AFC4-6F175D3DCCD1}">
                              <a14:hiddenFill xmlns:a14="http://schemas.microsoft.com/office/drawing/2010/main">
                                <a:noFill/>
                              </a14:hiddenFill>
                            </a:ext>
                          </a:extLst>
                        </wps:spPr>
                        <wps:bodyPr/>
                      </wps:wsp>
                      <wps:wsp>
                        <wps:cNvPr id="652" name="Line 380"/>
                        <wps:cNvCnPr>
                          <a:cxnSpLocks noChangeShapeType="1"/>
                        </wps:cNvCnPr>
                        <wps:spPr bwMode="auto">
                          <a:xfrm>
                            <a:off x="4891" y="1238"/>
                            <a:ext cx="322" cy="0"/>
                          </a:xfrm>
                          <a:prstGeom prst="line">
                            <a:avLst/>
                          </a:prstGeom>
                          <a:noFill/>
                          <a:ln w="9144">
                            <a:solidFill>
                              <a:srgbClr val="878787"/>
                            </a:solidFill>
                            <a:prstDash val="solid"/>
                            <a:round/>
                            <a:headEnd/>
                            <a:tailEnd/>
                          </a:ln>
                          <a:extLst>
                            <a:ext uri="{909E8E84-426E-40DD-AFC4-6F175D3DCCD1}">
                              <a14:hiddenFill xmlns:a14="http://schemas.microsoft.com/office/drawing/2010/main">
                                <a:noFill/>
                              </a14:hiddenFill>
                            </a:ext>
                          </a:extLst>
                        </wps:spPr>
                        <wps:bodyPr/>
                      </wps:wsp>
                      <wps:wsp>
                        <wps:cNvPr id="653" name="Line 379"/>
                        <wps:cNvCnPr>
                          <a:cxnSpLocks noChangeShapeType="1"/>
                        </wps:cNvCnPr>
                        <wps:spPr bwMode="auto">
                          <a:xfrm>
                            <a:off x="4356" y="1238"/>
                            <a:ext cx="322" cy="0"/>
                          </a:xfrm>
                          <a:prstGeom prst="line">
                            <a:avLst/>
                          </a:prstGeom>
                          <a:noFill/>
                          <a:ln w="9144">
                            <a:solidFill>
                              <a:srgbClr val="878787"/>
                            </a:solidFill>
                            <a:prstDash val="solid"/>
                            <a:round/>
                            <a:headEnd/>
                            <a:tailEnd/>
                          </a:ln>
                          <a:extLst>
                            <a:ext uri="{909E8E84-426E-40DD-AFC4-6F175D3DCCD1}">
                              <a14:hiddenFill xmlns:a14="http://schemas.microsoft.com/office/drawing/2010/main">
                                <a:noFill/>
                              </a14:hiddenFill>
                            </a:ext>
                          </a:extLst>
                        </wps:spPr>
                        <wps:bodyPr/>
                      </wps:wsp>
                      <wps:wsp>
                        <wps:cNvPr id="654" name="Rectangle 378"/>
                        <wps:cNvSpPr>
                          <a:spLocks noChangeArrowheads="1"/>
                        </wps:cNvSpPr>
                        <wps:spPr bwMode="auto">
                          <a:xfrm>
                            <a:off x="4677" y="1011"/>
                            <a:ext cx="214" cy="1678"/>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5" name="Line 377"/>
                        <wps:cNvCnPr>
                          <a:cxnSpLocks noChangeShapeType="1"/>
                        </wps:cNvCnPr>
                        <wps:spPr bwMode="auto">
                          <a:xfrm>
                            <a:off x="5429" y="2243"/>
                            <a:ext cx="158" cy="0"/>
                          </a:xfrm>
                          <a:prstGeom prst="line">
                            <a:avLst/>
                          </a:prstGeom>
                          <a:noFill/>
                          <a:ln w="9144">
                            <a:solidFill>
                              <a:srgbClr val="878787"/>
                            </a:solidFill>
                            <a:prstDash val="solid"/>
                            <a:round/>
                            <a:headEnd/>
                            <a:tailEnd/>
                          </a:ln>
                          <a:extLst>
                            <a:ext uri="{909E8E84-426E-40DD-AFC4-6F175D3DCCD1}">
                              <a14:hiddenFill xmlns:a14="http://schemas.microsoft.com/office/drawing/2010/main">
                                <a:noFill/>
                              </a14:hiddenFill>
                            </a:ext>
                          </a:extLst>
                        </wps:spPr>
                        <wps:bodyPr/>
                      </wps:wsp>
                      <wps:wsp>
                        <wps:cNvPr id="656" name="Line 376"/>
                        <wps:cNvCnPr>
                          <a:cxnSpLocks noChangeShapeType="1"/>
                        </wps:cNvCnPr>
                        <wps:spPr bwMode="auto">
                          <a:xfrm>
                            <a:off x="5429" y="1907"/>
                            <a:ext cx="158" cy="0"/>
                          </a:xfrm>
                          <a:prstGeom prst="line">
                            <a:avLst/>
                          </a:prstGeom>
                          <a:noFill/>
                          <a:ln w="9144">
                            <a:solidFill>
                              <a:srgbClr val="878787"/>
                            </a:solidFill>
                            <a:prstDash val="solid"/>
                            <a:round/>
                            <a:headEnd/>
                            <a:tailEnd/>
                          </a:ln>
                          <a:extLst>
                            <a:ext uri="{909E8E84-426E-40DD-AFC4-6F175D3DCCD1}">
                              <a14:hiddenFill xmlns:a14="http://schemas.microsoft.com/office/drawing/2010/main">
                                <a:noFill/>
                              </a14:hiddenFill>
                            </a:ext>
                          </a:extLst>
                        </wps:spPr>
                        <wps:bodyPr/>
                      </wps:wsp>
                      <wps:wsp>
                        <wps:cNvPr id="657" name="Rectangle 375"/>
                        <wps:cNvSpPr>
                          <a:spLocks noChangeArrowheads="1"/>
                        </wps:cNvSpPr>
                        <wps:spPr bwMode="auto">
                          <a:xfrm>
                            <a:off x="5212" y="1655"/>
                            <a:ext cx="216" cy="843"/>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8" name="Line 374"/>
                        <wps:cNvCnPr>
                          <a:cxnSpLocks noChangeShapeType="1"/>
                        </wps:cNvCnPr>
                        <wps:spPr bwMode="auto">
                          <a:xfrm>
                            <a:off x="5429" y="1571"/>
                            <a:ext cx="158" cy="0"/>
                          </a:xfrm>
                          <a:prstGeom prst="line">
                            <a:avLst/>
                          </a:prstGeom>
                          <a:noFill/>
                          <a:ln w="9144">
                            <a:solidFill>
                              <a:srgbClr val="878787"/>
                            </a:solidFill>
                            <a:prstDash val="solid"/>
                            <a:round/>
                            <a:headEnd/>
                            <a:tailEnd/>
                          </a:ln>
                          <a:extLst>
                            <a:ext uri="{909E8E84-426E-40DD-AFC4-6F175D3DCCD1}">
                              <a14:hiddenFill xmlns:a14="http://schemas.microsoft.com/office/drawing/2010/main">
                                <a:noFill/>
                              </a14:hiddenFill>
                            </a:ext>
                          </a:extLst>
                        </wps:spPr>
                        <wps:bodyPr/>
                      </wps:wsp>
                      <wps:wsp>
                        <wps:cNvPr id="659" name="Line 373"/>
                        <wps:cNvCnPr>
                          <a:cxnSpLocks noChangeShapeType="1"/>
                        </wps:cNvCnPr>
                        <wps:spPr bwMode="auto">
                          <a:xfrm>
                            <a:off x="5429" y="1238"/>
                            <a:ext cx="158" cy="0"/>
                          </a:xfrm>
                          <a:prstGeom prst="line">
                            <a:avLst/>
                          </a:prstGeom>
                          <a:noFill/>
                          <a:ln w="9144">
                            <a:solidFill>
                              <a:srgbClr val="878787"/>
                            </a:solidFill>
                            <a:prstDash val="solid"/>
                            <a:round/>
                            <a:headEnd/>
                            <a:tailEnd/>
                          </a:ln>
                          <a:extLst>
                            <a:ext uri="{909E8E84-426E-40DD-AFC4-6F175D3DCCD1}">
                              <a14:hiddenFill xmlns:a14="http://schemas.microsoft.com/office/drawing/2010/main">
                                <a:noFill/>
                              </a14:hiddenFill>
                            </a:ext>
                          </a:extLst>
                        </wps:spPr>
                        <wps:bodyPr/>
                      </wps:wsp>
                      <wps:wsp>
                        <wps:cNvPr id="660" name="Line 372"/>
                        <wps:cNvCnPr>
                          <a:cxnSpLocks noChangeShapeType="1"/>
                        </wps:cNvCnPr>
                        <wps:spPr bwMode="auto">
                          <a:xfrm>
                            <a:off x="5429" y="902"/>
                            <a:ext cx="158" cy="0"/>
                          </a:xfrm>
                          <a:prstGeom prst="line">
                            <a:avLst/>
                          </a:prstGeom>
                          <a:noFill/>
                          <a:ln w="9144">
                            <a:solidFill>
                              <a:srgbClr val="878787"/>
                            </a:solidFill>
                            <a:prstDash val="solid"/>
                            <a:round/>
                            <a:headEnd/>
                            <a:tailEnd/>
                          </a:ln>
                          <a:extLst>
                            <a:ext uri="{909E8E84-426E-40DD-AFC4-6F175D3DCCD1}">
                              <a14:hiddenFill xmlns:a14="http://schemas.microsoft.com/office/drawing/2010/main">
                                <a:noFill/>
                              </a14:hiddenFill>
                            </a:ext>
                          </a:extLst>
                        </wps:spPr>
                        <wps:bodyPr/>
                      </wps:wsp>
                      <wps:wsp>
                        <wps:cNvPr id="661" name="Line 371"/>
                        <wps:cNvCnPr>
                          <a:cxnSpLocks noChangeShapeType="1"/>
                        </wps:cNvCnPr>
                        <wps:spPr bwMode="auto">
                          <a:xfrm>
                            <a:off x="4891" y="902"/>
                            <a:ext cx="322" cy="0"/>
                          </a:xfrm>
                          <a:prstGeom prst="line">
                            <a:avLst/>
                          </a:prstGeom>
                          <a:noFill/>
                          <a:ln w="9144">
                            <a:solidFill>
                              <a:srgbClr val="878787"/>
                            </a:solidFill>
                            <a:prstDash val="solid"/>
                            <a:round/>
                            <a:headEnd/>
                            <a:tailEnd/>
                          </a:ln>
                          <a:extLst>
                            <a:ext uri="{909E8E84-426E-40DD-AFC4-6F175D3DCCD1}">
                              <a14:hiddenFill xmlns:a14="http://schemas.microsoft.com/office/drawing/2010/main">
                                <a:noFill/>
                              </a14:hiddenFill>
                            </a:ext>
                          </a:extLst>
                        </wps:spPr>
                        <wps:bodyPr/>
                      </wps:wsp>
                      <wps:wsp>
                        <wps:cNvPr id="662" name="Line 370"/>
                        <wps:cNvCnPr>
                          <a:cxnSpLocks noChangeShapeType="1"/>
                        </wps:cNvCnPr>
                        <wps:spPr bwMode="auto">
                          <a:xfrm>
                            <a:off x="5429" y="565"/>
                            <a:ext cx="158" cy="0"/>
                          </a:xfrm>
                          <a:prstGeom prst="line">
                            <a:avLst/>
                          </a:prstGeom>
                          <a:noFill/>
                          <a:ln w="9144">
                            <a:solidFill>
                              <a:srgbClr val="878787"/>
                            </a:solidFill>
                            <a:prstDash val="solid"/>
                            <a:round/>
                            <a:headEnd/>
                            <a:tailEnd/>
                          </a:ln>
                          <a:extLst>
                            <a:ext uri="{909E8E84-426E-40DD-AFC4-6F175D3DCCD1}">
                              <a14:hiddenFill xmlns:a14="http://schemas.microsoft.com/office/drawing/2010/main">
                                <a:noFill/>
                              </a14:hiddenFill>
                            </a:ext>
                          </a:extLst>
                        </wps:spPr>
                        <wps:bodyPr/>
                      </wps:wsp>
                      <wps:wsp>
                        <wps:cNvPr id="663" name="Line 369"/>
                        <wps:cNvCnPr>
                          <a:cxnSpLocks noChangeShapeType="1"/>
                        </wps:cNvCnPr>
                        <wps:spPr bwMode="auto">
                          <a:xfrm>
                            <a:off x="4891" y="565"/>
                            <a:ext cx="322" cy="0"/>
                          </a:xfrm>
                          <a:prstGeom prst="line">
                            <a:avLst/>
                          </a:prstGeom>
                          <a:noFill/>
                          <a:ln w="9144">
                            <a:solidFill>
                              <a:srgbClr val="878787"/>
                            </a:solidFill>
                            <a:prstDash val="solid"/>
                            <a:round/>
                            <a:headEnd/>
                            <a:tailEnd/>
                          </a:ln>
                          <a:extLst>
                            <a:ext uri="{909E8E84-426E-40DD-AFC4-6F175D3DCCD1}">
                              <a14:hiddenFill xmlns:a14="http://schemas.microsoft.com/office/drawing/2010/main">
                                <a:noFill/>
                              </a14:hiddenFill>
                            </a:ext>
                          </a:extLst>
                        </wps:spPr>
                        <wps:bodyPr/>
                      </wps:wsp>
                      <wps:wsp>
                        <wps:cNvPr id="664" name="Line 368"/>
                        <wps:cNvCnPr>
                          <a:cxnSpLocks noChangeShapeType="1"/>
                        </wps:cNvCnPr>
                        <wps:spPr bwMode="auto">
                          <a:xfrm>
                            <a:off x="771" y="232"/>
                            <a:ext cx="4816" cy="0"/>
                          </a:xfrm>
                          <a:prstGeom prst="line">
                            <a:avLst/>
                          </a:prstGeom>
                          <a:noFill/>
                          <a:ln w="9144">
                            <a:solidFill>
                              <a:srgbClr val="878787"/>
                            </a:solidFill>
                            <a:prstDash val="solid"/>
                            <a:round/>
                            <a:headEnd/>
                            <a:tailEnd/>
                          </a:ln>
                          <a:extLst>
                            <a:ext uri="{909E8E84-426E-40DD-AFC4-6F175D3DCCD1}">
                              <a14:hiddenFill xmlns:a14="http://schemas.microsoft.com/office/drawing/2010/main">
                                <a:noFill/>
                              </a14:hiddenFill>
                            </a:ext>
                          </a:extLst>
                        </wps:spPr>
                        <wps:bodyPr/>
                      </wps:wsp>
                      <wps:wsp>
                        <wps:cNvPr id="665" name="Rectangle 367"/>
                        <wps:cNvSpPr>
                          <a:spLocks noChangeArrowheads="1"/>
                        </wps:cNvSpPr>
                        <wps:spPr bwMode="auto">
                          <a:xfrm>
                            <a:off x="5212" y="231"/>
                            <a:ext cx="216" cy="1424"/>
                          </a:xfrm>
                          <a:prstGeom prst="rect">
                            <a:avLst/>
                          </a:prstGeom>
                          <a:solidFill>
                            <a:srgbClr val="9BBB5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6" name="Line 366"/>
                        <wps:cNvCnPr>
                          <a:cxnSpLocks noChangeShapeType="1"/>
                        </wps:cNvCnPr>
                        <wps:spPr bwMode="auto">
                          <a:xfrm>
                            <a:off x="4356" y="902"/>
                            <a:ext cx="322" cy="0"/>
                          </a:xfrm>
                          <a:prstGeom prst="line">
                            <a:avLst/>
                          </a:prstGeom>
                          <a:noFill/>
                          <a:ln w="9144">
                            <a:solidFill>
                              <a:srgbClr val="878787"/>
                            </a:solidFill>
                            <a:prstDash val="solid"/>
                            <a:round/>
                            <a:headEnd/>
                            <a:tailEnd/>
                          </a:ln>
                          <a:extLst>
                            <a:ext uri="{909E8E84-426E-40DD-AFC4-6F175D3DCCD1}">
                              <a14:hiddenFill xmlns:a14="http://schemas.microsoft.com/office/drawing/2010/main">
                                <a:noFill/>
                              </a14:hiddenFill>
                            </a:ext>
                          </a:extLst>
                        </wps:spPr>
                        <wps:bodyPr/>
                      </wps:wsp>
                      <wps:wsp>
                        <wps:cNvPr id="667" name="Line 365"/>
                        <wps:cNvCnPr>
                          <a:cxnSpLocks noChangeShapeType="1"/>
                        </wps:cNvCnPr>
                        <wps:spPr bwMode="auto">
                          <a:xfrm>
                            <a:off x="4356" y="565"/>
                            <a:ext cx="322" cy="0"/>
                          </a:xfrm>
                          <a:prstGeom prst="line">
                            <a:avLst/>
                          </a:prstGeom>
                          <a:noFill/>
                          <a:ln w="9144">
                            <a:solidFill>
                              <a:srgbClr val="878787"/>
                            </a:solidFill>
                            <a:prstDash val="solid"/>
                            <a:round/>
                            <a:headEnd/>
                            <a:tailEnd/>
                          </a:ln>
                          <a:extLst>
                            <a:ext uri="{909E8E84-426E-40DD-AFC4-6F175D3DCCD1}">
                              <a14:hiddenFill xmlns:a14="http://schemas.microsoft.com/office/drawing/2010/main">
                                <a:noFill/>
                              </a14:hiddenFill>
                            </a:ext>
                          </a:extLst>
                        </wps:spPr>
                        <wps:bodyPr/>
                      </wps:wsp>
                      <wps:wsp>
                        <wps:cNvPr id="668" name="Rectangle 364"/>
                        <wps:cNvSpPr>
                          <a:spLocks noChangeArrowheads="1"/>
                        </wps:cNvSpPr>
                        <wps:spPr bwMode="auto">
                          <a:xfrm>
                            <a:off x="4677" y="231"/>
                            <a:ext cx="214" cy="780"/>
                          </a:xfrm>
                          <a:prstGeom prst="rect">
                            <a:avLst/>
                          </a:prstGeom>
                          <a:solidFill>
                            <a:srgbClr val="9BBB5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9" name="Line 363"/>
                        <wps:cNvCnPr>
                          <a:cxnSpLocks noChangeShapeType="1"/>
                        </wps:cNvCnPr>
                        <wps:spPr bwMode="auto">
                          <a:xfrm>
                            <a:off x="3821" y="1238"/>
                            <a:ext cx="322" cy="0"/>
                          </a:xfrm>
                          <a:prstGeom prst="line">
                            <a:avLst/>
                          </a:prstGeom>
                          <a:noFill/>
                          <a:ln w="9144">
                            <a:solidFill>
                              <a:srgbClr val="878787"/>
                            </a:solidFill>
                            <a:prstDash val="solid"/>
                            <a:round/>
                            <a:headEnd/>
                            <a:tailEnd/>
                          </a:ln>
                          <a:extLst>
                            <a:ext uri="{909E8E84-426E-40DD-AFC4-6F175D3DCCD1}">
                              <a14:hiddenFill xmlns:a14="http://schemas.microsoft.com/office/drawing/2010/main">
                                <a:noFill/>
                              </a14:hiddenFill>
                            </a:ext>
                          </a:extLst>
                        </wps:spPr>
                        <wps:bodyPr/>
                      </wps:wsp>
                      <wps:wsp>
                        <wps:cNvPr id="670" name="Line 362"/>
                        <wps:cNvCnPr>
                          <a:cxnSpLocks noChangeShapeType="1"/>
                        </wps:cNvCnPr>
                        <wps:spPr bwMode="auto">
                          <a:xfrm>
                            <a:off x="3821" y="902"/>
                            <a:ext cx="322" cy="0"/>
                          </a:xfrm>
                          <a:prstGeom prst="line">
                            <a:avLst/>
                          </a:prstGeom>
                          <a:noFill/>
                          <a:ln w="9144">
                            <a:solidFill>
                              <a:srgbClr val="878787"/>
                            </a:solidFill>
                            <a:prstDash val="solid"/>
                            <a:round/>
                            <a:headEnd/>
                            <a:tailEnd/>
                          </a:ln>
                          <a:extLst>
                            <a:ext uri="{909E8E84-426E-40DD-AFC4-6F175D3DCCD1}">
                              <a14:hiddenFill xmlns:a14="http://schemas.microsoft.com/office/drawing/2010/main">
                                <a:noFill/>
                              </a14:hiddenFill>
                            </a:ext>
                          </a:extLst>
                        </wps:spPr>
                        <wps:bodyPr/>
                      </wps:wsp>
                      <wps:wsp>
                        <wps:cNvPr id="671" name="Line 361"/>
                        <wps:cNvCnPr>
                          <a:cxnSpLocks noChangeShapeType="1"/>
                        </wps:cNvCnPr>
                        <wps:spPr bwMode="auto">
                          <a:xfrm>
                            <a:off x="3821" y="565"/>
                            <a:ext cx="322" cy="0"/>
                          </a:xfrm>
                          <a:prstGeom prst="line">
                            <a:avLst/>
                          </a:prstGeom>
                          <a:noFill/>
                          <a:ln w="9144">
                            <a:solidFill>
                              <a:srgbClr val="878787"/>
                            </a:solidFill>
                            <a:prstDash val="solid"/>
                            <a:round/>
                            <a:headEnd/>
                            <a:tailEnd/>
                          </a:ln>
                          <a:extLst>
                            <a:ext uri="{909E8E84-426E-40DD-AFC4-6F175D3DCCD1}">
                              <a14:hiddenFill xmlns:a14="http://schemas.microsoft.com/office/drawing/2010/main">
                                <a:noFill/>
                              </a14:hiddenFill>
                            </a:ext>
                          </a:extLst>
                        </wps:spPr>
                        <wps:bodyPr/>
                      </wps:wsp>
                      <wps:wsp>
                        <wps:cNvPr id="672" name="Rectangle 360"/>
                        <wps:cNvSpPr>
                          <a:spLocks noChangeArrowheads="1"/>
                        </wps:cNvSpPr>
                        <wps:spPr bwMode="auto">
                          <a:xfrm>
                            <a:off x="4142" y="231"/>
                            <a:ext cx="214" cy="1371"/>
                          </a:xfrm>
                          <a:prstGeom prst="rect">
                            <a:avLst/>
                          </a:prstGeom>
                          <a:solidFill>
                            <a:srgbClr val="9BBB5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3" name="Line 359"/>
                        <wps:cNvCnPr>
                          <a:cxnSpLocks noChangeShapeType="1"/>
                        </wps:cNvCnPr>
                        <wps:spPr bwMode="auto">
                          <a:xfrm>
                            <a:off x="3286" y="1238"/>
                            <a:ext cx="321" cy="0"/>
                          </a:xfrm>
                          <a:prstGeom prst="line">
                            <a:avLst/>
                          </a:prstGeom>
                          <a:noFill/>
                          <a:ln w="9144">
                            <a:solidFill>
                              <a:srgbClr val="878787"/>
                            </a:solidFill>
                            <a:prstDash val="solid"/>
                            <a:round/>
                            <a:headEnd/>
                            <a:tailEnd/>
                          </a:ln>
                          <a:extLst>
                            <a:ext uri="{909E8E84-426E-40DD-AFC4-6F175D3DCCD1}">
                              <a14:hiddenFill xmlns:a14="http://schemas.microsoft.com/office/drawing/2010/main">
                                <a:noFill/>
                              </a14:hiddenFill>
                            </a:ext>
                          </a:extLst>
                        </wps:spPr>
                        <wps:bodyPr/>
                      </wps:wsp>
                      <wps:wsp>
                        <wps:cNvPr id="674" name="Line 358"/>
                        <wps:cNvCnPr>
                          <a:cxnSpLocks noChangeShapeType="1"/>
                        </wps:cNvCnPr>
                        <wps:spPr bwMode="auto">
                          <a:xfrm>
                            <a:off x="3286" y="902"/>
                            <a:ext cx="321" cy="0"/>
                          </a:xfrm>
                          <a:prstGeom prst="line">
                            <a:avLst/>
                          </a:prstGeom>
                          <a:noFill/>
                          <a:ln w="9144">
                            <a:solidFill>
                              <a:srgbClr val="878787"/>
                            </a:solidFill>
                            <a:prstDash val="solid"/>
                            <a:round/>
                            <a:headEnd/>
                            <a:tailEnd/>
                          </a:ln>
                          <a:extLst>
                            <a:ext uri="{909E8E84-426E-40DD-AFC4-6F175D3DCCD1}">
                              <a14:hiddenFill xmlns:a14="http://schemas.microsoft.com/office/drawing/2010/main">
                                <a:noFill/>
                              </a14:hiddenFill>
                            </a:ext>
                          </a:extLst>
                        </wps:spPr>
                        <wps:bodyPr/>
                      </wps:wsp>
                      <wps:wsp>
                        <wps:cNvPr id="675" name="Line 357"/>
                        <wps:cNvCnPr>
                          <a:cxnSpLocks noChangeShapeType="1"/>
                        </wps:cNvCnPr>
                        <wps:spPr bwMode="auto">
                          <a:xfrm>
                            <a:off x="3286" y="565"/>
                            <a:ext cx="321" cy="0"/>
                          </a:xfrm>
                          <a:prstGeom prst="line">
                            <a:avLst/>
                          </a:prstGeom>
                          <a:noFill/>
                          <a:ln w="9144">
                            <a:solidFill>
                              <a:srgbClr val="878787"/>
                            </a:solidFill>
                            <a:prstDash val="solid"/>
                            <a:round/>
                            <a:headEnd/>
                            <a:tailEnd/>
                          </a:ln>
                          <a:extLst>
                            <a:ext uri="{909E8E84-426E-40DD-AFC4-6F175D3DCCD1}">
                              <a14:hiddenFill xmlns:a14="http://schemas.microsoft.com/office/drawing/2010/main">
                                <a:noFill/>
                              </a14:hiddenFill>
                            </a:ext>
                          </a:extLst>
                        </wps:spPr>
                        <wps:bodyPr/>
                      </wps:wsp>
                      <wps:wsp>
                        <wps:cNvPr id="676" name="Rectangle 356"/>
                        <wps:cNvSpPr>
                          <a:spLocks noChangeArrowheads="1"/>
                        </wps:cNvSpPr>
                        <wps:spPr bwMode="auto">
                          <a:xfrm>
                            <a:off x="3607" y="231"/>
                            <a:ext cx="214" cy="1116"/>
                          </a:xfrm>
                          <a:prstGeom prst="rect">
                            <a:avLst/>
                          </a:prstGeom>
                          <a:solidFill>
                            <a:srgbClr val="9BBB5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7" name="Line 355"/>
                        <wps:cNvCnPr>
                          <a:cxnSpLocks noChangeShapeType="1"/>
                        </wps:cNvCnPr>
                        <wps:spPr bwMode="auto">
                          <a:xfrm>
                            <a:off x="2750" y="1238"/>
                            <a:ext cx="322" cy="0"/>
                          </a:xfrm>
                          <a:prstGeom prst="line">
                            <a:avLst/>
                          </a:prstGeom>
                          <a:noFill/>
                          <a:ln w="9144">
                            <a:solidFill>
                              <a:srgbClr val="878787"/>
                            </a:solidFill>
                            <a:prstDash val="solid"/>
                            <a:round/>
                            <a:headEnd/>
                            <a:tailEnd/>
                          </a:ln>
                          <a:extLst>
                            <a:ext uri="{909E8E84-426E-40DD-AFC4-6F175D3DCCD1}">
                              <a14:hiddenFill xmlns:a14="http://schemas.microsoft.com/office/drawing/2010/main">
                                <a:noFill/>
                              </a14:hiddenFill>
                            </a:ext>
                          </a:extLst>
                        </wps:spPr>
                        <wps:bodyPr/>
                      </wps:wsp>
                      <wps:wsp>
                        <wps:cNvPr id="678" name="Line 354"/>
                        <wps:cNvCnPr>
                          <a:cxnSpLocks noChangeShapeType="1"/>
                        </wps:cNvCnPr>
                        <wps:spPr bwMode="auto">
                          <a:xfrm>
                            <a:off x="2750" y="902"/>
                            <a:ext cx="322" cy="0"/>
                          </a:xfrm>
                          <a:prstGeom prst="line">
                            <a:avLst/>
                          </a:prstGeom>
                          <a:noFill/>
                          <a:ln w="9144">
                            <a:solidFill>
                              <a:srgbClr val="878787"/>
                            </a:solidFill>
                            <a:prstDash val="solid"/>
                            <a:round/>
                            <a:headEnd/>
                            <a:tailEnd/>
                          </a:ln>
                          <a:extLst>
                            <a:ext uri="{909E8E84-426E-40DD-AFC4-6F175D3DCCD1}">
                              <a14:hiddenFill xmlns:a14="http://schemas.microsoft.com/office/drawing/2010/main">
                                <a:noFill/>
                              </a14:hiddenFill>
                            </a:ext>
                          </a:extLst>
                        </wps:spPr>
                        <wps:bodyPr/>
                      </wps:wsp>
                      <wps:wsp>
                        <wps:cNvPr id="679" name="Line 353"/>
                        <wps:cNvCnPr>
                          <a:cxnSpLocks noChangeShapeType="1"/>
                        </wps:cNvCnPr>
                        <wps:spPr bwMode="auto">
                          <a:xfrm>
                            <a:off x="2750" y="565"/>
                            <a:ext cx="322" cy="0"/>
                          </a:xfrm>
                          <a:prstGeom prst="line">
                            <a:avLst/>
                          </a:prstGeom>
                          <a:noFill/>
                          <a:ln w="9144">
                            <a:solidFill>
                              <a:srgbClr val="878787"/>
                            </a:solidFill>
                            <a:prstDash val="solid"/>
                            <a:round/>
                            <a:headEnd/>
                            <a:tailEnd/>
                          </a:ln>
                          <a:extLst>
                            <a:ext uri="{909E8E84-426E-40DD-AFC4-6F175D3DCCD1}">
                              <a14:hiddenFill xmlns:a14="http://schemas.microsoft.com/office/drawing/2010/main">
                                <a:noFill/>
                              </a14:hiddenFill>
                            </a:ext>
                          </a:extLst>
                        </wps:spPr>
                        <wps:bodyPr/>
                      </wps:wsp>
                      <wps:wsp>
                        <wps:cNvPr id="680" name="Rectangle 352"/>
                        <wps:cNvSpPr>
                          <a:spLocks noChangeArrowheads="1"/>
                        </wps:cNvSpPr>
                        <wps:spPr bwMode="auto">
                          <a:xfrm>
                            <a:off x="3072" y="231"/>
                            <a:ext cx="214" cy="1380"/>
                          </a:xfrm>
                          <a:prstGeom prst="rect">
                            <a:avLst/>
                          </a:prstGeom>
                          <a:solidFill>
                            <a:srgbClr val="9BBB5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1" name="Line 351"/>
                        <wps:cNvCnPr>
                          <a:cxnSpLocks noChangeShapeType="1"/>
                        </wps:cNvCnPr>
                        <wps:spPr bwMode="auto">
                          <a:xfrm>
                            <a:off x="2215" y="902"/>
                            <a:ext cx="322" cy="0"/>
                          </a:xfrm>
                          <a:prstGeom prst="line">
                            <a:avLst/>
                          </a:prstGeom>
                          <a:noFill/>
                          <a:ln w="9144">
                            <a:solidFill>
                              <a:srgbClr val="878787"/>
                            </a:solidFill>
                            <a:prstDash val="solid"/>
                            <a:round/>
                            <a:headEnd/>
                            <a:tailEnd/>
                          </a:ln>
                          <a:extLst>
                            <a:ext uri="{909E8E84-426E-40DD-AFC4-6F175D3DCCD1}">
                              <a14:hiddenFill xmlns:a14="http://schemas.microsoft.com/office/drawing/2010/main">
                                <a:noFill/>
                              </a14:hiddenFill>
                            </a:ext>
                          </a:extLst>
                        </wps:spPr>
                        <wps:bodyPr/>
                      </wps:wsp>
                      <wps:wsp>
                        <wps:cNvPr id="682" name="Line 350"/>
                        <wps:cNvCnPr>
                          <a:cxnSpLocks noChangeShapeType="1"/>
                        </wps:cNvCnPr>
                        <wps:spPr bwMode="auto">
                          <a:xfrm>
                            <a:off x="2215" y="565"/>
                            <a:ext cx="322" cy="0"/>
                          </a:xfrm>
                          <a:prstGeom prst="line">
                            <a:avLst/>
                          </a:prstGeom>
                          <a:noFill/>
                          <a:ln w="9144">
                            <a:solidFill>
                              <a:srgbClr val="878787"/>
                            </a:solidFill>
                            <a:prstDash val="solid"/>
                            <a:round/>
                            <a:headEnd/>
                            <a:tailEnd/>
                          </a:ln>
                          <a:extLst>
                            <a:ext uri="{909E8E84-426E-40DD-AFC4-6F175D3DCCD1}">
                              <a14:hiddenFill xmlns:a14="http://schemas.microsoft.com/office/drawing/2010/main">
                                <a:noFill/>
                              </a14:hiddenFill>
                            </a:ext>
                          </a:extLst>
                        </wps:spPr>
                        <wps:bodyPr/>
                      </wps:wsp>
                      <wps:wsp>
                        <wps:cNvPr id="683" name="Rectangle 349"/>
                        <wps:cNvSpPr>
                          <a:spLocks noChangeArrowheads="1"/>
                        </wps:cNvSpPr>
                        <wps:spPr bwMode="auto">
                          <a:xfrm>
                            <a:off x="2536" y="231"/>
                            <a:ext cx="214" cy="1930"/>
                          </a:xfrm>
                          <a:prstGeom prst="rect">
                            <a:avLst/>
                          </a:prstGeom>
                          <a:solidFill>
                            <a:srgbClr val="9BBB5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4" name="Line 348"/>
                        <wps:cNvCnPr>
                          <a:cxnSpLocks noChangeShapeType="1"/>
                        </wps:cNvCnPr>
                        <wps:spPr bwMode="auto">
                          <a:xfrm>
                            <a:off x="1680" y="902"/>
                            <a:ext cx="322" cy="0"/>
                          </a:xfrm>
                          <a:prstGeom prst="line">
                            <a:avLst/>
                          </a:prstGeom>
                          <a:noFill/>
                          <a:ln w="9144">
                            <a:solidFill>
                              <a:srgbClr val="878787"/>
                            </a:solidFill>
                            <a:prstDash val="solid"/>
                            <a:round/>
                            <a:headEnd/>
                            <a:tailEnd/>
                          </a:ln>
                          <a:extLst>
                            <a:ext uri="{909E8E84-426E-40DD-AFC4-6F175D3DCCD1}">
                              <a14:hiddenFill xmlns:a14="http://schemas.microsoft.com/office/drawing/2010/main">
                                <a:noFill/>
                              </a14:hiddenFill>
                            </a:ext>
                          </a:extLst>
                        </wps:spPr>
                        <wps:bodyPr/>
                      </wps:wsp>
                      <wps:wsp>
                        <wps:cNvPr id="685" name="Line 347"/>
                        <wps:cNvCnPr>
                          <a:cxnSpLocks noChangeShapeType="1"/>
                        </wps:cNvCnPr>
                        <wps:spPr bwMode="auto">
                          <a:xfrm>
                            <a:off x="1680" y="565"/>
                            <a:ext cx="322" cy="0"/>
                          </a:xfrm>
                          <a:prstGeom prst="line">
                            <a:avLst/>
                          </a:prstGeom>
                          <a:noFill/>
                          <a:ln w="9144">
                            <a:solidFill>
                              <a:srgbClr val="878787"/>
                            </a:solidFill>
                            <a:prstDash val="solid"/>
                            <a:round/>
                            <a:headEnd/>
                            <a:tailEnd/>
                          </a:ln>
                          <a:extLst>
                            <a:ext uri="{909E8E84-426E-40DD-AFC4-6F175D3DCCD1}">
                              <a14:hiddenFill xmlns:a14="http://schemas.microsoft.com/office/drawing/2010/main">
                                <a:noFill/>
                              </a14:hiddenFill>
                            </a:ext>
                          </a:extLst>
                        </wps:spPr>
                        <wps:bodyPr/>
                      </wps:wsp>
                      <wps:wsp>
                        <wps:cNvPr id="686" name="Rectangle 346"/>
                        <wps:cNvSpPr>
                          <a:spLocks noChangeArrowheads="1"/>
                        </wps:cNvSpPr>
                        <wps:spPr bwMode="auto">
                          <a:xfrm>
                            <a:off x="2001" y="231"/>
                            <a:ext cx="214" cy="1006"/>
                          </a:xfrm>
                          <a:prstGeom prst="rect">
                            <a:avLst/>
                          </a:prstGeom>
                          <a:solidFill>
                            <a:srgbClr val="9BBB5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7" name="Line 345"/>
                        <wps:cNvCnPr>
                          <a:cxnSpLocks noChangeShapeType="1"/>
                        </wps:cNvCnPr>
                        <wps:spPr bwMode="auto">
                          <a:xfrm>
                            <a:off x="1145" y="1571"/>
                            <a:ext cx="321" cy="0"/>
                          </a:xfrm>
                          <a:prstGeom prst="line">
                            <a:avLst/>
                          </a:prstGeom>
                          <a:noFill/>
                          <a:ln w="9144">
                            <a:solidFill>
                              <a:srgbClr val="878787"/>
                            </a:solidFill>
                            <a:prstDash val="solid"/>
                            <a:round/>
                            <a:headEnd/>
                            <a:tailEnd/>
                          </a:ln>
                          <a:extLst>
                            <a:ext uri="{909E8E84-426E-40DD-AFC4-6F175D3DCCD1}">
                              <a14:hiddenFill xmlns:a14="http://schemas.microsoft.com/office/drawing/2010/main">
                                <a:noFill/>
                              </a14:hiddenFill>
                            </a:ext>
                          </a:extLst>
                        </wps:spPr>
                        <wps:bodyPr/>
                      </wps:wsp>
                      <wps:wsp>
                        <wps:cNvPr id="688" name="Line 344"/>
                        <wps:cNvCnPr>
                          <a:cxnSpLocks noChangeShapeType="1"/>
                        </wps:cNvCnPr>
                        <wps:spPr bwMode="auto">
                          <a:xfrm>
                            <a:off x="1145" y="1238"/>
                            <a:ext cx="321" cy="0"/>
                          </a:xfrm>
                          <a:prstGeom prst="line">
                            <a:avLst/>
                          </a:prstGeom>
                          <a:noFill/>
                          <a:ln w="9144">
                            <a:solidFill>
                              <a:srgbClr val="878787"/>
                            </a:solidFill>
                            <a:prstDash val="solid"/>
                            <a:round/>
                            <a:headEnd/>
                            <a:tailEnd/>
                          </a:ln>
                          <a:extLst>
                            <a:ext uri="{909E8E84-426E-40DD-AFC4-6F175D3DCCD1}">
                              <a14:hiddenFill xmlns:a14="http://schemas.microsoft.com/office/drawing/2010/main">
                                <a:noFill/>
                              </a14:hiddenFill>
                            </a:ext>
                          </a:extLst>
                        </wps:spPr>
                        <wps:bodyPr/>
                      </wps:wsp>
                      <wps:wsp>
                        <wps:cNvPr id="689" name="Line 343"/>
                        <wps:cNvCnPr>
                          <a:cxnSpLocks noChangeShapeType="1"/>
                        </wps:cNvCnPr>
                        <wps:spPr bwMode="auto">
                          <a:xfrm>
                            <a:off x="1145" y="902"/>
                            <a:ext cx="321" cy="0"/>
                          </a:xfrm>
                          <a:prstGeom prst="line">
                            <a:avLst/>
                          </a:prstGeom>
                          <a:noFill/>
                          <a:ln w="9144">
                            <a:solidFill>
                              <a:srgbClr val="878787"/>
                            </a:solidFill>
                            <a:prstDash val="solid"/>
                            <a:round/>
                            <a:headEnd/>
                            <a:tailEnd/>
                          </a:ln>
                          <a:extLst>
                            <a:ext uri="{909E8E84-426E-40DD-AFC4-6F175D3DCCD1}">
                              <a14:hiddenFill xmlns:a14="http://schemas.microsoft.com/office/drawing/2010/main">
                                <a:noFill/>
                              </a14:hiddenFill>
                            </a:ext>
                          </a:extLst>
                        </wps:spPr>
                        <wps:bodyPr/>
                      </wps:wsp>
                      <wps:wsp>
                        <wps:cNvPr id="690" name="Line 342"/>
                        <wps:cNvCnPr>
                          <a:cxnSpLocks noChangeShapeType="1"/>
                        </wps:cNvCnPr>
                        <wps:spPr bwMode="auto">
                          <a:xfrm>
                            <a:off x="1145" y="565"/>
                            <a:ext cx="321" cy="0"/>
                          </a:xfrm>
                          <a:prstGeom prst="line">
                            <a:avLst/>
                          </a:prstGeom>
                          <a:noFill/>
                          <a:ln w="9144">
                            <a:solidFill>
                              <a:srgbClr val="878787"/>
                            </a:solidFill>
                            <a:prstDash val="solid"/>
                            <a:round/>
                            <a:headEnd/>
                            <a:tailEnd/>
                          </a:ln>
                          <a:extLst>
                            <a:ext uri="{909E8E84-426E-40DD-AFC4-6F175D3DCCD1}">
                              <a14:hiddenFill xmlns:a14="http://schemas.microsoft.com/office/drawing/2010/main">
                                <a:noFill/>
                              </a14:hiddenFill>
                            </a:ext>
                          </a:extLst>
                        </wps:spPr>
                        <wps:bodyPr/>
                      </wps:wsp>
                      <wps:wsp>
                        <wps:cNvPr id="691" name="Rectangle 341"/>
                        <wps:cNvSpPr>
                          <a:spLocks noChangeArrowheads="1"/>
                        </wps:cNvSpPr>
                        <wps:spPr bwMode="auto">
                          <a:xfrm>
                            <a:off x="1466" y="231"/>
                            <a:ext cx="214" cy="1733"/>
                          </a:xfrm>
                          <a:prstGeom prst="rect">
                            <a:avLst/>
                          </a:prstGeom>
                          <a:solidFill>
                            <a:srgbClr val="9BBB5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2" name="Line 340"/>
                        <wps:cNvCnPr>
                          <a:cxnSpLocks noChangeShapeType="1"/>
                        </wps:cNvCnPr>
                        <wps:spPr bwMode="auto">
                          <a:xfrm>
                            <a:off x="771" y="1571"/>
                            <a:ext cx="160" cy="0"/>
                          </a:xfrm>
                          <a:prstGeom prst="line">
                            <a:avLst/>
                          </a:prstGeom>
                          <a:noFill/>
                          <a:ln w="9144">
                            <a:solidFill>
                              <a:srgbClr val="878787"/>
                            </a:solidFill>
                            <a:prstDash val="solid"/>
                            <a:round/>
                            <a:headEnd/>
                            <a:tailEnd/>
                          </a:ln>
                          <a:extLst>
                            <a:ext uri="{909E8E84-426E-40DD-AFC4-6F175D3DCCD1}">
                              <a14:hiddenFill xmlns:a14="http://schemas.microsoft.com/office/drawing/2010/main">
                                <a:noFill/>
                              </a14:hiddenFill>
                            </a:ext>
                          </a:extLst>
                        </wps:spPr>
                        <wps:bodyPr/>
                      </wps:wsp>
                      <wps:wsp>
                        <wps:cNvPr id="693" name="Line 339"/>
                        <wps:cNvCnPr>
                          <a:cxnSpLocks noChangeShapeType="1"/>
                        </wps:cNvCnPr>
                        <wps:spPr bwMode="auto">
                          <a:xfrm>
                            <a:off x="771" y="1238"/>
                            <a:ext cx="160" cy="0"/>
                          </a:xfrm>
                          <a:prstGeom prst="line">
                            <a:avLst/>
                          </a:prstGeom>
                          <a:noFill/>
                          <a:ln w="9144">
                            <a:solidFill>
                              <a:srgbClr val="878787"/>
                            </a:solidFill>
                            <a:prstDash val="solid"/>
                            <a:round/>
                            <a:headEnd/>
                            <a:tailEnd/>
                          </a:ln>
                          <a:extLst>
                            <a:ext uri="{909E8E84-426E-40DD-AFC4-6F175D3DCCD1}">
                              <a14:hiddenFill xmlns:a14="http://schemas.microsoft.com/office/drawing/2010/main">
                                <a:noFill/>
                              </a14:hiddenFill>
                            </a:ext>
                          </a:extLst>
                        </wps:spPr>
                        <wps:bodyPr/>
                      </wps:wsp>
                      <wps:wsp>
                        <wps:cNvPr id="694" name="Line 338"/>
                        <wps:cNvCnPr>
                          <a:cxnSpLocks noChangeShapeType="1"/>
                        </wps:cNvCnPr>
                        <wps:spPr bwMode="auto">
                          <a:xfrm>
                            <a:off x="771" y="902"/>
                            <a:ext cx="160" cy="0"/>
                          </a:xfrm>
                          <a:prstGeom prst="line">
                            <a:avLst/>
                          </a:prstGeom>
                          <a:noFill/>
                          <a:ln w="9144">
                            <a:solidFill>
                              <a:srgbClr val="878787"/>
                            </a:solidFill>
                            <a:prstDash val="solid"/>
                            <a:round/>
                            <a:headEnd/>
                            <a:tailEnd/>
                          </a:ln>
                          <a:extLst>
                            <a:ext uri="{909E8E84-426E-40DD-AFC4-6F175D3DCCD1}">
                              <a14:hiddenFill xmlns:a14="http://schemas.microsoft.com/office/drawing/2010/main">
                                <a:noFill/>
                              </a14:hiddenFill>
                            </a:ext>
                          </a:extLst>
                        </wps:spPr>
                        <wps:bodyPr/>
                      </wps:wsp>
                      <wps:wsp>
                        <wps:cNvPr id="695" name="Line 337"/>
                        <wps:cNvCnPr>
                          <a:cxnSpLocks noChangeShapeType="1"/>
                        </wps:cNvCnPr>
                        <wps:spPr bwMode="auto">
                          <a:xfrm>
                            <a:off x="771" y="565"/>
                            <a:ext cx="160" cy="0"/>
                          </a:xfrm>
                          <a:prstGeom prst="line">
                            <a:avLst/>
                          </a:prstGeom>
                          <a:noFill/>
                          <a:ln w="9144">
                            <a:solidFill>
                              <a:srgbClr val="878787"/>
                            </a:solidFill>
                            <a:prstDash val="solid"/>
                            <a:round/>
                            <a:headEnd/>
                            <a:tailEnd/>
                          </a:ln>
                          <a:extLst>
                            <a:ext uri="{909E8E84-426E-40DD-AFC4-6F175D3DCCD1}">
                              <a14:hiddenFill xmlns:a14="http://schemas.microsoft.com/office/drawing/2010/main">
                                <a:noFill/>
                              </a14:hiddenFill>
                            </a:ext>
                          </a:extLst>
                        </wps:spPr>
                        <wps:bodyPr/>
                      </wps:wsp>
                      <wps:wsp>
                        <wps:cNvPr id="696" name="Rectangle 336"/>
                        <wps:cNvSpPr>
                          <a:spLocks noChangeArrowheads="1"/>
                        </wps:cNvSpPr>
                        <wps:spPr bwMode="auto">
                          <a:xfrm>
                            <a:off x="931" y="231"/>
                            <a:ext cx="214" cy="1676"/>
                          </a:xfrm>
                          <a:prstGeom prst="rect">
                            <a:avLst/>
                          </a:prstGeom>
                          <a:solidFill>
                            <a:srgbClr val="9BBB5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7" name="Line 335"/>
                        <wps:cNvCnPr>
                          <a:cxnSpLocks noChangeShapeType="1"/>
                        </wps:cNvCnPr>
                        <wps:spPr bwMode="auto">
                          <a:xfrm>
                            <a:off x="771" y="3585"/>
                            <a:ext cx="0" cy="0"/>
                          </a:xfrm>
                          <a:prstGeom prst="line">
                            <a:avLst/>
                          </a:prstGeom>
                          <a:noFill/>
                          <a:ln w="9144">
                            <a:solidFill>
                              <a:srgbClr val="878787"/>
                            </a:solidFill>
                            <a:prstDash val="solid"/>
                            <a:round/>
                            <a:headEnd/>
                            <a:tailEnd/>
                          </a:ln>
                          <a:extLst>
                            <a:ext uri="{909E8E84-426E-40DD-AFC4-6F175D3DCCD1}">
                              <a14:hiddenFill xmlns:a14="http://schemas.microsoft.com/office/drawing/2010/main">
                                <a:noFill/>
                              </a14:hiddenFill>
                            </a:ext>
                          </a:extLst>
                        </wps:spPr>
                        <wps:bodyPr/>
                      </wps:wsp>
                      <wps:wsp>
                        <wps:cNvPr id="698" name="Line 334"/>
                        <wps:cNvCnPr>
                          <a:cxnSpLocks noChangeShapeType="1"/>
                        </wps:cNvCnPr>
                        <wps:spPr bwMode="auto">
                          <a:xfrm>
                            <a:off x="706" y="3585"/>
                            <a:ext cx="64" cy="0"/>
                          </a:xfrm>
                          <a:prstGeom prst="line">
                            <a:avLst/>
                          </a:prstGeom>
                          <a:noFill/>
                          <a:ln w="9144">
                            <a:solidFill>
                              <a:srgbClr val="878787"/>
                            </a:solidFill>
                            <a:prstDash val="solid"/>
                            <a:round/>
                            <a:headEnd/>
                            <a:tailEnd/>
                          </a:ln>
                          <a:extLst>
                            <a:ext uri="{909E8E84-426E-40DD-AFC4-6F175D3DCCD1}">
                              <a14:hiddenFill xmlns:a14="http://schemas.microsoft.com/office/drawing/2010/main">
                                <a:noFill/>
                              </a14:hiddenFill>
                            </a:ext>
                          </a:extLst>
                        </wps:spPr>
                        <wps:bodyPr/>
                      </wps:wsp>
                      <wps:wsp>
                        <wps:cNvPr id="699" name="Line 333"/>
                        <wps:cNvCnPr>
                          <a:cxnSpLocks noChangeShapeType="1"/>
                        </wps:cNvCnPr>
                        <wps:spPr bwMode="auto">
                          <a:xfrm>
                            <a:off x="706" y="3249"/>
                            <a:ext cx="64" cy="0"/>
                          </a:xfrm>
                          <a:prstGeom prst="line">
                            <a:avLst/>
                          </a:prstGeom>
                          <a:noFill/>
                          <a:ln w="9144">
                            <a:solidFill>
                              <a:srgbClr val="878787"/>
                            </a:solidFill>
                            <a:prstDash val="solid"/>
                            <a:round/>
                            <a:headEnd/>
                            <a:tailEnd/>
                          </a:ln>
                          <a:extLst>
                            <a:ext uri="{909E8E84-426E-40DD-AFC4-6F175D3DCCD1}">
                              <a14:hiddenFill xmlns:a14="http://schemas.microsoft.com/office/drawing/2010/main">
                                <a:noFill/>
                              </a14:hiddenFill>
                            </a:ext>
                          </a:extLst>
                        </wps:spPr>
                        <wps:bodyPr/>
                      </wps:wsp>
                      <wps:wsp>
                        <wps:cNvPr id="700" name="Line 332"/>
                        <wps:cNvCnPr>
                          <a:cxnSpLocks noChangeShapeType="1"/>
                        </wps:cNvCnPr>
                        <wps:spPr bwMode="auto">
                          <a:xfrm>
                            <a:off x="706" y="2913"/>
                            <a:ext cx="64" cy="0"/>
                          </a:xfrm>
                          <a:prstGeom prst="line">
                            <a:avLst/>
                          </a:prstGeom>
                          <a:noFill/>
                          <a:ln w="9144">
                            <a:solidFill>
                              <a:srgbClr val="878787"/>
                            </a:solidFill>
                            <a:prstDash val="solid"/>
                            <a:round/>
                            <a:headEnd/>
                            <a:tailEnd/>
                          </a:ln>
                          <a:extLst>
                            <a:ext uri="{909E8E84-426E-40DD-AFC4-6F175D3DCCD1}">
                              <a14:hiddenFill xmlns:a14="http://schemas.microsoft.com/office/drawing/2010/main">
                                <a:noFill/>
                              </a14:hiddenFill>
                            </a:ext>
                          </a:extLst>
                        </wps:spPr>
                        <wps:bodyPr/>
                      </wps:wsp>
                      <wps:wsp>
                        <wps:cNvPr id="701" name="Line 331"/>
                        <wps:cNvCnPr>
                          <a:cxnSpLocks noChangeShapeType="1"/>
                        </wps:cNvCnPr>
                        <wps:spPr bwMode="auto">
                          <a:xfrm>
                            <a:off x="706" y="2577"/>
                            <a:ext cx="64" cy="0"/>
                          </a:xfrm>
                          <a:prstGeom prst="line">
                            <a:avLst/>
                          </a:prstGeom>
                          <a:noFill/>
                          <a:ln w="9144">
                            <a:solidFill>
                              <a:srgbClr val="878787"/>
                            </a:solidFill>
                            <a:prstDash val="solid"/>
                            <a:round/>
                            <a:headEnd/>
                            <a:tailEnd/>
                          </a:ln>
                          <a:extLst>
                            <a:ext uri="{909E8E84-426E-40DD-AFC4-6F175D3DCCD1}">
                              <a14:hiddenFill xmlns:a14="http://schemas.microsoft.com/office/drawing/2010/main">
                                <a:noFill/>
                              </a14:hiddenFill>
                            </a:ext>
                          </a:extLst>
                        </wps:spPr>
                        <wps:bodyPr/>
                      </wps:wsp>
                      <wps:wsp>
                        <wps:cNvPr id="702" name="Line 330"/>
                        <wps:cNvCnPr>
                          <a:cxnSpLocks noChangeShapeType="1"/>
                        </wps:cNvCnPr>
                        <wps:spPr bwMode="auto">
                          <a:xfrm>
                            <a:off x="706" y="2243"/>
                            <a:ext cx="64" cy="0"/>
                          </a:xfrm>
                          <a:prstGeom prst="line">
                            <a:avLst/>
                          </a:prstGeom>
                          <a:noFill/>
                          <a:ln w="9144">
                            <a:solidFill>
                              <a:srgbClr val="878787"/>
                            </a:solidFill>
                            <a:prstDash val="solid"/>
                            <a:round/>
                            <a:headEnd/>
                            <a:tailEnd/>
                          </a:ln>
                          <a:extLst>
                            <a:ext uri="{909E8E84-426E-40DD-AFC4-6F175D3DCCD1}">
                              <a14:hiddenFill xmlns:a14="http://schemas.microsoft.com/office/drawing/2010/main">
                                <a:noFill/>
                              </a14:hiddenFill>
                            </a:ext>
                          </a:extLst>
                        </wps:spPr>
                        <wps:bodyPr/>
                      </wps:wsp>
                      <wps:wsp>
                        <wps:cNvPr id="703" name="Line 329"/>
                        <wps:cNvCnPr>
                          <a:cxnSpLocks noChangeShapeType="1"/>
                        </wps:cNvCnPr>
                        <wps:spPr bwMode="auto">
                          <a:xfrm>
                            <a:off x="706" y="1907"/>
                            <a:ext cx="64" cy="0"/>
                          </a:xfrm>
                          <a:prstGeom prst="line">
                            <a:avLst/>
                          </a:prstGeom>
                          <a:noFill/>
                          <a:ln w="9144">
                            <a:solidFill>
                              <a:srgbClr val="878787"/>
                            </a:solidFill>
                            <a:prstDash val="solid"/>
                            <a:round/>
                            <a:headEnd/>
                            <a:tailEnd/>
                          </a:ln>
                          <a:extLst>
                            <a:ext uri="{909E8E84-426E-40DD-AFC4-6F175D3DCCD1}">
                              <a14:hiddenFill xmlns:a14="http://schemas.microsoft.com/office/drawing/2010/main">
                                <a:noFill/>
                              </a14:hiddenFill>
                            </a:ext>
                          </a:extLst>
                        </wps:spPr>
                        <wps:bodyPr/>
                      </wps:wsp>
                      <wps:wsp>
                        <wps:cNvPr id="704" name="Line 328"/>
                        <wps:cNvCnPr>
                          <a:cxnSpLocks noChangeShapeType="1"/>
                        </wps:cNvCnPr>
                        <wps:spPr bwMode="auto">
                          <a:xfrm>
                            <a:off x="706" y="1571"/>
                            <a:ext cx="64" cy="0"/>
                          </a:xfrm>
                          <a:prstGeom prst="line">
                            <a:avLst/>
                          </a:prstGeom>
                          <a:noFill/>
                          <a:ln w="9144">
                            <a:solidFill>
                              <a:srgbClr val="878787"/>
                            </a:solidFill>
                            <a:prstDash val="solid"/>
                            <a:round/>
                            <a:headEnd/>
                            <a:tailEnd/>
                          </a:ln>
                          <a:extLst>
                            <a:ext uri="{909E8E84-426E-40DD-AFC4-6F175D3DCCD1}">
                              <a14:hiddenFill xmlns:a14="http://schemas.microsoft.com/office/drawing/2010/main">
                                <a:noFill/>
                              </a14:hiddenFill>
                            </a:ext>
                          </a:extLst>
                        </wps:spPr>
                        <wps:bodyPr/>
                      </wps:wsp>
                      <wps:wsp>
                        <wps:cNvPr id="705" name="Line 327"/>
                        <wps:cNvCnPr>
                          <a:cxnSpLocks noChangeShapeType="1"/>
                        </wps:cNvCnPr>
                        <wps:spPr bwMode="auto">
                          <a:xfrm>
                            <a:off x="706" y="1238"/>
                            <a:ext cx="64" cy="0"/>
                          </a:xfrm>
                          <a:prstGeom prst="line">
                            <a:avLst/>
                          </a:prstGeom>
                          <a:noFill/>
                          <a:ln w="9144">
                            <a:solidFill>
                              <a:srgbClr val="878787"/>
                            </a:solidFill>
                            <a:prstDash val="solid"/>
                            <a:round/>
                            <a:headEnd/>
                            <a:tailEnd/>
                          </a:ln>
                          <a:extLst>
                            <a:ext uri="{909E8E84-426E-40DD-AFC4-6F175D3DCCD1}">
                              <a14:hiddenFill xmlns:a14="http://schemas.microsoft.com/office/drawing/2010/main">
                                <a:noFill/>
                              </a14:hiddenFill>
                            </a:ext>
                          </a:extLst>
                        </wps:spPr>
                        <wps:bodyPr/>
                      </wps:wsp>
                      <wps:wsp>
                        <wps:cNvPr id="706" name="Line 326"/>
                        <wps:cNvCnPr>
                          <a:cxnSpLocks noChangeShapeType="1"/>
                        </wps:cNvCnPr>
                        <wps:spPr bwMode="auto">
                          <a:xfrm>
                            <a:off x="706" y="902"/>
                            <a:ext cx="64" cy="0"/>
                          </a:xfrm>
                          <a:prstGeom prst="line">
                            <a:avLst/>
                          </a:prstGeom>
                          <a:noFill/>
                          <a:ln w="9144">
                            <a:solidFill>
                              <a:srgbClr val="878787"/>
                            </a:solidFill>
                            <a:prstDash val="solid"/>
                            <a:round/>
                            <a:headEnd/>
                            <a:tailEnd/>
                          </a:ln>
                          <a:extLst>
                            <a:ext uri="{909E8E84-426E-40DD-AFC4-6F175D3DCCD1}">
                              <a14:hiddenFill xmlns:a14="http://schemas.microsoft.com/office/drawing/2010/main">
                                <a:noFill/>
                              </a14:hiddenFill>
                            </a:ext>
                          </a:extLst>
                        </wps:spPr>
                        <wps:bodyPr/>
                      </wps:wsp>
                      <wps:wsp>
                        <wps:cNvPr id="707" name="Line 325"/>
                        <wps:cNvCnPr>
                          <a:cxnSpLocks noChangeShapeType="1"/>
                        </wps:cNvCnPr>
                        <wps:spPr bwMode="auto">
                          <a:xfrm>
                            <a:off x="706" y="565"/>
                            <a:ext cx="64" cy="0"/>
                          </a:xfrm>
                          <a:prstGeom prst="line">
                            <a:avLst/>
                          </a:prstGeom>
                          <a:noFill/>
                          <a:ln w="9144">
                            <a:solidFill>
                              <a:srgbClr val="878787"/>
                            </a:solidFill>
                            <a:prstDash val="solid"/>
                            <a:round/>
                            <a:headEnd/>
                            <a:tailEnd/>
                          </a:ln>
                          <a:extLst>
                            <a:ext uri="{909E8E84-426E-40DD-AFC4-6F175D3DCCD1}">
                              <a14:hiddenFill xmlns:a14="http://schemas.microsoft.com/office/drawing/2010/main">
                                <a:noFill/>
                              </a14:hiddenFill>
                            </a:ext>
                          </a:extLst>
                        </wps:spPr>
                        <wps:bodyPr/>
                      </wps:wsp>
                      <wps:wsp>
                        <wps:cNvPr id="708" name="Line 324"/>
                        <wps:cNvCnPr>
                          <a:cxnSpLocks noChangeShapeType="1"/>
                        </wps:cNvCnPr>
                        <wps:spPr bwMode="auto">
                          <a:xfrm>
                            <a:off x="706" y="232"/>
                            <a:ext cx="64" cy="0"/>
                          </a:xfrm>
                          <a:prstGeom prst="line">
                            <a:avLst/>
                          </a:prstGeom>
                          <a:noFill/>
                          <a:ln w="9144">
                            <a:solidFill>
                              <a:srgbClr val="878787"/>
                            </a:solidFill>
                            <a:prstDash val="solid"/>
                            <a:round/>
                            <a:headEnd/>
                            <a:tailEnd/>
                          </a:ln>
                          <a:extLst>
                            <a:ext uri="{909E8E84-426E-40DD-AFC4-6F175D3DCCD1}">
                              <a14:hiddenFill xmlns:a14="http://schemas.microsoft.com/office/drawing/2010/main">
                                <a:noFill/>
                              </a14:hiddenFill>
                            </a:ext>
                          </a:extLst>
                        </wps:spPr>
                        <wps:bodyPr/>
                      </wps:wsp>
                      <wps:wsp>
                        <wps:cNvPr id="709" name="Line 323"/>
                        <wps:cNvCnPr>
                          <a:cxnSpLocks noChangeShapeType="1"/>
                        </wps:cNvCnPr>
                        <wps:spPr bwMode="auto">
                          <a:xfrm>
                            <a:off x="771" y="3585"/>
                            <a:ext cx="4816" cy="0"/>
                          </a:xfrm>
                          <a:prstGeom prst="line">
                            <a:avLst/>
                          </a:prstGeom>
                          <a:noFill/>
                          <a:ln w="9144">
                            <a:solidFill>
                              <a:srgbClr val="878787"/>
                            </a:solidFill>
                            <a:prstDash val="solid"/>
                            <a:round/>
                            <a:headEnd/>
                            <a:tailEnd/>
                          </a:ln>
                          <a:extLst>
                            <a:ext uri="{909E8E84-426E-40DD-AFC4-6F175D3DCCD1}">
                              <a14:hiddenFill xmlns:a14="http://schemas.microsoft.com/office/drawing/2010/main">
                                <a:noFill/>
                              </a14:hiddenFill>
                            </a:ext>
                          </a:extLst>
                        </wps:spPr>
                        <wps:bodyPr/>
                      </wps:wsp>
                      <wps:wsp>
                        <wps:cNvPr id="710" name="Line 322"/>
                        <wps:cNvCnPr>
                          <a:cxnSpLocks noChangeShapeType="1"/>
                        </wps:cNvCnPr>
                        <wps:spPr bwMode="auto">
                          <a:xfrm>
                            <a:off x="771" y="3585"/>
                            <a:ext cx="0" cy="62"/>
                          </a:xfrm>
                          <a:prstGeom prst="line">
                            <a:avLst/>
                          </a:prstGeom>
                          <a:noFill/>
                          <a:ln w="9144">
                            <a:solidFill>
                              <a:srgbClr val="878787"/>
                            </a:solidFill>
                            <a:prstDash val="solid"/>
                            <a:round/>
                            <a:headEnd/>
                            <a:tailEnd/>
                          </a:ln>
                          <a:extLst>
                            <a:ext uri="{909E8E84-426E-40DD-AFC4-6F175D3DCCD1}">
                              <a14:hiddenFill xmlns:a14="http://schemas.microsoft.com/office/drawing/2010/main">
                                <a:noFill/>
                              </a14:hiddenFill>
                            </a:ext>
                          </a:extLst>
                        </wps:spPr>
                        <wps:bodyPr/>
                      </wps:wsp>
                      <wps:wsp>
                        <wps:cNvPr id="711" name="Line 321"/>
                        <wps:cNvCnPr>
                          <a:cxnSpLocks noChangeShapeType="1"/>
                        </wps:cNvCnPr>
                        <wps:spPr bwMode="auto">
                          <a:xfrm>
                            <a:off x="1306" y="3585"/>
                            <a:ext cx="0" cy="62"/>
                          </a:xfrm>
                          <a:prstGeom prst="line">
                            <a:avLst/>
                          </a:prstGeom>
                          <a:noFill/>
                          <a:ln w="9144">
                            <a:solidFill>
                              <a:srgbClr val="878787"/>
                            </a:solidFill>
                            <a:prstDash val="solid"/>
                            <a:round/>
                            <a:headEnd/>
                            <a:tailEnd/>
                          </a:ln>
                          <a:extLst>
                            <a:ext uri="{909E8E84-426E-40DD-AFC4-6F175D3DCCD1}">
                              <a14:hiddenFill xmlns:a14="http://schemas.microsoft.com/office/drawing/2010/main">
                                <a:noFill/>
                              </a14:hiddenFill>
                            </a:ext>
                          </a:extLst>
                        </wps:spPr>
                        <wps:bodyPr/>
                      </wps:wsp>
                      <wps:wsp>
                        <wps:cNvPr id="712" name="Line 320"/>
                        <wps:cNvCnPr>
                          <a:cxnSpLocks noChangeShapeType="1"/>
                        </wps:cNvCnPr>
                        <wps:spPr bwMode="auto">
                          <a:xfrm>
                            <a:off x="1841" y="3585"/>
                            <a:ext cx="0" cy="62"/>
                          </a:xfrm>
                          <a:prstGeom prst="line">
                            <a:avLst/>
                          </a:prstGeom>
                          <a:noFill/>
                          <a:ln w="9144">
                            <a:solidFill>
                              <a:srgbClr val="878787"/>
                            </a:solidFill>
                            <a:prstDash val="solid"/>
                            <a:round/>
                            <a:headEnd/>
                            <a:tailEnd/>
                          </a:ln>
                          <a:extLst>
                            <a:ext uri="{909E8E84-426E-40DD-AFC4-6F175D3DCCD1}">
                              <a14:hiddenFill xmlns:a14="http://schemas.microsoft.com/office/drawing/2010/main">
                                <a:noFill/>
                              </a14:hiddenFill>
                            </a:ext>
                          </a:extLst>
                        </wps:spPr>
                        <wps:bodyPr/>
                      </wps:wsp>
                      <wps:wsp>
                        <wps:cNvPr id="713" name="Line 319"/>
                        <wps:cNvCnPr>
                          <a:cxnSpLocks noChangeShapeType="1"/>
                        </wps:cNvCnPr>
                        <wps:spPr bwMode="auto">
                          <a:xfrm>
                            <a:off x="2376" y="3585"/>
                            <a:ext cx="0" cy="62"/>
                          </a:xfrm>
                          <a:prstGeom prst="line">
                            <a:avLst/>
                          </a:prstGeom>
                          <a:noFill/>
                          <a:ln w="9144">
                            <a:solidFill>
                              <a:srgbClr val="878787"/>
                            </a:solidFill>
                            <a:prstDash val="solid"/>
                            <a:round/>
                            <a:headEnd/>
                            <a:tailEnd/>
                          </a:ln>
                          <a:extLst>
                            <a:ext uri="{909E8E84-426E-40DD-AFC4-6F175D3DCCD1}">
                              <a14:hiddenFill xmlns:a14="http://schemas.microsoft.com/office/drawing/2010/main">
                                <a:noFill/>
                              </a14:hiddenFill>
                            </a:ext>
                          </a:extLst>
                        </wps:spPr>
                        <wps:bodyPr/>
                      </wps:wsp>
                      <wps:wsp>
                        <wps:cNvPr id="714" name="Line 318"/>
                        <wps:cNvCnPr>
                          <a:cxnSpLocks noChangeShapeType="1"/>
                        </wps:cNvCnPr>
                        <wps:spPr bwMode="auto">
                          <a:xfrm>
                            <a:off x="2911" y="3585"/>
                            <a:ext cx="0" cy="62"/>
                          </a:xfrm>
                          <a:prstGeom prst="line">
                            <a:avLst/>
                          </a:prstGeom>
                          <a:noFill/>
                          <a:ln w="9144">
                            <a:solidFill>
                              <a:srgbClr val="878787"/>
                            </a:solidFill>
                            <a:prstDash val="solid"/>
                            <a:round/>
                            <a:headEnd/>
                            <a:tailEnd/>
                          </a:ln>
                          <a:extLst>
                            <a:ext uri="{909E8E84-426E-40DD-AFC4-6F175D3DCCD1}">
                              <a14:hiddenFill xmlns:a14="http://schemas.microsoft.com/office/drawing/2010/main">
                                <a:noFill/>
                              </a14:hiddenFill>
                            </a:ext>
                          </a:extLst>
                        </wps:spPr>
                        <wps:bodyPr/>
                      </wps:wsp>
                      <wps:wsp>
                        <wps:cNvPr id="715" name="Line 317"/>
                        <wps:cNvCnPr>
                          <a:cxnSpLocks noChangeShapeType="1"/>
                        </wps:cNvCnPr>
                        <wps:spPr bwMode="auto">
                          <a:xfrm>
                            <a:off x="3446" y="3585"/>
                            <a:ext cx="0" cy="62"/>
                          </a:xfrm>
                          <a:prstGeom prst="line">
                            <a:avLst/>
                          </a:prstGeom>
                          <a:noFill/>
                          <a:ln w="9144">
                            <a:solidFill>
                              <a:srgbClr val="878787"/>
                            </a:solidFill>
                            <a:prstDash val="solid"/>
                            <a:round/>
                            <a:headEnd/>
                            <a:tailEnd/>
                          </a:ln>
                          <a:extLst>
                            <a:ext uri="{909E8E84-426E-40DD-AFC4-6F175D3DCCD1}">
                              <a14:hiddenFill xmlns:a14="http://schemas.microsoft.com/office/drawing/2010/main">
                                <a:noFill/>
                              </a14:hiddenFill>
                            </a:ext>
                          </a:extLst>
                        </wps:spPr>
                        <wps:bodyPr/>
                      </wps:wsp>
                      <wps:wsp>
                        <wps:cNvPr id="716" name="Line 316"/>
                        <wps:cNvCnPr>
                          <a:cxnSpLocks noChangeShapeType="1"/>
                        </wps:cNvCnPr>
                        <wps:spPr bwMode="auto">
                          <a:xfrm>
                            <a:off x="3982" y="3585"/>
                            <a:ext cx="0" cy="62"/>
                          </a:xfrm>
                          <a:prstGeom prst="line">
                            <a:avLst/>
                          </a:prstGeom>
                          <a:noFill/>
                          <a:ln w="9144">
                            <a:solidFill>
                              <a:srgbClr val="878787"/>
                            </a:solidFill>
                            <a:prstDash val="solid"/>
                            <a:round/>
                            <a:headEnd/>
                            <a:tailEnd/>
                          </a:ln>
                          <a:extLst>
                            <a:ext uri="{909E8E84-426E-40DD-AFC4-6F175D3DCCD1}">
                              <a14:hiddenFill xmlns:a14="http://schemas.microsoft.com/office/drawing/2010/main">
                                <a:noFill/>
                              </a14:hiddenFill>
                            </a:ext>
                          </a:extLst>
                        </wps:spPr>
                        <wps:bodyPr/>
                      </wps:wsp>
                      <wps:wsp>
                        <wps:cNvPr id="717" name="Line 315"/>
                        <wps:cNvCnPr>
                          <a:cxnSpLocks noChangeShapeType="1"/>
                        </wps:cNvCnPr>
                        <wps:spPr bwMode="auto">
                          <a:xfrm>
                            <a:off x="4517" y="3585"/>
                            <a:ext cx="0" cy="62"/>
                          </a:xfrm>
                          <a:prstGeom prst="line">
                            <a:avLst/>
                          </a:prstGeom>
                          <a:noFill/>
                          <a:ln w="9144">
                            <a:solidFill>
                              <a:srgbClr val="878787"/>
                            </a:solidFill>
                            <a:prstDash val="solid"/>
                            <a:round/>
                            <a:headEnd/>
                            <a:tailEnd/>
                          </a:ln>
                          <a:extLst>
                            <a:ext uri="{909E8E84-426E-40DD-AFC4-6F175D3DCCD1}">
                              <a14:hiddenFill xmlns:a14="http://schemas.microsoft.com/office/drawing/2010/main">
                                <a:noFill/>
                              </a14:hiddenFill>
                            </a:ext>
                          </a:extLst>
                        </wps:spPr>
                        <wps:bodyPr/>
                      </wps:wsp>
                      <wps:wsp>
                        <wps:cNvPr id="718" name="Line 314"/>
                        <wps:cNvCnPr>
                          <a:cxnSpLocks noChangeShapeType="1"/>
                        </wps:cNvCnPr>
                        <wps:spPr bwMode="auto">
                          <a:xfrm>
                            <a:off x="5052" y="3585"/>
                            <a:ext cx="0" cy="62"/>
                          </a:xfrm>
                          <a:prstGeom prst="line">
                            <a:avLst/>
                          </a:prstGeom>
                          <a:noFill/>
                          <a:ln w="9144">
                            <a:solidFill>
                              <a:srgbClr val="878787"/>
                            </a:solidFill>
                            <a:prstDash val="solid"/>
                            <a:round/>
                            <a:headEnd/>
                            <a:tailEnd/>
                          </a:ln>
                          <a:extLst>
                            <a:ext uri="{909E8E84-426E-40DD-AFC4-6F175D3DCCD1}">
                              <a14:hiddenFill xmlns:a14="http://schemas.microsoft.com/office/drawing/2010/main">
                                <a:noFill/>
                              </a14:hiddenFill>
                            </a:ext>
                          </a:extLst>
                        </wps:spPr>
                        <wps:bodyPr/>
                      </wps:wsp>
                      <wps:wsp>
                        <wps:cNvPr id="719" name="Line 313"/>
                        <wps:cNvCnPr>
                          <a:cxnSpLocks noChangeShapeType="1"/>
                        </wps:cNvCnPr>
                        <wps:spPr bwMode="auto">
                          <a:xfrm>
                            <a:off x="5587" y="3585"/>
                            <a:ext cx="0" cy="62"/>
                          </a:xfrm>
                          <a:prstGeom prst="line">
                            <a:avLst/>
                          </a:prstGeom>
                          <a:noFill/>
                          <a:ln w="9144">
                            <a:solidFill>
                              <a:srgbClr val="878787"/>
                            </a:solidFill>
                            <a:prstDash val="solid"/>
                            <a:round/>
                            <a:headEnd/>
                            <a:tailEnd/>
                          </a:ln>
                          <a:extLst>
                            <a:ext uri="{909E8E84-426E-40DD-AFC4-6F175D3DCCD1}">
                              <a14:hiddenFill xmlns:a14="http://schemas.microsoft.com/office/drawing/2010/main">
                                <a:noFill/>
                              </a14:hiddenFill>
                            </a:ext>
                          </a:extLst>
                        </wps:spPr>
                        <wps:bodyPr/>
                      </wps:wsp>
                      <wps:wsp>
                        <wps:cNvPr id="720" name="Rectangle 312"/>
                        <wps:cNvSpPr>
                          <a:spLocks noChangeArrowheads="1"/>
                        </wps:cNvSpPr>
                        <wps:spPr bwMode="auto">
                          <a:xfrm>
                            <a:off x="5908" y="1751"/>
                            <a:ext cx="111" cy="111"/>
                          </a:xfrm>
                          <a:prstGeom prst="rect">
                            <a:avLst/>
                          </a:prstGeom>
                          <a:solidFill>
                            <a:srgbClr val="9BBB5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1" name="Rectangle 311"/>
                        <wps:cNvSpPr>
                          <a:spLocks noChangeArrowheads="1"/>
                        </wps:cNvSpPr>
                        <wps:spPr bwMode="auto">
                          <a:xfrm>
                            <a:off x="5908" y="2113"/>
                            <a:ext cx="111" cy="111"/>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2" name="Rectangle 310"/>
                        <wps:cNvSpPr>
                          <a:spLocks noChangeArrowheads="1"/>
                        </wps:cNvSpPr>
                        <wps:spPr bwMode="auto">
                          <a:xfrm>
                            <a:off x="5908" y="2475"/>
                            <a:ext cx="111" cy="111"/>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3" name="Rectangle 309"/>
                        <wps:cNvSpPr>
                          <a:spLocks noChangeArrowheads="1"/>
                        </wps:cNvSpPr>
                        <wps:spPr bwMode="auto">
                          <a:xfrm>
                            <a:off x="7" y="7"/>
                            <a:ext cx="7200" cy="4320"/>
                          </a:xfrm>
                          <a:prstGeom prst="rect">
                            <a:avLst/>
                          </a:prstGeom>
                          <a:noFill/>
                          <a:ln w="9525">
                            <a:solidFill>
                              <a:srgbClr val="87878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4" name="Text Box 308"/>
                        <wps:cNvSpPr txBox="1">
                          <a:spLocks noChangeArrowheads="1"/>
                        </wps:cNvSpPr>
                        <wps:spPr bwMode="auto">
                          <a:xfrm>
                            <a:off x="137" y="136"/>
                            <a:ext cx="468" cy="35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419A" w:rsidRDefault="00190B9D">
                              <w:pPr>
                                <w:spacing w:line="203" w:lineRule="exact"/>
                                <w:ind w:left="-1" w:right="18"/>
                                <w:jc w:val="center"/>
                                <w:rPr>
                                  <w:rFonts w:ascii="Calibri"/>
                                  <w:sz w:val="20"/>
                                </w:rPr>
                              </w:pPr>
                              <w:r>
                                <w:rPr>
                                  <w:rFonts w:ascii="Calibri"/>
                                  <w:w w:val="95"/>
                                  <w:sz w:val="20"/>
                                </w:rPr>
                                <w:t>100%</w:t>
                              </w:r>
                            </w:p>
                            <w:p w:rsidR="0065419A" w:rsidRDefault="00190B9D">
                              <w:pPr>
                                <w:spacing w:before="91"/>
                                <w:ind w:left="81"/>
                                <w:jc w:val="center"/>
                                <w:rPr>
                                  <w:rFonts w:ascii="Calibri"/>
                                  <w:sz w:val="20"/>
                                </w:rPr>
                              </w:pPr>
                              <w:r>
                                <w:rPr>
                                  <w:rFonts w:ascii="Calibri"/>
                                  <w:sz w:val="20"/>
                                </w:rPr>
                                <w:t>90%</w:t>
                              </w:r>
                            </w:p>
                            <w:p w:rsidR="0065419A" w:rsidRDefault="00190B9D">
                              <w:pPr>
                                <w:spacing w:before="91"/>
                                <w:ind w:left="81"/>
                                <w:jc w:val="center"/>
                                <w:rPr>
                                  <w:rFonts w:ascii="Calibri"/>
                                  <w:sz w:val="20"/>
                                </w:rPr>
                              </w:pPr>
                              <w:r>
                                <w:rPr>
                                  <w:rFonts w:ascii="Calibri"/>
                                  <w:sz w:val="20"/>
                                </w:rPr>
                                <w:t>80%</w:t>
                              </w:r>
                            </w:p>
                            <w:p w:rsidR="0065419A" w:rsidRDefault="00190B9D">
                              <w:pPr>
                                <w:spacing w:before="91"/>
                                <w:ind w:left="81"/>
                                <w:jc w:val="center"/>
                                <w:rPr>
                                  <w:rFonts w:ascii="Calibri"/>
                                  <w:sz w:val="20"/>
                                </w:rPr>
                              </w:pPr>
                              <w:r>
                                <w:rPr>
                                  <w:rFonts w:ascii="Calibri"/>
                                  <w:sz w:val="20"/>
                                </w:rPr>
                                <w:t>70%</w:t>
                              </w:r>
                            </w:p>
                            <w:p w:rsidR="0065419A" w:rsidRDefault="00190B9D">
                              <w:pPr>
                                <w:spacing w:before="91"/>
                                <w:ind w:left="81"/>
                                <w:jc w:val="center"/>
                                <w:rPr>
                                  <w:rFonts w:ascii="Calibri"/>
                                  <w:sz w:val="20"/>
                                </w:rPr>
                              </w:pPr>
                              <w:r>
                                <w:rPr>
                                  <w:rFonts w:ascii="Calibri"/>
                                  <w:sz w:val="20"/>
                                </w:rPr>
                                <w:t>60%</w:t>
                              </w:r>
                            </w:p>
                            <w:p w:rsidR="0065419A" w:rsidRDefault="00190B9D">
                              <w:pPr>
                                <w:spacing w:before="91"/>
                                <w:ind w:left="81"/>
                                <w:jc w:val="center"/>
                                <w:rPr>
                                  <w:rFonts w:ascii="Calibri"/>
                                  <w:sz w:val="20"/>
                                </w:rPr>
                              </w:pPr>
                              <w:r>
                                <w:rPr>
                                  <w:rFonts w:ascii="Calibri"/>
                                  <w:sz w:val="20"/>
                                </w:rPr>
                                <w:t>50%</w:t>
                              </w:r>
                            </w:p>
                            <w:p w:rsidR="0065419A" w:rsidRDefault="00190B9D">
                              <w:pPr>
                                <w:spacing w:before="91"/>
                                <w:ind w:left="81"/>
                                <w:jc w:val="center"/>
                                <w:rPr>
                                  <w:rFonts w:ascii="Calibri"/>
                                  <w:sz w:val="20"/>
                                </w:rPr>
                              </w:pPr>
                              <w:r>
                                <w:rPr>
                                  <w:rFonts w:ascii="Calibri"/>
                                  <w:sz w:val="20"/>
                                </w:rPr>
                                <w:t>40%</w:t>
                              </w:r>
                            </w:p>
                            <w:p w:rsidR="0065419A" w:rsidRDefault="00190B9D">
                              <w:pPr>
                                <w:spacing w:before="91"/>
                                <w:ind w:left="81"/>
                                <w:jc w:val="center"/>
                                <w:rPr>
                                  <w:rFonts w:ascii="Calibri"/>
                                  <w:sz w:val="20"/>
                                </w:rPr>
                              </w:pPr>
                              <w:r>
                                <w:rPr>
                                  <w:rFonts w:ascii="Calibri"/>
                                  <w:sz w:val="20"/>
                                </w:rPr>
                                <w:t>30%</w:t>
                              </w:r>
                            </w:p>
                            <w:p w:rsidR="0065419A" w:rsidRDefault="00190B9D">
                              <w:pPr>
                                <w:spacing w:before="92"/>
                                <w:ind w:left="81"/>
                                <w:jc w:val="center"/>
                                <w:rPr>
                                  <w:rFonts w:ascii="Calibri"/>
                                  <w:sz w:val="20"/>
                                </w:rPr>
                              </w:pPr>
                              <w:r>
                                <w:rPr>
                                  <w:rFonts w:ascii="Calibri"/>
                                  <w:sz w:val="20"/>
                                </w:rPr>
                                <w:t>20%</w:t>
                              </w:r>
                            </w:p>
                            <w:p w:rsidR="0065419A" w:rsidRDefault="00190B9D">
                              <w:pPr>
                                <w:spacing w:before="91"/>
                                <w:ind w:left="81"/>
                                <w:jc w:val="center"/>
                                <w:rPr>
                                  <w:rFonts w:ascii="Calibri"/>
                                  <w:sz w:val="20"/>
                                </w:rPr>
                              </w:pPr>
                              <w:r>
                                <w:rPr>
                                  <w:rFonts w:ascii="Calibri"/>
                                  <w:sz w:val="20"/>
                                </w:rPr>
                                <w:t>10%</w:t>
                              </w:r>
                            </w:p>
                            <w:p w:rsidR="0065419A" w:rsidRDefault="00190B9D">
                              <w:pPr>
                                <w:spacing w:before="91" w:line="240" w:lineRule="exact"/>
                                <w:ind w:left="180"/>
                                <w:jc w:val="center"/>
                                <w:rPr>
                                  <w:rFonts w:ascii="Calibri"/>
                                  <w:sz w:val="20"/>
                                </w:rPr>
                              </w:pPr>
                              <w:r>
                                <w:rPr>
                                  <w:rFonts w:ascii="Calibri"/>
                                  <w:sz w:val="20"/>
                                </w:rPr>
                                <w:t>0%</w:t>
                              </w:r>
                            </w:p>
                          </w:txbxContent>
                        </wps:txbx>
                        <wps:bodyPr rot="0" vert="horz" wrap="square" lIns="0" tIns="0" rIns="0" bIns="0" anchor="t" anchorCtr="0" upright="1">
                          <a:noAutofit/>
                        </wps:bodyPr>
                      </wps:wsp>
                      <wps:wsp>
                        <wps:cNvPr id="725" name="Text Box 307"/>
                        <wps:cNvSpPr txBox="1">
                          <a:spLocks noChangeArrowheads="1"/>
                        </wps:cNvSpPr>
                        <wps:spPr bwMode="auto">
                          <a:xfrm>
                            <a:off x="6065" y="1712"/>
                            <a:ext cx="915" cy="9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419A" w:rsidRDefault="00190B9D">
                              <w:pPr>
                                <w:spacing w:line="203" w:lineRule="exact"/>
                                <w:rPr>
                                  <w:rFonts w:ascii="Calibri"/>
                                  <w:sz w:val="20"/>
                                </w:rPr>
                              </w:pPr>
                              <w:r>
                                <w:rPr>
                                  <w:rFonts w:ascii="Calibri"/>
                                  <w:sz w:val="20"/>
                                </w:rPr>
                                <w:t>Other</w:t>
                              </w:r>
                            </w:p>
                            <w:p w:rsidR="0065419A" w:rsidRDefault="00190B9D">
                              <w:pPr>
                                <w:spacing w:before="1" w:line="360" w:lineRule="atLeast"/>
                                <w:rPr>
                                  <w:rFonts w:ascii="Calibri"/>
                                  <w:sz w:val="20"/>
                                </w:rPr>
                              </w:pPr>
                              <w:r>
                                <w:rPr>
                                  <w:rFonts w:ascii="Calibri"/>
                                  <w:sz w:val="20"/>
                                </w:rPr>
                                <w:t xml:space="preserve">National </w:t>
                              </w:r>
                              <w:r>
                                <w:rPr>
                                  <w:rFonts w:ascii="Calibri"/>
                                  <w:w w:val="95"/>
                                  <w:sz w:val="20"/>
                                </w:rPr>
                                <w:t>Indigenous</w:t>
                              </w:r>
                            </w:p>
                          </w:txbxContent>
                        </wps:txbx>
                        <wps:bodyPr rot="0" vert="horz" wrap="square" lIns="0" tIns="0" rIns="0" bIns="0" anchor="t" anchorCtr="0" upright="1">
                          <a:noAutofit/>
                        </wps:bodyPr>
                      </wps:wsp>
                      <wps:wsp>
                        <wps:cNvPr id="726" name="Text Box 306"/>
                        <wps:cNvSpPr txBox="1">
                          <a:spLocks noChangeArrowheads="1"/>
                        </wps:cNvSpPr>
                        <wps:spPr bwMode="auto">
                          <a:xfrm>
                            <a:off x="833" y="3749"/>
                            <a:ext cx="4713" cy="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419A" w:rsidRDefault="00190B9D">
                              <w:pPr>
                                <w:tabs>
                                  <w:tab w:val="left" w:pos="2700"/>
                                </w:tabs>
                                <w:spacing w:line="203" w:lineRule="exact"/>
                                <w:ind w:right="18"/>
                                <w:jc w:val="right"/>
                                <w:rPr>
                                  <w:rFonts w:ascii="Calibri"/>
                                  <w:sz w:val="20"/>
                                </w:rPr>
                              </w:pPr>
                              <w:r>
                                <w:rPr>
                                  <w:rFonts w:ascii="Calibri"/>
                                  <w:sz w:val="20"/>
                                </w:rPr>
                                <w:t>AAW    GW    PCW</w:t>
                              </w:r>
                              <w:r>
                                <w:rPr>
                                  <w:rFonts w:ascii="Calibri"/>
                                  <w:spacing w:val="32"/>
                                  <w:sz w:val="20"/>
                                </w:rPr>
                                <w:t xml:space="preserve"> </w:t>
                              </w:r>
                              <w:r>
                                <w:rPr>
                                  <w:rFonts w:ascii="Calibri"/>
                                  <w:sz w:val="20"/>
                                </w:rPr>
                                <w:t xml:space="preserve">REACT </w:t>
                              </w:r>
                              <w:r>
                                <w:rPr>
                                  <w:rFonts w:ascii="Calibri"/>
                                  <w:spacing w:val="45"/>
                                  <w:sz w:val="20"/>
                                </w:rPr>
                                <w:t xml:space="preserve"> </w:t>
                              </w:r>
                              <w:r>
                                <w:rPr>
                                  <w:rFonts w:ascii="Calibri"/>
                                  <w:sz w:val="20"/>
                                </w:rPr>
                                <w:t>RIB</w:t>
                              </w:r>
                              <w:r>
                                <w:rPr>
                                  <w:rFonts w:ascii="Calibri"/>
                                  <w:sz w:val="20"/>
                                </w:rPr>
                                <w:tab/>
                                <w:t xml:space="preserve">SSW   TZAW   ZIM  </w:t>
                              </w:r>
                              <w:r>
                                <w:rPr>
                                  <w:rFonts w:ascii="Calibri"/>
                                  <w:spacing w:val="2"/>
                                  <w:sz w:val="20"/>
                                </w:rPr>
                                <w:t xml:space="preserve"> </w:t>
                              </w:r>
                              <w:r>
                                <w:rPr>
                                  <w:rFonts w:ascii="Calibri"/>
                                  <w:sz w:val="20"/>
                                </w:rPr>
                                <w:t>AECF</w:t>
                              </w:r>
                            </w:p>
                            <w:p w:rsidR="0065419A" w:rsidRDefault="00190B9D">
                              <w:pPr>
                                <w:spacing w:line="240" w:lineRule="exact"/>
                                <w:ind w:right="19"/>
                                <w:jc w:val="right"/>
                                <w:rPr>
                                  <w:rFonts w:ascii="Calibri"/>
                                  <w:sz w:val="20"/>
                                </w:rPr>
                              </w:pPr>
                              <w:r>
                                <w:rPr>
                                  <w:rFonts w:ascii="Calibri"/>
                                  <w:sz w:val="20"/>
                                </w:rPr>
                                <w:t>Total</w:t>
                              </w:r>
                            </w:p>
                          </w:txbxContent>
                        </wps:txbx>
                        <wps:bodyPr rot="0" vert="horz" wrap="square" lIns="0" tIns="0" rIns="0" bIns="0" anchor="t" anchorCtr="0" upright="1">
                          <a:noAutofit/>
                        </wps:bodyPr>
                      </wps:wsp>
                    </wpg:wgp>
                  </a:graphicData>
                </a:graphic>
              </wp:inline>
            </w:drawing>
          </mc:Choice>
          <mc:Fallback>
            <w:pict>
              <v:group id="Group 305" o:spid="_x0000_s1174" style="width:360.75pt;height:216.75pt;mso-position-horizontal-relative:char;mso-position-vertical-relative:line" coordsize="7215,4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">
                <v:line id="Line 449" o:spid="_x0000_s1175" style="position:absolute;visibility:visible;mso-wrap-style:square" from="5429,3249" to="5587,32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" strokecolor="#878787" strokeweight=".72pt"/>
                <v:line id="Line 448" o:spid="_x0000_s1176" style="position:absolute;visibility:visible;mso-wrap-style:square" from="4891,3249" to="5213,32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" strokecolor="#878787" strokeweight=".72pt"/>
                <v:line id="Line 447" o:spid="_x0000_s1177" style="position:absolute;visibility:visible;mso-wrap-style:square" from="4356,3249" to="4678,32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" strokecolor="#878787" strokeweight=".72pt"/>
                <v:line id="Line 446" o:spid="_x0000_s1178" style="position:absolute;visibility:visible;mso-wrap-style:square" from="3821,3249" to="4142,32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" strokecolor="#878787" strokeweight=".72pt"/>
                <v:line id="Line 445" o:spid="_x0000_s1179" style="position:absolute;visibility:visible;mso-wrap-style:square" from="3286,3249" to="3607,32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" strokecolor="#878787" strokeweight=".72pt"/>
                <v:line id="Line 444" o:spid="_x0000_s1180" style="position:absolute;visibility:visible;mso-wrap-style:square" from="2750,3249" to="3072,32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" strokecolor="#878787" strokeweight=".72pt"/>
                <v:line id="Line 443" o:spid="_x0000_s1181" style="position:absolute;visibility:visible;mso-wrap-style:square" from="2215,3249" to="2537,32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" strokecolor="#878787" strokeweight=".72pt"/>
                <v:line id="Line 442" o:spid="_x0000_s1182" style="position:absolute;visibility:visible;mso-wrap-style:square" from="1680,3249" to="2002,32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" strokecolor="#878787" strokeweight=".72pt"/>
                <v:line id="Line 441" o:spid="_x0000_s1183" style="position:absolute;visibility:visible;mso-wrap-style:square" from="1145,3249" to="1466,32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" strokecolor="#878787" strokeweight=".72pt"/>
                <v:line id="Line 440" o:spid="_x0000_s1184" style="position:absolute;visibility:visible;mso-wrap-style:square" from="771,3249" to="931,32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" strokecolor="#878787" strokeweight=".72pt"/>
                <v:line id="Line 439" o:spid="_x0000_s1185" style="position:absolute;visibility:visible;mso-wrap-style:square" from="1145,2913" to="1466,29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" strokecolor="#878787" strokeweight=".72pt"/>
                <v:line id="Line 438" o:spid="_x0000_s1186" style="position:absolute;visibility:visible;mso-wrap-style:square" from="771,2913" to="931,29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" strokecolor="#878787" strokeweight=".72pt"/>
                <v:line id="Line 437" o:spid="_x0000_s1187" style="position:absolute;visibility:visible;mso-wrap-style:square" from="1145,2577" to="1466,25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" strokecolor="#878787" strokeweight=".72pt"/>
                <v:line id="Line 436" o:spid="_x0000_s1188" style="position:absolute;visibility:visible;mso-wrap-style:square" from="771,2577" to="931,25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" strokecolor="#878787" strokeweight=".72pt"/>
                <v:line id="Line 435" o:spid="_x0000_s1189" style="position:absolute;visibility:visible;mso-wrap-style:square" from="1145,2243" to="1466,22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" strokecolor="#878787" strokeweight=".72pt"/>
                <v:line id="Line 434" o:spid="_x0000_s1190" style="position:absolute;visibility:visible;mso-wrap-style:square" from="771,2243" to="931,22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" strokecolor="#878787" strokeweight=".72pt"/>
                <v:rect id="Rectangle 433" o:spid="_x0000_s1191" style="position:absolute;left:931;top:2211;width:214;height:1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" fillcolor="#4f81bd" stroked="f"/>
                <v:rect id="Rectangle 432" o:spid="_x0000_s1192" style="position:absolute;left:1466;top:3121;width:214;height: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" fillcolor="#4f81bd" stroked="f"/>
                <v:line id="Line 431" o:spid="_x0000_s1193" style="position:absolute;visibility:visible;mso-wrap-style:square" from="2215,2913" to="2537,29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" strokecolor="#878787" strokeweight=".72pt"/>
                <v:line id="Line 430" o:spid="_x0000_s1194" style="position:absolute;visibility:visible;mso-wrap-style:square" from="1680,2913" to="2002,29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" strokecolor="#878787" strokeweight=".72pt"/>
                <v:line id="Line 429" o:spid="_x0000_s1195" style="position:absolute;visibility:visible;mso-wrap-style:square" from="2215,2577" to="2537,25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" strokecolor="#878787" strokeweight=".72pt"/>
                <v:line id="Line 428" o:spid="_x0000_s1196" style="position:absolute;visibility:visible;mso-wrap-style:square" from="1680,2577" to="2002,25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" strokecolor="#878787" strokeweight=".72pt"/>
                <v:line id="Line 427" o:spid="_x0000_s1197" style="position:absolute;visibility:visible;mso-wrap-style:square" from="2215,2243" to="2537,22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" strokecolor="#878787" strokeweight=".72pt"/>
                <v:line id="Line 426" o:spid="_x0000_s1198" style="position:absolute;visibility:visible;mso-wrap-style:square" from="1680,2243" to="2002,22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" strokecolor="#878787" strokeweight=".72pt"/>
                <v:line id="Line 425" o:spid="_x0000_s1199" style="position:absolute;visibility:visible;mso-wrap-style:square" from="2215,1907" to="2537,1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" strokecolor="#878787" strokeweight=".72pt"/>
                <v:line id="Line 424" o:spid="_x0000_s1200" style="position:absolute;visibility:visible;mso-wrap-style:square" from="1680,1907" to="2002,1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" strokecolor="#878787" strokeweight=".72pt"/>
                <v:line id="Line 423" o:spid="_x0000_s1201" style="position:absolute;visibility:visible;mso-wrap-style:square" from="1680,1571" to="2537,15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" strokecolor="#878787" strokeweight=".72pt"/>
                <v:rect id="Rectangle 422" o:spid="_x0000_s1202" style="position:absolute;left:2001;top:1571;width:214;height:20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" fillcolor="#4f81bd" stroked="f"/>
                <v:line id="Line 421" o:spid="_x0000_s1203" style="position:absolute;visibility:visible;mso-wrap-style:square" from="2750,2913" to="3072,29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" strokecolor="#878787" strokeweight=".72pt"/>
                <v:rect id="Rectangle 420" o:spid="_x0000_s1204" style="position:absolute;left:2536;top:2871;width:214;height: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" fillcolor="#4f81bd" stroked="f"/>
                <v:line id="Line 419" o:spid="_x0000_s1205" style="position:absolute;visibility:visible;mso-wrap-style:square" from="3286,2913" to="3607,29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" strokecolor="#878787" strokeweight=".72pt"/>
                <v:line id="Line 418" o:spid="_x0000_s1206" style="position:absolute;visibility:visible;mso-wrap-style:square" from="3286,2577" to="3607,25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" strokecolor="#878787" strokeweight=".72pt"/>
                <v:line id="Line 417" o:spid="_x0000_s1207" style="position:absolute;visibility:visible;mso-wrap-style:square" from="2750,2577" to="3072,25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" strokecolor="#878787" strokeweight=".72pt"/>
                <v:rect id="Rectangle 416" o:spid="_x0000_s1208" style="position:absolute;left:3072;top:2399;width:214;height:1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" fillcolor="#4f81bd" stroked="f"/>
                <v:line id="Line 415" o:spid="_x0000_s1209" style="position:absolute;visibility:visible;mso-wrap-style:square" from="3821,2913" to="4142,29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" strokecolor="#878787" strokeweight=".72pt"/>
                <v:line id="Line 414" o:spid="_x0000_s1210" style="position:absolute;visibility:visible;mso-wrap-style:square" from="3821,2577" to="4142,25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" strokecolor="#878787" strokeweight=".72pt"/>
                <v:line id="Line 413" o:spid="_x0000_s1211" style="position:absolute;visibility:visible;mso-wrap-style:square" from="3821,2243" to="4142,22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" strokecolor="#878787" strokeweight=".72pt"/>
                <v:line id="Line 412" o:spid="_x0000_s1212" style="position:absolute;visibility:visible;mso-wrap-style:square" from="3286,2243" to="3607,22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" strokecolor="#878787" strokeweight=".72pt"/>
                <v:line id="Line 411" o:spid="_x0000_s1213" style="position:absolute;visibility:visible;mso-wrap-style:square" from="3821,1907" to="4142,1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" strokecolor="#878787" strokeweight=".72pt"/>
                <v:line id="Line 410" o:spid="_x0000_s1214" style="position:absolute;visibility:visible;mso-wrap-style:square" from="3286,1907" to="3607,1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" strokecolor="#878787" strokeweight=".72pt"/>
                <v:line id="Line 409" o:spid="_x0000_s1215" style="position:absolute;visibility:visible;mso-wrap-style:square" from="3821,1571" to="4142,15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" strokecolor="#878787" strokeweight=".72pt"/>
                <v:line id="Line 408" o:spid="_x0000_s1216" style="position:absolute;visibility:visible;mso-wrap-style:square" from="3286,1571" to="3607,15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" strokecolor="#878787" strokeweight=".72pt"/>
                <v:rect id="Rectangle 407" o:spid="_x0000_s1217" style="position:absolute;left:3607;top:1347;width:214;height:22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" fillcolor="#4f81bd" stroked="f"/>
                <v:line id="Line 406" o:spid="_x0000_s1218" style="position:absolute;visibility:visible;mso-wrap-style:square" from="4356,2913" to="4678,29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" strokecolor="#878787" strokeweight=".72pt"/>
                <v:line id="Line 405" o:spid="_x0000_s1219" style="position:absolute;visibility:visible;mso-wrap-style:square" from="4356,2577" to="4678,25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" strokecolor="#878787" strokeweight=".72pt"/>
                <v:rect id="Rectangle 404" o:spid="_x0000_s1220" style="position:absolute;left:4142;top:2365;width:214;height:1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" fillcolor="#4f81bd" stroked="f"/>
                <v:line id="Line 403" o:spid="_x0000_s1221" style="position:absolute;visibility:visible;mso-wrap-style:square" from="4891,2913" to="5213,29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" strokecolor="#878787" strokeweight=".72pt"/>
                <v:rect id="Rectangle 402" o:spid="_x0000_s1222" style="position:absolute;left:4677;top:2689;width:214;height: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" fillcolor="#4f81bd" stroked="f"/>
                <v:line id="Line 401" o:spid="_x0000_s1223" style="position:absolute;visibility:visible;mso-wrap-style:square" from="5429,2913" to="5587,29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" strokecolor="#878787" strokeweight=".72pt"/>
                <v:line id="Line 400" o:spid="_x0000_s1224" style="position:absolute;visibility:visible;mso-wrap-style:square" from="5429,2577" to="5587,25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" strokecolor="#878787" strokeweight=".72pt"/>
                <v:line id="Line 399" o:spid="_x0000_s1225" style="position:absolute;visibility:visible;mso-wrap-style:square" from="4891,2577" to="5213,25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" strokecolor="#878787" strokeweight=".72pt"/>
                <v:rect id="Rectangle 398" o:spid="_x0000_s1226" style="position:absolute;left:5212;top:2497;width:216;height:10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" fillcolor="#4f81bd" stroked="f"/>
                <v:line id="Line 397" o:spid="_x0000_s1227" style="position:absolute;visibility:visible;mso-wrap-style:square" from="771,1907" to="1467,1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" strokecolor="#878787" strokeweight=".72pt"/>
                <v:rect id="Rectangle 396" o:spid="_x0000_s1228" style="position:absolute;left:931;top:1907;width:214;height: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" fillcolor="#c0504d" stroked="f"/>
                <v:rect id="Rectangle 395" o:spid="_x0000_s1229" style="position:absolute;left:1466;top:1964;width:214;height:1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" fillcolor="#c0504d" stroked="f"/>
                <v:line id="Line 394" o:spid="_x0000_s1230" style="position:absolute;visibility:visible;mso-wrap-style:square" from="1680,1238" to="2537,1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" strokecolor="#878787" strokeweight=".72pt"/>
                <v:rect id="Rectangle 393" o:spid="_x0000_s1231" style="position:absolute;left:2001;top:1237;width:214;height: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" fillcolor="#c0504d" stroked="f"/>
                <v:line id="Line 392" o:spid="_x0000_s1232" style="position:absolute;visibility:visible;mso-wrap-style:square" from="2750,2243" to="3072,22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" strokecolor="#878787" strokeweight=".72pt"/>
                <v:rect id="Rectangle 391" o:spid="_x0000_s1233" style="position:absolute;left:2536;top:2161;width:214;height: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" fillcolor="#c0504d" stroked="f"/>
                <v:line id="Line 390" o:spid="_x0000_s1234" style="position:absolute;visibility:visible;mso-wrap-style:square" from="2750,1907" to="3072,1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" strokecolor="#878787" strokeweight=".72pt"/>
                <v:line id="Line 389" o:spid="_x0000_s1235" style="position:absolute;visibility:visible;mso-wrap-style:square" from="2750,1571" to="3072,15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" strokecolor="#878787" strokeweight=".72pt"/>
                <v:rect id="Rectangle 388" o:spid="_x0000_s1236" style="position:absolute;left:3072;top:1611;width:214;height:7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" fillcolor="#c0504d" stroked="f"/>
                <v:line id="Line 387" o:spid="_x0000_s1237" style="position:absolute;visibility:visible;mso-wrap-style:square" from="4356,2243" to="4678,22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" strokecolor="#878787" strokeweight=".72pt"/>
                <v:line id="Line 386" o:spid="_x0000_s1238" style="position:absolute;visibility:visible;mso-wrap-style:square" from="4356,1907" to="4678,1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" strokecolor="#878787" strokeweight=".72pt"/>
                <v:line id="Line 385" o:spid="_x0000_s1239" style="position:absolute;visibility:visible;mso-wrap-style:square" from="4356,1571" to="4678,15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" strokecolor="#878787" strokeweight=".72pt"/>
                <v:rect id="Rectangle 384" o:spid="_x0000_s1240" style="position:absolute;left:4142;top:1602;width:214;height:7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" fillcolor="#c0504d" stroked="f"/>
                <v:line id="Line 383" o:spid="_x0000_s1241" style="position:absolute;visibility:visible;mso-wrap-style:square" from="4891,2243" to="5213,22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" strokecolor="#878787" strokeweight=".72pt"/>
                <v:line id="Line 382" o:spid="_x0000_s1242" style="position:absolute;visibility:visible;mso-wrap-style:square" from="4891,1907" to="5213,1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" strokecolor="#878787" strokeweight=".72pt"/>
                <v:line id="Line 381" o:spid="_x0000_s1243" style="position:absolute;visibility:visible;mso-wrap-style:square" from="4891,1571" to="5213,15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" strokecolor="#878787" strokeweight=".72pt"/>
                <v:line id="Line 380" o:spid="_x0000_s1244" style="position:absolute;visibility:visible;mso-wrap-style:square" from="4891,1238" to="5213,1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" strokecolor="#878787" strokeweight=".72pt"/>
                <v:line id="Line 379" o:spid="_x0000_s1245" style="position:absolute;visibility:visible;mso-wrap-style:square" from="4356,1238" to="4678,1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" strokecolor="#878787" strokeweight=".72pt"/>
                <v:rect id="Rectangle 378" o:spid="_x0000_s1246" style="position:absolute;left:4677;top:1011;width:214;height:16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" fillcolor="#c0504d" stroked="f"/>
                <v:line id="Line 377" o:spid="_x0000_s1247" style="position:absolute;visibility:visible;mso-wrap-style:square" from="5429,2243" to="5587,22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" strokecolor="#878787" strokeweight=".72pt"/>
                <v:line id="Line 376" o:spid="_x0000_s1248" style="position:absolute;visibility:visible;mso-wrap-style:square" from="5429,1907" to="5587,1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" strokecolor="#878787" strokeweight=".72pt"/>
                <v:rect id="Rectangle 375" o:spid="_x0000_s1249" style="position:absolute;left:5212;top:1655;width:216;height: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" fillcolor="#c0504d" stroked="f"/>
                <v:line id="Line 374" o:spid="_x0000_s1250" style="position:absolute;visibility:visible;mso-wrap-style:square" from="5429,1571" to="5587,15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" strokecolor="#878787" strokeweight=".72pt"/>
                <v:line id="Line 373" o:spid="_x0000_s1251" style="position:absolute;visibility:visible;mso-wrap-style:square" from="5429,1238" to="5587,1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" strokecolor="#878787" strokeweight=".72pt"/>
                <v:line id="Line 372" o:spid="_x0000_s1252" style="position:absolute;visibility:visible;mso-wrap-style:square" from="5429,902" to="5587,9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" strokecolor="#878787" strokeweight=".72pt"/>
                <v:line id="Line 371" o:spid="_x0000_s1253" style="position:absolute;visibility:visible;mso-wrap-style:square" from="4891,902" to="5213,9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" strokecolor="#878787" strokeweight=".72pt"/>
                <v:line id="Line 370" o:spid="_x0000_s1254" style="position:absolute;visibility:visible;mso-wrap-style:square" from="5429,565" to="5587,5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" strokecolor="#878787" strokeweight=".72pt"/>
                <v:line id="Line 369" o:spid="_x0000_s1255" style="position:absolute;visibility:visible;mso-wrap-style:square" from="4891,565" to="5213,5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" strokecolor="#878787" strokeweight=".72pt"/>
                <v:line id="Line 368" o:spid="_x0000_s1256" style="position:absolute;visibility:visible;mso-wrap-style:square" from="771,232" to="5587,2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" strokecolor="#878787" strokeweight=".72pt"/>
                <v:rect id="Rectangle 367" o:spid="_x0000_s1257" style="position:absolute;left:5212;top:231;width:216;height:14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" fillcolor="#9bbb59" stroked="f"/>
                <v:line id="Line 366" o:spid="_x0000_s1258" style="position:absolute;visibility:visible;mso-wrap-style:square" from="4356,902" to="4678,9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" strokecolor="#878787" strokeweight=".72pt"/>
                <v:line id="Line 365" o:spid="_x0000_s1259" style="position:absolute;visibility:visible;mso-wrap-style:square" from="4356,565" to="4678,5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" strokecolor="#878787" strokeweight=".72pt"/>
                <v:rect id="Rectangle 364" o:spid="_x0000_s1260" style="position:absolute;left:4677;top:231;width:214;height: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" fillcolor="#9bbb59" stroked="f"/>
                <v:line id="Line 363" o:spid="_x0000_s1261" style="position:absolute;visibility:visible;mso-wrap-style:square" from="3821,1238" to="4143,1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" strokecolor="#878787" strokeweight=".72pt"/>
                <v:line id="Line 362" o:spid="_x0000_s1262" style="position:absolute;visibility:visible;mso-wrap-style:square" from="3821,902" to="4143,9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" strokecolor="#878787" strokeweight=".72pt"/>
                <v:line id="Line 361" o:spid="_x0000_s1263" style="position:absolute;visibility:visible;mso-wrap-style:square" from="3821,565" to="4143,5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" strokecolor="#878787" strokeweight=".72pt"/>
                <v:rect id="Rectangle 360" o:spid="_x0000_s1264" style="position:absolute;left:4142;top:231;width:214;height:1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" fillcolor="#9bbb59" stroked="f"/>
                <v:line id="Line 359" o:spid="_x0000_s1265" style="position:absolute;visibility:visible;mso-wrap-style:square" from="3286,1238" to="3607,1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" strokecolor="#878787" strokeweight=".72pt"/>
                <v:line id="Line 358" o:spid="_x0000_s1266" style="position:absolute;visibility:visible;mso-wrap-style:square" from="3286,902" to="3607,9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" strokecolor="#878787" strokeweight=".72pt"/>
                <v:line id="Line 357" o:spid="_x0000_s1267" style="position:absolute;visibility:visible;mso-wrap-style:square" from="3286,565" to="3607,5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" strokecolor="#878787" strokeweight=".72pt"/>
                <v:rect id="Rectangle 356" o:spid="_x0000_s1268" style="position:absolute;left:3607;top:231;width:214;height:11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" fillcolor="#9bbb59" stroked="f"/>
                <v:line id="Line 355" o:spid="_x0000_s1269" style="position:absolute;visibility:visible;mso-wrap-style:square" from="2750,1238" to="3072,1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" strokecolor="#878787" strokeweight=".72pt"/>
                <v:line id="Line 354" o:spid="_x0000_s1270" style="position:absolute;visibility:visible;mso-wrap-style:square" from="2750,902" to="3072,9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" strokecolor="#878787" strokeweight=".72pt"/>
                <v:line id="Line 353" o:spid="_x0000_s1271" style="position:absolute;visibility:visible;mso-wrap-style:square" from="2750,565" to="3072,5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" strokecolor="#878787" strokeweight=".72pt"/>
                <v:rect id="Rectangle 352" o:spid="_x0000_s1272" style="position:absolute;left:3072;top:231;width:214;height:1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" fillcolor="#9bbb59" stroked="f"/>
                <v:line id="Line 351" o:spid="_x0000_s1273" style="position:absolute;visibility:visible;mso-wrap-style:square" from="2215,902" to="2537,9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" strokecolor="#878787" strokeweight=".72pt"/>
                <v:line id="Line 350" o:spid="_x0000_s1274" style="position:absolute;visibility:visible;mso-wrap-style:square" from="2215,565" to="2537,5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" strokecolor="#878787" strokeweight=".72pt"/>
                <v:rect id="Rectangle 349" o:spid="_x0000_s1275" style="position:absolute;left:2536;top:231;width:214;height:19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" fillcolor="#9bbb59" stroked="f"/>
                <v:line id="Line 348" o:spid="_x0000_s1276" style="position:absolute;visibility:visible;mso-wrap-style:square" from="1680,902" to="2002,9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" strokecolor="#878787" strokeweight=".72pt"/>
                <v:line id="Line 347" o:spid="_x0000_s1277" style="position:absolute;visibility:visible;mso-wrap-style:square" from="1680,565" to="2002,5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" strokecolor="#878787" strokeweight=".72pt"/>
                <v:rect id="Rectangle 346" o:spid="_x0000_s1278" style="position:absolute;left:2001;top:231;width:214;height:10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" fillcolor="#9bbb59" stroked="f"/>
                <v:line id="Line 345" o:spid="_x0000_s1279" style="position:absolute;visibility:visible;mso-wrap-style:square" from="1145,1571" to="1466,15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" strokecolor="#878787" strokeweight=".72pt"/>
                <v:line id="Line 344" o:spid="_x0000_s1280" style="position:absolute;visibility:visible;mso-wrap-style:square" from="1145,1238" to="1466,1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" strokecolor="#878787" strokeweight=".72pt"/>
                <v:line id="Line 343" o:spid="_x0000_s1281" style="position:absolute;visibility:visible;mso-wrap-style:square" from="1145,902" to="1466,9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" strokecolor="#878787" strokeweight=".72pt"/>
                <v:line id="Line 342" o:spid="_x0000_s1282" style="position:absolute;visibility:visible;mso-wrap-style:square" from="1145,565" to="1466,5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" strokecolor="#878787" strokeweight=".72pt"/>
                <v:rect id="Rectangle 341" o:spid="_x0000_s1283" style="position:absolute;left:1466;top:231;width:214;height:17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" fillcolor="#9bbb59" stroked="f"/>
                <v:line id="Line 340" o:spid="_x0000_s1284" style="position:absolute;visibility:visible;mso-wrap-style:square" from="771,1571" to="931,15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" strokecolor="#878787" strokeweight=".72pt"/>
                <v:line id="Line 339" o:spid="_x0000_s1285" style="position:absolute;visibility:visible;mso-wrap-style:square" from="771,1238" to="931,1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" strokecolor="#878787" strokeweight=".72pt"/>
                <v:line id="Line 338" o:spid="_x0000_s1286" style="position:absolute;visibility:visible;mso-wrap-style:square" from="771,902" to="931,9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" strokecolor="#878787" strokeweight=".72pt"/>
                <v:line id="Line 337" o:spid="_x0000_s1287" style="position:absolute;visibility:visible;mso-wrap-style:square" from="771,565" to="931,5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" strokecolor="#878787" strokeweight=".72pt"/>
                <v:rect id="Rectangle 336" o:spid="_x0000_s1288" style="position:absolute;left:931;top:231;width:214;height:1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" fillcolor="#9bbb59" stroked="f"/>
                <v:line id="Line 335" o:spid="_x0000_s1289" style="position:absolute;visibility:visible;mso-wrap-style:square" from="771,3585" to="771,35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" strokecolor="#878787" strokeweight=".72pt"/>
                <v:line id="Line 334" o:spid="_x0000_s1290" style="position:absolute;visibility:visible;mso-wrap-style:square" from="706,3585" to="770,35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" strokecolor="#878787" strokeweight=".72pt"/>
                <v:line id="Line 333" o:spid="_x0000_s1291" style="position:absolute;visibility:visible;mso-wrap-style:square" from="706,3249" to="770,32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" strokecolor="#878787" strokeweight=".72pt"/>
                <v:line id="Line 332" o:spid="_x0000_s1292" style="position:absolute;visibility:visible;mso-wrap-style:square" from="706,2913" to="770,29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" strokecolor="#878787" strokeweight=".72pt"/>
                <v:line id="Line 331" o:spid="_x0000_s1293" style="position:absolute;visibility:visible;mso-wrap-style:square" from="706,2577" to="770,25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" strokecolor="#878787" strokeweight=".72pt"/>
                <v:line id="Line 330" o:spid="_x0000_s1294" style="position:absolute;visibility:visible;mso-wrap-style:square" from="706,2243" to="770,22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" strokecolor="#878787" strokeweight=".72pt"/>
                <v:line id="Line 329" o:spid="_x0000_s1295" style="position:absolute;visibility:visible;mso-wrap-style:square" from="706,1907" to="770,1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" strokecolor="#878787" strokeweight=".72pt"/>
                <v:line id="Line 328" o:spid="_x0000_s1296" style="position:absolute;visibility:visible;mso-wrap-style:square" from="706,1571" to="770,15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" strokecolor="#878787" strokeweight=".72pt"/>
                <v:line id="Line 327" o:spid="_x0000_s1297" style="position:absolute;visibility:visible;mso-wrap-style:square" from="706,1238" to="770,1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" strokecolor="#878787" strokeweight=".72pt"/>
                <v:line id="Line 326" o:spid="_x0000_s1298" style="position:absolute;visibility:visible;mso-wrap-style:square" from="706,902" to="770,9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" strokecolor="#878787" strokeweight=".72pt"/>
                <v:line id="Line 325" o:spid="_x0000_s1299" style="position:absolute;visibility:visible;mso-wrap-style:square" from="706,565" to="770,5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" strokecolor="#878787" strokeweight=".72pt"/>
                <v:line id="Line 324" o:spid="_x0000_s1300" style="position:absolute;visibility:visible;mso-wrap-style:square" from="706,232" to="770,2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" strokecolor="#878787" strokeweight=".72pt"/>
                <v:line id="Line 323" o:spid="_x0000_s1301" style="position:absolute;visibility:visible;mso-wrap-style:square" from="771,3585" to="5587,35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" strokecolor="#878787" strokeweight=".72pt"/>
                <v:line id="Line 322" o:spid="_x0000_s1302" style="position:absolute;visibility:visible;mso-wrap-style:square" from="771,3585" to="771,3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" strokecolor="#878787" strokeweight=".72pt"/>
                <v:line id="Line 321" o:spid="_x0000_s1303" style="position:absolute;visibility:visible;mso-wrap-style:square" from="1306,3585" to="1306,3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" strokecolor="#878787" strokeweight=".72pt"/>
                <v:line id="Line 320" o:spid="_x0000_s1304" style="position:absolute;visibility:visible;mso-wrap-style:square" from="1841,3585" to="1841,3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" strokecolor="#878787" strokeweight=".72pt"/>
                <v:line id="Line 319" o:spid="_x0000_s1305" style="position:absolute;visibility:visible;mso-wrap-style:square" from="2376,3585" to="2376,3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" strokecolor="#878787" strokeweight=".72pt"/>
                <v:line id="Line 318" o:spid="_x0000_s1306" style="position:absolute;visibility:visible;mso-wrap-style:square" from="2911,3585" to="2911,3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" strokecolor="#878787" strokeweight=".72pt"/>
                <v:line id="Line 317" o:spid="_x0000_s1307" style="position:absolute;visibility:visible;mso-wrap-style:square" from="3446,3585" to="3446,3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" strokecolor="#878787" strokeweight=".72pt"/>
                <v:line id="Line 316" o:spid="_x0000_s1308" style="position:absolute;visibility:visible;mso-wrap-style:square" from="3982,3585" to="3982,3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" strokecolor="#878787" strokeweight=".72pt"/>
                <v:line id="Line 315" o:spid="_x0000_s1309" style="position:absolute;visibility:visible;mso-wrap-style:square" from="4517,3585" to="4517,3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" strokecolor="#878787" strokeweight=".72pt"/>
                <v:line id="Line 314" o:spid="_x0000_s1310" style="position:absolute;visibility:visible;mso-wrap-style:square" from="5052,3585" to="5052,3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" strokecolor="#878787" strokeweight=".72pt"/>
                <v:line id="Line 313" o:spid="_x0000_s1311" style="position:absolute;visibility:visible;mso-wrap-style:square" from="5587,3585" to="5587,3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" strokecolor="#878787" strokeweight=".72pt"/>
                <v:rect id="Rectangle 312" o:spid="_x0000_s1312" style="position:absolute;left:5908;top:1751;width:111;height: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" fillcolor="#9bbb59" stroked="f"/>
                <v:rect id="Rectangle 311" o:spid="_x0000_s1313" style="position:absolute;left:5908;top:2113;width:111;height: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" fillcolor="#c0504d" stroked="f"/>
                <v:rect id="Rectangle 310" o:spid="_x0000_s1314" style="position:absolute;left:5908;top:2475;width:111;height: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" fillcolor="#4f81bd" stroked="f"/>
                <v:rect id="Rectangle 309" o:spid="_x0000_s1315" style="position:absolute;left:7;top:7;width:7200;height:4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" filled="f" strokecolor="#878787"/>
                <v:shape id="Text Box 308" o:spid="_x0000_s1316" type="#_x0000_t202" style="position:absolute;left:137;top:136;width:468;height:3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" filled="f" stroked="f">
                  <v:textbox inset="0,0,0,0">
                    <w:txbxContent>
                      <w:p w:rsidR="0065419A" w:rsidRDefault="00190B9D">
                        <w:pPr>
                          <w:spacing w:line="203" w:lineRule="exact"/>
                          <w:ind w:left="-1" w:right="18"/>
                          <w:jc w:val="center"/>
                          <w:rPr>
                            <w:rFonts w:ascii="Calibri"/>
                            <w:sz w:val="20"/>
                          </w:rPr>
                        </w:pPr>
                        <w:r>
                          <w:rPr>
                            <w:rFonts w:ascii="Calibri"/>
                            <w:w w:val="95"/>
                            <w:sz w:val="20"/>
                          </w:rPr>
                          <w:t>100%</w:t>
                        </w:r>
                      </w:p>
                      <w:p w:rsidR="0065419A" w:rsidRDefault="00190B9D">
                        <w:pPr>
                          <w:spacing w:before="91"/>
                          <w:ind w:left="81"/>
                          <w:jc w:val="center"/>
                          <w:rPr>
                            <w:rFonts w:ascii="Calibri"/>
                            <w:sz w:val="20"/>
                          </w:rPr>
                        </w:pPr>
                        <w:r>
                          <w:rPr>
                            <w:rFonts w:ascii="Calibri"/>
                            <w:sz w:val="20"/>
                          </w:rPr>
                          <w:t>90%</w:t>
                        </w:r>
                      </w:p>
                      <w:p w:rsidR="0065419A" w:rsidRDefault="00190B9D">
                        <w:pPr>
                          <w:spacing w:before="91"/>
                          <w:ind w:left="81"/>
                          <w:jc w:val="center"/>
                          <w:rPr>
                            <w:rFonts w:ascii="Calibri"/>
                            <w:sz w:val="20"/>
                          </w:rPr>
                        </w:pPr>
                        <w:r>
                          <w:rPr>
                            <w:rFonts w:ascii="Calibri"/>
                            <w:sz w:val="20"/>
                          </w:rPr>
                          <w:t>80%</w:t>
                        </w:r>
                      </w:p>
                      <w:p w:rsidR="0065419A" w:rsidRDefault="00190B9D">
                        <w:pPr>
                          <w:spacing w:before="91"/>
                          <w:ind w:left="81"/>
                          <w:jc w:val="center"/>
                          <w:rPr>
                            <w:rFonts w:ascii="Calibri"/>
                            <w:sz w:val="20"/>
                          </w:rPr>
                        </w:pPr>
                        <w:r>
                          <w:rPr>
                            <w:rFonts w:ascii="Calibri"/>
                            <w:sz w:val="20"/>
                          </w:rPr>
                          <w:t>70%</w:t>
                        </w:r>
                      </w:p>
                      <w:p w:rsidR="0065419A" w:rsidRDefault="00190B9D">
                        <w:pPr>
                          <w:spacing w:before="91"/>
                          <w:ind w:left="81"/>
                          <w:jc w:val="center"/>
                          <w:rPr>
                            <w:rFonts w:ascii="Calibri"/>
                            <w:sz w:val="20"/>
                          </w:rPr>
                        </w:pPr>
                        <w:r>
                          <w:rPr>
                            <w:rFonts w:ascii="Calibri"/>
                            <w:sz w:val="20"/>
                          </w:rPr>
                          <w:t>60%</w:t>
                        </w:r>
                      </w:p>
                      <w:p w:rsidR="0065419A" w:rsidRDefault="00190B9D">
                        <w:pPr>
                          <w:spacing w:before="91"/>
                          <w:ind w:left="81"/>
                          <w:jc w:val="center"/>
                          <w:rPr>
                            <w:rFonts w:ascii="Calibri"/>
                            <w:sz w:val="20"/>
                          </w:rPr>
                        </w:pPr>
                        <w:r>
                          <w:rPr>
                            <w:rFonts w:ascii="Calibri"/>
                            <w:sz w:val="20"/>
                          </w:rPr>
                          <w:t>50%</w:t>
                        </w:r>
                      </w:p>
                      <w:p w:rsidR="0065419A" w:rsidRDefault="00190B9D">
                        <w:pPr>
                          <w:spacing w:before="91"/>
                          <w:ind w:left="81"/>
                          <w:jc w:val="center"/>
                          <w:rPr>
                            <w:rFonts w:ascii="Calibri"/>
                            <w:sz w:val="20"/>
                          </w:rPr>
                        </w:pPr>
                        <w:r>
                          <w:rPr>
                            <w:rFonts w:ascii="Calibri"/>
                            <w:sz w:val="20"/>
                          </w:rPr>
                          <w:t>40%</w:t>
                        </w:r>
                      </w:p>
                      <w:p w:rsidR="0065419A" w:rsidRDefault="00190B9D">
                        <w:pPr>
                          <w:spacing w:before="91"/>
                          <w:ind w:left="81"/>
                          <w:jc w:val="center"/>
                          <w:rPr>
                            <w:rFonts w:ascii="Calibri"/>
                            <w:sz w:val="20"/>
                          </w:rPr>
                        </w:pPr>
                        <w:r>
                          <w:rPr>
                            <w:rFonts w:ascii="Calibri"/>
                            <w:sz w:val="20"/>
                          </w:rPr>
                          <w:t>30%</w:t>
                        </w:r>
                      </w:p>
                      <w:p w:rsidR="0065419A" w:rsidRDefault="00190B9D">
                        <w:pPr>
                          <w:spacing w:before="92"/>
                          <w:ind w:left="81"/>
                          <w:jc w:val="center"/>
                          <w:rPr>
                            <w:rFonts w:ascii="Calibri"/>
                            <w:sz w:val="20"/>
                          </w:rPr>
                        </w:pPr>
                        <w:r>
                          <w:rPr>
                            <w:rFonts w:ascii="Calibri"/>
                            <w:sz w:val="20"/>
                          </w:rPr>
                          <w:t>20%</w:t>
                        </w:r>
                      </w:p>
                      <w:p w:rsidR="0065419A" w:rsidRDefault="00190B9D">
                        <w:pPr>
                          <w:spacing w:before="91"/>
                          <w:ind w:left="81"/>
                          <w:jc w:val="center"/>
                          <w:rPr>
                            <w:rFonts w:ascii="Calibri"/>
                            <w:sz w:val="20"/>
                          </w:rPr>
                        </w:pPr>
                        <w:r>
                          <w:rPr>
                            <w:rFonts w:ascii="Calibri"/>
                            <w:sz w:val="20"/>
                          </w:rPr>
                          <w:t>10%</w:t>
                        </w:r>
                      </w:p>
                      <w:p w:rsidR="0065419A" w:rsidRDefault="00190B9D">
                        <w:pPr>
                          <w:spacing w:before="91" w:line="240" w:lineRule="exact"/>
                          <w:ind w:left="180"/>
                          <w:jc w:val="center"/>
                          <w:rPr>
                            <w:rFonts w:ascii="Calibri"/>
                            <w:sz w:val="20"/>
                          </w:rPr>
                        </w:pPr>
                        <w:r>
                          <w:rPr>
                            <w:rFonts w:ascii="Calibri"/>
                            <w:sz w:val="20"/>
                          </w:rPr>
                          <w:t>0%</w:t>
                        </w:r>
                      </w:p>
                    </w:txbxContent>
                  </v:textbox>
                </v:shape>
                <v:shape id="Text Box 307" o:spid="_x0000_s1317" type="#_x0000_t202" style="position:absolute;left:6065;top:1712;width:915;height:9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" filled="f" stroked="f">
                  <v:textbox inset="0,0,0,0">
                    <w:txbxContent>
                      <w:p w:rsidR="0065419A" w:rsidRDefault="00190B9D">
                        <w:pPr>
                          <w:spacing w:line="203" w:lineRule="exact"/>
                          <w:rPr>
                            <w:rFonts w:ascii="Calibri"/>
                            <w:sz w:val="20"/>
                          </w:rPr>
                        </w:pPr>
                        <w:r>
                          <w:rPr>
                            <w:rFonts w:ascii="Calibri"/>
                            <w:sz w:val="20"/>
                          </w:rPr>
                          <w:t>Other</w:t>
                        </w:r>
                      </w:p>
                      <w:p w:rsidR="0065419A" w:rsidRDefault="00190B9D">
                        <w:pPr>
                          <w:spacing w:before="1" w:line="360" w:lineRule="atLeast"/>
                          <w:rPr>
                            <w:rFonts w:ascii="Calibri"/>
                            <w:sz w:val="20"/>
                          </w:rPr>
                        </w:pPr>
                        <w:r>
                          <w:rPr>
                            <w:rFonts w:ascii="Calibri"/>
                            <w:sz w:val="20"/>
                          </w:rPr>
                          <w:t xml:space="preserve">National </w:t>
                        </w:r>
                        <w:r>
                          <w:rPr>
                            <w:rFonts w:ascii="Calibri"/>
                            <w:w w:val="95"/>
                            <w:sz w:val="20"/>
                          </w:rPr>
                          <w:t>Indigenous</w:t>
                        </w:r>
                      </w:p>
                    </w:txbxContent>
                  </v:textbox>
                </v:shape>
                <v:shape id="Text Box 306" o:spid="_x0000_s1318" type="#_x0000_t202" style="position:absolute;left:833;top:3749;width:4713;height: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" filled="f" stroked="f">
                  <v:textbox inset="0,0,0,0">
                    <w:txbxContent>
                      <w:p w:rsidR="0065419A" w:rsidRDefault="00190B9D">
                        <w:pPr>
                          <w:tabs>
                            <w:tab w:val="left" w:pos="2700"/>
                          </w:tabs>
                          <w:spacing w:line="203" w:lineRule="exact"/>
                          <w:ind w:right="18"/>
                          <w:jc w:val="right"/>
                          <w:rPr>
                            <w:rFonts w:ascii="Calibri"/>
                            <w:sz w:val="20"/>
                          </w:rPr>
                        </w:pPr>
                        <w:r>
                          <w:rPr>
                            <w:rFonts w:ascii="Calibri"/>
                            <w:sz w:val="20"/>
                          </w:rPr>
                          <w:t>AAW    GW    PCW</w:t>
                        </w:r>
                        <w:r>
                          <w:rPr>
                            <w:rFonts w:ascii="Calibri"/>
                            <w:spacing w:val="32"/>
                            <w:sz w:val="20"/>
                          </w:rPr>
                          <w:t xml:space="preserve"> </w:t>
                        </w:r>
                        <w:r>
                          <w:rPr>
                            <w:rFonts w:ascii="Calibri"/>
                            <w:sz w:val="20"/>
                          </w:rPr>
                          <w:t xml:space="preserve">REACT </w:t>
                        </w:r>
                        <w:r>
                          <w:rPr>
                            <w:rFonts w:ascii="Calibri"/>
                            <w:spacing w:val="45"/>
                            <w:sz w:val="20"/>
                          </w:rPr>
                          <w:t xml:space="preserve"> </w:t>
                        </w:r>
                        <w:r>
                          <w:rPr>
                            <w:rFonts w:ascii="Calibri"/>
                            <w:sz w:val="20"/>
                          </w:rPr>
                          <w:t>RIB</w:t>
                        </w:r>
                        <w:r>
                          <w:rPr>
                            <w:rFonts w:ascii="Calibri"/>
                            <w:sz w:val="20"/>
                          </w:rPr>
                          <w:tab/>
                          <w:t xml:space="preserve">SSW   TZAW   ZIM  </w:t>
                        </w:r>
                        <w:r>
                          <w:rPr>
                            <w:rFonts w:ascii="Calibri"/>
                            <w:spacing w:val="2"/>
                            <w:sz w:val="20"/>
                          </w:rPr>
                          <w:t xml:space="preserve"> </w:t>
                        </w:r>
                        <w:r>
                          <w:rPr>
                            <w:rFonts w:ascii="Calibri"/>
                            <w:sz w:val="20"/>
                          </w:rPr>
                          <w:t>AECF</w:t>
                        </w:r>
                      </w:p>
                      <w:p w:rsidR="0065419A" w:rsidRDefault="00190B9D">
                        <w:pPr>
                          <w:spacing w:line="240" w:lineRule="exact"/>
                          <w:ind w:right="19"/>
                          <w:jc w:val="right"/>
                          <w:rPr>
                            <w:rFonts w:ascii="Calibri"/>
                            <w:sz w:val="20"/>
                          </w:rPr>
                        </w:pPr>
                        <w:r>
                          <w:rPr>
                            <w:rFonts w:ascii="Calibri"/>
                            <w:sz w:val="20"/>
                          </w:rPr>
                          <w:t>Total</w:t>
                        </w:r>
                      </w:p>
                    </w:txbxContent>
                  </v:textbox>
                </v:shape>
                <w10:anchorlock/>
              </v:group>
            </w:pict>
          </mc:Fallback>
        </mc:AlternateContent>
      </w:r>
    </w:p>
    <w:p w:rsidR="0065419A" w:rsidRDefault="0065419A">
      <w:pPr>
        <w:pStyle w:val="BodyText"/>
        <w:rPr>
          <w:sz w:val="20"/>
        </w:rPr>
      </w:pPr>
    </w:p>
    <w:p w:rsidR="0065419A" w:rsidRDefault="00190B9D">
      <w:pPr>
        <w:pStyle w:val="BodyText"/>
        <w:spacing w:before="10"/>
        <w:rPr>
          <w:sz w:val="23"/>
        </w:rPr>
      </w:pPr>
      <w:r>
        <w:rPr>
          <w:noProof/>
          <w:lang w:val="en-AU" w:eastAsia="en-AU"/>
        </w:rPr>
        <mc:AlternateContent>
          <mc:Choice Requires="wpg">
            <w:drawing>
              <wp:anchor distT="0" distB="0" distL="0" distR="0" simplePos="0" relativeHeight="5080" behindDoc="0" locked="0" layoutInCell="1" allowOverlap="1">
                <wp:simplePos x="0" y="0"/>
                <wp:positionH relativeFrom="page">
                  <wp:posOffset>1280160</wp:posOffset>
                </wp:positionH>
                <wp:positionV relativeFrom="paragraph">
                  <wp:posOffset>199390</wp:posOffset>
                </wp:positionV>
                <wp:extent cx="4981575" cy="2571750"/>
                <wp:effectExtent l="3810" t="8890" r="5715" b="635"/>
                <wp:wrapTopAndBottom/>
                <wp:docPr id="550" name="Group 2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81575" cy="2571750"/>
                          <a:chOff x="2016" y="314"/>
                          <a:chExt cx="7845" cy="4050"/>
                        </a:xfrm>
                      </wpg:grpSpPr>
                      <wps:wsp>
                        <wps:cNvPr id="552" name="Freeform 304"/>
                        <wps:cNvSpPr>
                          <a:spLocks/>
                        </wps:cNvSpPr>
                        <wps:spPr bwMode="auto">
                          <a:xfrm>
                            <a:off x="4036" y="1487"/>
                            <a:ext cx="886" cy="1284"/>
                          </a:xfrm>
                          <a:custGeom>
                            <a:avLst/>
                            <a:gdLst>
                              <a:gd name="T0" fmla="+- 0 4037 4036"/>
                              <a:gd name="T1" fmla="*/ T0 w 886"/>
                              <a:gd name="T2" fmla="+- 0 1487 1487"/>
                              <a:gd name="T3" fmla="*/ 1487 h 1284"/>
                              <a:gd name="T4" fmla="+- 0 4036 4036"/>
                              <a:gd name="T5" fmla="*/ T4 w 886"/>
                              <a:gd name="T6" fmla="+- 0 2373 1487"/>
                              <a:gd name="T7" fmla="*/ 2373 h 1284"/>
                              <a:gd name="T8" fmla="+- 0 4829 4036"/>
                              <a:gd name="T9" fmla="*/ T8 w 886"/>
                              <a:gd name="T10" fmla="+- 0 2770 1487"/>
                              <a:gd name="T11" fmla="*/ 2770 h 1284"/>
                              <a:gd name="T12" fmla="+- 0 4861 4036"/>
                              <a:gd name="T13" fmla="*/ T12 w 886"/>
                              <a:gd name="T14" fmla="+- 0 2697 1487"/>
                              <a:gd name="T15" fmla="*/ 2697 h 1284"/>
                              <a:gd name="T16" fmla="+- 0 4887 4036"/>
                              <a:gd name="T17" fmla="*/ T16 w 886"/>
                              <a:gd name="T18" fmla="+- 0 2620 1487"/>
                              <a:gd name="T19" fmla="*/ 2620 h 1284"/>
                              <a:gd name="T20" fmla="+- 0 4906 4036"/>
                              <a:gd name="T21" fmla="*/ T20 w 886"/>
                              <a:gd name="T22" fmla="+- 0 2540 1487"/>
                              <a:gd name="T23" fmla="*/ 2540 h 1284"/>
                              <a:gd name="T24" fmla="+- 0 4918 4036"/>
                              <a:gd name="T25" fmla="*/ T24 w 886"/>
                              <a:gd name="T26" fmla="+- 0 2457 1487"/>
                              <a:gd name="T27" fmla="*/ 2457 h 1284"/>
                              <a:gd name="T28" fmla="+- 0 4922 4036"/>
                              <a:gd name="T29" fmla="*/ T28 w 886"/>
                              <a:gd name="T30" fmla="+- 0 2373 1487"/>
                              <a:gd name="T31" fmla="*/ 2373 h 1284"/>
                              <a:gd name="T32" fmla="+- 0 4918 4036"/>
                              <a:gd name="T33" fmla="*/ T32 w 886"/>
                              <a:gd name="T34" fmla="+- 0 2296 1487"/>
                              <a:gd name="T35" fmla="*/ 2296 h 1284"/>
                              <a:gd name="T36" fmla="+- 0 4909 4036"/>
                              <a:gd name="T37" fmla="*/ T36 w 886"/>
                              <a:gd name="T38" fmla="+- 0 2221 1487"/>
                              <a:gd name="T39" fmla="*/ 2221 h 1284"/>
                              <a:gd name="T40" fmla="+- 0 4893 4036"/>
                              <a:gd name="T41" fmla="*/ T40 w 886"/>
                              <a:gd name="T42" fmla="+- 0 2148 1487"/>
                              <a:gd name="T43" fmla="*/ 2148 h 1284"/>
                              <a:gd name="T44" fmla="+- 0 4872 4036"/>
                              <a:gd name="T45" fmla="*/ T44 w 886"/>
                              <a:gd name="T46" fmla="+- 0 2078 1487"/>
                              <a:gd name="T47" fmla="*/ 2078 h 1284"/>
                              <a:gd name="T48" fmla="+- 0 4845 4036"/>
                              <a:gd name="T49" fmla="*/ T48 w 886"/>
                              <a:gd name="T50" fmla="+- 0 2010 1487"/>
                              <a:gd name="T51" fmla="*/ 2010 h 1284"/>
                              <a:gd name="T52" fmla="+- 0 4813 4036"/>
                              <a:gd name="T53" fmla="*/ T52 w 886"/>
                              <a:gd name="T54" fmla="+- 0 1945 1487"/>
                              <a:gd name="T55" fmla="*/ 1945 h 1284"/>
                              <a:gd name="T56" fmla="+- 0 4776 4036"/>
                              <a:gd name="T57" fmla="*/ T56 w 886"/>
                              <a:gd name="T58" fmla="+- 0 1884 1487"/>
                              <a:gd name="T59" fmla="*/ 1884 h 1284"/>
                              <a:gd name="T60" fmla="+- 0 4735 4036"/>
                              <a:gd name="T61" fmla="*/ T60 w 886"/>
                              <a:gd name="T62" fmla="+- 0 1826 1487"/>
                              <a:gd name="T63" fmla="*/ 1826 h 1284"/>
                              <a:gd name="T64" fmla="+- 0 4688 4036"/>
                              <a:gd name="T65" fmla="*/ T64 w 886"/>
                              <a:gd name="T66" fmla="+- 0 1771 1487"/>
                              <a:gd name="T67" fmla="*/ 1771 h 1284"/>
                              <a:gd name="T68" fmla="+- 0 4638 4036"/>
                              <a:gd name="T69" fmla="*/ T68 w 886"/>
                              <a:gd name="T70" fmla="+- 0 1721 1487"/>
                              <a:gd name="T71" fmla="*/ 1721 h 1284"/>
                              <a:gd name="T72" fmla="+- 0 4584 4036"/>
                              <a:gd name="T73" fmla="*/ T72 w 886"/>
                              <a:gd name="T74" fmla="+- 0 1675 1487"/>
                              <a:gd name="T75" fmla="*/ 1675 h 1284"/>
                              <a:gd name="T76" fmla="+- 0 4525 4036"/>
                              <a:gd name="T77" fmla="*/ T76 w 886"/>
                              <a:gd name="T78" fmla="+- 0 1633 1487"/>
                              <a:gd name="T79" fmla="*/ 1633 h 1284"/>
                              <a:gd name="T80" fmla="+- 0 4464 4036"/>
                              <a:gd name="T81" fmla="*/ T80 w 886"/>
                              <a:gd name="T82" fmla="+- 0 1596 1487"/>
                              <a:gd name="T83" fmla="*/ 1596 h 1284"/>
                              <a:gd name="T84" fmla="+- 0 4399 4036"/>
                              <a:gd name="T85" fmla="*/ T84 w 886"/>
                              <a:gd name="T86" fmla="+- 0 1564 1487"/>
                              <a:gd name="T87" fmla="*/ 1564 h 1284"/>
                              <a:gd name="T88" fmla="+- 0 4332 4036"/>
                              <a:gd name="T89" fmla="*/ T88 w 886"/>
                              <a:gd name="T90" fmla="+- 0 1537 1487"/>
                              <a:gd name="T91" fmla="*/ 1537 h 1284"/>
                              <a:gd name="T92" fmla="+- 0 4261 4036"/>
                              <a:gd name="T93" fmla="*/ T92 w 886"/>
                              <a:gd name="T94" fmla="+- 0 1516 1487"/>
                              <a:gd name="T95" fmla="*/ 1516 h 1284"/>
                              <a:gd name="T96" fmla="+- 0 4189 4036"/>
                              <a:gd name="T97" fmla="*/ T96 w 886"/>
                              <a:gd name="T98" fmla="+- 0 1500 1487"/>
                              <a:gd name="T99" fmla="*/ 1500 h 1284"/>
                              <a:gd name="T100" fmla="+- 0 4114 4036"/>
                              <a:gd name="T101" fmla="*/ T100 w 886"/>
                              <a:gd name="T102" fmla="+- 0 1490 1487"/>
                              <a:gd name="T103" fmla="*/ 1490 h 1284"/>
                              <a:gd name="T104" fmla="+- 0 4037 4036"/>
                              <a:gd name="T105" fmla="*/ T104 w 886"/>
                              <a:gd name="T106" fmla="+- 0 1487 1487"/>
                              <a:gd name="T107" fmla="*/ 1487 h 12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886" h="1284">
                                <a:moveTo>
                                  <a:pt x="1" y="0"/>
                                </a:moveTo>
                                <a:lnTo>
                                  <a:pt x="0" y="886"/>
                                </a:lnTo>
                                <a:lnTo>
                                  <a:pt x="793" y="1283"/>
                                </a:lnTo>
                                <a:lnTo>
                                  <a:pt x="825" y="1210"/>
                                </a:lnTo>
                                <a:lnTo>
                                  <a:pt x="851" y="1133"/>
                                </a:lnTo>
                                <a:lnTo>
                                  <a:pt x="870" y="1053"/>
                                </a:lnTo>
                                <a:lnTo>
                                  <a:pt x="882" y="970"/>
                                </a:lnTo>
                                <a:lnTo>
                                  <a:pt x="886" y="886"/>
                                </a:lnTo>
                                <a:lnTo>
                                  <a:pt x="882" y="809"/>
                                </a:lnTo>
                                <a:lnTo>
                                  <a:pt x="873" y="734"/>
                                </a:lnTo>
                                <a:lnTo>
                                  <a:pt x="857" y="661"/>
                                </a:lnTo>
                                <a:lnTo>
                                  <a:pt x="836" y="591"/>
                                </a:lnTo>
                                <a:lnTo>
                                  <a:pt x="809" y="523"/>
                                </a:lnTo>
                                <a:lnTo>
                                  <a:pt x="777" y="458"/>
                                </a:lnTo>
                                <a:lnTo>
                                  <a:pt x="740" y="397"/>
                                </a:lnTo>
                                <a:lnTo>
                                  <a:pt x="699" y="339"/>
                                </a:lnTo>
                                <a:lnTo>
                                  <a:pt x="652" y="284"/>
                                </a:lnTo>
                                <a:lnTo>
                                  <a:pt x="602" y="234"/>
                                </a:lnTo>
                                <a:lnTo>
                                  <a:pt x="548" y="188"/>
                                </a:lnTo>
                                <a:lnTo>
                                  <a:pt x="489" y="146"/>
                                </a:lnTo>
                                <a:lnTo>
                                  <a:pt x="428" y="109"/>
                                </a:lnTo>
                                <a:lnTo>
                                  <a:pt x="363" y="77"/>
                                </a:lnTo>
                                <a:lnTo>
                                  <a:pt x="296" y="50"/>
                                </a:lnTo>
                                <a:lnTo>
                                  <a:pt x="225" y="29"/>
                                </a:lnTo>
                                <a:lnTo>
                                  <a:pt x="153" y="13"/>
                                </a:lnTo>
                                <a:lnTo>
                                  <a:pt x="78" y="3"/>
                                </a:lnTo>
                                <a:lnTo>
                                  <a:pt x="1" y="0"/>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4" name="Freeform 303"/>
                        <wps:cNvSpPr>
                          <a:spLocks/>
                        </wps:cNvSpPr>
                        <wps:spPr bwMode="auto">
                          <a:xfrm>
                            <a:off x="3631" y="2372"/>
                            <a:ext cx="1198" cy="886"/>
                          </a:xfrm>
                          <a:custGeom>
                            <a:avLst/>
                            <a:gdLst>
                              <a:gd name="T0" fmla="+- 0 4036 3631"/>
                              <a:gd name="T1" fmla="*/ T0 w 1198"/>
                              <a:gd name="T2" fmla="+- 0 2373 2373"/>
                              <a:gd name="T3" fmla="*/ 2373 h 886"/>
                              <a:gd name="T4" fmla="+- 0 3631 3631"/>
                              <a:gd name="T5" fmla="*/ T4 w 1198"/>
                              <a:gd name="T6" fmla="+- 0 3161 2373"/>
                              <a:gd name="T7" fmla="*/ 3161 h 886"/>
                              <a:gd name="T8" fmla="+- 0 3706 3631"/>
                              <a:gd name="T9" fmla="*/ T8 w 1198"/>
                              <a:gd name="T10" fmla="+- 0 3195 2373"/>
                              <a:gd name="T11" fmla="*/ 3195 h 886"/>
                              <a:gd name="T12" fmla="+- 0 3784 3631"/>
                              <a:gd name="T13" fmla="*/ T12 w 1198"/>
                              <a:gd name="T14" fmla="+- 0 3222 2373"/>
                              <a:gd name="T15" fmla="*/ 3222 h 886"/>
                              <a:gd name="T16" fmla="+- 0 3865 3631"/>
                              <a:gd name="T17" fmla="*/ T16 w 1198"/>
                              <a:gd name="T18" fmla="+- 0 3242 2373"/>
                              <a:gd name="T19" fmla="*/ 3242 h 886"/>
                              <a:gd name="T20" fmla="+- 0 3950 3631"/>
                              <a:gd name="T21" fmla="*/ T20 w 1198"/>
                              <a:gd name="T22" fmla="+- 0 3254 2373"/>
                              <a:gd name="T23" fmla="*/ 3254 h 886"/>
                              <a:gd name="T24" fmla="+- 0 4036 3631"/>
                              <a:gd name="T25" fmla="*/ T24 w 1198"/>
                              <a:gd name="T26" fmla="+- 0 3258 2373"/>
                              <a:gd name="T27" fmla="*/ 3258 h 886"/>
                              <a:gd name="T28" fmla="+- 0 4116 3631"/>
                              <a:gd name="T29" fmla="*/ T28 w 1198"/>
                              <a:gd name="T30" fmla="+- 0 3254 2373"/>
                              <a:gd name="T31" fmla="*/ 3254 h 886"/>
                              <a:gd name="T32" fmla="+- 0 4193 3631"/>
                              <a:gd name="T33" fmla="*/ T32 w 1198"/>
                              <a:gd name="T34" fmla="+- 0 3244 2373"/>
                              <a:gd name="T35" fmla="*/ 3244 h 886"/>
                              <a:gd name="T36" fmla="+- 0 4268 3631"/>
                              <a:gd name="T37" fmla="*/ T36 w 1198"/>
                              <a:gd name="T38" fmla="+- 0 3228 2373"/>
                              <a:gd name="T39" fmla="*/ 3228 h 886"/>
                              <a:gd name="T40" fmla="+- 0 4341 3631"/>
                              <a:gd name="T41" fmla="*/ T40 w 1198"/>
                              <a:gd name="T42" fmla="+- 0 3205 2373"/>
                              <a:gd name="T43" fmla="*/ 3205 h 886"/>
                              <a:gd name="T44" fmla="+- 0 4410 3631"/>
                              <a:gd name="T45" fmla="*/ T44 w 1198"/>
                              <a:gd name="T46" fmla="+- 0 3176 2373"/>
                              <a:gd name="T47" fmla="*/ 3176 h 886"/>
                              <a:gd name="T48" fmla="+- 0 4477 3631"/>
                              <a:gd name="T49" fmla="*/ T48 w 1198"/>
                              <a:gd name="T50" fmla="+- 0 3142 2373"/>
                              <a:gd name="T51" fmla="*/ 3142 h 886"/>
                              <a:gd name="T52" fmla="+- 0 4540 3631"/>
                              <a:gd name="T53" fmla="*/ T52 w 1198"/>
                              <a:gd name="T54" fmla="+- 0 3103 2373"/>
                              <a:gd name="T55" fmla="*/ 3103 h 886"/>
                              <a:gd name="T56" fmla="+- 0 4599 3631"/>
                              <a:gd name="T57" fmla="*/ T56 w 1198"/>
                              <a:gd name="T58" fmla="+- 0 3058 2373"/>
                              <a:gd name="T59" fmla="*/ 3058 h 886"/>
                              <a:gd name="T60" fmla="+- 0 4654 3631"/>
                              <a:gd name="T61" fmla="*/ T60 w 1198"/>
                              <a:gd name="T62" fmla="+- 0 3009 2373"/>
                              <a:gd name="T63" fmla="*/ 3009 h 886"/>
                              <a:gd name="T64" fmla="+- 0 4705 3631"/>
                              <a:gd name="T65" fmla="*/ T64 w 1198"/>
                              <a:gd name="T66" fmla="+- 0 2955 2373"/>
                              <a:gd name="T67" fmla="*/ 2955 h 886"/>
                              <a:gd name="T68" fmla="+- 0 4751 3631"/>
                              <a:gd name="T69" fmla="*/ T68 w 1198"/>
                              <a:gd name="T70" fmla="+- 0 2897 2373"/>
                              <a:gd name="T71" fmla="*/ 2897 h 886"/>
                              <a:gd name="T72" fmla="+- 0 4793 3631"/>
                              <a:gd name="T73" fmla="*/ T72 w 1198"/>
                              <a:gd name="T74" fmla="+- 0 2836 2373"/>
                              <a:gd name="T75" fmla="*/ 2836 h 886"/>
                              <a:gd name="T76" fmla="+- 0 4829 3631"/>
                              <a:gd name="T77" fmla="*/ T76 w 1198"/>
                              <a:gd name="T78" fmla="+- 0 2770 2373"/>
                              <a:gd name="T79" fmla="*/ 2770 h 886"/>
                              <a:gd name="T80" fmla="+- 0 4036 3631"/>
                              <a:gd name="T81" fmla="*/ T80 w 1198"/>
                              <a:gd name="T82" fmla="+- 0 2373 2373"/>
                              <a:gd name="T83" fmla="*/ 2373 h 8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198" h="886">
                                <a:moveTo>
                                  <a:pt x="405" y="0"/>
                                </a:moveTo>
                                <a:lnTo>
                                  <a:pt x="0" y="788"/>
                                </a:lnTo>
                                <a:lnTo>
                                  <a:pt x="75" y="822"/>
                                </a:lnTo>
                                <a:lnTo>
                                  <a:pt x="153" y="849"/>
                                </a:lnTo>
                                <a:lnTo>
                                  <a:pt x="234" y="869"/>
                                </a:lnTo>
                                <a:lnTo>
                                  <a:pt x="319" y="881"/>
                                </a:lnTo>
                                <a:lnTo>
                                  <a:pt x="405" y="885"/>
                                </a:lnTo>
                                <a:lnTo>
                                  <a:pt x="485" y="881"/>
                                </a:lnTo>
                                <a:lnTo>
                                  <a:pt x="562" y="871"/>
                                </a:lnTo>
                                <a:lnTo>
                                  <a:pt x="637" y="855"/>
                                </a:lnTo>
                                <a:lnTo>
                                  <a:pt x="710" y="832"/>
                                </a:lnTo>
                                <a:lnTo>
                                  <a:pt x="779" y="803"/>
                                </a:lnTo>
                                <a:lnTo>
                                  <a:pt x="846" y="769"/>
                                </a:lnTo>
                                <a:lnTo>
                                  <a:pt x="909" y="730"/>
                                </a:lnTo>
                                <a:lnTo>
                                  <a:pt x="968" y="685"/>
                                </a:lnTo>
                                <a:lnTo>
                                  <a:pt x="1023" y="636"/>
                                </a:lnTo>
                                <a:lnTo>
                                  <a:pt x="1074" y="582"/>
                                </a:lnTo>
                                <a:lnTo>
                                  <a:pt x="1120" y="524"/>
                                </a:lnTo>
                                <a:lnTo>
                                  <a:pt x="1162" y="463"/>
                                </a:lnTo>
                                <a:lnTo>
                                  <a:pt x="1198" y="397"/>
                                </a:lnTo>
                                <a:lnTo>
                                  <a:pt x="405" y="0"/>
                                </a:lnTo>
                                <a:close/>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6" name="Freeform 302"/>
                        <wps:cNvSpPr>
                          <a:spLocks/>
                        </wps:cNvSpPr>
                        <wps:spPr bwMode="auto">
                          <a:xfrm>
                            <a:off x="3150" y="1487"/>
                            <a:ext cx="886" cy="1675"/>
                          </a:xfrm>
                          <a:custGeom>
                            <a:avLst/>
                            <a:gdLst>
                              <a:gd name="T0" fmla="+- 0 4036 3151"/>
                              <a:gd name="T1" fmla="*/ T0 w 886"/>
                              <a:gd name="T2" fmla="+- 0 1487 1487"/>
                              <a:gd name="T3" fmla="*/ 1487 h 1675"/>
                              <a:gd name="T4" fmla="+- 0 3959 3151"/>
                              <a:gd name="T5" fmla="*/ T4 w 886"/>
                              <a:gd name="T6" fmla="+- 0 1490 1487"/>
                              <a:gd name="T7" fmla="*/ 1490 h 1675"/>
                              <a:gd name="T8" fmla="+- 0 3884 3151"/>
                              <a:gd name="T9" fmla="*/ T8 w 886"/>
                              <a:gd name="T10" fmla="+- 0 1500 1487"/>
                              <a:gd name="T11" fmla="*/ 1500 h 1675"/>
                              <a:gd name="T12" fmla="+- 0 3811 3151"/>
                              <a:gd name="T13" fmla="*/ T12 w 886"/>
                              <a:gd name="T14" fmla="+- 0 1516 1487"/>
                              <a:gd name="T15" fmla="*/ 1516 h 1675"/>
                              <a:gd name="T16" fmla="+- 0 3741 3151"/>
                              <a:gd name="T17" fmla="*/ T16 w 886"/>
                              <a:gd name="T18" fmla="+- 0 1537 1487"/>
                              <a:gd name="T19" fmla="*/ 1537 h 1675"/>
                              <a:gd name="T20" fmla="+- 0 3673 3151"/>
                              <a:gd name="T21" fmla="*/ T20 w 886"/>
                              <a:gd name="T22" fmla="+- 0 1564 1487"/>
                              <a:gd name="T23" fmla="*/ 1564 h 1675"/>
                              <a:gd name="T24" fmla="+- 0 3609 3151"/>
                              <a:gd name="T25" fmla="*/ T24 w 886"/>
                              <a:gd name="T26" fmla="+- 0 1596 1487"/>
                              <a:gd name="T27" fmla="*/ 1596 h 1675"/>
                              <a:gd name="T28" fmla="+- 0 3547 3151"/>
                              <a:gd name="T29" fmla="*/ T28 w 886"/>
                              <a:gd name="T30" fmla="+- 0 1633 1487"/>
                              <a:gd name="T31" fmla="*/ 1633 h 1675"/>
                              <a:gd name="T32" fmla="+- 0 3489 3151"/>
                              <a:gd name="T33" fmla="*/ T32 w 886"/>
                              <a:gd name="T34" fmla="+- 0 1675 1487"/>
                              <a:gd name="T35" fmla="*/ 1675 h 1675"/>
                              <a:gd name="T36" fmla="+- 0 3435 3151"/>
                              <a:gd name="T37" fmla="*/ T36 w 886"/>
                              <a:gd name="T38" fmla="+- 0 1721 1487"/>
                              <a:gd name="T39" fmla="*/ 1721 h 1675"/>
                              <a:gd name="T40" fmla="+- 0 3384 3151"/>
                              <a:gd name="T41" fmla="*/ T40 w 886"/>
                              <a:gd name="T42" fmla="+- 0 1771 1487"/>
                              <a:gd name="T43" fmla="*/ 1771 h 1675"/>
                              <a:gd name="T44" fmla="+- 0 3338 3151"/>
                              <a:gd name="T45" fmla="*/ T44 w 886"/>
                              <a:gd name="T46" fmla="+- 0 1826 1487"/>
                              <a:gd name="T47" fmla="*/ 1826 h 1675"/>
                              <a:gd name="T48" fmla="+- 0 3296 3151"/>
                              <a:gd name="T49" fmla="*/ T48 w 886"/>
                              <a:gd name="T50" fmla="+- 0 1884 1487"/>
                              <a:gd name="T51" fmla="*/ 1884 h 1675"/>
                              <a:gd name="T52" fmla="+- 0 3259 3151"/>
                              <a:gd name="T53" fmla="*/ T52 w 886"/>
                              <a:gd name="T54" fmla="+- 0 1945 1487"/>
                              <a:gd name="T55" fmla="*/ 1945 h 1675"/>
                              <a:gd name="T56" fmla="+- 0 3227 3151"/>
                              <a:gd name="T57" fmla="*/ T56 w 886"/>
                              <a:gd name="T58" fmla="+- 0 2010 1487"/>
                              <a:gd name="T59" fmla="*/ 2010 h 1675"/>
                              <a:gd name="T60" fmla="+- 0 3200 3151"/>
                              <a:gd name="T61" fmla="*/ T60 w 886"/>
                              <a:gd name="T62" fmla="+- 0 2078 1487"/>
                              <a:gd name="T63" fmla="*/ 2078 h 1675"/>
                              <a:gd name="T64" fmla="+- 0 3179 3151"/>
                              <a:gd name="T65" fmla="*/ T64 w 886"/>
                              <a:gd name="T66" fmla="+- 0 2148 1487"/>
                              <a:gd name="T67" fmla="*/ 2148 h 1675"/>
                              <a:gd name="T68" fmla="+- 0 3164 3151"/>
                              <a:gd name="T69" fmla="*/ T68 w 886"/>
                              <a:gd name="T70" fmla="+- 0 2221 1487"/>
                              <a:gd name="T71" fmla="*/ 2221 h 1675"/>
                              <a:gd name="T72" fmla="+- 0 3154 3151"/>
                              <a:gd name="T73" fmla="*/ T72 w 886"/>
                              <a:gd name="T74" fmla="+- 0 2296 1487"/>
                              <a:gd name="T75" fmla="*/ 2296 h 1675"/>
                              <a:gd name="T76" fmla="+- 0 3151 3151"/>
                              <a:gd name="T77" fmla="*/ T76 w 886"/>
                              <a:gd name="T78" fmla="+- 0 2373 1487"/>
                              <a:gd name="T79" fmla="*/ 2373 h 1675"/>
                              <a:gd name="T80" fmla="+- 0 3154 3151"/>
                              <a:gd name="T81" fmla="*/ T80 w 886"/>
                              <a:gd name="T82" fmla="+- 0 2451 1487"/>
                              <a:gd name="T83" fmla="*/ 2451 h 1675"/>
                              <a:gd name="T84" fmla="+- 0 3164 3151"/>
                              <a:gd name="T85" fmla="*/ T84 w 886"/>
                              <a:gd name="T86" fmla="+- 0 2528 1487"/>
                              <a:gd name="T87" fmla="*/ 2528 h 1675"/>
                              <a:gd name="T88" fmla="+- 0 3181 3151"/>
                              <a:gd name="T89" fmla="*/ T88 w 886"/>
                              <a:gd name="T90" fmla="+- 0 2603 1487"/>
                              <a:gd name="T91" fmla="*/ 2603 h 1675"/>
                              <a:gd name="T92" fmla="+- 0 3203 3151"/>
                              <a:gd name="T93" fmla="*/ T92 w 886"/>
                              <a:gd name="T94" fmla="+- 0 2675 1487"/>
                              <a:gd name="T95" fmla="*/ 2675 h 1675"/>
                              <a:gd name="T96" fmla="+- 0 3231 3151"/>
                              <a:gd name="T97" fmla="*/ T96 w 886"/>
                              <a:gd name="T98" fmla="+- 0 2744 1487"/>
                              <a:gd name="T99" fmla="*/ 2744 h 1675"/>
                              <a:gd name="T100" fmla="+- 0 3265 3151"/>
                              <a:gd name="T101" fmla="*/ T100 w 886"/>
                              <a:gd name="T102" fmla="+- 0 2810 1487"/>
                              <a:gd name="T103" fmla="*/ 2810 h 1675"/>
                              <a:gd name="T104" fmla="+- 0 3304 3151"/>
                              <a:gd name="T105" fmla="*/ T104 w 886"/>
                              <a:gd name="T106" fmla="+- 0 2873 1487"/>
                              <a:gd name="T107" fmla="*/ 2873 h 1675"/>
                              <a:gd name="T108" fmla="+- 0 3348 3151"/>
                              <a:gd name="T109" fmla="*/ T108 w 886"/>
                              <a:gd name="T110" fmla="+- 0 2932 1487"/>
                              <a:gd name="T111" fmla="*/ 2932 h 1675"/>
                              <a:gd name="T112" fmla="+- 0 3396 3151"/>
                              <a:gd name="T113" fmla="*/ T112 w 886"/>
                              <a:gd name="T114" fmla="+- 0 2987 1487"/>
                              <a:gd name="T115" fmla="*/ 2987 h 1675"/>
                              <a:gd name="T116" fmla="+- 0 3449 3151"/>
                              <a:gd name="T117" fmla="*/ T116 w 886"/>
                              <a:gd name="T118" fmla="+- 0 3037 1487"/>
                              <a:gd name="T119" fmla="*/ 3037 h 1675"/>
                              <a:gd name="T120" fmla="+- 0 3506 3151"/>
                              <a:gd name="T121" fmla="*/ T120 w 886"/>
                              <a:gd name="T122" fmla="+- 0 3084 1487"/>
                              <a:gd name="T123" fmla="*/ 3084 h 1675"/>
                              <a:gd name="T124" fmla="+- 0 3567 3151"/>
                              <a:gd name="T125" fmla="*/ T124 w 886"/>
                              <a:gd name="T126" fmla="+- 0 3125 1487"/>
                              <a:gd name="T127" fmla="*/ 3125 h 1675"/>
                              <a:gd name="T128" fmla="+- 0 3631 3151"/>
                              <a:gd name="T129" fmla="*/ T128 w 886"/>
                              <a:gd name="T130" fmla="+- 0 3161 1487"/>
                              <a:gd name="T131" fmla="*/ 3161 h 1675"/>
                              <a:gd name="T132" fmla="+- 0 4036 3151"/>
                              <a:gd name="T133" fmla="*/ T132 w 886"/>
                              <a:gd name="T134" fmla="+- 0 2373 1487"/>
                              <a:gd name="T135" fmla="*/ 2373 h 1675"/>
                              <a:gd name="T136" fmla="+- 0 4036 3151"/>
                              <a:gd name="T137" fmla="*/ T136 w 886"/>
                              <a:gd name="T138" fmla="+- 0 1487 1487"/>
                              <a:gd name="T139" fmla="*/ 1487 h 16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886" h="1675">
                                <a:moveTo>
                                  <a:pt x="885" y="0"/>
                                </a:moveTo>
                                <a:lnTo>
                                  <a:pt x="808" y="3"/>
                                </a:lnTo>
                                <a:lnTo>
                                  <a:pt x="733" y="13"/>
                                </a:lnTo>
                                <a:lnTo>
                                  <a:pt x="660" y="29"/>
                                </a:lnTo>
                                <a:lnTo>
                                  <a:pt x="590" y="50"/>
                                </a:lnTo>
                                <a:lnTo>
                                  <a:pt x="522" y="77"/>
                                </a:lnTo>
                                <a:lnTo>
                                  <a:pt x="458" y="109"/>
                                </a:lnTo>
                                <a:lnTo>
                                  <a:pt x="396" y="146"/>
                                </a:lnTo>
                                <a:lnTo>
                                  <a:pt x="338" y="188"/>
                                </a:lnTo>
                                <a:lnTo>
                                  <a:pt x="284" y="234"/>
                                </a:lnTo>
                                <a:lnTo>
                                  <a:pt x="233" y="284"/>
                                </a:lnTo>
                                <a:lnTo>
                                  <a:pt x="187" y="339"/>
                                </a:lnTo>
                                <a:lnTo>
                                  <a:pt x="145" y="397"/>
                                </a:lnTo>
                                <a:lnTo>
                                  <a:pt x="108" y="458"/>
                                </a:lnTo>
                                <a:lnTo>
                                  <a:pt x="76" y="523"/>
                                </a:lnTo>
                                <a:lnTo>
                                  <a:pt x="49" y="591"/>
                                </a:lnTo>
                                <a:lnTo>
                                  <a:pt x="28" y="661"/>
                                </a:lnTo>
                                <a:lnTo>
                                  <a:pt x="13" y="734"/>
                                </a:lnTo>
                                <a:lnTo>
                                  <a:pt x="3" y="809"/>
                                </a:lnTo>
                                <a:lnTo>
                                  <a:pt x="0" y="886"/>
                                </a:lnTo>
                                <a:lnTo>
                                  <a:pt x="3" y="964"/>
                                </a:lnTo>
                                <a:lnTo>
                                  <a:pt x="13" y="1041"/>
                                </a:lnTo>
                                <a:lnTo>
                                  <a:pt x="30" y="1116"/>
                                </a:lnTo>
                                <a:lnTo>
                                  <a:pt x="52" y="1188"/>
                                </a:lnTo>
                                <a:lnTo>
                                  <a:pt x="80" y="1257"/>
                                </a:lnTo>
                                <a:lnTo>
                                  <a:pt x="114" y="1323"/>
                                </a:lnTo>
                                <a:lnTo>
                                  <a:pt x="153" y="1386"/>
                                </a:lnTo>
                                <a:lnTo>
                                  <a:pt x="197" y="1445"/>
                                </a:lnTo>
                                <a:lnTo>
                                  <a:pt x="245" y="1500"/>
                                </a:lnTo>
                                <a:lnTo>
                                  <a:pt x="298" y="1550"/>
                                </a:lnTo>
                                <a:lnTo>
                                  <a:pt x="355" y="1597"/>
                                </a:lnTo>
                                <a:lnTo>
                                  <a:pt x="416" y="1638"/>
                                </a:lnTo>
                                <a:lnTo>
                                  <a:pt x="480" y="1674"/>
                                </a:lnTo>
                                <a:lnTo>
                                  <a:pt x="885" y="886"/>
                                </a:lnTo>
                                <a:lnTo>
                                  <a:pt x="885" y="0"/>
                                </a:lnTo>
                                <a:close/>
                              </a:path>
                            </a:pathLst>
                          </a:custGeom>
                          <a:solidFill>
                            <a:srgbClr val="9BBB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7" name="Rectangle 301"/>
                        <wps:cNvSpPr>
                          <a:spLocks noChangeArrowheads="1"/>
                        </wps:cNvSpPr>
                        <wps:spPr bwMode="auto">
                          <a:xfrm>
                            <a:off x="2517" y="4000"/>
                            <a:ext cx="108" cy="111"/>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8" name="Rectangle 300"/>
                        <wps:cNvSpPr>
                          <a:spLocks noChangeArrowheads="1"/>
                        </wps:cNvSpPr>
                        <wps:spPr bwMode="auto">
                          <a:xfrm>
                            <a:off x="3813" y="4000"/>
                            <a:ext cx="111" cy="111"/>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9" name="Rectangle 299"/>
                        <wps:cNvSpPr>
                          <a:spLocks noChangeArrowheads="1"/>
                        </wps:cNvSpPr>
                        <wps:spPr bwMode="auto">
                          <a:xfrm>
                            <a:off x="4862" y="4000"/>
                            <a:ext cx="108" cy="111"/>
                          </a:xfrm>
                          <a:prstGeom prst="rect">
                            <a:avLst/>
                          </a:prstGeom>
                          <a:solidFill>
                            <a:srgbClr val="9BBB5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0" name="Rectangle 298"/>
                        <wps:cNvSpPr>
                          <a:spLocks noChangeArrowheads="1"/>
                        </wps:cNvSpPr>
                        <wps:spPr bwMode="auto">
                          <a:xfrm>
                            <a:off x="2023" y="321"/>
                            <a:ext cx="3885" cy="4035"/>
                          </a:xfrm>
                          <a:prstGeom prst="rect">
                            <a:avLst/>
                          </a:prstGeom>
                          <a:noFill/>
                          <a:ln w="9525">
                            <a:solidFill>
                              <a:srgbClr val="87878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1" name="Freeform 297"/>
                        <wps:cNvSpPr>
                          <a:spLocks/>
                        </wps:cNvSpPr>
                        <wps:spPr bwMode="auto">
                          <a:xfrm>
                            <a:off x="7906" y="1462"/>
                            <a:ext cx="874" cy="1057"/>
                          </a:xfrm>
                          <a:custGeom>
                            <a:avLst/>
                            <a:gdLst>
                              <a:gd name="T0" fmla="+- 0 7908 7907"/>
                              <a:gd name="T1" fmla="*/ T0 w 874"/>
                              <a:gd name="T2" fmla="+- 0 1462 1462"/>
                              <a:gd name="T3" fmla="*/ 1462 h 1057"/>
                              <a:gd name="T4" fmla="+- 0 7907 7907"/>
                              <a:gd name="T5" fmla="*/ T4 w 874"/>
                              <a:gd name="T6" fmla="+- 0 2335 1462"/>
                              <a:gd name="T7" fmla="*/ 2335 h 1057"/>
                              <a:gd name="T8" fmla="+- 0 8761 7907"/>
                              <a:gd name="T9" fmla="*/ T8 w 874"/>
                              <a:gd name="T10" fmla="+- 0 2518 1462"/>
                              <a:gd name="T11" fmla="*/ 2518 h 1057"/>
                              <a:gd name="T12" fmla="+- 0 8769 7907"/>
                              <a:gd name="T13" fmla="*/ T12 w 874"/>
                              <a:gd name="T14" fmla="+- 0 2474 1462"/>
                              <a:gd name="T15" fmla="*/ 2474 h 1057"/>
                              <a:gd name="T16" fmla="+- 0 8775 7907"/>
                              <a:gd name="T17" fmla="*/ T16 w 874"/>
                              <a:gd name="T18" fmla="+- 0 2428 1462"/>
                              <a:gd name="T19" fmla="*/ 2428 h 1057"/>
                              <a:gd name="T20" fmla="+- 0 8779 7907"/>
                              <a:gd name="T21" fmla="*/ T20 w 874"/>
                              <a:gd name="T22" fmla="+- 0 2382 1462"/>
                              <a:gd name="T23" fmla="*/ 2382 h 1057"/>
                              <a:gd name="T24" fmla="+- 0 8780 7907"/>
                              <a:gd name="T25" fmla="*/ T24 w 874"/>
                              <a:gd name="T26" fmla="+- 0 2335 1462"/>
                              <a:gd name="T27" fmla="*/ 2335 h 1057"/>
                              <a:gd name="T28" fmla="+- 0 8777 7907"/>
                              <a:gd name="T29" fmla="*/ T28 w 874"/>
                              <a:gd name="T30" fmla="+- 0 2260 1462"/>
                              <a:gd name="T31" fmla="*/ 2260 h 1057"/>
                              <a:gd name="T32" fmla="+- 0 8767 7907"/>
                              <a:gd name="T33" fmla="*/ T32 w 874"/>
                              <a:gd name="T34" fmla="+- 0 2186 1462"/>
                              <a:gd name="T35" fmla="*/ 2186 h 1057"/>
                              <a:gd name="T36" fmla="+- 0 8752 7907"/>
                              <a:gd name="T37" fmla="*/ T36 w 874"/>
                              <a:gd name="T38" fmla="+- 0 2114 1462"/>
                              <a:gd name="T39" fmla="*/ 2114 h 1057"/>
                              <a:gd name="T40" fmla="+- 0 8731 7907"/>
                              <a:gd name="T41" fmla="*/ T40 w 874"/>
                              <a:gd name="T42" fmla="+- 0 2045 1462"/>
                              <a:gd name="T43" fmla="*/ 2045 h 1057"/>
                              <a:gd name="T44" fmla="+- 0 8705 7907"/>
                              <a:gd name="T45" fmla="*/ T44 w 874"/>
                              <a:gd name="T46" fmla="+- 0 1978 1462"/>
                              <a:gd name="T47" fmla="*/ 1978 h 1057"/>
                              <a:gd name="T48" fmla="+- 0 8673 7907"/>
                              <a:gd name="T49" fmla="*/ T48 w 874"/>
                              <a:gd name="T50" fmla="+- 0 1914 1462"/>
                              <a:gd name="T51" fmla="*/ 1914 h 1057"/>
                              <a:gd name="T52" fmla="+- 0 8637 7907"/>
                              <a:gd name="T53" fmla="*/ T52 w 874"/>
                              <a:gd name="T54" fmla="+- 0 1853 1462"/>
                              <a:gd name="T55" fmla="*/ 1853 h 1057"/>
                              <a:gd name="T56" fmla="+- 0 8596 7907"/>
                              <a:gd name="T57" fmla="*/ T56 w 874"/>
                              <a:gd name="T58" fmla="+- 0 1796 1462"/>
                              <a:gd name="T59" fmla="*/ 1796 h 1057"/>
                              <a:gd name="T60" fmla="+- 0 8550 7907"/>
                              <a:gd name="T61" fmla="*/ T60 w 874"/>
                              <a:gd name="T62" fmla="+- 0 1742 1462"/>
                              <a:gd name="T63" fmla="*/ 1742 h 1057"/>
                              <a:gd name="T64" fmla="+- 0 8500 7907"/>
                              <a:gd name="T65" fmla="*/ T64 w 874"/>
                              <a:gd name="T66" fmla="+- 0 1693 1462"/>
                              <a:gd name="T67" fmla="*/ 1693 h 1057"/>
                              <a:gd name="T68" fmla="+- 0 8447 7907"/>
                              <a:gd name="T69" fmla="*/ T68 w 874"/>
                              <a:gd name="T70" fmla="+- 0 1647 1462"/>
                              <a:gd name="T71" fmla="*/ 1647 h 1057"/>
                              <a:gd name="T72" fmla="+- 0 8389 7907"/>
                              <a:gd name="T73" fmla="*/ T72 w 874"/>
                              <a:gd name="T74" fmla="+- 0 1606 1462"/>
                              <a:gd name="T75" fmla="*/ 1606 h 1057"/>
                              <a:gd name="T76" fmla="+- 0 8329 7907"/>
                              <a:gd name="T77" fmla="*/ T76 w 874"/>
                              <a:gd name="T78" fmla="+- 0 1569 1462"/>
                              <a:gd name="T79" fmla="*/ 1569 h 1057"/>
                              <a:gd name="T80" fmla="+- 0 8265 7907"/>
                              <a:gd name="T81" fmla="*/ T80 w 874"/>
                              <a:gd name="T82" fmla="+- 0 1538 1462"/>
                              <a:gd name="T83" fmla="*/ 1538 h 1057"/>
                              <a:gd name="T84" fmla="+- 0 8198 7907"/>
                              <a:gd name="T85" fmla="*/ T84 w 874"/>
                              <a:gd name="T86" fmla="+- 0 1511 1462"/>
                              <a:gd name="T87" fmla="*/ 1511 h 1057"/>
                              <a:gd name="T88" fmla="+- 0 8129 7907"/>
                              <a:gd name="T89" fmla="*/ T88 w 874"/>
                              <a:gd name="T90" fmla="+- 0 1490 1462"/>
                              <a:gd name="T91" fmla="*/ 1490 h 1057"/>
                              <a:gd name="T92" fmla="+- 0 8057 7907"/>
                              <a:gd name="T93" fmla="*/ T92 w 874"/>
                              <a:gd name="T94" fmla="+- 0 1475 1462"/>
                              <a:gd name="T95" fmla="*/ 1475 h 1057"/>
                              <a:gd name="T96" fmla="+- 0 7983 7907"/>
                              <a:gd name="T97" fmla="*/ T96 w 874"/>
                              <a:gd name="T98" fmla="+- 0 1465 1462"/>
                              <a:gd name="T99" fmla="*/ 1465 h 1057"/>
                              <a:gd name="T100" fmla="+- 0 7908 7907"/>
                              <a:gd name="T101" fmla="*/ T100 w 874"/>
                              <a:gd name="T102" fmla="+- 0 1462 1462"/>
                              <a:gd name="T103" fmla="*/ 1462 h 10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874" h="1057">
                                <a:moveTo>
                                  <a:pt x="1" y="0"/>
                                </a:moveTo>
                                <a:lnTo>
                                  <a:pt x="0" y="873"/>
                                </a:lnTo>
                                <a:lnTo>
                                  <a:pt x="854" y="1056"/>
                                </a:lnTo>
                                <a:lnTo>
                                  <a:pt x="862" y="1012"/>
                                </a:lnTo>
                                <a:lnTo>
                                  <a:pt x="868" y="966"/>
                                </a:lnTo>
                                <a:lnTo>
                                  <a:pt x="872" y="920"/>
                                </a:lnTo>
                                <a:lnTo>
                                  <a:pt x="873" y="873"/>
                                </a:lnTo>
                                <a:lnTo>
                                  <a:pt x="870" y="798"/>
                                </a:lnTo>
                                <a:lnTo>
                                  <a:pt x="860" y="724"/>
                                </a:lnTo>
                                <a:lnTo>
                                  <a:pt x="845" y="652"/>
                                </a:lnTo>
                                <a:lnTo>
                                  <a:pt x="824" y="583"/>
                                </a:lnTo>
                                <a:lnTo>
                                  <a:pt x="798" y="516"/>
                                </a:lnTo>
                                <a:lnTo>
                                  <a:pt x="766" y="452"/>
                                </a:lnTo>
                                <a:lnTo>
                                  <a:pt x="730" y="391"/>
                                </a:lnTo>
                                <a:lnTo>
                                  <a:pt x="689" y="334"/>
                                </a:lnTo>
                                <a:lnTo>
                                  <a:pt x="643" y="280"/>
                                </a:lnTo>
                                <a:lnTo>
                                  <a:pt x="593" y="231"/>
                                </a:lnTo>
                                <a:lnTo>
                                  <a:pt x="540" y="185"/>
                                </a:lnTo>
                                <a:lnTo>
                                  <a:pt x="482" y="144"/>
                                </a:lnTo>
                                <a:lnTo>
                                  <a:pt x="422" y="107"/>
                                </a:lnTo>
                                <a:lnTo>
                                  <a:pt x="358" y="76"/>
                                </a:lnTo>
                                <a:lnTo>
                                  <a:pt x="291" y="49"/>
                                </a:lnTo>
                                <a:lnTo>
                                  <a:pt x="222" y="28"/>
                                </a:lnTo>
                                <a:lnTo>
                                  <a:pt x="150" y="13"/>
                                </a:lnTo>
                                <a:lnTo>
                                  <a:pt x="76" y="3"/>
                                </a:lnTo>
                                <a:lnTo>
                                  <a:pt x="1" y="0"/>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2" name="Freeform 296"/>
                        <wps:cNvSpPr>
                          <a:spLocks/>
                        </wps:cNvSpPr>
                        <wps:spPr bwMode="auto">
                          <a:xfrm>
                            <a:off x="7730" y="2335"/>
                            <a:ext cx="1031" cy="874"/>
                          </a:xfrm>
                          <a:custGeom>
                            <a:avLst/>
                            <a:gdLst>
                              <a:gd name="T0" fmla="+- 0 7907 7731"/>
                              <a:gd name="T1" fmla="*/ T0 w 1031"/>
                              <a:gd name="T2" fmla="+- 0 2335 2335"/>
                              <a:gd name="T3" fmla="*/ 2335 h 874"/>
                              <a:gd name="T4" fmla="+- 0 7731 7731"/>
                              <a:gd name="T5" fmla="*/ T4 w 1031"/>
                              <a:gd name="T6" fmla="+- 0 3191 2335"/>
                              <a:gd name="T7" fmla="*/ 3191 h 874"/>
                              <a:gd name="T8" fmla="+- 0 7774 7731"/>
                              <a:gd name="T9" fmla="*/ T8 w 1031"/>
                              <a:gd name="T10" fmla="+- 0 3199 2335"/>
                              <a:gd name="T11" fmla="*/ 3199 h 874"/>
                              <a:gd name="T12" fmla="+- 0 7817 7731"/>
                              <a:gd name="T13" fmla="*/ T12 w 1031"/>
                              <a:gd name="T14" fmla="+- 0 3204 2335"/>
                              <a:gd name="T15" fmla="*/ 3204 h 874"/>
                              <a:gd name="T16" fmla="+- 0 7862 7731"/>
                              <a:gd name="T17" fmla="*/ T16 w 1031"/>
                              <a:gd name="T18" fmla="+- 0 3208 2335"/>
                              <a:gd name="T19" fmla="*/ 3208 h 874"/>
                              <a:gd name="T20" fmla="+- 0 7907 7731"/>
                              <a:gd name="T21" fmla="*/ T20 w 1031"/>
                              <a:gd name="T22" fmla="+- 0 3209 2335"/>
                              <a:gd name="T23" fmla="*/ 3209 h 874"/>
                              <a:gd name="T24" fmla="+- 0 7985 7731"/>
                              <a:gd name="T25" fmla="*/ T24 w 1031"/>
                              <a:gd name="T26" fmla="+- 0 3205 2335"/>
                              <a:gd name="T27" fmla="*/ 3205 h 874"/>
                              <a:gd name="T28" fmla="+- 0 8061 7731"/>
                              <a:gd name="T29" fmla="*/ T28 w 1031"/>
                              <a:gd name="T30" fmla="+- 0 3195 2335"/>
                              <a:gd name="T31" fmla="*/ 3195 h 874"/>
                              <a:gd name="T32" fmla="+- 0 8135 7731"/>
                              <a:gd name="T33" fmla="*/ T32 w 1031"/>
                              <a:gd name="T34" fmla="+- 0 3179 2335"/>
                              <a:gd name="T35" fmla="*/ 3179 h 874"/>
                              <a:gd name="T36" fmla="+- 0 8207 7731"/>
                              <a:gd name="T37" fmla="*/ T36 w 1031"/>
                              <a:gd name="T38" fmla="+- 0 3156 2335"/>
                              <a:gd name="T39" fmla="*/ 3156 h 874"/>
                              <a:gd name="T40" fmla="+- 0 8275 7731"/>
                              <a:gd name="T41" fmla="*/ T40 w 1031"/>
                              <a:gd name="T42" fmla="+- 0 3128 2335"/>
                              <a:gd name="T43" fmla="*/ 3128 h 874"/>
                              <a:gd name="T44" fmla="+- 0 8341 7731"/>
                              <a:gd name="T45" fmla="*/ T44 w 1031"/>
                              <a:gd name="T46" fmla="+- 0 3095 2335"/>
                              <a:gd name="T47" fmla="*/ 3095 h 874"/>
                              <a:gd name="T48" fmla="+- 0 8403 7731"/>
                              <a:gd name="T49" fmla="*/ T48 w 1031"/>
                              <a:gd name="T50" fmla="+- 0 3056 2335"/>
                              <a:gd name="T51" fmla="*/ 3056 h 874"/>
                              <a:gd name="T52" fmla="+- 0 8461 7731"/>
                              <a:gd name="T53" fmla="*/ T52 w 1031"/>
                              <a:gd name="T54" fmla="+- 0 3012 2335"/>
                              <a:gd name="T55" fmla="*/ 3012 h 874"/>
                              <a:gd name="T56" fmla="+- 0 8516 7731"/>
                              <a:gd name="T57" fmla="*/ T56 w 1031"/>
                              <a:gd name="T58" fmla="+- 0 2964 2335"/>
                              <a:gd name="T59" fmla="*/ 2964 h 874"/>
                              <a:gd name="T60" fmla="+- 0 8566 7731"/>
                              <a:gd name="T61" fmla="*/ T60 w 1031"/>
                              <a:gd name="T62" fmla="+- 0 2911 2335"/>
                              <a:gd name="T63" fmla="*/ 2911 h 874"/>
                              <a:gd name="T64" fmla="+- 0 8611 7731"/>
                              <a:gd name="T65" fmla="*/ T64 w 1031"/>
                              <a:gd name="T66" fmla="+- 0 2854 2335"/>
                              <a:gd name="T67" fmla="*/ 2854 h 874"/>
                              <a:gd name="T68" fmla="+- 0 8652 7731"/>
                              <a:gd name="T69" fmla="*/ T68 w 1031"/>
                              <a:gd name="T70" fmla="+- 0 2793 2335"/>
                              <a:gd name="T71" fmla="*/ 2793 h 874"/>
                              <a:gd name="T72" fmla="+- 0 8688 7731"/>
                              <a:gd name="T73" fmla="*/ T72 w 1031"/>
                              <a:gd name="T74" fmla="+- 0 2729 2335"/>
                              <a:gd name="T75" fmla="*/ 2729 h 874"/>
                              <a:gd name="T76" fmla="+- 0 8718 7731"/>
                              <a:gd name="T77" fmla="*/ T76 w 1031"/>
                              <a:gd name="T78" fmla="+- 0 2662 2335"/>
                              <a:gd name="T79" fmla="*/ 2662 h 874"/>
                              <a:gd name="T80" fmla="+- 0 8742 7731"/>
                              <a:gd name="T81" fmla="*/ T80 w 1031"/>
                              <a:gd name="T82" fmla="+- 0 2591 2335"/>
                              <a:gd name="T83" fmla="*/ 2591 h 874"/>
                              <a:gd name="T84" fmla="+- 0 8761 7731"/>
                              <a:gd name="T85" fmla="*/ T84 w 1031"/>
                              <a:gd name="T86" fmla="+- 0 2518 2335"/>
                              <a:gd name="T87" fmla="*/ 2518 h 874"/>
                              <a:gd name="T88" fmla="+- 0 7907 7731"/>
                              <a:gd name="T89" fmla="*/ T88 w 1031"/>
                              <a:gd name="T90" fmla="+- 0 2335 2335"/>
                              <a:gd name="T91" fmla="*/ 2335 h 8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031" h="874">
                                <a:moveTo>
                                  <a:pt x="176" y="0"/>
                                </a:moveTo>
                                <a:lnTo>
                                  <a:pt x="0" y="856"/>
                                </a:lnTo>
                                <a:lnTo>
                                  <a:pt x="43" y="864"/>
                                </a:lnTo>
                                <a:lnTo>
                                  <a:pt x="86" y="869"/>
                                </a:lnTo>
                                <a:lnTo>
                                  <a:pt x="131" y="873"/>
                                </a:lnTo>
                                <a:lnTo>
                                  <a:pt x="176" y="874"/>
                                </a:lnTo>
                                <a:lnTo>
                                  <a:pt x="254" y="870"/>
                                </a:lnTo>
                                <a:lnTo>
                                  <a:pt x="330" y="860"/>
                                </a:lnTo>
                                <a:lnTo>
                                  <a:pt x="404" y="844"/>
                                </a:lnTo>
                                <a:lnTo>
                                  <a:pt x="476" y="821"/>
                                </a:lnTo>
                                <a:lnTo>
                                  <a:pt x="544" y="793"/>
                                </a:lnTo>
                                <a:lnTo>
                                  <a:pt x="610" y="760"/>
                                </a:lnTo>
                                <a:lnTo>
                                  <a:pt x="672" y="721"/>
                                </a:lnTo>
                                <a:lnTo>
                                  <a:pt x="730" y="677"/>
                                </a:lnTo>
                                <a:lnTo>
                                  <a:pt x="785" y="629"/>
                                </a:lnTo>
                                <a:lnTo>
                                  <a:pt x="835" y="576"/>
                                </a:lnTo>
                                <a:lnTo>
                                  <a:pt x="880" y="519"/>
                                </a:lnTo>
                                <a:lnTo>
                                  <a:pt x="921" y="458"/>
                                </a:lnTo>
                                <a:lnTo>
                                  <a:pt x="957" y="394"/>
                                </a:lnTo>
                                <a:lnTo>
                                  <a:pt x="987" y="327"/>
                                </a:lnTo>
                                <a:lnTo>
                                  <a:pt x="1011" y="256"/>
                                </a:lnTo>
                                <a:lnTo>
                                  <a:pt x="1030" y="183"/>
                                </a:lnTo>
                                <a:lnTo>
                                  <a:pt x="176" y="0"/>
                                </a:lnTo>
                                <a:close/>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3" name="Freeform 295"/>
                        <wps:cNvSpPr>
                          <a:spLocks/>
                        </wps:cNvSpPr>
                        <wps:spPr bwMode="auto">
                          <a:xfrm>
                            <a:off x="7033" y="1462"/>
                            <a:ext cx="874" cy="1730"/>
                          </a:xfrm>
                          <a:custGeom>
                            <a:avLst/>
                            <a:gdLst>
                              <a:gd name="T0" fmla="+- 0 7906 7034"/>
                              <a:gd name="T1" fmla="*/ T0 w 874"/>
                              <a:gd name="T2" fmla="+- 0 1462 1462"/>
                              <a:gd name="T3" fmla="*/ 1462 h 1730"/>
                              <a:gd name="T4" fmla="+- 0 7830 7034"/>
                              <a:gd name="T5" fmla="*/ T4 w 874"/>
                              <a:gd name="T6" fmla="+- 0 1465 1462"/>
                              <a:gd name="T7" fmla="*/ 1465 h 1730"/>
                              <a:gd name="T8" fmla="+- 0 7757 7034"/>
                              <a:gd name="T9" fmla="*/ T8 w 874"/>
                              <a:gd name="T10" fmla="+- 0 1475 1462"/>
                              <a:gd name="T11" fmla="*/ 1475 h 1730"/>
                              <a:gd name="T12" fmla="+- 0 7685 7034"/>
                              <a:gd name="T13" fmla="*/ T12 w 874"/>
                              <a:gd name="T14" fmla="+- 0 1490 1462"/>
                              <a:gd name="T15" fmla="*/ 1490 h 1730"/>
                              <a:gd name="T16" fmla="+- 0 7616 7034"/>
                              <a:gd name="T17" fmla="*/ T16 w 874"/>
                              <a:gd name="T18" fmla="+- 0 1511 1462"/>
                              <a:gd name="T19" fmla="*/ 1511 h 1730"/>
                              <a:gd name="T20" fmla="+- 0 7549 7034"/>
                              <a:gd name="T21" fmla="*/ T20 w 874"/>
                              <a:gd name="T22" fmla="+- 0 1538 1462"/>
                              <a:gd name="T23" fmla="*/ 1538 h 1730"/>
                              <a:gd name="T24" fmla="+- 0 7485 7034"/>
                              <a:gd name="T25" fmla="*/ T24 w 874"/>
                              <a:gd name="T26" fmla="+- 0 1569 1462"/>
                              <a:gd name="T27" fmla="*/ 1569 h 1730"/>
                              <a:gd name="T28" fmla="+- 0 7424 7034"/>
                              <a:gd name="T29" fmla="*/ T28 w 874"/>
                              <a:gd name="T30" fmla="+- 0 1606 1462"/>
                              <a:gd name="T31" fmla="*/ 1606 h 1730"/>
                              <a:gd name="T32" fmla="+- 0 7367 7034"/>
                              <a:gd name="T33" fmla="*/ T32 w 874"/>
                              <a:gd name="T34" fmla="+- 0 1647 1462"/>
                              <a:gd name="T35" fmla="*/ 1647 h 1730"/>
                              <a:gd name="T36" fmla="+- 0 7313 7034"/>
                              <a:gd name="T37" fmla="*/ T36 w 874"/>
                              <a:gd name="T38" fmla="+- 0 1693 1462"/>
                              <a:gd name="T39" fmla="*/ 1693 h 1730"/>
                              <a:gd name="T40" fmla="+- 0 7264 7034"/>
                              <a:gd name="T41" fmla="*/ T40 w 874"/>
                              <a:gd name="T42" fmla="+- 0 1742 1462"/>
                              <a:gd name="T43" fmla="*/ 1742 h 1730"/>
                              <a:gd name="T44" fmla="+- 0 7218 7034"/>
                              <a:gd name="T45" fmla="*/ T44 w 874"/>
                              <a:gd name="T46" fmla="+- 0 1796 1462"/>
                              <a:gd name="T47" fmla="*/ 1796 h 1730"/>
                              <a:gd name="T48" fmla="+- 0 7177 7034"/>
                              <a:gd name="T49" fmla="*/ T48 w 874"/>
                              <a:gd name="T50" fmla="+- 0 1853 1462"/>
                              <a:gd name="T51" fmla="*/ 1853 h 1730"/>
                              <a:gd name="T52" fmla="+- 0 7140 7034"/>
                              <a:gd name="T53" fmla="*/ T52 w 874"/>
                              <a:gd name="T54" fmla="+- 0 1914 1462"/>
                              <a:gd name="T55" fmla="*/ 1914 h 1730"/>
                              <a:gd name="T56" fmla="+- 0 7109 7034"/>
                              <a:gd name="T57" fmla="*/ T56 w 874"/>
                              <a:gd name="T58" fmla="+- 0 1978 1462"/>
                              <a:gd name="T59" fmla="*/ 1978 h 1730"/>
                              <a:gd name="T60" fmla="+- 0 7082 7034"/>
                              <a:gd name="T61" fmla="*/ T60 w 874"/>
                              <a:gd name="T62" fmla="+- 0 2045 1462"/>
                              <a:gd name="T63" fmla="*/ 2045 h 1730"/>
                              <a:gd name="T64" fmla="+- 0 7061 7034"/>
                              <a:gd name="T65" fmla="*/ T64 w 874"/>
                              <a:gd name="T66" fmla="+- 0 2114 1462"/>
                              <a:gd name="T67" fmla="*/ 2114 h 1730"/>
                              <a:gd name="T68" fmla="+- 0 7046 7034"/>
                              <a:gd name="T69" fmla="*/ T68 w 874"/>
                              <a:gd name="T70" fmla="+- 0 2186 1462"/>
                              <a:gd name="T71" fmla="*/ 2186 h 1730"/>
                              <a:gd name="T72" fmla="+- 0 7037 7034"/>
                              <a:gd name="T73" fmla="*/ T72 w 874"/>
                              <a:gd name="T74" fmla="+- 0 2260 1462"/>
                              <a:gd name="T75" fmla="*/ 2260 h 1730"/>
                              <a:gd name="T76" fmla="+- 0 7034 7034"/>
                              <a:gd name="T77" fmla="*/ T76 w 874"/>
                              <a:gd name="T78" fmla="+- 0 2335 1462"/>
                              <a:gd name="T79" fmla="*/ 2335 h 1730"/>
                              <a:gd name="T80" fmla="+- 0 7037 7034"/>
                              <a:gd name="T81" fmla="*/ T80 w 874"/>
                              <a:gd name="T82" fmla="+- 0 2414 1462"/>
                              <a:gd name="T83" fmla="*/ 2414 h 1730"/>
                              <a:gd name="T84" fmla="+- 0 7047 7034"/>
                              <a:gd name="T85" fmla="*/ T84 w 874"/>
                              <a:gd name="T86" fmla="+- 0 2491 1462"/>
                              <a:gd name="T87" fmla="*/ 2491 h 1730"/>
                              <a:gd name="T88" fmla="+- 0 7064 7034"/>
                              <a:gd name="T89" fmla="*/ T88 w 874"/>
                              <a:gd name="T90" fmla="+- 0 2565 1462"/>
                              <a:gd name="T91" fmla="*/ 2565 h 1730"/>
                              <a:gd name="T92" fmla="+- 0 7086 7034"/>
                              <a:gd name="T93" fmla="*/ T92 w 874"/>
                              <a:gd name="T94" fmla="+- 0 2637 1462"/>
                              <a:gd name="T95" fmla="*/ 2637 h 1730"/>
                              <a:gd name="T96" fmla="+- 0 7115 7034"/>
                              <a:gd name="T97" fmla="*/ T96 w 874"/>
                              <a:gd name="T98" fmla="+- 0 2706 1462"/>
                              <a:gd name="T99" fmla="*/ 2706 h 1730"/>
                              <a:gd name="T100" fmla="+- 0 7149 7034"/>
                              <a:gd name="T101" fmla="*/ T100 w 874"/>
                              <a:gd name="T102" fmla="+- 0 2772 1462"/>
                              <a:gd name="T103" fmla="*/ 2772 h 1730"/>
                              <a:gd name="T104" fmla="+- 0 7188 7034"/>
                              <a:gd name="T105" fmla="*/ T104 w 874"/>
                              <a:gd name="T106" fmla="+- 0 2834 1462"/>
                              <a:gd name="T107" fmla="*/ 2834 h 1730"/>
                              <a:gd name="T108" fmla="+- 0 7232 7034"/>
                              <a:gd name="T109" fmla="*/ T108 w 874"/>
                              <a:gd name="T110" fmla="+- 0 2892 1462"/>
                              <a:gd name="T111" fmla="*/ 2892 h 1730"/>
                              <a:gd name="T112" fmla="+- 0 7281 7034"/>
                              <a:gd name="T113" fmla="*/ T112 w 874"/>
                              <a:gd name="T114" fmla="+- 0 2947 1462"/>
                              <a:gd name="T115" fmla="*/ 2947 h 1730"/>
                              <a:gd name="T116" fmla="+- 0 7334 7034"/>
                              <a:gd name="T117" fmla="*/ T116 w 874"/>
                              <a:gd name="T118" fmla="+- 0 2997 1462"/>
                              <a:gd name="T119" fmla="*/ 2997 h 1730"/>
                              <a:gd name="T120" fmla="+- 0 7392 7034"/>
                              <a:gd name="T121" fmla="*/ T120 w 874"/>
                              <a:gd name="T122" fmla="+- 0 3042 1462"/>
                              <a:gd name="T123" fmla="*/ 3042 h 1730"/>
                              <a:gd name="T124" fmla="+- 0 7453 7034"/>
                              <a:gd name="T125" fmla="*/ T124 w 874"/>
                              <a:gd name="T126" fmla="+- 0 3083 1462"/>
                              <a:gd name="T127" fmla="*/ 3083 h 1730"/>
                              <a:gd name="T128" fmla="+- 0 7518 7034"/>
                              <a:gd name="T129" fmla="*/ T128 w 874"/>
                              <a:gd name="T130" fmla="+- 0 3119 1462"/>
                              <a:gd name="T131" fmla="*/ 3119 h 1730"/>
                              <a:gd name="T132" fmla="+- 0 7586 7034"/>
                              <a:gd name="T133" fmla="*/ T132 w 874"/>
                              <a:gd name="T134" fmla="+- 0 3149 1462"/>
                              <a:gd name="T135" fmla="*/ 3149 h 1730"/>
                              <a:gd name="T136" fmla="+- 0 7657 7034"/>
                              <a:gd name="T137" fmla="*/ T136 w 874"/>
                              <a:gd name="T138" fmla="+- 0 3173 1462"/>
                              <a:gd name="T139" fmla="*/ 3173 h 1730"/>
                              <a:gd name="T140" fmla="+- 0 7731 7034"/>
                              <a:gd name="T141" fmla="*/ T140 w 874"/>
                              <a:gd name="T142" fmla="+- 0 3191 1462"/>
                              <a:gd name="T143" fmla="*/ 3191 h 1730"/>
                              <a:gd name="T144" fmla="+- 0 7907 7034"/>
                              <a:gd name="T145" fmla="*/ T144 w 874"/>
                              <a:gd name="T146" fmla="+- 0 2335 1462"/>
                              <a:gd name="T147" fmla="*/ 2335 h 1730"/>
                              <a:gd name="T148" fmla="+- 0 7906 7034"/>
                              <a:gd name="T149" fmla="*/ T148 w 874"/>
                              <a:gd name="T150" fmla="+- 0 1462 1462"/>
                              <a:gd name="T151" fmla="*/ 1462 h 17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874" h="1730">
                                <a:moveTo>
                                  <a:pt x="872" y="0"/>
                                </a:moveTo>
                                <a:lnTo>
                                  <a:pt x="796" y="3"/>
                                </a:lnTo>
                                <a:lnTo>
                                  <a:pt x="723" y="13"/>
                                </a:lnTo>
                                <a:lnTo>
                                  <a:pt x="651" y="28"/>
                                </a:lnTo>
                                <a:lnTo>
                                  <a:pt x="582" y="49"/>
                                </a:lnTo>
                                <a:lnTo>
                                  <a:pt x="515" y="76"/>
                                </a:lnTo>
                                <a:lnTo>
                                  <a:pt x="451" y="107"/>
                                </a:lnTo>
                                <a:lnTo>
                                  <a:pt x="390" y="144"/>
                                </a:lnTo>
                                <a:lnTo>
                                  <a:pt x="333" y="185"/>
                                </a:lnTo>
                                <a:lnTo>
                                  <a:pt x="279" y="231"/>
                                </a:lnTo>
                                <a:lnTo>
                                  <a:pt x="230" y="280"/>
                                </a:lnTo>
                                <a:lnTo>
                                  <a:pt x="184" y="334"/>
                                </a:lnTo>
                                <a:lnTo>
                                  <a:pt x="143" y="391"/>
                                </a:lnTo>
                                <a:lnTo>
                                  <a:pt x="106" y="452"/>
                                </a:lnTo>
                                <a:lnTo>
                                  <a:pt x="75" y="516"/>
                                </a:lnTo>
                                <a:lnTo>
                                  <a:pt x="48" y="583"/>
                                </a:lnTo>
                                <a:lnTo>
                                  <a:pt x="27" y="652"/>
                                </a:lnTo>
                                <a:lnTo>
                                  <a:pt x="12" y="724"/>
                                </a:lnTo>
                                <a:lnTo>
                                  <a:pt x="3" y="798"/>
                                </a:lnTo>
                                <a:lnTo>
                                  <a:pt x="0" y="873"/>
                                </a:lnTo>
                                <a:lnTo>
                                  <a:pt x="3" y="952"/>
                                </a:lnTo>
                                <a:lnTo>
                                  <a:pt x="13" y="1029"/>
                                </a:lnTo>
                                <a:lnTo>
                                  <a:pt x="30" y="1103"/>
                                </a:lnTo>
                                <a:lnTo>
                                  <a:pt x="52" y="1175"/>
                                </a:lnTo>
                                <a:lnTo>
                                  <a:pt x="81" y="1244"/>
                                </a:lnTo>
                                <a:lnTo>
                                  <a:pt x="115" y="1310"/>
                                </a:lnTo>
                                <a:lnTo>
                                  <a:pt x="154" y="1372"/>
                                </a:lnTo>
                                <a:lnTo>
                                  <a:pt x="198" y="1430"/>
                                </a:lnTo>
                                <a:lnTo>
                                  <a:pt x="247" y="1485"/>
                                </a:lnTo>
                                <a:lnTo>
                                  <a:pt x="300" y="1535"/>
                                </a:lnTo>
                                <a:lnTo>
                                  <a:pt x="358" y="1580"/>
                                </a:lnTo>
                                <a:lnTo>
                                  <a:pt x="419" y="1621"/>
                                </a:lnTo>
                                <a:lnTo>
                                  <a:pt x="484" y="1657"/>
                                </a:lnTo>
                                <a:lnTo>
                                  <a:pt x="552" y="1687"/>
                                </a:lnTo>
                                <a:lnTo>
                                  <a:pt x="623" y="1711"/>
                                </a:lnTo>
                                <a:lnTo>
                                  <a:pt x="697" y="1729"/>
                                </a:lnTo>
                                <a:lnTo>
                                  <a:pt x="873" y="873"/>
                                </a:lnTo>
                                <a:lnTo>
                                  <a:pt x="872" y="0"/>
                                </a:lnTo>
                                <a:close/>
                              </a:path>
                            </a:pathLst>
                          </a:custGeom>
                          <a:solidFill>
                            <a:srgbClr val="9BBB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4" name="Rectangle 294"/>
                        <wps:cNvSpPr>
                          <a:spLocks noChangeArrowheads="1"/>
                        </wps:cNvSpPr>
                        <wps:spPr bwMode="auto">
                          <a:xfrm>
                            <a:off x="6439" y="4000"/>
                            <a:ext cx="111" cy="111"/>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5" name="Rectangle 293"/>
                        <wps:cNvSpPr>
                          <a:spLocks noChangeArrowheads="1"/>
                        </wps:cNvSpPr>
                        <wps:spPr bwMode="auto">
                          <a:xfrm>
                            <a:off x="7735" y="4000"/>
                            <a:ext cx="111" cy="111"/>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6" name="Rectangle 292"/>
                        <wps:cNvSpPr>
                          <a:spLocks noChangeArrowheads="1"/>
                        </wps:cNvSpPr>
                        <wps:spPr bwMode="auto">
                          <a:xfrm>
                            <a:off x="8784" y="4000"/>
                            <a:ext cx="111" cy="111"/>
                          </a:xfrm>
                          <a:prstGeom prst="rect">
                            <a:avLst/>
                          </a:prstGeom>
                          <a:solidFill>
                            <a:srgbClr val="9BBB5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7" name="Rectangle 291"/>
                        <wps:cNvSpPr>
                          <a:spLocks noChangeArrowheads="1"/>
                        </wps:cNvSpPr>
                        <wps:spPr bwMode="auto">
                          <a:xfrm>
                            <a:off x="5923" y="321"/>
                            <a:ext cx="3930" cy="4035"/>
                          </a:xfrm>
                          <a:prstGeom prst="rect">
                            <a:avLst/>
                          </a:prstGeom>
                          <a:noFill/>
                          <a:ln w="9525">
                            <a:solidFill>
                              <a:srgbClr val="87878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8" name="Text Box 290"/>
                        <wps:cNvSpPr txBox="1">
                          <a:spLocks noChangeArrowheads="1"/>
                        </wps:cNvSpPr>
                        <wps:spPr bwMode="auto">
                          <a:xfrm>
                            <a:off x="8941" y="3962"/>
                            <a:ext cx="492"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419A" w:rsidRDefault="00190B9D">
                              <w:pPr>
                                <w:spacing w:line="199" w:lineRule="exact"/>
                                <w:rPr>
                                  <w:rFonts w:ascii="Calibri"/>
                                  <w:sz w:val="20"/>
                                </w:rPr>
                              </w:pPr>
                              <w:r>
                                <w:rPr>
                                  <w:rFonts w:ascii="Calibri"/>
                                  <w:sz w:val="20"/>
                                </w:rPr>
                                <w:t>Other</w:t>
                              </w:r>
                            </w:p>
                          </w:txbxContent>
                        </wps:txbx>
                        <wps:bodyPr rot="0" vert="horz" wrap="square" lIns="0" tIns="0" rIns="0" bIns="0" anchor="t" anchorCtr="0" upright="1">
                          <a:noAutofit/>
                        </wps:bodyPr>
                      </wps:wsp>
                      <wps:wsp>
                        <wps:cNvPr id="569" name="Text Box 289"/>
                        <wps:cNvSpPr txBox="1">
                          <a:spLocks noChangeArrowheads="1"/>
                        </wps:cNvSpPr>
                        <wps:spPr bwMode="auto">
                          <a:xfrm>
                            <a:off x="7893" y="3962"/>
                            <a:ext cx="709"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419A" w:rsidRDefault="00190B9D">
                              <w:pPr>
                                <w:spacing w:line="199" w:lineRule="exact"/>
                                <w:rPr>
                                  <w:rFonts w:ascii="Calibri"/>
                                  <w:sz w:val="20"/>
                                </w:rPr>
                              </w:pPr>
                              <w:r>
                                <w:rPr>
                                  <w:rFonts w:ascii="Calibri"/>
                                  <w:sz w:val="20"/>
                                </w:rPr>
                                <w:t>National</w:t>
                              </w:r>
                            </w:p>
                          </w:txbxContent>
                        </wps:txbx>
                        <wps:bodyPr rot="0" vert="horz" wrap="square" lIns="0" tIns="0" rIns="0" bIns="0" anchor="t" anchorCtr="0" upright="1">
                          <a:noAutofit/>
                        </wps:bodyPr>
                      </wps:wsp>
                      <wps:wsp>
                        <wps:cNvPr id="570" name="Text Box 288"/>
                        <wps:cNvSpPr txBox="1">
                          <a:spLocks noChangeArrowheads="1"/>
                        </wps:cNvSpPr>
                        <wps:spPr bwMode="auto">
                          <a:xfrm>
                            <a:off x="6596" y="3962"/>
                            <a:ext cx="915"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419A" w:rsidRDefault="00190B9D">
                              <w:pPr>
                                <w:spacing w:line="199" w:lineRule="exact"/>
                                <w:rPr>
                                  <w:rFonts w:ascii="Calibri"/>
                                  <w:sz w:val="20"/>
                                </w:rPr>
                              </w:pPr>
                              <w:r>
                                <w:rPr>
                                  <w:rFonts w:ascii="Calibri"/>
                                  <w:sz w:val="20"/>
                                </w:rPr>
                                <w:t>Indigenous</w:t>
                              </w:r>
                            </w:p>
                          </w:txbxContent>
                        </wps:txbx>
                        <wps:bodyPr rot="0" vert="horz" wrap="square" lIns="0" tIns="0" rIns="0" bIns="0" anchor="t" anchorCtr="0" upright="1">
                          <a:noAutofit/>
                        </wps:bodyPr>
                      </wps:wsp>
                      <wps:wsp>
                        <wps:cNvPr id="571" name="Text Box 287"/>
                        <wps:cNvSpPr txBox="1">
                          <a:spLocks noChangeArrowheads="1"/>
                        </wps:cNvSpPr>
                        <wps:spPr bwMode="auto">
                          <a:xfrm>
                            <a:off x="7965" y="2626"/>
                            <a:ext cx="575"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419A" w:rsidRDefault="00190B9D">
                              <w:pPr>
                                <w:spacing w:line="199" w:lineRule="exact"/>
                                <w:rPr>
                                  <w:rFonts w:ascii="Calibri"/>
                                  <w:sz w:val="20"/>
                                </w:rPr>
                              </w:pPr>
                              <w:r>
                                <w:rPr>
                                  <w:rFonts w:ascii="Calibri"/>
                                  <w:sz w:val="20"/>
                                </w:rPr>
                                <w:t>$30,90</w:t>
                              </w:r>
                            </w:p>
                          </w:txbxContent>
                        </wps:txbx>
                        <wps:bodyPr rot="0" vert="horz" wrap="square" lIns="0" tIns="0" rIns="0" bIns="0" anchor="t" anchorCtr="0" upright="1">
                          <a:noAutofit/>
                        </wps:bodyPr>
                      </wps:wsp>
                      <wps:wsp>
                        <wps:cNvPr id="572" name="Text Box 286"/>
                        <wps:cNvSpPr txBox="1">
                          <a:spLocks noChangeArrowheads="1"/>
                        </wps:cNvSpPr>
                        <wps:spPr bwMode="auto">
                          <a:xfrm>
                            <a:off x="8054" y="2041"/>
                            <a:ext cx="575"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419A" w:rsidRDefault="00190B9D">
                              <w:pPr>
                                <w:spacing w:line="199" w:lineRule="exact"/>
                                <w:rPr>
                                  <w:rFonts w:ascii="Calibri"/>
                                  <w:sz w:val="20"/>
                                </w:rPr>
                              </w:pPr>
                              <w:r>
                                <w:rPr>
                                  <w:rFonts w:ascii="Calibri"/>
                                  <w:sz w:val="20"/>
                                </w:rPr>
                                <w:t>$35,24</w:t>
                              </w:r>
                            </w:p>
                          </w:txbxContent>
                        </wps:txbx>
                        <wps:bodyPr rot="0" vert="horz" wrap="square" lIns="0" tIns="0" rIns="0" bIns="0" anchor="t" anchorCtr="0" upright="1">
                          <a:noAutofit/>
                        </wps:bodyPr>
                      </wps:wsp>
                      <wps:wsp>
                        <wps:cNvPr id="573" name="Text Box 285"/>
                        <wps:cNvSpPr txBox="1">
                          <a:spLocks noChangeArrowheads="1"/>
                        </wps:cNvSpPr>
                        <wps:spPr bwMode="auto">
                          <a:xfrm>
                            <a:off x="7155" y="2116"/>
                            <a:ext cx="575"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419A" w:rsidRDefault="00190B9D">
                              <w:pPr>
                                <w:spacing w:line="199" w:lineRule="exact"/>
                                <w:rPr>
                                  <w:rFonts w:ascii="Calibri"/>
                                  <w:sz w:val="20"/>
                                </w:rPr>
                              </w:pPr>
                              <w:r>
                                <w:rPr>
                                  <w:rFonts w:ascii="Calibri"/>
                                  <w:sz w:val="20"/>
                                </w:rPr>
                                <w:t>$58,09</w:t>
                              </w:r>
                            </w:p>
                          </w:txbxContent>
                        </wps:txbx>
                        <wps:bodyPr rot="0" vert="horz" wrap="square" lIns="0" tIns="0" rIns="0" bIns="0" anchor="t" anchorCtr="0" upright="1">
                          <a:noAutofit/>
                        </wps:bodyPr>
                      </wps:wsp>
                      <wps:wsp>
                        <wps:cNvPr id="574" name="Text Box 284"/>
                        <wps:cNvSpPr txBox="1">
                          <a:spLocks noChangeArrowheads="1"/>
                        </wps:cNvSpPr>
                        <wps:spPr bwMode="auto">
                          <a:xfrm>
                            <a:off x="6688" y="532"/>
                            <a:ext cx="2262" cy="4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419A" w:rsidRDefault="00190B9D">
                              <w:pPr>
                                <w:spacing w:line="215" w:lineRule="exact"/>
                                <w:ind w:right="18"/>
                                <w:jc w:val="center"/>
                                <w:rPr>
                                  <w:rFonts w:ascii="Calibri"/>
                                  <w:b/>
                                  <w:sz w:val="21"/>
                                </w:rPr>
                              </w:pPr>
                              <w:r>
                                <w:rPr>
                                  <w:rFonts w:ascii="Calibri"/>
                                  <w:b/>
                                  <w:sz w:val="21"/>
                                </w:rPr>
                                <w:t>Grant size per category of</w:t>
                              </w:r>
                            </w:p>
                            <w:p w:rsidR="0065419A" w:rsidRDefault="00190B9D">
                              <w:pPr>
                                <w:spacing w:line="253" w:lineRule="exact"/>
                                <w:ind w:right="18"/>
                                <w:jc w:val="center"/>
                                <w:rPr>
                                  <w:rFonts w:ascii="Calibri"/>
                                  <w:b/>
                                  <w:sz w:val="21"/>
                                </w:rPr>
                              </w:pPr>
                              <w:r>
                                <w:rPr>
                                  <w:rFonts w:ascii="Calibri"/>
                                  <w:b/>
                                  <w:sz w:val="21"/>
                                </w:rPr>
                                <w:t>ownership (USD Ml)</w:t>
                              </w:r>
                            </w:p>
                          </w:txbxContent>
                        </wps:txbx>
                        <wps:bodyPr rot="0" vert="horz" wrap="square" lIns="0" tIns="0" rIns="0" bIns="0" anchor="t" anchorCtr="0" upright="1">
                          <a:noAutofit/>
                        </wps:bodyPr>
                      </wps:wsp>
                      <wps:wsp>
                        <wps:cNvPr id="575" name="Text Box 283"/>
                        <wps:cNvSpPr txBox="1">
                          <a:spLocks noChangeArrowheads="1"/>
                        </wps:cNvSpPr>
                        <wps:spPr bwMode="auto">
                          <a:xfrm>
                            <a:off x="5019" y="3962"/>
                            <a:ext cx="492"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419A" w:rsidRDefault="00190B9D">
                              <w:pPr>
                                <w:spacing w:line="199" w:lineRule="exact"/>
                                <w:rPr>
                                  <w:rFonts w:ascii="Calibri"/>
                                  <w:sz w:val="20"/>
                                </w:rPr>
                              </w:pPr>
                              <w:r>
                                <w:rPr>
                                  <w:rFonts w:ascii="Calibri"/>
                                  <w:sz w:val="20"/>
                                </w:rPr>
                                <w:t>Other</w:t>
                              </w:r>
                            </w:p>
                          </w:txbxContent>
                        </wps:txbx>
                        <wps:bodyPr rot="0" vert="horz" wrap="square" lIns="0" tIns="0" rIns="0" bIns="0" anchor="t" anchorCtr="0" upright="1">
                          <a:noAutofit/>
                        </wps:bodyPr>
                      </wps:wsp>
                      <wps:wsp>
                        <wps:cNvPr id="576" name="Text Box 282"/>
                        <wps:cNvSpPr txBox="1">
                          <a:spLocks noChangeArrowheads="1"/>
                        </wps:cNvSpPr>
                        <wps:spPr bwMode="auto">
                          <a:xfrm>
                            <a:off x="3971" y="3962"/>
                            <a:ext cx="709"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419A" w:rsidRDefault="00190B9D">
                              <w:pPr>
                                <w:spacing w:line="199" w:lineRule="exact"/>
                                <w:rPr>
                                  <w:rFonts w:ascii="Calibri"/>
                                  <w:sz w:val="20"/>
                                </w:rPr>
                              </w:pPr>
                              <w:r>
                                <w:rPr>
                                  <w:rFonts w:ascii="Calibri"/>
                                  <w:sz w:val="20"/>
                                </w:rPr>
                                <w:t>National</w:t>
                              </w:r>
                            </w:p>
                          </w:txbxContent>
                        </wps:txbx>
                        <wps:bodyPr rot="0" vert="horz" wrap="square" lIns="0" tIns="0" rIns="0" bIns="0" anchor="t" anchorCtr="0" upright="1">
                          <a:noAutofit/>
                        </wps:bodyPr>
                      </wps:wsp>
                      <wps:wsp>
                        <wps:cNvPr id="577" name="Text Box 281"/>
                        <wps:cNvSpPr txBox="1">
                          <a:spLocks noChangeArrowheads="1"/>
                        </wps:cNvSpPr>
                        <wps:spPr bwMode="auto">
                          <a:xfrm>
                            <a:off x="2674" y="3962"/>
                            <a:ext cx="915"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419A" w:rsidRDefault="00190B9D">
                              <w:pPr>
                                <w:spacing w:line="199" w:lineRule="exact"/>
                                <w:rPr>
                                  <w:rFonts w:ascii="Calibri"/>
                                  <w:sz w:val="20"/>
                                </w:rPr>
                              </w:pPr>
                              <w:r>
                                <w:rPr>
                                  <w:rFonts w:ascii="Calibri"/>
                                  <w:sz w:val="20"/>
                                </w:rPr>
                                <w:t>Indigenous</w:t>
                              </w:r>
                            </w:p>
                          </w:txbxContent>
                        </wps:txbx>
                        <wps:bodyPr rot="0" vert="horz" wrap="square" lIns="0" tIns="0" rIns="0" bIns="0" anchor="t" anchorCtr="0" upright="1">
                          <a:noAutofit/>
                        </wps:bodyPr>
                      </wps:wsp>
                      <wps:wsp>
                        <wps:cNvPr id="578" name="Text Box 280"/>
                        <wps:cNvSpPr txBox="1">
                          <a:spLocks noChangeArrowheads="1"/>
                        </wps:cNvSpPr>
                        <wps:spPr bwMode="auto">
                          <a:xfrm>
                            <a:off x="4123" y="2926"/>
                            <a:ext cx="222"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419A" w:rsidRDefault="00190B9D">
                              <w:pPr>
                                <w:spacing w:line="199" w:lineRule="exact"/>
                                <w:rPr>
                                  <w:rFonts w:ascii="Calibri"/>
                                  <w:sz w:val="20"/>
                                </w:rPr>
                              </w:pPr>
                              <w:r>
                                <w:rPr>
                                  <w:rFonts w:ascii="Calibri"/>
                                  <w:sz w:val="20"/>
                                </w:rPr>
                                <w:t>45</w:t>
                              </w:r>
                            </w:p>
                          </w:txbxContent>
                        </wps:txbx>
                        <wps:bodyPr rot="0" vert="horz" wrap="square" lIns="0" tIns="0" rIns="0" bIns="0" anchor="t" anchorCtr="0" upright="1">
                          <a:noAutofit/>
                        </wps:bodyPr>
                      </wps:wsp>
                      <wps:wsp>
                        <wps:cNvPr id="579" name="Text Box 279"/>
                        <wps:cNvSpPr txBox="1">
                          <a:spLocks noChangeArrowheads="1"/>
                        </wps:cNvSpPr>
                        <wps:spPr bwMode="auto">
                          <a:xfrm>
                            <a:off x="4281" y="2086"/>
                            <a:ext cx="222"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419A" w:rsidRDefault="00190B9D">
                              <w:pPr>
                                <w:spacing w:line="199" w:lineRule="exact"/>
                                <w:rPr>
                                  <w:rFonts w:ascii="Calibri"/>
                                  <w:sz w:val="20"/>
                                </w:rPr>
                              </w:pPr>
                              <w:r>
                                <w:rPr>
                                  <w:rFonts w:ascii="Calibri"/>
                                  <w:sz w:val="20"/>
                                </w:rPr>
                                <w:t>58</w:t>
                              </w:r>
                            </w:p>
                          </w:txbxContent>
                        </wps:txbx>
                        <wps:bodyPr rot="0" vert="horz" wrap="square" lIns="0" tIns="0" rIns="0" bIns="0" anchor="t" anchorCtr="0" upright="1">
                          <a:noAutofit/>
                        </wps:bodyPr>
                      </wps:wsp>
                      <wps:wsp>
                        <wps:cNvPr id="580" name="Text Box 278"/>
                        <wps:cNvSpPr txBox="1">
                          <a:spLocks noChangeArrowheads="1"/>
                        </wps:cNvSpPr>
                        <wps:spPr bwMode="auto">
                          <a:xfrm>
                            <a:off x="3494" y="2138"/>
                            <a:ext cx="222"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419A" w:rsidRDefault="00190B9D">
                              <w:pPr>
                                <w:spacing w:line="199" w:lineRule="exact"/>
                                <w:rPr>
                                  <w:rFonts w:ascii="Calibri"/>
                                  <w:sz w:val="20"/>
                                </w:rPr>
                              </w:pPr>
                              <w:r>
                                <w:rPr>
                                  <w:rFonts w:ascii="Calibri"/>
                                  <w:sz w:val="20"/>
                                </w:rPr>
                                <w:t>76</w:t>
                              </w:r>
                            </w:p>
                          </w:txbxContent>
                        </wps:txbx>
                        <wps:bodyPr rot="0" vert="horz" wrap="square" lIns="0" tIns="0" rIns="0" bIns="0" anchor="t" anchorCtr="0" upright="1">
                          <a:noAutofit/>
                        </wps:bodyPr>
                      </wps:wsp>
                      <wps:wsp>
                        <wps:cNvPr id="581" name="Text Box 277"/>
                        <wps:cNvSpPr txBox="1">
                          <a:spLocks noChangeArrowheads="1"/>
                        </wps:cNvSpPr>
                        <wps:spPr bwMode="auto">
                          <a:xfrm>
                            <a:off x="2830" y="512"/>
                            <a:ext cx="2292" cy="4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419A" w:rsidRDefault="00190B9D">
                              <w:pPr>
                                <w:spacing w:line="215" w:lineRule="exact"/>
                                <w:ind w:left="-1" w:right="18"/>
                                <w:jc w:val="center"/>
                                <w:rPr>
                                  <w:rFonts w:ascii="Calibri"/>
                                  <w:b/>
                                  <w:sz w:val="21"/>
                                </w:rPr>
                              </w:pPr>
                              <w:r>
                                <w:rPr>
                                  <w:rFonts w:ascii="Calibri"/>
                                  <w:b/>
                                  <w:sz w:val="21"/>
                                </w:rPr>
                                <w:t>Number of companies</w:t>
                              </w:r>
                              <w:r>
                                <w:rPr>
                                  <w:rFonts w:ascii="Calibri"/>
                                  <w:b/>
                                  <w:spacing w:val="-10"/>
                                  <w:sz w:val="21"/>
                                </w:rPr>
                                <w:t xml:space="preserve"> </w:t>
                              </w:r>
                              <w:r>
                                <w:rPr>
                                  <w:rFonts w:ascii="Calibri"/>
                                  <w:b/>
                                  <w:sz w:val="21"/>
                                </w:rPr>
                                <w:t>per</w:t>
                              </w:r>
                            </w:p>
                            <w:p w:rsidR="0065419A" w:rsidRDefault="00190B9D">
                              <w:pPr>
                                <w:spacing w:line="253" w:lineRule="exact"/>
                                <w:ind w:left="139" w:right="157"/>
                                <w:jc w:val="center"/>
                                <w:rPr>
                                  <w:rFonts w:ascii="Calibri"/>
                                  <w:b/>
                                  <w:sz w:val="21"/>
                                </w:rPr>
                              </w:pPr>
                              <w:r>
                                <w:rPr>
                                  <w:rFonts w:ascii="Calibri"/>
                                  <w:b/>
                                  <w:sz w:val="21"/>
                                </w:rPr>
                                <w:t>category of ownership</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76" o:spid="_x0000_s1319" style="position:absolute;margin-left:100.8pt;margin-top:15.7pt;width:392.25pt;height:202.5pt;z-index:5080;mso-wrap-distance-left:0;mso-wrap-distance-right:0;mso-position-horizontal-relative:page;mso-position-vertical-relative:text" coordorigin="2016,314" coordsize="7845,4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">
                <v:shape id="Freeform 304" o:spid="_x0000_s1320" style="position:absolute;left:4036;top:1487;width:886;height:1284;visibility:visible;mso-wrap-style:square;v-text-anchor:top" coordsize="886,1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" path="m1,l,886r793,397l825,1210r26,-77l870,1053r12,-83l886,886r-4,-77l873,734,857,661,836,591,809,523,777,458,740,397,699,339,652,284,602,234,548,188,489,146,428,109,363,77,296,50,225,29,153,13,78,3,1,xe" fillcolor="#4f81bd" stroked="f">
                  <v:path arrowok="t" o:connecttype="custom" o:connectlocs="1,1487;0,2373;793,2770;825,2697;851,2620;870,2540;882,2457;886,2373;882,2296;873,2221;857,2148;836,2078;809,2010;777,1945;740,1884;699,1826;652,1771;602,1721;548,1675;489,1633;428,1596;363,1564;296,1537;225,1516;153,1500;78,1490;1,1487" o:connectangles="0,0,0,0,0,0,0,0,0,0,0,0,0,0,0,0,0,0,0,0,0,0,0,0,0,0,0"/>
                </v:shape>
                <v:shape id="Freeform 303" o:spid="_x0000_s1321" style="position:absolute;left:3631;top:2372;width:1198;height:886;visibility:visible;mso-wrap-style:square;v-text-anchor:top" coordsize="1198,8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" path="m405,l,788r75,34l153,849r81,20l319,881r86,4l485,881r77,-10l637,855r73,-23l779,803r67,-34l909,730r59,-45l1023,636r51,-54l1120,524r42,-61l1198,397,405,xe" fillcolor="#c0504d" stroked="f">
                  <v:path arrowok="t" o:connecttype="custom" o:connectlocs="405,2373;0,3161;75,3195;153,3222;234,3242;319,3254;405,3258;485,3254;562,3244;637,3228;710,3205;779,3176;846,3142;909,3103;968,3058;1023,3009;1074,2955;1120,2897;1162,2836;1198,2770;405,2373" o:connectangles="0,0,0,0,0,0,0,0,0,0,0,0,0,0,0,0,0,0,0,0,0"/>
                </v:shape>
                <v:shape id="Freeform 302" o:spid="_x0000_s1322" style="position:absolute;left:3150;top:1487;width:886;height:1675;visibility:visible;mso-wrap-style:square;v-text-anchor:top" coordsize="886,1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" path="m885,l808,3,733,13,660,29,590,50,522,77r-64,32l396,146r-58,42l284,234r-51,50l187,339r-42,58l108,458,76,523,49,591,28,661,13,734,3,809,,886r3,78l13,1041r17,75l52,1188r28,69l114,1323r39,63l197,1445r48,55l298,1550r57,47l416,1638r64,36l885,886,885,xe" fillcolor="#9bbb59" stroked="f">
                  <v:path arrowok="t" o:connecttype="custom" o:connectlocs="885,1487;808,1490;733,1500;660,1516;590,1537;522,1564;458,1596;396,1633;338,1675;284,1721;233,1771;187,1826;145,1884;108,1945;76,2010;49,2078;28,2148;13,2221;3,2296;0,2373;3,2451;13,2528;30,2603;52,2675;80,2744;114,2810;153,2873;197,2932;245,2987;298,3037;355,3084;416,3125;480,3161;885,2373;885,1487" o:connectangles="0,0,0,0,0,0,0,0,0,0,0,0,0,0,0,0,0,0,0,0,0,0,0,0,0,0,0,0,0,0,0,0,0,0,0"/>
                </v:shape>
                <v:rect id="Rectangle 301" o:spid="_x0000_s1323" style="position:absolute;left:2517;top:4000;width:108;height: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" fillcolor="#4f81bd" stroked="f"/>
                <v:rect id="Rectangle 300" o:spid="_x0000_s1324" style="position:absolute;left:3813;top:4000;width:111;height: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" fillcolor="#c0504d" stroked="f"/>
                <v:rect id="Rectangle 299" o:spid="_x0000_s1325" style="position:absolute;left:4862;top:4000;width:108;height: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" fillcolor="#9bbb59" stroked="f"/>
                <v:rect id="Rectangle 298" o:spid="_x0000_s1326" style="position:absolute;left:2023;top:321;width:3885;height:40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" filled="f" strokecolor="#878787"/>
                <v:shape id="Freeform 297" o:spid="_x0000_s1327" style="position:absolute;left:7906;top:1462;width:874;height:1057;visibility:visible;mso-wrap-style:square;v-text-anchor:top" coordsize="874,1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" path="m1,l,873r854,183l862,1012r6,-46l872,920r1,-47l870,798,860,724,845,652,824,583,798,516,766,452,730,391,689,334,643,280,593,231,540,185,482,144,422,107,358,76,291,49,222,28,150,13,76,3,1,xe" fillcolor="#4f81bd" stroked="f">
                  <v:path arrowok="t" o:connecttype="custom" o:connectlocs="1,1462;0,2335;854,2518;862,2474;868,2428;872,2382;873,2335;870,2260;860,2186;845,2114;824,2045;798,1978;766,1914;730,1853;689,1796;643,1742;593,1693;540,1647;482,1606;422,1569;358,1538;291,1511;222,1490;150,1475;76,1465;1,1462" o:connectangles="0,0,0,0,0,0,0,0,0,0,0,0,0,0,0,0,0,0,0,0,0,0,0,0,0,0"/>
                </v:shape>
                <v:shape id="Freeform 296" o:spid="_x0000_s1328" style="position:absolute;left:7730;top:2335;width:1031;height:874;visibility:visible;mso-wrap-style:square;v-text-anchor:top" coordsize="1031,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" path="m176,l,856r43,8l86,869r45,4l176,874r78,-4l330,860r74,-16l476,821r68,-28l610,760r62,-39l730,677r55,-48l835,576r45,-57l921,458r36,-64l987,327r24,-71l1030,183,176,xe" fillcolor="#c0504d" stroked="f">
                  <v:path arrowok="t" o:connecttype="custom" o:connectlocs="176,2335;0,3191;43,3199;86,3204;131,3208;176,3209;254,3205;330,3195;404,3179;476,3156;544,3128;610,3095;672,3056;730,3012;785,2964;835,2911;880,2854;921,2793;957,2729;987,2662;1011,2591;1030,2518;176,2335" o:connectangles="0,0,0,0,0,0,0,0,0,0,0,0,0,0,0,0,0,0,0,0,0,0,0"/>
                </v:shape>
                <v:shape id="Freeform 295" o:spid="_x0000_s1329" style="position:absolute;left:7033;top:1462;width:874;height:1730;visibility:visible;mso-wrap-style:square;v-text-anchor:top" coordsize="874,1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" path="m872,l796,3,723,13,651,28,582,49,515,76r-64,31l390,144r-57,41l279,231r-49,49l184,334r-41,57l106,452,75,516,48,583,27,652,12,724,3,798,,873r3,79l13,1029r17,74l52,1175r29,69l115,1310r39,62l198,1430r49,55l300,1535r58,45l419,1621r65,36l552,1687r71,24l697,1729,873,873,872,xe" fillcolor="#9bbb59" stroked="f">
                  <v:path arrowok="t" o:connecttype="custom" o:connectlocs="872,1462;796,1465;723,1475;651,1490;582,1511;515,1538;451,1569;390,1606;333,1647;279,1693;230,1742;184,1796;143,1853;106,1914;75,1978;48,2045;27,2114;12,2186;3,2260;0,2335;3,2414;13,2491;30,2565;52,2637;81,2706;115,2772;154,2834;198,2892;247,2947;300,2997;358,3042;419,3083;484,3119;552,3149;623,3173;697,3191;873,2335;872,1462" o:connectangles="0,0,0,0,0,0,0,0,0,0,0,0,0,0,0,0,0,0,0,0,0,0,0,0,0,0,0,0,0,0,0,0,0,0,0,0,0,0"/>
                </v:shape>
                <v:rect id="Rectangle 294" o:spid="_x0000_s1330" style="position:absolute;left:6439;top:4000;width:111;height: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" fillcolor="#4f81bd" stroked="f"/>
                <v:rect id="Rectangle 293" o:spid="_x0000_s1331" style="position:absolute;left:7735;top:4000;width:111;height: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" fillcolor="#c0504d" stroked="f"/>
                <v:rect id="Rectangle 292" o:spid="_x0000_s1332" style="position:absolute;left:8784;top:4000;width:111;height: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" fillcolor="#9bbb59" stroked="f"/>
                <v:rect id="Rectangle 291" o:spid="_x0000_s1333" style="position:absolute;left:5923;top:321;width:3930;height:40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" filled="f" strokecolor="#878787"/>
                <v:shape id="Text Box 290" o:spid="_x0000_s1334" type="#_x0000_t202" style="position:absolute;left:8941;top:3962;width:492;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" filled="f" stroked="f">
                  <v:textbox inset="0,0,0,0">
                    <w:txbxContent>
                      <w:p w:rsidR="0065419A" w:rsidRDefault="00190B9D">
                        <w:pPr>
                          <w:spacing w:line="199" w:lineRule="exact"/>
                          <w:rPr>
                            <w:rFonts w:ascii="Calibri"/>
                            <w:sz w:val="20"/>
                          </w:rPr>
                        </w:pPr>
                        <w:r>
                          <w:rPr>
                            <w:rFonts w:ascii="Calibri"/>
                            <w:sz w:val="20"/>
                          </w:rPr>
                          <w:t>Other</w:t>
                        </w:r>
                      </w:p>
                    </w:txbxContent>
                  </v:textbox>
                </v:shape>
                <v:shape id="Text Box 289" o:spid="_x0000_s1335" type="#_x0000_t202" style="position:absolute;left:7893;top:3962;width:709;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" filled="f" stroked="f">
                  <v:textbox inset="0,0,0,0">
                    <w:txbxContent>
                      <w:p w:rsidR="0065419A" w:rsidRDefault="00190B9D">
                        <w:pPr>
                          <w:spacing w:line="199" w:lineRule="exact"/>
                          <w:rPr>
                            <w:rFonts w:ascii="Calibri"/>
                            <w:sz w:val="20"/>
                          </w:rPr>
                        </w:pPr>
                        <w:r>
                          <w:rPr>
                            <w:rFonts w:ascii="Calibri"/>
                            <w:sz w:val="20"/>
                          </w:rPr>
                          <w:t>National</w:t>
                        </w:r>
                      </w:p>
                    </w:txbxContent>
                  </v:textbox>
                </v:shape>
                <v:shape id="Text Box 288" o:spid="_x0000_s1336" type="#_x0000_t202" style="position:absolute;left:6596;top:3962;width:915;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" filled="f" stroked="f">
                  <v:textbox inset="0,0,0,0">
                    <w:txbxContent>
                      <w:p w:rsidR="0065419A" w:rsidRDefault="00190B9D">
                        <w:pPr>
                          <w:spacing w:line="199" w:lineRule="exact"/>
                          <w:rPr>
                            <w:rFonts w:ascii="Calibri"/>
                            <w:sz w:val="20"/>
                          </w:rPr>
                        </w:pPr>
                        <w:r>
                          <w:rPr>
                            <w:rFonts w:ascii="Calibri"/>
                            <w:sz w:val="20"/>
                          </w:rPr>
                          <w:t>Indigenous</w:t>
                        </w:r>
                      </w:p>
                    </w:txbxContent>
                  </v:textbox>
                </v:shape>
                <v:shape id="Text Box 287" o:spid="_x0000_s1337" type="#_x0000_t202" style="position:absolute;left:7965;top:2626;width:575;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" filled="f" stroked="f">
                  <v:textbox inset="0,0,0,0">
                    <w:txbxContent>
                      <w:p w:rsidR="0065419A" w:rsidRDefault="00190B9D">
                        <w:pPr>
                          <w:spacing w:line="199" w:lineRule="exact"/>
                          <w:rPr>
                            <w:rFonts w:ascii="Calibri"/>
                            <w:sz w:val="20"/>
                          </w:rPr>
                        </w:pPr>
                        <w:r>
                          <w:rPr>
                            <w:rFonts w:ascii="Calibri"/>
                            <w:sz w:val="20"/>
                          </w:rPr>
                          <w:t>$30,90</w:t>
                        </w:r>
                      </w:p>
                    </w:txbxContent>
                  </v:textbox>
                </v:shape>
                <v:shape id="Text Box 286" o:spid="_x0000_s1338" type="#_x0000_t202" style="position:absolute;left:8054;top:2041;width:575;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" filled="f" stroked="f">
                  <v:textbox inset="0,0,0,0">
                    <w:txbxContent>
                      <w:p w:rsidR="0065419A" w:rsidRDefault="00190B9D">
                        <w:pPr>
                          <w:spacing w:line="199" w:lineRule="exact"/>
                          <w:rPr>
                            <w:rFonts w:ascii="Calibri"/>
                            <w:sz w:val="20"/>
                          </w:rPr>
                        </w:pPr>
                        <w:r>
                          <w:rPr>
                            <w:rFonts w:ascii="Calibri"/>
                            <w:sz w:val="20"/>
                          </w:rPr>
                          <w:t>$35,24</w:t>
                        </w:r>
                      </w:p>
                    </w:txbxContent>
                  </v:textbox>
                </v:shape>
                <v:shape id="Text Box 285" o:spid="_x0000_s1339" type="#_x0000_t202" style="position:absolute;left:7155;top:2116;width:575;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" filled="f" stroked="f">
                  <v:textbox inset="0,0,0,0">
                    <w:txbxContent>
                      <w:p w:rsidR="0065419A" w:rsidRDefault="00190B9D">
                        <w:pPr>
                          <w:spacing w:line="199" w:lineRule="exact"/>
                          <w:rPr>
                            <w:rFonts w:ascii="Calibri"/>
                            <w:sz w:val="20"/>
                          </w:rPr>
                        </w:pPr>
                        <w:r>
                          <w:rPr>
                            <w:rFonts w:ascii="Calibri"/>
                            <w:sz w:val="20"/>
                          </w:rPr>
                          <w:t>$58,09</w:t>
                        </w:r>
                      </w:p>
                    </w:txbxContent>
                  </v:textbox>
                </v:shape>
                <v:shape id="Text Box 284" o:spid="_x0000_s1340" type="#_x0000_t202" style="position:absolute;left:6688;top:532;width:2262;height:4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" filled="f" stroked="f">
                  <v:textbox inset="0,0,0,0">
                    <w:txbxContent>
                      <w:p w:rsidR="0065419A" w:rsidRDefault="00190B9D">
                        <w:pPr>
                          <w:spacing w:line="215" w:lineRule="exact"/>
                          <w:ind w:right="18"/>
                          <w:jc w:val="center"/>
                          <w:rPr>
                            <w:rFonts w:ascii="Calibri"/>
                            <w:b/>
                            <w:sz w:val="21"/>
                          </w:rPr>
                        </w:pPr>
                        <w:r>
                          <w:rPr>
                            <w:rFonts w:ascii="Calibri"/>
                            <w:b/>
                            <w:sz w:val="21"/>
                          </w:rPr>
                          <w:t>Grant size per category of</w:t>
                        </w:r>
                      </w:p>
                      <w:p w:rsidR="0065419A" w:rsidRDefault="00190B9D">
                        <w:pPr>
                          <w:spacing w:line="253" w:lineRule="exact"/>
                          <w:ind w:right="18"/>
                          <w:jc w:val="center"/>
                          <w:rPr>
                            <w:rFonts w:ascii="Calibri"/>
                            <w:b/>
                            <w:sz w:val="21"/>
                          </w:rPr>
                        </w:pPr>
                        <w:r>
                          <w:rPr>
                            <w:rFonts w:ascii="Calibri"/>
                            <w:b/>
                            <w:sz w:val="21"/>
                          </w:rPr>
                          <w:t>ownership (USD Ml)</w:t>
                        </w:r>
                      </w:p>
                    </w:txbxContent>
                  </v:textbox>
                </v:shape>
                <v:shape id="Text Box 283" o:spid="_x0000_s1341" type="#_x0000_t202" style="position:absolute;left:5019;top:3962;width:492;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" filled="f" stroked="f">
                  <v:textbox inset="0,0,0,0">
                    <w:txbxContent>
                      <w:p w:rsidR="0065419A" w:rsidRDefault="00190B9D">
                        <w:pPr>
                          <w:spacing w:line="199" w:lineRule="exact"/>
                          <w:rPr>
                            <w:rFonts w:ascii="Calibri"/>
                            <w:sz w:val="20"/>
                          </w:rPr>
                        </w:pPr>
                        <w:r>
                          <w:rPr>
                            <w:rFonts w:ascii="Calibri"/>
                            <w:sz w:val="20"/>
                          </w:rPr>
                          <w:t>Other</w:t>
                        </w:r>
                      </w:p>
                    </w:txbxContent>
                  </v:textbox>
                </v:shape>
                <v:shape id="Text Box 282" o:spid="_x0000_s1342" type="#_x0000_t202" style="position:absolute;left:3971;top:3962;width:709;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" filled="f" stroked="f">
                  <v:textbox inset="0,0,0,0">
                    <w:txbxContent>
                      <w:p w:rsidR="0065419A" w:rsidRDefault="00190B9D">
                        <w:pPr>
                          <w:spacing w:line="199" w:lineRule="exact"/>
                          <w:rPr>
                            <w:rFonts w:ascii="Calibri"/>
                            <w:sz w:val="20"/>
                          </w:rPr>
                        </w:pPr>
                        <w:r>
                          <w:rPr>
                            <w:rFonts w:ascii="Calibri"/>
                            <w:sz w:val="20"/>
                          </w:rPr>
                          <w:t>National</w:t>
                        </w:r>
                      </w:p>
                    </w:txbxContent>
                  </v:textbox>
                </v:shape>
                <v:shape id="Text Box 281" o:spid="_x0000_s1343" type="#_x0000_t202" style="position:absolute;left:2674;top:3962;width:915;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" filled="f" stroked="f">
                  <v:textbox inset="0,0,0,0">
                    <w:txbxContent>
                      <w:p w:rsidR="0065419A" w:rsidRDefault="00190B9D">
                        <w:pPr>
                          <w:spacing w:line="199" w:lineRule="exact"/>
                          <w:rPr>
                            <w:rFonts w:ascii="Calibri"/>
                            <w:sz w:val="20"/>
                          </w:rPr>
                        </w:pPr>
                        <w:r>
                          <w:rPr>
                            <w:rFonts w:ascii="Calibri"/>
                            <w:sz w:val="20"/>
                          </w:rPr>
                          <w:t>Indigenous</w:t>
                        </w:r>
                      </w:p>
                    </w:txbxContent>
                  </v:textbox>
                </v:shape>
                <v:shape id="Text Box 280" o:spid="_x0000_s1344" type="#_x0000_t202" style="position:absolute;left:4123;top:2926;width:222;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" filled="f" stroked="f">
                  <v:textbox inset="0,0,0,0">
                    <w:txbxContent>
                      <w:p w:rsidR="0065419A" w:rsidRDefault="00190B9D">
                        <w:pPr>
                          <w:spacing w:line="199" w:lineRule="exact"/>
                          <w:rPr>
                            <w:rFonts w:ascii="Calibri"/>
                            <w:sz w:val="20"/>
                          </w:rPr>
                        </w:pPr>
                        <w:r>
                          <w:rPr>
                            <w:rFonts w:ascii="Calibri"/>
                            <w:sz w:val="20"/>
                          </w:rPr>
                          <w:t>45</w:t>
                        </w:r>
                      </w:p>
                    </w:txbxContent>
                  </v:textbox>
                </v:shape>
                <v:shape id="Text Box 279" o:spid="_x0000_s1345" type="#_x0000_t202" style="position:absolute;left:4281;top:2086;width:222;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" filled="f" stroked="f">
                  <v:textbox inset="0,0,0,0">
                    <w:txbxContent>
                      <w:p w:rsidR="0065419A" w:rsidRDefault="00190B9D">
                        <w:pPr>
                          <w:spacing w:line="199" w:lineRule="exact"/>
                          <w:rPr>
                            <w:rFonts w:ascii="Calibri"/>
                            <w:sz w:val="20"/>
                          </w:rPr>
                        </w:pPr>
                        <w:r>
                          <w:rPr>
                            <w:rFonts w:ascii="Calibri"/>
                            <w:sz w:val="20"/>
                          </w:rPr>
                          <w:t>58</w:t>
                        </w:r>
                      </w:p>
                    </w:txbxContent>
                  </v:textbox>
                </v:shape>
                <v:shape id="Text Box 278" o:spid="_x0000_s1346" type="#_x0000_t202" style="position:absolute;left:3494;top:2138;width:222;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" filled="f" stroked="f">
                  <v:textbox inset="0,0,0,0">
                    <w:txbxContent>
                      <w:p w:rsidR="0065419A" w:rsidRDefault="00190B9D">
                        <w:pPr>
                          <w:spacing w:line="199" w:lineRule="exact"/>
                          <w:rPr>
                            <w:rFonts w:ascii="Calibri"/>
                            <w:sz w:val="20"/>
                          </w:rPr>
                        </w:pPr>
                        <w:r>
                          <w:rPr>
                            <w:rFonts w:ascii="Calibri"/>
                            <w:sz w:val="20"/>
                          </w:rPr>
                          <w:t>76</w:t>
                        </w:r>
                      </w:p>
                    </w:txbxContent>
                  </v:textbox>
                </v:shape>
                <v:shape id="Text Box 277" o:spid="_x0000_s1347" type="#_x0000_t202" style="position:absolute;left:2830;top:512;width:2292;height:4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" filled="f" stroked="f">
                  <v:textbox inset="0,0,0,0">
                    <w:txbxContent>
                      <w:p w:rsidR="0065419A" w:rsidRDefault="00190B9D">
                        <w:pPr>
                          <w:spacing w:line="215" w:lineRule="exact"/>
                          <w:ind w:left="-1" w:right="18"/>
                          <w:jc w:val="center"/>
                          <w:rPr>
                            <w:rFonts w:ascii="Calibri"/>
                            <w:b/>
                            <w:sz w:val="21"/>
                          </w:rPr>
                        </w:pPr>
                        <w:r>
                          <w:rPr>
                            <w:rFonts w:ascii="Calibri"/>
                            <w:b/>
                            <w:sz w:val="21"/>
                          </w:rPr>
                          <w:t>Number of companies</w:t>
                        </w:r>
                        <w:r>
                          <w:rPr>
                            <w:rFonts w:ascii="Calibri"/>
                            <w:b/>
                            <w:spacing w:val="-10"/>
                            <w:sz w:val="21"/>
                          </w:rPr>
                          <w:t xml:space="preserve"> </w:t>
                        </w:r>
                        <w:r>
                          <w:rPr>
                            <w:rFonts w:ascii="Calibri"/>
                            <w:b/>
                            <w:sz w:val="21"/>
                          </w:rPr>
                          <w:t>per</w:t>
                        </w:r>
                      </w:p>
                      <w:p w:rsidR="0065419A" w:rsidRDefault="00190B9D">
                        <w:pPr>
                          <w:spacing w:line="253" w:lineRule="exact"/>
                          <w:ind w:left="139" w:right="157"/>
                          <w:jc w:val="center"/>
                          <w:rPr>
                            <w:rFonts w:ascii="Calibri"/>
                            <w:b/>
                            <w:sz w:val="21"/>
                          </w:rPr>
                        </w:pPr>
                        <w:r>
                          <w:rPr>
                            <w:rFonts w:ascii="Calibri"/>
                            <w:b/>
                            <w:sz w:val="21"/>
                          </w:rPr>
                          <w:t>category of ownership</w:t>
                        </w:r>
                      </w:p>
                    </w:txbxContent>
                  </v:textbox>
                </v:shape>
                <w10:wrap type="topAndBottom" anchorx="page"/>
              </v:group>
            </w:pict>
          </mc:Fallback>
        </mc:AlternateContent>
      </w: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spacing w:before="2"/>
        <w:rPr>
          <w:sz w:val="27"/>
        </w:rPr>
      </w:pPr>
    </w:p>
    <w:p w:rsidR="0065419A" w:rsidRDefault="00190B9D">
      <w:pPr>
        <w:tabs>
          <w:tab w:val="right" w:pos="11073"/>
        </w:tabs>
        <w:spacing w:before="94"/>
        <w:ind w:left="4296"/>
        <w:rPr>
          <w:sz w:val="14"/>
        </w:rPr>
      </w:pPr>
      <w:r>
        <w:rPr>
          <w:noProof/>
          <w:lang w:val="en-AU" w:eastAsia="en-AU"/>
        </w:rPr>
        <w:drawing>
          <wp:anchor distT="0" distB="0" distL="0" distR="0" simplePos="0" relativeHeight="5104" behindDoc="0" locked="0" layoutInCell="1" allowOverlap="1">
            <wp:simplePos x="0" y="0"/>
            <wp:positionH relativeFrom="page">
              <wp:posOffset>1260475</wp:posOffset>
            </wp:positionH>
            <wp:positionV relativeFrom="paragraph">
              <wp:posOffset>39572</wp:posOffset>
            </wp:positionV>
            <wp:extent cx="762885" cy="132075"/>
            <wp:effectExtent l="0" t="0" r="0" b="0"/>
            <wp:wrapNone/>
            <wp:docPr id="9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6.png"/>
                    <pic:cNvPicPr/>
                  </pic:nvPicPr>
                  <pic:blipFill>
                    <a:blip r:embed="rId12" cstate="print"/>
                    <a:stretch>
                      <a:fillRect/>
                    </a:stretch>
                  </pic:blipFill>
                  <pic:spPr>
                    <a:xfrm>
                      <a:off x="0" y="0"/>
                      <a:ext cx="762885" cy="132075"/>
                    </a:xfrm>
                    <a:prstGeom prst="rect">
                      <a:avLst/>
                    </a:prstGeom>
                  </pic:spPr>
                </pic:pic>
              </a:graphicData>
            </a:graphic>
          </wp:anchor>
        </w:drawing>
      </w:r>
      <w:r>
        <w:rPr>
          <w:noProof/>
          <w:lang w:val="en-AU" w:eastAsia="en-AU"/>
        </w:rPr>
        <w:drawing>
          <wp:anchor distT="0" distB="0" distL="0" distR="0" simplePos="0" relativeHeight="268136807" behindDoc="1" locked="0" layoutInCell="1" allowOverlap="1">
            <wp:simplePos x="0" y="0"/>
            <wp:positionH relativeFrom="page">
              <wp:posOffset>5927724</wp:posOffset>
            </wp:positionH>
            <wp:positionV relativeFrom="paragraph">
              <wp:posOffset>42112</wp:posOffset>
            </wp:positionV>
            <wp:extent cx="467314" cy="212088"/>
            <wp:effectExtent l="0" t="0" r="0" b="0"/>
            <wp:wrapNone/>
            <wp:docPr id="9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5.png"/>
                    <pic:cNvPicPr/>
                  </pic:nvPicPr>
                  <pic:blipFill>
                    <a:blip r:embed="rId11" cstate="print"/>
                    <a:stretch>
                      <a:fillRect/>
                    </a:stretch>
                  </pic:blipFill>
                  <pic:spPr>
                    <a:xfrm>
                      <a:off x="0" y="0"/>
                      <a:ext cx="467314" cy="212088"/>
                    </a:xfrm>
                    <a:prstGeom prst="rect">
                      <a:avLst/>
                    </a:prstGeom>
                  </pic:spPr>
                </pic:pic>
              </a:graphicData>
            </a:graphic>
          </wp:anchor>
        </w:drawing>
      </w:r>
      <w:r>
        <w:rPr>
          <w:sz w:val="14"/>
        </w:rPr>
        <w:t>Evaluation Management Unit (EMU) for the Africa Enterprise</w:t>
      </w:r>
      <w:r>
        <w:rPr>
          <w:spacing w:val="-6"/>
          <w:sz w:val="14"/>
        </w:rPr>
        <w:t xml:space="preserve"> </w:t>
      </w:r>
      <w:r>
        <w:rPr>
          <w:sz w:val="14"/>
        </w:rPr>
        <w:t>Challenge</w:t>
      </w:r>
      <w:r>
        <w:rPr>
          <w:spacing w:val="-3"/>
          <w:sz w:val="14"/>
        </w:rPr>
        <w:t xml:space="preserve"> </w:t>
      </w:r>
      <w:r>
        <w:rPr>
          <w:sz w:val="14"/>
        </w:rPr>
        <w:t>Fund</w:t>
      </w:r>
      <w:r>
        <w:rPr>
          <w:sz w:val="14"/>
        </w:rPr>
        <w:tab/>
        <w:t>23</w:t>
      </w:r>
    </w:p>
    <w:p w:rsidR="0065419A" w:rsidRDefault="0065419A">
      <w:pPr>
        <w:rPr>
          <w:sz w:val="14"/>
        </w:rPr>
        <w:sectPr w:rsidR="0065419A">
          <w:pgSz w:w="11910" w:h="16840"/>
          <w:pgMar w:top="960" w:right="0" w:bottom="280" w:left="0" w:header="720" w:footer="720" w:gutter="0"/>
          <w:cols w:space="720"/>
        </w:sectPr>
      </w:pPr>
    </w:p>
    <w:p w:rsidR="0065419A" w:rsidRDefault="00190B9D">
      <w:pPr>
        <w:pStyle w:val="Heading1"/>
        <w:numPr>
          <w:ilvl w:val="0"/>
          <w:numId w:val="24"/>
        </w:numPr>
        <w:tabs>
          <w:tab w:val="left" w:pos="1984"/>
          <w:tab w:val="left" w:pos="1985"/>
        </w:tabs>
        <w:ind w:hanging="566"/>
      </w:pPr>
      <w:bookmarkStart w:id="45" w:name="3_Relevance_of_AECF"/>
      <w:bookmarkStart w:id="46" w:name="_bookmark23"/>
      <w:bookmarkEnd w:id="45"/>
      <w:bookmarkEnd w:id="46"/>
      <w:r>
        <w:rPr>
          <w:color w:val="006DB6"/>
        </w:rPr>
        <w:t>Relevance of</w:t>
      </w:r>
      <w:r>
        <w:rPr>
          <w:color w:val="006DB6"/>
          <w:spacing w:val="-2"/>
        </w:rPr>
        <w:t xml:space="preserve"> </w:t>
      </w:r>
      <w:r>
        <w:rPr>
          <w:color w:val="006DB6"/>
        </w:rPr>
        <w:t>AECF</w:t>
      </w:r>
    </w:p>
    <w:p w:rsidR="0065419A" w:rsidRDefault="0065419A">
      <w:pPr>
        <w:pStyle w:val="BodyText"/>
        <w:rPr>
          <w:b/>
          <w:sz w:val="40"/>
        </w:rPr>
      </w:pPr>
    </w:p>
    <w:p w:rsidR="0065419A" w:rsidRDefault="0065419A">
      <w:pPr>
        <w:pStyle w:val="BodyText"/>
        <w:spacing w:before="7"/>
        <w:rPr>
          <w:b/>
          <w:sz w:val="35"/>
        </w:rPr>
      </w:pPr>
    </w:p>
    <w:p w:rsidR="0065419A" w:rsidRDefault="00190B9D">
      <w:pPr>
        <w:pStyle w:val="Heading2"/>
        <w:numPr>
          <w:ilvl w:val="1"/>
          <w:numId w:val="24"/>
        </w:numPr>
        <w:tabs>
          <w:tab w:val="left" w:pos="1984"/>
          <w:tab w:val="left" w:pos="1985"/>
        </w:tabs>
        <w:ind w:hanging="566"/>
      </w:pPr>
      <w:bookmarkStart w:id="47" w:name="3.1_Introduction"/>
      <w:bookmarkStart w:id="48" w:name="_bookmark24"/>
      <w:bookmarkEnd w:id="47"/>
      <w:bookmarkEnd w:id="48"/>
      <w:r>
        <w:rPr>
          <w:color w:val="006DB6"/>
        </w:rPr>
        <w:t>Introduction</w:t>
      </w:r>
    </w:p>
    <w:p w:rsidR="0065419A" w:rsidRDefault="0065419A">
      <w:pPr>
        <w:pStyle w:val="BodyText"/>
        <w:spacing w:before="8"/>
        <w:rPr>
          <w:sz w:val="30"/>
        </w:rPr>
      </w:pPr>
    </w:p>
    <w:p w:rsidR="0065419A" w:rsidRDefault="00190B9D">
      <w:pPr>
        <w:pStyle w:val="BodyText"/>
        <w:spacing w:line="326" w:lineRule="auto"/>
        <w:ind w:left="1984" w:right="2512"/>
      </w:pPr>
      <w:r>
        <w:t>We have assessed the relevance of AECF and its interventions from different perspectives in accordance with evaluation questions included in the evaluation framework:</w:t>
      </w:r>
    </w:p>
    <w:p w:rsidR="0065419A" w:rsidRDefault="00190B9D">
      <w:pPr>
        <w:pStyle w:val="ListParagraph"/>
        <w:numPr>
          <w:ilvl w:val="2"/>
          <w:numId w:val="24"/>
        </w:numPr>
        <w:tabs>
          <w:tab w:val="left" w:pos="2694"/>
          <w:tab w:val="left" w:pos="2696"/>
        </w:tabs>
        <w:spacing w:line="207" w:lineRule="exact"/>
        <w:ind w:hanging="283"/>
        <w:rPr>
          <w:sz w:val="18"/>
        </w:rPr>
      </w:pPr>
      <w:r>
        <w:rPr>
          <w:sz w:val="18"/>
        </w:rPr>
        <w:t>How relevant are the interventions that have been made to the achievement of</w:t>
      </w:r>
      <w:r>
        <w:rPr>
          <w:spacing w:val="-12"/>
          <w:sz w:val="18"/>
        </w:rPr>
        <w:t xml:space="preserve"> </w:t>
      </w:r>
      <w:r>
        <w:rPr>
          <w:sz w:val="18"/>
        </w:rPr>
        <w:t>the</w:t>
      </w:r>
    </w:p>
    <w:p w:rsidR="0065419A" w:rsidRDefault="00190B9D">
      <w:pPr>
        <w:pStyle w:val="BodyText"/>
        <w:spacing w:before="70"/>
        <w:ind w:left="2695"/>
      </w:pPr>
      <w:r>
        <w:t>programmes intended outcomes and impact?</w:t>
      </w:r>
    </w:p>
    <w:p w:rsidR="0065419A" w:rsidRDefault="00190B9D">
      <w:pPr>
        <w:pStyle w:val="ListParagraph"/>
        <w:numPr>
          <w:ilvl w:val="2"/>
          <w:numId w:val="24"/>
        </w:numPr>
        <w:tabs>
          <w:tab w:val="left" w:pos="2694"/>
          <w:tab w:val="left" w:pos="2695"/>
        </w:tabs>
        <w:spacing w:before="62"/>
        <w:ind w:hanging="283"/>
        <w:rPr>
          <w:sz w:val="18"/>
        </w:rPr>
      </w:pPr>
      <w:r>
        <w:rPr>
          <w:sz w:val="18"/>
        </w:rPr>
        <w:t>How relevant are the interventions to the outcomes for the specific thematic</w:t>
      </w:r>
      <w:r>
        <w:rPr>
          <w:spacing w:val="-6"/>
          <w:sz w:val="18"/>
        </w:rPr>
        <w:t xml:space="preserve"> </w:t>
      </w:r>
      <w:r>
        <w:rPr>
          <w:sz w:val="18"/>
        </w:rPr>
        <w:t>windows?</w:t>
      </w:r>
    </w:p>
    <w:p w:rsidR="0065419A" w:rsidRDefault="00190B9D">
      <w:pPr>
        <w:pStyle w:val="ListParagraph"/>
        <w:numPr>
          <w:ilvl w:val="2"/>
          <w:numId w:val="24"/>
        </w:numPr>
        <w:tabs>
          <w:tab w:val="left" w:pos="2694"/>
          <w:tab w:val="left" w:pos="2695"/>
        </w:tabs>
        <w:spacing w:before="60" w:line="316" w:lineRule="auto"/>
        <w:ind w:right="2101" w:hanging="283"/>
        <w:rPr>
          <w:sz w:val="18"/>
        </w:rPr>
      </w:pPr>
      <w:r>
        <w:rPr>
          <w:sz w:val="18"/>
        </w:rPr>
        <w:t>How relevant are the country window interventions to the country’s development priorities and private sector development</w:t>
      </w:r>
      <w:r>
        <w:rPr>
          <w:spacing w:val="-2"/>
          <w:sz w:val="18"/>
        </w:rPr>
        <w:t xml:space="preserve"> </w:t>
      </w:r>
      <w:r>
        <w:rPr>
          <w:sz w:val="18"/>
        </w:rPr>
        <w:t>strategy?</w:t>
      </w:r>
    </w:p>
    <w:p w:rsidR="0065419A" w:rsidRDefault="00190B9D">
      <w:pPr>
        <w:pStyle w:val="ListParagraph"/>
        <w:numPr>
          <w:ilvl w:val="2"/>
          <w:numId w:val="24"/>
        </w:numPr>
        <w:tabs>
          <w:tab w:val="left" w:pos="2694"/>
          <w:tab w:val="left" w:pos="2695"/>
        </w:tabs>
        <w:spacing w:line="215" w:lineRule="exact"/>
        <w:ind w:hanging="283"/>
        <w:rPr>
          <w:sz w:val="18"/>
        </w:rPr>
      </w:pPr>
      <w:r>
        <w:rPr>
          <w:sz w:val="18"/>
        </w:rPr>
        <w:t>Are the actual outcome areas (still) relevant to the target</w:t>
      </w:r>
      <w:r>
        <w:rPr>
          <w:spacing w:val="-4"/>
          <w:sz w:val="18"/>
        </w:rPr>
        <w:t xml:space="preserve"> </w:t>
      </w:r>
      <w:r>
        <w:rPr>
          <w:sz w:val="18"/>
        </w:rPr>
        <w:t>group?</w:t>
      </w:r>
    </w:p>
    <w:p w:rsidR="0065419A" w:rsidRDefault="0065419A">
      <w:pPr>
        <w:pStyle w:val="BodyText"/>
        <w:spacing w:before="6"/>
        <w:rPr>
          <w:sz w:val="30"/>
        </w:rPr>
      </w:pPr>
    </w:p>
    <w:p w:rsidR="0065419A" w:rsidRDefault="00190B9D">
      <w:pPr>
        <w:pStyle w:val="BodyText"/>
        <w:spacing w:line="324" w:lineRule="auto"/>
        <w:ind w:left="1984" w:right="1983"/>
      </w:pPr>
      <w:r>
        <w:t>In principle projects which fit the mandate mentioned in chapter 2 are relevant, with special attention for the different focus of the windows. The poverty dimension is translated in the requirement that at least 60% of the smallholder-beneficiaries live on (before the project) less than USD 2 per day. It is doubtful whether this requirement can be translated one-to-one to the individual projects, and whether the USD 2 limit can be adhered to strictly, but it is clear that projects which mainly serve households which earn significantly more than this limit are not</w:t>
      </w:r>
      <w:r>
        <w:rPr>
          <w:spacing w:val="-17"/>
        </w:rPr>
        <w:t xml:space="preserve"> </w:t>
      </w:r>
      <w:r>
        <w:t>relevant.</w:t>
      </w:r>
    </w:p>
    <w:p w:rsidR="0065419A" w:rsidRDefault="0065419A">
      <w:pPr>
        <w:pStyle w:val="BodyText"/>
        <w:spacing w:before="8"/>
        <w:rPr>
          <w:sz w:val="24"/>
        </w:rPr>
      </w:pPr>
    </w:p>
    <w:p w:rsidR="0065419A" w:rsidRDefault="00190B9D">
      <w:pPr>
        <w:pStyle w:val="BodyText"/>
        <w:spacing w:before="1" w:line="324" w:lineRule="auto"/>
        <w:ind w:left="1984" w:right="2071"/>
      </w:pPr>
      <w:r>
        <w:t>An additional criterion of relevance is that the project should be innovative within the particular context it is proposed for. Clearly some projects may be innovative at an international level and others maybe innovative within a specific region country or sector. Projects are unlikely to be considered innovative if they are only new for the grantee, but are already being practised by other entrepreneurs in the local context.</w:t>
      </w:r>
    </w:p>
    <w:p w:rsidR="0065419A" w:rsidRDefault="0065419A">
      <w:pPr>
        <w:pStyle w:val="BodyText"/>
        <w:rPr>
          <w:sz w:val="20"/>
        </w:rPr>
      </w:pPr>
    </w:p>
    <w:p w:rsidR="0065419A" w:rsidRDefault="0065419A">
      <w:pPr>
        <w:pStyle w:val="BodyText"/>
        <w:spacing w:before="10"/>
        <w:rPr>
          <w:sz w:val="24"/>
        </w:rPr>
      </w:pPr>
    </w:p>
    <w:p w:rsidR="0065419A" w:rsidRDefault="00190B9D">
      <w:pPr>
        <w:pStyle w:val="Heading2"/>
        <w:numPr>
          <w:ilvl w:val="1"/>
          <w:numId w:val="24"/>
        </w:numPr>
        <w:tabs>
          <w:tab w:val="left" w:pos="1984"/>
          <w:tab w:val="left" w:pos="1985"/>
        </w:tabs>
        <w:ind w:hanging="566"/>
      </w:pPr>
      <w:bookmarkStart w:id="49" w:name="3.2_Global_relevance"/>
      <w:bookmarkStart w:id="50" w:name="_bookmark25"/>
      <w:bookmarkEnd w:id="49"/>
      <w:bookmarkEnd w:id="50"/>
      <w:r>
        <w:rPr>
          <w:color w:val="006DB6"/>
        </w:rPr>
        <w:t>Global</w:t>
      </w:r>
      <w:r>
        <w:rPr>
          <w:color w:val="006DB6"/>
          <w:spacing w:val="-1"/>
        </w:rPr>
        <w:t xml:space="preserve"> </w:t>
      </w:r>
      <w:r>
        <w:rPr>
          <w:color w:val="006DB6"/>
        </w:rPr>
        <w:t>relevance</w:t>
      </w:r>
    </w:p>
    <w:p w:rsidR="0065419A" w:rsidRDefault="0065419A">
      <w:pPr>
        <w:pStyle w:val="BodyText"/>
        <w:spacing w:before="8"/>
        <w:rPr>
          <w:sz w:val="30"/>
        </w:rPr>
      </w:pPr>
    </w:p>
    <w:p w:rsidR="0065419A" w:rsidRDefault="00190B9D">
      <w:pPr>
        <w:pStyle w:val="BodyText"/>
        <w:spacing w:line="324" w:lineRule="auto"/>
        <w:ind w:left="1984" w:right="2001"/>
      </w:pPr>
      <w:r>
        <w:t>Agriculture is Africa’s largest economic sector, representing 15% of the continent’s total GDP, or more than USD 100 billion annually. Africa’s agro-ecological potential is massively larger than its current output, so are also its food requirements. While more than one-quarter of the world’s arable land lies in this continent, it generates only 10 percent of global agricultural output. So there is huge potential for growth in a sector now expanding only moderately, at a rate of 2 to 5 percent a year.</w:t>
      </w:r>
    </w:p>
    <w:p w:rsidR="0065419A" w:rsidRDefault="00190B9D">
      <w:pPr>
        <w:pStyle w:val="BodyText"/>
        <w:spacing w:before="3" w:line="324" w:lineRule="auto"/>
        <w:ind w:left="1984" w:right="2262"/>
      </w:pPr>
      <w:r>
        <w:t>Africa faces a number of challenges for agriculture such as weak infrastructure, red tap, limited access to finance. The production of Africa’s agricultural sector is highly fragmented with 85% of Africa’s farms occupying less than 2 hectares. Therefore, new industry models that allow small farms to gain some of the benefits of scale are required.</w:t>
      </w:r>
    </w:p>
    <w:p w:rsidR="0065419A" w:rsidRDefault="0065419A">
      <w:pPr>
        <w:pStyle w:val="BodyText"/>
        <w:spacing w:before="7"/>
        <w:rPr>
          <w:sz w:val="24"/>
        </w:rPr>
      </w:pPr>
    </w:p>
    <w:p w:rsidR="0065419A" w:rsidRDefault="00190B9D">
      <w:pPr>
        <w:pStyle w:val="BodyText"/>
        <w:spacing w:line="324" w:lineRule="auto"/>
        <w:ind w:left="1984" w:right="2072"/>
      </w:pPr>
      <w:r>
        <w:t>A successful agricultural sector requires reliable access to financing, as well as high-quality seeds, fertilizer, and water. Access to markets that can absorb the higher level of agricultural output, a solid postharvest value chain for the output of farmers, and programmes to train them in best practices so that they can raise productivity. Africa has different agro-ecological environments.</w:t>
      </w:r>
    </w:p>
    <w:p w:rsidR="0065419A" w:rsidRDefault="00190B9D">
      <w:pPr>
        <w:pStyle w:val="BodyText"/>
        <w:spacing w:before="1" w:line="326" w:lineRule="auto"/>
        <w:ind w:left="1984" w:right="2331"/>
      </w:pPr>
      <w:r>
        <w:t>Because of that countries and regions need to adopt many different farming models to increase production.</w:t>
      </w:r>
    </w:p>
    <w:p w:rsidR="0065419A" w:rsidRDefault="0065419A">
      <w:pPr>
        <w:pStyle w:val="BodyText"/>
        <w:spacing w:before="1"/>
        <w:rPr>
          <w:sz w:val="24"/>
        </w:rPr>
      </w:pPr>
    </w:p>
    <w:p w:rsidR="0065419A" w:rsidRDefault="00190B9D">
      <w:pPr>
        <w:pStyle w:val="BodyText"/>
        <w:spacing w:line="326" w:lineRule="auto"/>
        <w:ind w:left="1984" w:right="2082"/>
      </w:pPr>
      <w:r>
        <w:t>The agricultural system in Africa is still in many aspects in transition and requires sustained investments. For that African agriculture needs business models that can significantly increase the level of investment from the private and public sectors, as well as donors; A successful agricultural</w:t>
      </w:r>
    </w:p>
    <w:p w:rsidR="0065419A" w:rsidRDefault="0065419A">
      <w:pPr>
        <w:pStyle w:val="BodyText"/>
        <w:rPr>
          <w:sz w:val="20"/>
        </w:rPr>
      </w:pPr>
    </w:p>
    <w:p w:rsidR="0065419A" w:rsidRDefault="0065419A">
      <w:pPr>
        <w:pStyle w:val="BodyText"/>
        <w:rPr>
          <w:sz w:val="20"/>
        </w:rPr>
      </w:pPr>
    </w:p>
    <w:p w:rsidR="0065419A" w:rsidRDefault="0065419A">
      <w:pPr>
        <w:pStyle w:val="BodyText"/>
        <w:spacing w:before="6"/>
        <w:rPr>
          <w:sz w:val="16"/>
        </w:rPr>
      </w:pPr>
    </w:p>
    <w:p w:rsidR="0065419A" w:rsidRDefault="00190B9D">
      <w:pPr>
        <w:tabs>
          <w:tab w:val="left" w:pos="2836"/>
        </w:tabs>
        <w:ind w:left="825"/>
        <w:rPr>
          <w:sz w:val="14"/>
        </w:rPr>
      </w:pPr>
      <w:r>
        <w:rPr>
          <w:noProof/>
          <w:lang w:val="en-AU" w:eastAsia="en-AU"/>
        </w:rPr>
        <w:drawing>
          <wp:anchor distT="0" distB="0" distL="0" distR="0" simplePos="0" relativeHeight="5152" behindDoc="0" locked="0" layoutInCell="1" allowOverlap="1">
            <wp:simplePos x="0" y="0"/>
            <wp:positionH relativeFrom="page">
              <wp:posOffset>5518785</wp:posOffset>
            </wp:positionH>
            <wp:positionV relativeFrom="paragraph">
              <wp:posOffset>-9322</wp:posOffset>
            </wp:positionV>
            <wp:extent cx="762880" cy="132075"/>
            <wp:effectExtent l="0" t="0" r="0" b="0"/>
            <wp:wrapNone/>
            <wp:docPr id="9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6.png"/>
                    <pic:cNvPicPr/>
                  </pic:nvPicPr>
                  <pic:blipFill>
                    <a:blip r:embed="rId12" cstate="print"/>
                    <a:stretch>
                      <a:fillRect/>
                    </a:stretch>
                  </pic:blipFill>
                  <pic:spPr>
                    <a:xfrm>
                      <a:off x="0" y="0"/>
                      <a:ext cx="762880" cy="132075"/>
                    </a:xfrm>
                    <a:prstGeom prst="rect">
                      <a:avLst/>
                    </a:prstGeom>
                  </pic:spPr>
                </pic:pic>
              </a:graphicData>
            </a:graphic>
          </wp:anchor>
        </w:drawing>
      </w:r>
      <w:r>
        <w:rPr>
          <w:noProof/>
          <w:lang w:val="en-AU" w:eastAsia="en-AU"/>
        </w:rPr>
        <w:drawing>
          <wp:anchor distT="0" distB="0" distL="0" distR="0" simplePos="0" relativeHeight="268136855" behindDoc="1" locked="0" layoutInCell="1" allowOverlap="1">
            <wp:simplePos x="0" y="0"/>
            <wp:positionH relativeFrom="page">
              <wp:posOffset>1146810</wp:posOffset>
            </wp:positionH>
            <wp:positionV relativeFrom="paragraph">
              <wp:posOffset>-17577</wp:posOffset>
            </wp:positionV>
            <wp:extent cx="467314" cy="212088"/>
            <wp:effectExtent l="0" t="0" r="0" b="0"/>
            <wp:wrapNone/>
            <wp:docPr id="10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5.png"/>
                    <pic:cNvPicPr/>
                  </pic:nvPicPr>
                  <pic:blipFill>
                    <a:blip r:embed="rId11" cstate="print"/>
                    <a:stretch>
                      <a:fillRect/>
                    </a:stretch>
                  </pic:blipFill>
                  <pic:spPr>
                    <a:xfrm>
                      <a:off x="0" y="0"/>
                      <a:ext cx="467314" cy="212088"/>
                    </a:xfrm>
                    <a:prstGeom prst="rect">
                      <a:avLst/>
                    </a:prstGeom>
                  </pic:spPr>
                </pic:pic>
              </a:graphicData>
            </a:graphic>
          </wp:anchor>
        </w:drawing>
      </w:r>
      <w:r>
        <w:rPr>
          <w:sz w:val="14"/>
        </w:rPr>
        <w:t>24</w:t>
      </w:r>
      <w:r>
        <w:rPr>
          <w:sz w:val="14"/>
        </w:rPr>
        <w:tab/>
        <w:t>Evaluation Management Unit (EMU) for the Africa Enterprise Challenge</w:t>
      </w:r>
      <w:r>
        <w:rPr>
          <w:spacing w:val="-6"/>
          <w:sz w:val="14"/>
        </w:rPr>
        <w:t xml:space="preserve"> </w:t>
      </w:r>
      <w:r>
        <w:rPr>
          <w:sz w:val="14"/>
        </w:rPr>
        <w:t>Fund</w:t>
      </w:r>
    </w:p>
    <w:p w:rsidR="0065419A" w:rsidRDefault="0065419A">
      <w:pPr>
        <w:rPr>
          <w:sz w:val="14"/>
        </w:rPr>
        <w:sectPr w:rsidR="0065419A">
          <w:pgSz w:w="11910" w:h="16840"/>
          <w:pgMar w:top="900" w:right="0" w:bottom="280" w:left="0" w:header="720" w:footer="720" w:gutter="0"/>
          <w:cols w:space="720"/>
        </w:sectPr>
      </w:pPr>
    </w:p>
    <w:p w:rsidR="0065419A" w:rsidRDefault="00190B9D">
      <w:pPr>
        <w:pStyle w:val="BodyText"/>
        <w:spacing w:before="84" w:line="324" w:lineRule="auto"/>
        <w:ind w:left="1984" w:right="2122"/>
      </w:pPr>
      <w:r>
        <w:t>transformation requires a broad approach with a variety of infrastructure and service capacity in place. In particular transport, finance and market infrastructure. Moreover stable business and economic conditions and scientific capacity are important conditions for making new business models work. Many African countries are already successful in such an approach; however others are lagging behind.</w:t>
      </w:r>
    </w:p>
    <w:p w:rsidR="0065419A" w:rsidRDefault="0065419A">
      <w:pPr>
        <w:pStyle w:val="BodyText"/>
        <w:spacing w:before="6"/>
        <w:rPr>
          <w:sz w:val="24"/>
        </w:rPr>
      </w:pPr>
    </w:p>
    <w:p w:rsidR="0065419A" w:rsidRDefault="00190B9D">
      <w:pPr>
        <w:pStyle w:val="BodyText"/>
        <w:spacing w:before="1" w:line="324" w:lineRule="auto"/>
        <w:ind w:left="1984" w:right="2162"/>
      </w:pPr>
      <w:r>
        <w:t>Considering these observations it is important that AECF focuses on areas that are of importance for contributing to solving a number of the constraints to boost the agricultural sector in Africa.</w:t>
      </w:r>
    </w:p>
    <w:p w:rsidR="0065419A" w:rsidRDefault="0065419A">
      <w:pPr>
        <w:pStyle w:val="BodyText"/>
        <w:spacing w:before="5"/>
        <w:rPr>
          <w:sz w:val="24"/>
        </w:rPr>
      </w:pPr>
    </w:p>
    <w:p w:rsidR="0065419A" w:rsidRDefault="00190B9D">
      <w:pPr>
        <w:pStyle w:val="BodyText"/>
        <w:spacing w:line="324" w:lineRule="auto"/>
        <w:ind w:left="1984" w:right="2261"/>
      </w:pPr>
      <w:r>
        <w:t>It is important that AECF focuses on those constraints that cannot easily be addressed from commercial sources and own funds of investees and justify finance through grants and concessional loans. In that respect AECFs focus areas of ‘innovation’ and ‘systemic change’ are well chosen.</w:t>
      </w:r>
    </w:p>
    <w:p w:rsidR="0065419A" w:rsidRDefault="0065419A">
      <w:pPr>
        <w:pStyle w:val="BodyText"/>
        <w:rPr>
          <w:sz w:val="24"/>
        </w:rPr>
      </w:pPr>
    </w:p>
    <w:p w:rsidR="0065419A" w:rsidRDefault="00190B9D">
      <w:pPr>
        <w:pStyle w:val="BodyText"/>
        <w:spacing w:before="1" w:line="324" w:lineRule="auto"/>
        <w:ind w:left="1984" w:right="1982"/>
      </w:pPr>
      <w:r>
        <w:rPr>
          <w:b/>
        </w:rPr>
        <w:t xml:space="preserve">REACT </w:t>
      </w:r>
      <w:r>
        <w:t>with its focus on renewable energy and climate change is a case in itself. Sub-Saharan Africa is one of the fastest-growing regions, averaging 6% growth over the past 15 years. This, coupled with high population growth, has outpaced electricity grid expansion efforts. By the end of 2013, only 43% of the population had access to electricity and it is estimated that only around 5% of the rural population in East African countries has access to power. All countries in the region realise the need for a significant expansion of power infrastructure and recognise the strong link between climate change and renewable energy. Over the last five years, this has resulted in new policy frameworks, and public and private initiatives leading to substantial increases in national renewable energy markets. However, in spite of some progress there are still large challenges to be  addressed before (renewable) energy supplies are able to fill a significant part of the gap between demand and supply. Challenges are the lack of information on best practices about successful renewable policy schemes; the relative long-term finance requirements for energy projects; and the need for a better collective awareness about renewable energy</w:t>
      </w:r>
      <w:r>
        <w:rPr>
          <w:spacing w:val="-9"/>
        </w:rPr>
        <w:t xml:space="preserve"> </w:t>
      </w:r>
      <w:r>
        <w:t>finance.</w:t>
      </w:r>
    </w:p>
    <w:p w:rsidR="0065419A" w:rsidRDefault="0065419A">
      <w:pPr>
        <w:pStyle w:val="BodyText"/>
        <w:rPr>
          <w:sz w:val="20"/>
        </w:rPr>
      </w:pPr>
    </w:p>
    <w:p w:rsidR="0065419A" w:rsidRDefault="0065419A">
      <w:pPr>
        <w:pStyle w:val="BodyText"/>
        <w:spacing w:before="7"/>
        <w:rPr>
          <w:sz w:val="25"/>
        </w:rPr>
      </w:pPr>
    </w:p>
    <w:p w:rsidR="0065419A" w:rsidRDefault="00190B9D">
      <w:pPr>
        <w:pStyle w:val="Heading2"/>
        <w:numPr>
          <w:ilvl w:val="1"/>
          <w:numId w:val="24"/>
        </w:numPr>
        <w:tabs>
          <w:tab w:val="left" w:pos="1984"/>
          <w:tab w:val="left" w:pos="1985"/>
        </w:tabs>
        <w:ind w:hanging="566"/>
      </w:pPr>
      <w:bookmarkStart w:id="51" w:name="3.3_Policy_relevance"/>
      <w:bookmarkStart w:id="52" w:name="_bookmark26"/>
      <w:bookmarkEnd w:id="51"/>
      <w:bookmarkEnd w:id="52"/>
      <w:r>
        <w:rPr>
          <w:color w:val="006DB6"/>
        </w:rPr>
        <w:t>Policy</w:t>
      </w:r>
      <w:r>
        <w:rPr>
          <w:color w:val="006DB6"/>
          <w:spacing w:val="-3"/>
        </w:rPr>
        <w:t xml:space="preserve"> </w:t>
      </w:r>
      <w:r>
        <w:rPr>
          <w:color w:val="006DB6"/>
        </w:rPr>
        <w:t>relevance</w:t>
      </w:r>
    </w:p>
    <w:p w:rsidR="0065419A" w:rsidRDefault="0065419A">
      <w:pPr>
        <w:pStyle w:val="BodyText"/>
        <w:spacing w:before="8"/>
        <w:rPr>
          <w:sz w:val="30"/>
        </w:rPr>
      </w:pPr>
    </w:p>
    <w:p w:rsidR="0065419A" w:rsidRDefault="00190B9D">
      <w:pPr>
        <w:pStyle w:val="BodyText"/>
        <w:spacing w:line="324" w:lineRule="auto"/>
        <w:ind w:left="1984" w:right="1981"/>
      </w:pPr>
      <w:r>
        <w:t>Alignment of programmes and its constituent interventions with national policies are considered to be a dimension of the relevance criterion. We will compare the visions of AECF and its constituent windows with the national strategies and priorities of the recipient countries. It should be stated however that a simple comparison does not necessarily provide a straightforward question as to the relevance of AECF:</w:t>
      </w:r>
    </w:p>
    <w:p w:rsidR="0065419A" w:rsidRDefault="00190B9D">
      <w:pPr>
        <w:pStyle w:val="ListParagraph"/>
        <w:numPr>
          <w:ilvl w:val="2"/>
          <w:numId w:val="24"/>
        </w:numPr>
        <w:tabs>
          <w:tab w:val="left" w:pos="2695"/>
          <w:tab w:val="left" w:pos="2696"/>
        </w:tabs>
        <w:spacing w:line="316" w:lineRule="auto"/>
        <w:ind w:left="2695" w:right="2237" w:hanging="283"/>
        <w:rPr>
          <w:sz w:val="18"/>
        </w:rPr>
      </w:pPr>
      <w:r>
        <w:rPr>
          <w:sz w:val="18"/>
        </w:rPr>
        <w:t>it is not realistic to expect that for windows implemented in several countries (GW, AAW but also PCW, RIB and REACT) the priorities align exactly with national</w:t>
      </w:r>
      <w:r>
        <w:rPr>
          <w:spacing w:val="-18"/>
          <w:sz w:val="18"/>
        </w:rPr>
        <w:t xml:space="preserve"> </w:t>
      </w:r>
      <w:r>
        <w:rPr>
          <w:sz w:val="18"/>
        </w:rPr>
        <w:t>priorities;</w:t>
      </w:r>
    </w:p>
    <w:p w:rsidR="0065419A" w:rsidRDefault="00190B9D">
      <w:pPr>
        <w:pStyle w:val="ListParagraph"/>
        <w:numPr>
          <w:ilvl w:val="2"/>
          <w:numId w:val="24"/>
        </w:numPr>
        <w:tabs>
          <w:tab w:val="left" w:pos="2695"/>
          <w:tab w:val="left" w:pos="2696"/>
        </w:tabs>
        <w:spacing w:line="321" w:lineRule="auto"/>
        <w:ind w:left="2695" w:right="2021" w:hanging="283"/>
        <w:rPr>
          <w:sz w:val="18"/>
        </w:rPr>
      </w:pPr>
      <w:r>
        <w:rPr>
          <w:sz w:val="18"/>
        </w:rPr>
        <w:t>more importantly: clear national strategies may be lacking, may be vague or may even be harmful for the agricultural communities and Private Sector Development. Zimbabwe but also DRC are examples of this. It is for that reason that we also expect AECF to contribute to systemic</w:t>
      </w:r>
      <w:r>
        <w:rPr>
          <w:spacing w:val="-1"/>
          <w:sz w:val="18"/>
        </w:rPr>
        <w:t xml:space="preserve"> </w:t>
      </w:r>
      <w:r>
        <w:rPr>
          <w:sz w:val="18"/>
        </w:rPr>
        <w:t>change.</w:t>
      </w:r>
    </w:p>
    <w:p w:rsidR="0065419A" w:rsidRDefault="0065419A">
      <w:pPr>
        <w:pStyle w:val="BodyText"/>
        <w:spacing w:before="7"/>
        <w:rPr>
          <w:sz w:val="23"/>
        </w:rPr>
      </w:pPr>
    </w:p>
    <w:p w:rsidR="0065419A" w:rsidRDefault="00190B9D">
      <w:pPr>
        <w:pStyle w:val="BodyText"/>
        <w:spacing w:line="326" w:lineRule="auto"/>
        <w:ind w:left="1984" w:right="2724"/>
        <w:jc w:val="both"/>
      </w:pPr>
      <w:r>
        <w:t>Most of the countries where AECF is active have formulated private sector and agricultural development policies. It appears that for example in Tanzania and Kenya (two large AECF beneficiary countries) AECF activities are fully in line with national priorities:</w:t>
      </w:r>
    </w:p>
    <w:p w:rsidR="0065419A" w:rsidRDefault="0065419A">
      <w:pPr>
        <w:pStyle w:val="BodyText"/>
        <w:spacing w:before="7"/>
        <w:rPr>
          <w:sz w:val="25"/>
        </w:rPr>
      </w:pPr>
    </w:p>
    <w:p w:rsidR="0065419A" w:rsidRDefault="00190B9D">
      <w:pPr>
        <w:spacing w:before="1" w:line="364" w:lineRule="auto"/>
        <w:ind w:left="2330" w:right="2222"/>
        <w:rPr>
          <w:b/>
          <w:sz w:val="16"/>
        </w:rPr>
      </w:pPr>
      <w:r>
        <w:rPr>
          <w:color w:val="006DB6"/>
          <w:sz w:val="16"/>
        </w:rPr>
        <w:t xml:space="preserve">In June 2008 </w:t>
      </w:r>
      <w:r>
        <w:rPr>
          <w:b/>
          <w:color w:val="006DB6"/>
          <w:sz w:val="16"/>
        </w:rPr>
        <w:t xml:space="preserve">Kenya </w:t>
      </w:r>
      <w:r>
        <w:rPr>
          <w:color w:val="006DB6"/>
          <w:sz w:val="16"/>
        </w:rPr>
        <w:t xml:space="preserve">adopted the Kenya Vision 2030 as the road map for Kenya’s economic and social development In the Vision, </w:t>
      </w:r>
      <w:r>
        <w:rPr>
          <w:b/>
          <w:color w:val="006DB6"/>
          <w:sz w:val="16"/>
        </w:rPr>
        <w:t xml:space="preserve">agriculture is identified as a key sector </w:t>
      </w:r>
      <w:r>
        <w:rPr>
          <w:color w:val="006DB6"/>
          <w:sz w:val="16"/>
        </w:rPr>
        <w:t xml:space="preserve">in achieving the envisaged annual economic growth rate, to be achieved through </w:t>
      </w:r>
      <w:r>
        <w:rPr>
          <w:b/>
          <w:color w:val="006DB6"/>
          <w:sz w:val="16"/>
        </w:rPr>
        <w:t>transformation of smallholder agriculture from</w:t>
      </w:r>
    </w:p>
    <w:p w:rsidR="0065419A" w:rsidRDefault="0065419A">
      <w:pPr>
        <w:pStyle w:val="BodyText"/>
        <w:rPr>
          <w:b/>
          <w:sz w:val="20"/>
        </w:rPr>
      </w:pPr>
    </w:p>
    <w:p w:rsidR="0065419A" w:rsidRDefault="0065419A">
      <w:pPr>
        <w:pStyle w:val="BodyText"/>
        <w:rPr>
          <w:b/>
          <w:sz w:val="20"/>
        </w:rPr>
      </w:pPr>
    </w:p>
    <w:p w:rsidR="0065419A" w:rsidRDefault="0065419A">
      <w:pPr>
        <w:pStyle w:val="BodyText"/>
        <w:rPr>
          <w:b/>
          <w:sz w:val="20"/>
        </w:rPr>
      </w:pPr>
    </w:p>
    <w:p w:rsidR="0065419A" w:rsidRDefault="0065419A">
      <w:pPr>
        <w:pStyle w:val="BodyText"/>
        <w:rPr>
          <w:b/>
          <w:sz w:val="23"/>
        </w:rPr>
      </w:pPr>
    </w:p>
    <w:p w:rsidR="0065419A" w:rsidRDefault="00190B9D">
      <w:pPr>
        <w:tabs>
          <w:tab w:val="right" w:pos="11073"/>
        </w:tabs>
        <w:spacing w:before="95"/>
        <w:ind w:left="4296"/>
        <w:rPr>
          <w:sz w:val="14"/>
        </w:rPr>
      </w:pPr>
      <w:r>
        <w:rPr>
          <w:noProof/>
          <w:lang w:val="en-AU" w:eastAsia="en-AU"/>
        </w:rPr>
        <w:drawing>
          <wp:anchor distT="0" distB="0" distL="0" distR="0" simplePos="0" relativeHeight="5200" behindDoc="0" locked="0" layoutInCell="1" allowOverlap="1">
            <wp:simplePos x="0" y="0"/>
            <wp:positionH relativeFrom="page">
              <wp:posOffset>1260475</wp:posOffset>
            </wp:positionH>
            <wp:positionV relativeFrom="paragraph">
              <wp:posOffset>40207</wp:posOffset>
            </wp:positionV>
            <wp:extent cx="762885" cy="132075"/>
            <wp:effectExtent l="0" t="0" r="0" b="0"/>
            <wp:wrapNone/>
            <wp:docPr id="10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6.png"/>
                    <pic:cNvPicPr/>
                  </pic:nvPicPr>
                  <pic:blipFill>
                    <a:blip r:embed="rId12" cstate="print"/>
                    <a:stretch>
                      <a:fillRect/>
                    </a:stretch>
                  </pic:blipFill>
                  <pic:spPr>
                    <a:xfrm>
                      <a:off x="0" y="0"/>
                      <a:ext cx="762885" cy="132075"/>
                    </a:xfrm>
                    <a:prstGeom prst="rect">
                      <a:avLst/>
                    </a:prstGeom>
                  </pic:spPr>
                </pic:pic>
              </a:graphicData>
            </a:graphic>
          </wp:anchor>
        </w:drawing>
      </w:r>
      <w:r>
        <w:rPr>
          <w:noProof/>
          <w:lang w:val="en-AU" w:eastAsia="en-AU"/>
        </w:rPr>
        <w:drawing>
          <wp:anchor distT="0" distB="0" distL="0" distR="0" simplePos="0" relativeHeight="268136903" behindDoc="1" locked="0" layoutInCell="1" allowOverlap="1">
            <wp:simplePos x="0" y="0"/>
            <wp:positionH relativeFrom="page">
              <wp:posOffset>5927724</wp:posOffset>
            </wp:positionH>
            <wp:positionV relativeFrom="paragraph">
              <wp:posOffset>42747</wp:posOffset>
            </wp:positionV>
            <wp:extent cx="467314" cy="212088"/>
            <wp:effectExtent l="0" t="0" r="0" b="0"/>
            <wp:wrapNone/>
            <wp:docPr id="10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5.png"/>
                    <pic:cNvPicPr/>
                  </pic:nvPicPr>
                  <pic:blipFill>
                    <a:blip r:embed="rId11" cstate="print"/>
                    <a:stretch>
                      <a:fillRect/>
                    </a:stretch>
                  </pic:blipFill>
                  <pic:spPr>
                    <a:xfrm>
                      <a:off x="0" y="0"/>
                      <a:ext cx="467314" cy="212088"/>
                    </a:xfrm>
                    <a:prstGeom prst="rect">
                      <a:avLst/>
                    </a:prstGeom>
                  </pic:spPr>
                </pic:pic>
              </a:graphicData>
            </a:graphic>
          </wp:anchor>
        </w:drawing>
      </w:r>
      <w:r>
        <w:rPr>
          <w:sz w:val="14"/>
        </w:rPr>
        <w:t>Evaluation Management Unit (EMU) for the Africa Enterprise</w:t>
      </w:r>
      <w:r>
        <w:rPr>
          <w:spacing w:val="-6"/>
          <w:sz w:val="14"/>
        </w:rPr>
        <w:t xml:space="preserve"> </w:t>
      </w:r>
      <w:r>
        <w:rPr>
          <w:sz w:val="14"/>
        </w:rPr>
        <w:t>Challenge</w:t>
      </w:r>
      <w:r>
        <w:rPr>
          <w:spacing w:val="-3"/>
          <w:sz w:val="14"/>
        </w:rPr>
        <w:t xml:space="preserve"> </w:t>
      </w:r>
      <w:r>
        <w:rPr>
          <w:sz w:val="14"/>
        </w:rPr>
        <w:t>Fund</w:t>
      </w:r>
      <w:r>
        <w:rPr>
          <w:sz w:val="14"/>
        </w:rPr>
        <w:tab/>
        <w:t>25</w:t>
      </w:r>
    </w:p>
    <w:p w:rsidR="0065419A" w:rsidRDefault="0065419A">
      <w:pPr>
        <w:rPr>
          <w:sz w:val="14"/>
        </w:rPr>
        <w:sectPr w:rsidR="0065419A">
          <w:pgSz w:w="11910" w:h="16840"/>
          <w:pgMar w:top="960" w:right="0" w:bottom="280" w:left="0" w:header="720" w:footer="720" w:gutter="0"/>
          <w:cols w:space="720"/>
        </w:sectPr>
      </w:pPr>
    </w:p>
    <w:p w:rsidR="0065419A" w:rsidRDefault="00190B9D">
      <w:pPr>
        <w:spacing w:before="122" w:line="364" w:lineRule="auto"/>
        <w:ind w:left="2330" w:right="2019" w:hanging="1"/>
        <w:rPr>
          <w:sz w:val="16"/>
        </w:rPr>
      </w:pPr>
      <w:r>
        <w:rPr>
          <w:b/>
          <w:color w:val="006DB6"/>
          <w:sz w:val="16"/>
        </w:rPr>
        <w:t>subsistence to an innovative, commercially oriented and modern agricultural sector</w:t>
      </w:r>
      <w:hyperlink w:anchor="_bookmark28" w:history="1">
        <w:r>
          <w:rPr>
            <w:sz w:val="16"/>
            <w:vertAlign w:val="superscript"/>
          </w:rPr>
          <w:t>7</w:t>
        </w:r>
        <w:r>
          <w:rPr>
            <w:sz w:val="16"/>
          </w:rPr>
          <w:t xml:space="preserve"> </w:t>
        </w:r>
      </w:hyperlink>
      <w:r>
        <w:rPr>
          <w:b/>
          <w:color w:val="006DB6"/>
          <w:sz w:val="16"/>
        </w:rPr>
        <w:t xml:space="preserve">Tanzania’s </w:t>
      </w:r>
      <w:r>
        <w:rPr>
          <w:color w:val="006DB6"/>
          <w:sz w:val="16"/>
        </w:rPr>
        <w:t xml:space="preserve">National Agriculture Policy 2013 revolves around the goals of developing an </w:t>
      </w:r>
      <w:r>
        <w:rPr>
          <w:b/>
          <w:color w:val="006DB6"/>
          <w:sz w:val="16"/>
        </w:rPr>
        <w:t>efficient, competitive and profitable agricultural industry</w:t>
      </w:r>
      <w:r>
        <w:rPr>
          <w:color w:val="006DB6"/>
          <w:sz w:val="16"/>
        </w:rPr>
        <w:t xml:space="preserve">. The Government is committed to bring about a green revolution that entails transformation of </w:t>
      </w:r>
      <w:r>
        <w:rPr>
          <w:b/>
          <w:color w:val="006DB6"/>
          <w:sz w:val="16"/>
        </w:rPr>
        <w:t>agriculture from subsistence farming towards commercialization and modernization</w:t>
      </w:r>
      <w:r>
        <w:rPr>
          <w:color w:val="006DB6"/>
          <w:sz w:val="16"/>
        </w:rPr>
        <w:t xml:space="preserve">. In this endeavour, the government recognizes </w:t>
      </w:r>
      <w:r>
        <w:rPr>
          <w:b/>
          <w:color w:val="006DB6"/>
          <w:sz w:val="16"/>
        </w:rPr>
        <w:t xml:space="preserve">the paramount importance of the private sector </w:t>
      </w:r>
      <w:r>
        <w:rPr>
          <w:color w:val="006DB6"/>
          <w:sz w:val="16"/>
        </w:rPr>
        <w:t>as the engine of growth.</w:t>
      </w:r>
      <w:hyperlink w:anchor="_bookmark29" w:history="1">
        <w:r>
          <w:rPr>
            <w:sz w:val="16"/>
            <w:vertAlign w:val="superscript"/>
          </w:rPr>
          <w:t>8</w:t>
        </w:r>
      </w:hyperlink>
    </w:p>
    <w:p w:rsidR="0065419A" w:rsidRDefault="0065419A">
      <w:pPr>
        <w:pStyle w:val="BodyText"/>
        <w:spacing w:before="9"/>
        <w:rPr>
          <w:sz w:val="22"/>
        </w:rPr>
      </w:pPr>
    </w:p>
    <w:p w:rsidR="0065419A" w:rsidRDefault="00190B9D">
      <w:pPr>
        <w:pStyle w:val="BodyText"/>
        <w:ind w:left="1984"/>
      </w:pPr>
      <w:r>
        <w:t>RIB and REACT as ‘innovation carriers’ also align closely with the national policies quoted above.</w:t>
      </w:r>
    </w:p>
    <w:p w:rsidR="0065419A" w:rsidRDefault="0065419A">
      <w:pPr>
        <w:pStyle w:val="BodyText"/>
        <w:rPr>
          <w:sz w:val="20"/>
        </w:rPr>
      </w:pPr>
    </w:p>
    <w:p w:rsidR="0065419A" w:rsidRDefault="00190B9D">
      <w:pPr>
        <w:pStyle w:val="BodyText"/>
        <w:spacing w:before="125" w:line="324" w:lineRule="auto"/>
        <w:ind w:left="1984" w:right="2012"/>
      </w:pPr>
      <w:r>
        <w:t>A stated political preference, however, does not automatically mean that these policies are consequently implemented ‘on the ground’. Even in Kenya some of the AECF grantees faced significant problems with registration of products which application in the EU was more or less compulsory. It is apparent that systemic change is required, not only to influence formal policies but also to influence ‘resistance to change’ within government’s structures.</w:t>
      </w:r>
    </w:p>
    <w:p w:rsidR="0065419A" w:rsidRDefault="0065419A">
      <w:pPr>
        <w:pStyle w:val="BodyText"/>
        <w:spacing w:before="7"/>
        <w:rPr>
          <w:sz w:val="24"/>
        </w:rPr>
      </w:pPr>
    </w:p>
    <w:p w:rsidR="0065419A" w:rsidRDefault="00190B9D">
      <w:pPr>
        <w:pStyle w:val="BodyText"/>
        <w:spacing w:line="324" w:lineRule="auto"/>
        <w:ind w:left="1984" w:right="2061"/>
      </w:pPr>
      <w:r>
        <w:t>Some countries have less outspoken national policies and a worse track-record in implementation of pro-private sector and agricultural policies. Within our evaluation Zimbabwe and DRC stand out negatively here. Zimbabwe is an example of how official government policy, through the land ownership restructuring, can be detrimental to both agricultural and private sector development. Prior to 2000, Zimbabwe was the ‘breadbasket’ for Southern Africa, but now imports 25-30% of its cereal requirements and the once thriving export horticultural market is now a small fraction of the pre-2000 levels. Only in 2009, with the establishment of the inclusive government, a process of deregulation began. Controls and direct government interventions are being abandoned, although slowly. The government is allowing private players to participate in some sectors such as the grains, cotton and beef industry. The DRC, an important recipient in the Post Conflict Window, is another case where policies have been hardly conducive for private sector growth. It is a large agricultural country with 80 million hectares of arable land of which only 10% are currently exploited. Despite its large potential, the DRC is currently ranked among the deficit countries in agriculture and food security. It is estimated that around 60 percent of the active population has no choice but to undertake some form of subsistence farming on a micro level to meet their basic food needs. In 2011 the DRC enacted a new agricultural Law that sets broad guidelines for the agricultural sector. Since its entry into force this Law has become a source of concern for foreign businesses operating in the agricultural sector because of its ownership clause which restricts foreigners’ access to farmlands.</w:t>
      </w:r>
    </w:p>
    <w:p w:rsidR="0065419A" w:rsidRDefault="0065419A">
      <w:pPr>
        <w:pStyle w:val="BodyText"/>
        <w:spacing w:before="3"/>
        <w:rPr>
          <w:sz w:val="25"/>
        </w:rPr>
      </w:pPr>
    </w:p>
    <w:p w:rsidR="0065419A" w:rsidRDefault="00190B9D">
      <w:pPr>
        <w:pStyle w:val="BodyText"/>
        <w:spacing w:line="324" w:lineRule="auto"/>
        <w:ind w:left="1984" w:right="2281"/>
      </w:pPr>
      <w:r>
        <w:t>AECF’s activities in DRC and Zimbabwe are therefore less relevant from the national policy perspective but more relevant from the angle of national needs, whereas there is a wide field for systemic change to contribute to.</w:t>
      </w:r>
    </w:p>
    <w:p w:rsidR="0065419A" w:rsidRDefault="0065419A">
      <w:pPr>
        <w:pStyle w:val="BodyText"/>
        <w:rPr>
          <w:sz w:val="20"/>
        </w:rPr>
      </w:pPr>
    </w:p>
    <w:p w:rsidR="0065419A" w:rsidRDefault="0065419A">
      <w:pPr>
        <w:pStyle w:val="BodyText"/>
        <w:spacing w:before="7"/>
        <w:rPr>
          <w:sz w:val="24"/>
        </w:rPr>
      </w:pPr>
    </w:p>
    <w:p w:rsidR="0065419A" w:rsidRDefault="00190B9D">
      <w:pPr>
        <w:pStyle w:val="Heading2"/>
        <w:numPr>
          <w:ilvl w:val="1"/>
          <w:numId w:val="24"/>
        </w:numPr>
        <w:tabs>
          <w:tab w:val="left" w:pos="1984"/>
          <w:tab w:val="left" w:pos="1985"/>
        </w:tabs>
        <w:ind w:hanging="566"/>
      </w:pPr>
      <w:bookmarkStart w:id="53" w:name="3.4_Demand_for_AECF_services"/>
      <w:bookmarkStart w:id="54" w:name="_bookmark27"/>
      <w:bookmarkEnd w:id="53"/>
      <w:bookmarkEnd w:id="54"/>
      <w:r>
        <w:rPr>
          <w:color w:val="006DB6"/>
        </w:rPr>
        <w:t>Demand for AECF</w:t>
      </w:r>
      <w:r>
        <w:rPr>
          <w:color w:val="006DB6"/>
          <w:spacing w:val="-3"/>
        </w:rPr>
        <w:t xml:space="preserve"> </w:t>
      </w:r>
      <w:r>
        <w:rPr>
          <w:color w:val="006DB6"/>
        </w:rPr>
        <w:t>services</w:t>
      </w:r>
    </w:p>
    <w:p w:rsidR="0065419A" w:rsidRDefault="0065419A">
      <w:pPr>
        <w:pStyle w:val="BodyText"/>
        <w:spacing w:before="11"/>
        <w:rPr>
          <w:sz w:val="30"/>
        </w:rPr>
      </w:pPr>
    </w:p>
    <w:p w:rsidR="0065419A" w:rsidRDefault="00190B9D">
      <w:pPr>
        <w:pStyle w:val="BodyText"/>
        <w:spacing w:line="324" w:lineRule="auto"/>
        <w:ind w:left="1984" w:right="2161"/>
      </w:pPr>
      <w:r>
        <w:t>The extent to which private companies react on the call for proposals in the different rounds is an important indicator of the extent to which AECF addresses the need for finance and the existence of such innovative ideas. Since its inception AECF was able to source some 8769 proposals that led to 3073 eligible applications, 812 concept notes, 372 business plan and finally 202 approved</w:t>
      </w:r>
    </w:p>
    <w:p w:rsidR="0065419A" w:rsidRDefault="0065419A">
      <w:pPr>
        <w:pStyle w:val="BodyText"/>
        <w:rPr>
          <w:sz w:val="20"/>
        </w:rPr>
      </w:pPr>
    </w:p>
    <w:p w:rsidR="0065419A" w:rsidRDefault="00190B9D">
      <w:pPr>
        <w:pStyle w:val="BodyText"/>
        <w:spacing w:before="3"/>
        <w:rPr>
          <w:sz w:val="10"/>
        </w:rPr>
      </w:pPr>
      <w:r>
        <w:rPr>
          <w:noProof/>
          <w:lang w:val="en-AU" w:eastAsia="en-AU"/>
        </w:rPr>
        <mc:AlternateContent>
          <mc:Choice Requires="wps">
            <w:drawing>
              <wp:anchor distT="0" distB="0" distL="0" distR="0" simplePos="0" relativeHeight="5248" behindDoc="0" locked="0" layoutInCell="1" allowOverlap="1">
                <wp:simplePos x="0" y="0"/>
                <wp:positionH relativeFrom="page">
                  <wp:posOffset>1260475</wp:posOffset>
                </wp:positionH>
                <wp:positionV relativeFrom="paragraph">
                  <wp:posOffset>103505</wp:posOffset>
                </wp:positionV>
                <wp:extent cx="1828800" cy="0"/>
                <wp:effectExtent l="12700" t="8255" r="6350" b="10795"/>
                <wp:wrapTopAndBottom/>
                <wp:docPr id="548" name="Line 2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5691CE" id="Line 275" o:spid="_x0000_s1026" style="position:absolute;z-index:52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9.25pt,8.15pt" to="243.25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" strokeweight=".16969mm">
                <w10:wrap type="topAndBottom" anchorx="page"/>
              </v:line>
            </w:pict>
          </mc:Fallback>
        </mc:AlternateContent>
      </w:r>
    </w:p>
    <w:p w:rsidR="0065419A" w:rsidRDefault="00190B9D">
      <w:pPr>
        <w:spacing w:before="58" w:line="300" w:lineRule="auto"/>
        <w:ind w:left="2325" w:right="2912" w:hanging="341"/>
        <w:rPr>
          <w:sz w:val="14"/>
        </w:rPr>
      </w:pPr>
      <w:bookmarkStart w:id="55" w:name="_bookmark28"/>
      <w:bookmarkEnd w:id="55"/>
      <w:r>
        <w:rPr>
          <w:position w:val="7"/>
          <w:sz w:val="9"/>
        </w:rPr>
        <w:t xml:space="preserve">7 </w:t>
      </w:r>
      <w:r>
        <w:rPr>
          <w:sz w:val="14"/>
        </w:rPr>
        <w:t xml:space="preserve">Source: Agricultural Policy Framework in Kenya, FAO, </w:t>
      </w:r>
      <w:hyperlink r:id="rId50">
        <w:r>
          <w:rPr>
            <w:sz w:val="14"/>
          </w:rPr>
          <w:t>http://www.fao.org/fileadmin/templates/fapda/Kenya-</w:t>
        </w:r>
      </w:hyperlink>
      <w:r>
        <w:rPr>
          <w:sz w:val="14"/>
        </w:rPr>
        <w:t xml:space="preserve"> Policy_Report.pdf.</w:t>
      </w:r>
    </w:p>
    <w:p w:rsidR="0065419A" w:rsidRDefault="00190B9D">
      <w:pPr>
        <w:spacing w:line="159" w:lineRule="exact"/>
        <w:ind w:left="1984"/>
        <w:rPr>
          <w:sz w:val="14"/>
        </w:rPr>
      </w:pPr>
      <w:bookmarkStart w:id="56" w:name="_bookmark29"/>
      <w:bookmarkEnd w:id="56"/>
      <w:r>
        <w:rPr>
          <w:position w:val="7"/>
          <w:sz w:val="9"/>
        </w:rPr>
        <w:t xml:space="preserve">8 </w:t>
      </w:r>
      <w:r>
        <w:rPr>
          <w:sz w:val="14"/>
        </w:rPr>
        <w:t>Source: National Agricultural Policy, Ministry of Agriculture, Food Security and Cooperatives, Dar es Salaam, October</w:t>
      </w:r>
    </w:p>
    <w:p w:rsidR="0065419A" w:rsidRDefault="00190B9D">
      <w:pPr>
        <w:spacing w:before="39"/>
        <w:ind w:left="2325"/>
        <w:rPr>
          <w:sz w:val="14"/>
        </w:rPr>
      </w:pPr>
      <w:r>
        <w:rPr>
          <w:sz w:val="14"/>
        </w:rPr>
        <w:t>2013.</w:t>
      </w:r>
    </w:p>
    <w:p w:rsidR="0065419A" w:rsidRDefault="0065419A">
      <w:pPr>
        <w:pStyle w:val="BodyText"/>
        <w:rPr>
          <w:sz w:val="16"/>
        </w:rPr>
      </w:pPr>
    </w:p>
    <w:p w:rsidR="0065419A" w:rsidRDefault="0065419A">
      <w:pPr>
        <w:pStyle w:val="BodyText"/>
        <w:rPr>
          <w:sz w:val="16"/>
        </w:rPr>
      </w:pPr>
    </w:p>
    <w:p w:rsidR="0065419A" w:rsidRDefault="0065419A">
      <w:pPr>
        <w:pStyle w:val="BodyText"/>
        <w:rPr>
          <w:sz w:val="16"/>
        </w:rPr>
      </w:pPr>
    </w:p>
    <w:p w:rsidR="0065419A" w:rsidRDefault="0065419A">
      <w:pPr>
        <w:pStyle w:val="BodyText"/>
        <w:rPr>
          <w:sz w:val="16"/>
        </w:rPr>
      </w:pPr>
    </w:p>
    <w:p w:rsidR="0065419A" w:rsidRDefault="0065419A">
      <w:pPr>
        <w:pStyle w:val="BodyText"/>
        <w:spacing w:before="10"/>
        <w:rPr>
          <w:sz w:val="15"/>
        </w:rPr>
      </w:pPr>
    </w:p>
    <w:p w:rsidR="0065419A" w:rsidRDefault="00190B9D">
      <w:pPr>
        <w:tabs>
          <w:tab w:val="left" w:pos="2836"/>
        </w:tabs>
        <w:ind w:left="825"/>
        <w:rPr>
          <w:sz w:val="14"/>
        </w:rPr>
      </w:pPr>
      <w:r>
        <w:rPr>
          <w:noProof/>
          <w:lang w:val="en-AU" w:eastAsia="en-AU"/>
        </w:rPr>
        <w:drawing>
          <wp:anchor distT="0" distB="0" distL="0" distR="0" simplePos="0" relativeHeight="5272" behindDoc="0" locked="0" layoutInCell="1" allowOverlap="1">
            <wp:simplePos x="0" y="0"/>
            <wp:positionH relativeFrom="page">
              <wp:posOffset>5518785</wp:posOffset>
            </wp:positionH>
            <wp:positionV relativeFrom="paragraph">
              <wp:posOffset>-9322</wp:posOffset>
            </wp:positionV>
            <wp:extent cx="762880" cy="132075"/>
            <wp:effectExtent l="0" t="0" r="0" b="0"/>
            <wp:wrapNone/>
            <wp:docPr id="10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6.png"/>
                    <pic:cNvPicPr/>
                  </pic:nvPicPr>
                  <pic:blipFill>
                    <a:blip r:embed="rId12" cstate="print"/>
                    <a:stretch>
                      <a:fillRect/>
                    </a:stretch>
                  </pic:blipFill>
                  <pic:spPr>
                    <a:xfrm>
                      <a:off x="0" y="0"/>
                      <a:ext cx="762880" cy="132075"/>
                    </a:xfrm>
                    <a:prstGeom prst="rect">
                      <a:avLst/>
                    </a:prstGeom>
                  </pic:spPr>
                </pic:pic>
              </a:graphicData>
            </a:graphic>
          </wp:anchor>
        </w:drawing>
      </w:r>
      <w:r>
        <w:rPr>
          <w:noProof/>
          <w:lang w:val="en-AU" w:eastAsia="en-AU"/>
        </w:rPr>
        <w:drawing>
          <wp:anchor distT="0" distB="0" distL="0" distR="0" simplePos="0" relativeHeight="268136975" behindDoc="1" locked="0" layoutInCell="1" allowOverlap="1">
            <wp:simplePos x="0" y="0"/>
            <wp:positionH relativeFrom="page">
              <wp:posOffset>1146810</wp:posOffset>
            </wp:positionH>
            <wp:positionV relativeFrom="paragraph">
              <wp:posOffset>-17577</wp:posOffset>
            </wp:positionV>
            <wp:extent cx="467314" cy="212088"/>
            <wp:effectExtent l="0" t="0" r="0" b="0"/>
            <wp:wrapNone/>
            <wp:docPr id="10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5.png"/>
                    <pic:cNvPicPr/>
                  </pic:nvPicPr>
                  <pic:blipFill>
                    <a:blip r:embed="rId11" cstate="print"/>
                    <a:stretch>
                      <a:fillRect/>
                    </a:stretch>
                  </pic:blipFill>
                  <pic:spPr>
                    <a:xfrm>
                      <a:off x="0" y="0"/>
                      <a:ext cx="467314" cy="212088"/>
                    </a:xfrm>
                    <a:prstGeom prst="rect">
                      <a:avLst/>
                    </a:prstGeom>
                  </pic:spPr>
                </pic:pic>
              </a:graphicData>
            </a:graphic>
          </wp:anchor>
        </w:drawing>
      </w:r>
      <w:r>
        <w:rPr>
          <w:sz w:val="14"/>
        </w:rPr>
        <w:t>26</w:t>
      </w:r>
      <w:r>
        <w:rPr>
          <w:sz w:val="14"/>
        </w:rPr>
        <w:tab/>
        <w:t>Evaluation Management Unit (EMU) for the Africa Enterprise Challenge</w:t>
      </w:r>
      <w:r>
        <w:rPr>
          <w:spacing w:val="-6"/>
          <w:sz w:val="14"/>
        </w:rPr>
        <w:t xml:space="preserve"> </w:t>
      </w:r>
      <w:r>
        <w:rPr>
          <w:sz w:val="14"/>
        </w:rPr>
        <w:t>Fund</w:t>
      </w:r>
    </w:p>
    <w:p w:rsidR="0065419A" w:rsidRDefault="0065419A">
      <w:pPr>
        <w:rPr>
          <w:sz w:val="14"/>
        </w:rPr>
        <w:sectPr w:rsidR="0065419A">
          <w:pgSz w:w="11910" w:h="16840"/>
          <w:pgMar w:top="940" w:right="0" w:bottom="280" w:left="0" w:header="720" w:footer="720" w:gutter="0"/>
          <w:cols w:space="720"/>
        </w:sectPr>
      </w:pPr>
    </w:p>
    <w:p w:rsidR="0065419A" w:rsidRDefault="00190B9D">
      <w:pPr>
        <w:pStyle w:val="BodyText"/>
        <w:spacing w:before="84" w:line="324" w:lineRule="auto"/>
        <w:ind w:left="1984" w:right="2072" w:hanging="1"/>
      </w:pPr>
      <w:r>
        <w:t>and 2871 rejected applications. Of course one has to keep in mind that AECF offers very attractive conditions (grant and interest free non recourse loans) for applicant companies.</w:t>
      </w:r>
    </w:p>
    <w:p w:rsidR="0065419A" w:rsidRDefault="0065419A">
      <w:pPr>
        <w:pStyle w:val="BodyText"/>
        <w:spacing w:before="5"/>
        <w:rPr>
          <w:sz w:val="24"/>
        </w:rPr>
      </w:pPr>
    </w:p>
    <w:p w:rsidR="0065419A" w:rsidRDefault="00190B9D">
      <w:pPr>
        <w:pStyle w:val="BodyText"/>
        <w:spacing w:line="324" w:lineRule="auto"/>
        <w:ind w:left="1984" w:right="1991"/>
      </w:pPr>
      <w:r>
        <w:t>As shown in the project overview in Annex III, the geographical spread of AECF is impressive, with projects being implemented in 23 countries. The apparent focus on East Africa is also shown by the division in the GW and AAW targeting countries across Africa. The smallest number of projects are funded in West Africa. However the demand for AECF services is present also there, shown by the recent reaction on the latest AAW call (with over 1000 applications in Western Africa). Similar in Francophone Africa only a limited number of projects are implemented. One of the survey respondents complained in this respect about the fact that all correspondence for the AECF is in English, making it quite complicated for companies from French speaking countries to make an application or report.</w:t>
      </w:r>
    </w:p>
    <w:p w:rsidR="0065419A" w:rsidRDefault="0065419A">
      <w:pPr>
        <w:pStyle w:val="BodyText"/>
        <w:rPr>
          <w:sz w:val="20"/>
        </w:rPr>
      </w:pPr>
    </w:p>
    <w:p w:rsidR="0065419A" w:rsidRDefault="0065419A">
      <w:pPr>
        <w:pStyle w:val="BodyText"/>
        <w:spacing w:before="11"/>
        <w:rPr>
          <w:sz w:val="24"/>
        </w:rPr>
      </w:pPr>
    </w:p>
    <w:p w:rsidR="0065419A" w:rsidRDefault="00190B9D">
      <w:pPr>
        <w:pStyle w:val="Heading2"/>
        <w:numPr>
          <w:ilvl w:val="1"/>
          <w:numId w:val="24"/>
        </w:numPr>
        <w:tabs>
          <w:tab w:val="left" w:pos="1984"/>
          <w:tab w:val="left" w:pos="1985"/>
        </w:tabs>
        <w:ind w:hanging="566"/>
      </w:pPr>
      <w:bookmarkStart w:id="57" w:name="3.5_Profile_of_the_grantee"/>
      <w:bookmarkStart w:id="58" w:name="_bookmark30"/>
      <w:bookmarkEnd w:id="57"/>
      <w:bookmarkEnd w:id="58"/>
      <w:r>
        <w:rPr>
          <w:color w:val="006DB6"/>
        </w:rPr>
        <w:t>Profile of the</w:t>
      </w:r>
      <w:r>
        <w:rPr>
          <w:color w:val="006DB6"/>
          <w:spacing w:val="-3"/>
        </w:rPr>
        <w:t xml:space="preserve"> </w:t>
      </w:r>
      <w:r>
        <w:rPr>
          <w:color w:val="006DB6"/>
        </w:rPr>
        <w:t>grantee</w:t>
      </w:r>
    </w:p>
    <w:p w:rsidR="0065419A" w:rsidRDefault="0065419A">
      <w:pPr>
        <w:pStyle w:val="BodyText"/>
        <w:spacing w:before="8"/>
        <w:rPr>
          <w:sz w:val="30"/>
        </w:rPr>
      </w:pPr>
    </w:p>
    <w:p w:rsidR="0065419A" w:rsidRDefault="00190B9D">
      <w:pPr>
        <w:pStyle w:val="BodyText"/>
        <w:spacing w:line="324" w:lineRule="auto"/>
        <w:ind w:left="1984" w:right="2012"/>
      </w:pPr>
      <w:r>
        <w:t>The following chart shows the division of grantees in the different windows classified to large, medium and small.</w:t>
      </w:r>
      <w:hyperlink w:anchor="_bookmark31" w:history="1">
        <w:r>
          <w:rPr>
            <w:vertAlign w:val="superscript"/>
          </w:rPr>
          <w:t>9</w:t>
        </w:r>
        <w:r>
          <w:t xml:space="preserve"> </w:t>
        </w:r>
      </w:hyperlink>
      <w:r>
        <w:t>The prevalence of small and medium firms is clear (although it is not always clear whether the small company is not a part of a larger internationally operating company), with the exception of the General Window, where large firms implement a relative large share of the portfolio. One of the grantees in this window is SAB Miller, (one of) the largest brewers in the world. The investment was however classified as relevant by the FM since it took place in South Sudan and concerns an innovative methodology.</w:t>
      </w:r>
    </w:p>
    <w:p w:rsidR="0065419A" w:rsidRDefault="00190B9D">
      <w:pPr>
        <w:pStyle w:val="BodyText"/>
        <w:spacing w:before="3"/>
        <w:rPr>
          <w:sz w:val="15"/>
        </w:rPr>
      </w:pPr>
      <w:r>
        <w:rPr>
          <w:noProof/>
          <w:lang w:val="en-AU" w:eastAsia="en-AU"/>
        </w:rPr>
        <w:drawing>
          <wp:anchor distT="0" distB="0" distL="0" distR="0" simplePos="0" relativeHeight="5320" behindDoc="0" locked="0" layoutInCell="1" allowOverlap="1">
            <wp:simplePos x="0" y="0"/>
            <wp:positionH relativeFrom="page">
              <wp:posOffset>1480185</wp:posOffset>
            </wp:positionH>
            <wp:positionV relativeFrom="paragraph">
              <wp:posOffset>136680</wp:posOffset>
            </wp:positionV>
            <wp:extent cx="4422280" cy="2517648"/>
            <wp:effectExtent l="0" t="0" r="0" b="0"/>
            <wp:wrapTopAndBottom/>
            <wp:docPr id="111"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26.png"/>
                    <pic:cNvPicPr/>
                  </pic:nvPicPr>
                  <pic:blipFill>
                    <a:blip r:embed="rId51" cstate="print"/>
                    <a:stretch>
                      <a:fillRect/>
                    </a:stretch>
                  </pic:blipFill>
                  <pic:spPr>
                    <a:xfrm>
                      <a:off x="0" y="0"/>
                      <a:ext cx="4422280" cy="2517648"/>
                    </a:xfrm>
                    <a:prstGeom prst="rect">
                      <a:avLst/>
                    </a:prstGeom>
                  </pic:spPr>
                </pic:pic>
              </a:graphicData>
            </a:graphic>
          </wp:anchor>
        </w:drawing>
      </w:r>
    </w:p>
    <w:p w:rsidR="0065419A" w:rsidRDefault="0065419A">
      <w:pPr>
        <w:pStyle w:val="BodyText"/>
        <w:spacing w:before="5"/>
        <w:rPr>
          <w:sz w:val="27"/>
        </w:rPr>
      </w:pPr>
    </w:p>
    <w:p w:rsidR="0065419A" w:rsidRDefault="00190B9D">
      <w:pPr>
        <w:pStyle w:val="BodyText"/>
        <w:spacing w:line="324" w:lineRule="auto"/>
        <w:ind w:left="1984" w:right="1991"/>
      </w:pPr>
      <w:r>
        <w:t>The Tanzania window puts more emphasis on the profile of the grantee, i.e. it should be preferably a small indigenous Tanzanian and female entrepreneur. From the portfolio analysis and from the table above it appears however that the window (at least for round 1 and 2) hardly differs from other windows.</w:t>
      </w: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190B9D">
      <w:pPr>
        <w:pStyle w:val="BodyText"/>
        <w:spacing w:before="10"/>
        <w:rPr>
          <w:sz w:val="14"/>
        </w:rPr>
      </w:pPr>
      <w:r>
        <w:rPr>
          <w:noProof/>
          <w:lang w:val="en-AU" w:eastAsia="en-AU"/>
        </w:rPr>
        <mc:AlternateContent>
          <mc:Choice Requires="wps">
            <w:drawing>
              <wp:anchor distT="0" distB="0" distL="0" distR="0" simplePos="0" relativeHeight="5344" behindDoc="0" locked="0" layoutInCell="1" allowOverlap="1">
                <wp:simplePos x="0" y="0"/>
                <wp:positionH relativeFrom="page">
                  <wp:posOffset>1260475</wp:posOffset>
                </wp:positionH>
                <wp:positionV relativeFrom="paragraph">
                  <wp:posOffset>137160</wp:posOffset>
                </wp:positionV>
                <wp:extent cx="1828800" cy="0"/>
                <wp:effectExtent l="12700" t="13335" r="6350" b="5715"/>
                <wp:wrapTopAndBottom/>
                <wp:docPr id="546" name="Line 2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B26645" id="Line 274" o:spid="_x0000_s1026" style="position:absolute;z-index:53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9.25pt,10.8pt" to="243.25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" strokeweight=".48pt">
                <w10:wrap type="topAndBottom" anchorx="page"/>
              </v:line>
            </w:pict>
          </mc:Fallback>
        </mc:AlternateContent>
      </w:r>
    </w:p>
    <w:p w:rsidR="0065419A" w:rsidRDefault="00190B9D">
      <w:pPr>
        <w:spacing w:before="58" w:line="297" w:lineRule="auto"/>
        <w:ind w:left="2325" w:right="2120" w:hanging="341"/>
        <w:rPr>
          <w:sz w:val="14"/>
        </w:rPr>
      </w:pPr>
      <w:bookmarkStart w:id="59" w:name="_bookmark31"/>
      <w:bookmarkEnd w:id="59"/>
      <w:r>
        <w:rPr>
          <w:position w:val="7"/>
          <w:sz w:val="9"/>
        </w:rPr>
        <w:t xml:space="preserve">9 </w:t>
      </w:r>
      <w:r>
        <w:rPr>
          <w:sz w:val="14"/>
        </w:rPr>
        <w:t>Classification: small companies have a turnover of &lt; $1 million, medium between $1,000,001 and $10 million, and large companies have &gt; $10million turnover.</w:t>
      </w:r>
    </w:p>
    <w:p w:rsidR="0065419A" w:rsidRDefault="0065419A">
      <w:pPr>
        <w:pStyle w:val="BodyText"/>
        <w:rPr>
          <w:sz w:val="20"/>
        </w:rPr>
      </w:pPr>
    </w:p>
    <w:p w:rsidR="0065419A" w:rsidRDefault="0065419A">
      <w:pPr>
        <w:pStyle w:val="BodyText"/>
        <w:rPr>
          <w:sz w:val="20"/>
        </w:rPr>
      </w:pPr>
    </w:p>
    <w:p w:rsidR="0065419A" w:rsidRDefault="0065419A">
      <w:pPr>
        <w:pStyle w:val="BodyText"/>
        <w:spacing w:before="4"/>
        <w:rPr>
          <w:sz w:val="28"/>
        </w:rPr>
      </w:pPr>
    </w:p>
    <w:p w:rsidR="0065419A" w:rsidRDefault="00190B9D">
      <w:pPr>
        <w:tabs>
          <w:tab w:val="right" w:pos="11073"/>
        </w:tabs>
        <w:spacing w:before="95"/>
        <w:ind w:left="4296"/>
        <w:rPr>
          <w:sz w:val="14"/>
        </w:rPr>
      </w:pPr>
      <w:r>
        <w:rPr>
          <w:noProof/>
          <w:lang w:val="en-AU" w:eastAsia="en-AU"/>
        </w:rPr>
        <w:drawing>
          <wp:anchor distT="0" distB="0" distL="0" distR="0" simplePos="0" relativeHeight="5368" behindDoc="0" locked="0" layoutInCell="1" allowOverlap="1">
            <wp:simplePos x="0" y="0"/>
            <wp:positionH relativeFrom="page">
              <wp:posOffset>1260475</wp:posOffset>
            </wp:positionH>
            <wp:positionV relativeFrom="paragraph">
              <wp:posOffset>40207</wp:posOffset>
            </wp:positionV>
            <wp:extent cx="762885" cy="132075"/>
            <wp:effectExtent l="0" t="0" r="0" b="0"/>
            <wp:wrapNone/>
            <wp:docPr id="11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6.png"/>
                    <pic:cNvPicPr/>
                  </pic:nvPicPr>
                  <pic:blipFill>
                    <a:blip r:embed="rId12" cstate="print"/>
                    <a:stretch>
                      <a:fillRect/>
                    </a:stretch>
                  </pic:blipFill>
                  <pic:spPr>
                    <a:xfrm>
                      <a:off x="0" y="0"/>
                      <a:ext cx="762885" cy="132075"/>
                    </a:xfrm>
                    <a:prstGeom prst="rect">
                      <a:avLst/>
                    </a:prstGeom>
                  </pic:spPr>
                </pic:pic>
              </a:graphicData>
            </a:graphic>
          </wp:anchor>
        </w:drawing>
      </w:r>
      <w:r>
        <w:rPr>
          <w:noProof/>
          <w:lang w:val="en-AU" w:eastAsia="en-AU"/>
        </w:rPr>
        <w:drawing>
          <wp:anchor distT="0" distB="0" distL="0" distR="0" simplePos="0" relativeHeight="268137071" behindDoc="1" locked="0" layoutInCell="1" allowOverlap="1">
            <wp:simplePos x="0" y="0"/>
            <wp:positionH relativeFrom="page">
              <wp:posOffset>5927724</wp:posOffset>
            </wp:positionH>
            <wp:positionV relativeFrom="paragraph">
              <wp:posOffset>42747</wp:posOffset>
            </wp:positionV>
            <wp:extent cx="467314" cy="212088"/>
            <wp:effectExtent l="0" t="0" r="0" b="0"/>
            <wp:wrapNone/>
            <wp:docPr id="11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5.png"/>
                    <pic:cNvPicPr/>
                  </pic:nvPicPr>
                  <pic:blipFill>
                    <a:blip r:embed="rId11" cstate="print"/>
                    <a:stretch>
                      <a:fillRect/>
                    </a:stretch>
                  </pic:blipFill>
                  <pic:spPr>
                    <a:xfrm>
                      <a:off x="0" y="0"/>
                      <a:ext cx="467314" cy="212088"/>
                    </a:xfrm>
                    <a:prstGeom prst="rect">
                      <a:avLst/>
                    </a:prstGeom>
                  </pic:spPr>
                </pic:pic>
              </a:graphicData>
            </a:graphic>
          </wp:anchor>
        </w:drawing>
      </w:r>
      <w:r>
        <w:rPr>
          <w:sz w:val="14"/>
        </w:rPr>
        <w:t>Evaluation Management Unit (EMU) for the Africa Enterprise</w:t>
      </w:r>
      <w:r>
        <w:rPr>
          <w:spacing w:val="-6"/>
          <w:sz w:val="14"/>
        </w:rPr>
        <w:t xml:space="preserve"> </w:t>
      </w:r>
      <w:r>
        <w:rPr>
          <w:sz w:val="14"/>
        </w:rPr>
        <w:t>Challenge</w:t>
      </w:r>
      <w:r>
        <w:rPr>
          <w:spacing w:val="-3"/>
          <w:sz w:val="14"/>
        </w:rPr>
        <w:t xml:space="preserve"> </w:t>
      </w:r>
      <w:r>
        <w:rPr>
          <w:sz w:val="14"/>
        </w:rPr>
        <w:t>Fund</w:t>
      </w:r>
      <w:r>
        <w:rPr>
          <w:sz w:val="14"/>
        </w:rPr>
        <w:tab/>
        <w:t>27</w:t>
      </w:r>
    </w:p>
    <w:p w:rsidR="0065419A" w:rsidRDefault="0065419A">
      <w:pPr>
        <w:rPr>
          <w:sz w:val="14"/>
        </w:rPr>
        <w:sectPr w:rsidR="0065419A">
          <w:pgSz w:w="11910" w:h="16840"/>
          <w:pgMar w:top="960" w:right="0" w:bottom="280" w:left="0" w:header="720" w:footer="720" w:gutter="0"/>
          <w:cols w:space="720"/>
        </w:sectPr>
      </w:pPr>
    </w:p>
    <w:p w:rsidR="0065419A" w:rsidRDefault="00190B9D">
      <w:pPr>
        <w:pStyle w:val="Heading2"/>
        <w:numPr>
          <w:ilvl w:val="1"/>
          <w:numId w:val="24"/>
        </w:numPr>
        <w:tabs>
          <w:tab w:val="left" w:pos="1984"/>
          <w:tab w:val="left" w:pos="1985"/>
        </w:tabs>
        <w:spacing w:before="77"/>
        <w:ind w:hanging="566"/>
      </w:pPr>
      <w:bookmarkStart w:id="60" w:name="3.6_Innovativeness"/>
      <w:bookmarkStart w:id="61" w:name="_bookmark32"/>
      <w:bookmarkEnd w:id="60"/>
      <w:bookmarkEnd w:id="61"/>
      <w:r>
        <w:rPr>
          <w:color w:val="006DB6"/>
        </w:rPr>
        <w:t>Innovativeness</w:t>
      </w:r>
    </w:p>
    <w:p w:rsidR="0065419A" w:rsidRDefault="0065419A">
      <w:pPr>
        <w:pStyle w:val="BodyText"/>
        <w:spacing w:before="8"/>
        <w:rPr>
          <w:sz w:val="30"/>
        </w:rPr>
      </w:pPr>
    </w:p>
    <w:p w:rsidR="0065419A" w:rsidRDefault="00190B9D">
      <w:pPr>
        <w:pStyle w:val="BodyText"/>
        <w:spacing w:line="324" w:lineRule="auto"/>
        <w:ind w:left="1984" w:right="1991" w:hanging="1"/>
      </w:pPr>
      <w:r>
        <w:t>Innovation is a special element of relevance. Based on the ex-ante scores</w:t>
      </w:r>
      <w:hyperlink w:anchor="_bookmark34" w:history="1">
        <w:r>
          <w:rPr>
            <w:vertAlign w:val="superscript"/>
          </w:rPr>
          <w:t>10</w:t>
        </w:r>
        <w:r>
          <w:t xml:space="preserve"> </w:t>
        </w:r>
      </w:hyperlink>
      <w:r>
        <w:t>provided by the FM, in terms of average innovation score per window, the TZAW window scores comparatively the lowest (1.96/6) and not surprisingly the REACT window comparatively the best (3.61/6), with the whole portfolio scoring an average of 2.85 over 6. The low score of the TZAW window (Round 1 and 2) depends mostly on the low innovation brought by the agribusiness sector activities of processing and contract farming, which accounts for 15 of the 22 projects in this window.</w:t>
      </w:r>
    </w:p>
    <w:p w:rsidR="0065419A" w:rsidRDefault="0065419A">
      <w:pPr>
        <w:pStyle w:val="BodyText"/>
        <w:spacing w:before="3"/>
        <w:rPr>
          <w:sz w:val="24"/>
        </w:rPr>
      </w:pPr>
    </w:p>
    <w:p w:rsidR="0065419A" w:rsidRDefault="00190B9D">
      <w:pPr>
        <w:pStyle w:val="Heading5"/>
      </w:pPr>
      <w:r>
        <w:rPr>
          <w:noProof/>
          <w:lang w:val="en-AU" w:eastAsia="en-AU"/>
        </w:rPr>
        <w:drawing>
          <wp:anchor distT="0" distB="0" distL="0" distR="0" simplePos="0" relativeHeight="5416" behindDoc="0" locked="0" layoutInCell="1" allowOverlap="1">
            <wp:simplePos x="0" y="0"/>
            <wp:positionH relativeFrom="page">
              <wp:posOffset>1662824</wp:posOffset>
            </wp:positionH>
            <wp:positionV relativeFrom="paragraph">
              <wp:posOffset>171435</wp:posOffset>
            </wp:positionV>
            <wp:extent cx="2816444" cy="2493264"/>
            <wp:effectExtent l="0" t="0" r="0" b="0"/>
            <wp:wrapTopAndBottom/>
            <wp:docPr id="117"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27.png"/>
                    <pic:cNvPicPr/>
                  </pic:nvPicPr>
                  <pic:blipFill>
                    <a:blip r:embed="rId52" cstate="print"/>
                    <a:stretch>
                      <a:fillRect/>
                    </a:stretch>
                  </pic:blipFill>
                  <pic:spPr>
                    <a:xfrm>
                      <a:off x="0" y="0"/>
                      <a:ext cx="2816444" cy="2493264"/>
                    </a:xfrm>
                    <a:prstGeom prst="rect">
                      <a:avLst/>
                    </a:prstGeom>
                  </pic:spPr>
                </pic:pic>
              </a:graphicData>
            </a:graphic>
          </wp:anchor>
        </w:drawing>
      </w:r>
      <w:bookmarkStart w:id="62" w:name="Average_Innovation_score_per_window"/>
      <w:bookmarkEnd w:id="62"/>
      <w:r>
        <w:rPr>
          <w:color w:val="006DB6"/>
        </w:rPr>
        <w:t>Average Innovation score per window</w:t>
      </w:r>
    </w:p>
    <w:p w:rsidR="0065419A" w:rsidRDefault="0065419A">
      <w:pPr>
        <w:pStyle w:val="BodyText"/>
        <w:rPr>
          <w:b/>
          <w:sz w:val="20"/>
        </w:rPr>
      </w:pPr>
    </w:p>
    <w:p w:rsidR="0065419A" w:rsidRDefault="0065419A">
      <w:pPr>
        <w:pStyle w:val="BodyText"/>
        <w:rPr>
          <w:b/>
          <w:sz w:val="20"/>
        </w:rPr>
      </w:pPr>
    </w:p>
    <w:p w:rsidR="0065419A" w:rsidRDefault="0065419A">
      <w:pPr>
        <w:pStyle w:val="BodyText"/>
        <w:spacing w:before="10"/>
        <w:rPr>
          <w:b/>
          <w:sz w:val="21"/>
        </w:rPr>
      </w:pPr>
    </w:p>
    <w:p w:rsidR="0065419A" w:rsidRDefault="00190B9D">
      <w:pPr>
        <w:pStyle w:val="Heading2"/>
        <w:numPr>
          <w:ilvl w:val="1"/>
          <w:numId w:val="24"/>
        </w:numPr>
        <w:tabs>
          <w:tab w:val="left" w:pos="1984"/>
          <w:tab w:val="left" w:pos="1985"/>
        </w:tabs>
        <w:spacing w:before="1"/>
        <w:ind w:hanging="566"/>
      </w:pPr>
      <w:bookmarkStart w:id="63" w:name="3.7_Relevance_of_the_specific_interventi"/>
      <w:bookmarkStart w:id="64" w:name="_bookmark33"/>
      <w:bookmarkEnd w:id="63"/>
      <w:bookmarkEnd w:id="64"/>
      <w:r>
        <w:rPr>
          <w:color w:val="006DB6"/>
        </w:rPr>
        <w:t>Relevance of the specific interventions in the</w:t>
      </w:r>
      <w:r>
        <w:rPr>
          <w:color w:val="006DB6"/>
          <w:spacing w:val="-6"/>
        </w:rPr>
        <w:t xml:space="preserve"> </w:t>
      </w:r>
      <w:r>
        <w:rPr>
          <w:color w:val="006DB6"/>
        </w:rPr>
        <w:t>sample</w:t>
      </w:r>
    </w:p>
    <w:p w:rsidR="0065419A" w:rsidRDefault="0065419A">
      <w:pPr>
        <w:pStyle w:val="BodyText"/>
        <w:spacing w:before="8"/>
        <w:rPr>
          <w:sz w:val="30"/>
        </w:rPr>
      </w:pPr>
    </w:p>
    <w:p w:rsidR="0065419A" w:rsidRDefault="00190B9D">
      <w:pPr>
        <w:pStyle w:val="BodyText"/>
        <w:spacing w:line="324" w:lineRule="auto"/>
        <w:ind w:left="1984" w:right="2101"/>
      </w:pPr>
      <w:r>
        <w:t>In the above we have mainly relied on our analysis of policy statements on AECF and on statistics derived from the portfolio. In this section we will deepen the picture, looking at the individual cases sampled. When studying the sampled cases, we tried to receive more insight in the question as to whether AECF has been able to select relevant projects in terms of their contribution to the AECF objectives.</w:t>
      </w:r>
    </w:p>
    <w:p w:rsidR="0065419A" w:rsidRDefault="0065419A">
      <w:pPr>
        <w:pStyle w:val="BodyText"/>
        <w:spacing w:before="7"/>
        <w:rPr>
          <w:sz w:val="24"/>
        </w:rPr>
      </w:pPr>
    </w:p>
    <w:p w:rsidR="0065419A" w:rsidRDefault="00190B9D">
      <w:pPr>
        <w:pStyle w:val="BodyText"/>
        <w:spacing w:line="326" w:lineRule="auto"/>
        <w:ind w:left="1984" w:right="2061"/>
      </w:pPr>
      <w:r>
        <w:t xml:space="preserve">When looking at the Theory of Change (see section </w:t>
      </w:r>
      <w:hyperlink w:anchor="_bookmark10" w:history="1">
        <w:r>
          <w:t>2.3</w:t>
        </w:r>
      </w:hyperlink>
      <w:r>
        <w:t>) we observe the following role the AECF is expected to fulfil (context and needs):</w:t>
      </w:r>
    </w:p>
    <w:p w:rsidR="0065419A" w:rsidRDefault="0065419A">
      <w:pPr>
        <w:pStyle w:val="BodyText"/>
        <w:rPr>
          <w:sz w:val="23"/>
        </w:rPr>
      </w:pPr>
    </w:p>
    <w:p w:rsidR="0065419A" w:rsidRDefault="00190B9D">
      <w:pPr>
        <w:pStyle w:val="ListParagraph"/>
        <w:numPr>
          <w:ilvl w:val="2"/>
          <w:numId w:val="24"/>
        </w:numPr>
        <w:tabs>
          <w:tab w:val="left" w:pos="2267"/>
          <w:tab w:val="left" w:pos="2268"/>
        </w:tabs>
        <w:ind w:left="2267" w:hanging="283"/>
        <w:rPr>
          <w:sz w:val="18"/>
        </w:rPr>
      </w:pPr>
      <w:r>
        <w:rPr>
          <w:sz w:val="18"/>
        </w:rPr>
        <w:t>Provision of funding to agribusiness to engage with the smallholder</w:t>
      </w:r>
      <w:r>
        <w:rPr>
          <w:spacing w:val="-7"/>
          <w:sz w:val="18"/>
        </w:rPr>
        <w:t xml:space="preserve"> </w:t>
      </w:r>
      <w:r>
        <w:rPr>
          <w:sz w:val="18"/>
        </w:rPr>
        <w:t>sector;</w:t>
      </w:r>
    </w:p>
    <w:p w:rsidR="0065419A" w:rsidRDefault="00190B9D">
      <w:pPr>
        <w:pStyle w:val="ListParagraph"/>
        <w:numPr>
          <w:ilvl w:val="2"/>
          <w:numId w:val="24"/>
        </w:numPr>
        <w:tabs>
          <w:tab w:val="left" w:pos="2267"/>
          <w:tab w:val="left" w:pos="2268"/>
        </w:tabs>
        <w:spacing w:before="61"/>
        <w:ind w:left="2267" w:hanging="283"/>
        <w:rPr>
          <w:sz w:val="18"/>
        </w:rPr>
      </w:pPr>
      <w:r>
        <w:rPr>
          <w:sz w:val="18"/>
        </w:rPr>
        <w:t>provision of patient capital to allow business to innovate and take on higher risk</w:t>
      </w:r>
      <w:r>
        <w:rPr>
          <w:spacing w:val="-16"/>
          <w:sz w:val="18"/>
        </w:rPr>
        <w:t xml:space="preserve"> </w:t>
      </w:r>
      <w:r>
        <w:rPr>
          <w:sz w:val="18"/>
        </w:rPr>
        <w:t>ventures;</w:t>
      </w:r>
    </w:p>
    <w:p w:rsidR="0065419A" w:rsidRDefault="00190B9D">
      <w:pPr>
        <w:pStyle w:val="ListParagraph"/>
        <w:numPr>
          <w:ilvl w:val="2"/>
          <w:numId w:val="24"/>
        </w:numPr>
        <w:tabs>
          <w:tab w:val="left" w:pos="2267"/>
          <w:tab w:val="left" w:pos="2268"/>
        </w:tabs>
        <w:spacing w:before="58"/>
        <w:ind w:left="2267" w:hanging="283"/>
        <w:rPr>
          <w:sz w:val="18"/>
        </w:rPr>
      </w:pPr>
      <w:r>
        <w:rPr>
          <w:sz w:val="18"/>
        </w:rPr>
        <w:t>address market failures by opening up and facilitating market entry to rural</w:t>
      </w:r>
      <w:r>
        <w:rPr>
          <w:spacing w:val="-18"/>
          <w:sz w:val="18"/>
        </w:rPr>
        <w:t xml:space="preserve"> </w:t>
      </w:r>
      <w:r>
        <w:rPr>
          <w:sz w:val="18"/>
        </w:rPr>
        <w:t>households;</w:t>
      </w:r>
    </w:p>
    <w:p w:rsidR="0065419A" w:rsidRDefault="00190B9D">
      <w:pPr>
        <w:pStyle w:val="ListParagraph"/>
        <w:numPr>
          <w:ilvl w:val="2"/>
          <w:numId w:val="24"/>
        </w:numPr>
        <w:tabs>
          <w:tab w:val="left" w:pos="2267"/>
          <w:tab w:val="left" w:pos="2268"/>
        </w:tabs>
        <w:spacing w:before="60" w:line="319" w:lineRule="auto"/>
        <w:ind w:left="2267" w:right="2061" w:hanging="283"/>
        <w:rPr>
          <w:sz w:val="18"/>
        </w:rPr>
      </w:pPr>
      <w:r>
        <w:rPr>
          <w:sz w:val="18"/>
        </w:rPr>
        <w:t>demonstrating that supporting businesses with one-off grants or loans can contribute to poverty alleviation;</w:t>
      </w:r>
    </w:p>
    <w:p w:rsidR="0065419A" w:rsidRDefault="00190B9D">
      <w:pPr>
        <w:pStyle w:val="ListParagraph"/>
        <w:numPr>
          <w:ilvl w:val="2"/>
          <w:numId w:val="24"/>
        </w:numPr>
        <w:tabs>
          <w:tab w:val="left" w:pos="2267"/>
          <w:tab w:val="left" w:pos="2268"/>
        </w:tabs>
        <w:spacing w:line="319" w:lineRule="auto"/>
        <w:ind w:left="2267" w:right="2119" w:hanging="283"/>
        <w:rPr>
          <w:sz w:val="18"/>
        </w:rPr>
      </w:pPr>
      <w:r>
        <w:rPr>
          <w:sz w:val="18"/>
        </w:rPr>
        <w:t>affordable innovation and technologies made available and accessible to rural households and small enterprises.</w:t>
      </w:r>
    </w:p>
    <w:p w:rsidR="0065419A" w:rsidRDefault="0065419A">
      <w:pPr>
        <w:pStyle w:val="BodyText"/>
        <w:rPr>
          <w:sz w:val="20"/>
        </w:rPr>
      </w:pPr>
    </w:p>
    <w:p w:rsidR="0065419A" w:rsidRDefault="0065419A">
      <w:pPr>
        <w:pStyle w:val="BodyText"/>
        <w:rPr>
          <w:sz w:val="20"/>
        </w:rPr>
      </w:pPr>
    </w:p>
    <w:p w:rsidR="0065419A" w:rsidRDefault="00190B9D">
      <w:pPr>
        <w:pStyle w:val="BodyText"/>
        <w:spacing w:before="3"/>
        <w:rPr>
          <w:sz w:val="19"/>
        </w:rPr>
      </w:pPr>
      <w:r>
        <w:rPr>
          <w:noProof/>
          <w:lang w:val="en-AU" w:eastAsia="en-AU"/>
        </w:rPr>
        <mc:AlternateContent>
          <mc:Choice Requires="wps">
            <w:drawing>
              <wp:anchor distT="0" distB="0" distL="0" distR="0" simplePos="0" relativeHeight="5440" behindDoc="0" locked="0" layoutInCell="1" allowOverlap="1">
                <wp:simplePos x="0" y="0"/>
                <wp:positionH relativeFrom="page">
                  <wp:posOffset>1260475</wp:posOffset>
                </wp:positionH>
                <wp:positionV relativeFrom="paragraph">
                  <wp:posOffset>168910</wp:posOffset>
                </wp:positionV>
                <wp:extent cx="1828800" cy="0"/>
                <wp:effectExtent l="12700" t="6985" r="6350" b="12065"/>
                <wp:wrapTopAndBottom/>
                <wp:docPr id="544" name="Line 2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96FE74" id="Line 273" o:spid="_x0000_s1026" style="position:absolute;z-index:54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9.25pt,13.3pt" to="243.25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" strokeweight=".16969mm">
                <w10:wrap type="topAndBottom" anchorx="page"/>
              </v:line>
            </w:pict>
          </mc:Fallback>
        </mc:AlternateContent>
      </w:r>
    </w:p>
    <w:p w:rsidR="0065419A" w:rsidRDefault="00190B9D">
      <w:pPr>
        <w:spacing w:before="58" w:line="297" w:lineRule="auto"/>
        <w:ind w:left="2325" w:right="2036" w:hanging="341"/>
        <w:rPr>
          <w:sz w:val="14"/>
        </w:rPr>
      </w:pPr>
      <w:bookmarkStart w:id="65" w:name="_bookmark34"/>
      <w:bookmarkEnd w:id="65"/>
      <w:r>
        <w:rPr>
          <w:position w:val="7"/>
          <w:sz w:val="9"/>
        </w:rPr>
        <w:t xml:space="preserve">10 </w:t>
      </w:r>
      <w:r>
        <w:rPr>
          <w:sz w:val="14"/>
        </w:rPr>
        <w:t>Scores provided are 0 to 6 with 0= project not considered innovative, 1 = Project is new for the company in the country of application, 2 = Project is new for the company in Africa, 3 = Project is new for the company and new for the country in which the project will take place, 4 = project is new for the company globally, new for the country and new for the sector in that country, 5 = Project is new for the company and the sector in Africa and 6 = project is new globally (a world first).</w:t>
      </w:r>
    </w:p>
    <w:p w:rsidR="0065419A" w:rsidRDefault="0065419A">
      <w:pPr>
        <w:pStyle w:val="BodyText"/>
        <w:rPr>
          <w:sz w:val="20"/>
        </w:rPr>
      </w:pPr>
    </w:p>
    <w:p w:rsidR="0065419A" w:rsidRDefault="0065419A">
      <w:pPr>
        <w:pStyle w:val="BodyText"/>
        <w:rPr>
          <w:sz w:val="20"/>
        </w:rPr>
      </w:pPr>
    </w:p>
    <w:p w:rsidR="0065419A" w:rsidRDefault="0065419A">
      <w:pPr>
        <w:pStyle w:val="BodyText"/>
        <w:spacing w:before="5"/>
        <w:rPr>
          <w:sz w:val="28"/>
        </w:rPr>
      </w:pPr>
    </w:p>
    <w:p w:rsidR="0065419A" w:rsidRDefault="00190B9D">
      <w:pPr>
        <w:tabs>
          <w:tab w:val="left" w:pos="2836"/>
        </w:tabs>
        <w:spacing w:before="95"/>
        <w:ind w:left="825"/>
        <w:rPr>
          <w:sz w:val="14"/>
        </w:rPr>
      </w:pPr>
      <w:r>
        <w:rPr>
          <w:noProof/>
          <w:lang w:val="en-AU" w:eastAsia="en-AU"/>
        </w:rPr>
        <w:drawing>
          <wp:anchor distT="0" distB="0" distL="0" distR="0" simplePos="0" relativeHeight="5464" behindDoc="0" locked="0" layoutInCell="1" allowOverlap="1">
            <wp:simplePos x="0" y="0"/>
            <wp:positionH relativeFrom="page">
              <wp:posOffset>5518785</wp:posOffset>
            </wp:positionH>
            <wp:positionV relativeFrom="paragraph">
              <wp:posOffset>51002</wp:posOffset>
            </wp:positionV>
            <wp:extent cx="762880" cy="132075"/>
            <wp:effectExtent l="0" t="0" r="0" b="0"/>
            <wp:wrapNone/>
            <wp:docPr id="11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6.png"/>
                    <pic:cNvPicPr/>
                  </pic:nvPicPr>
                  <pic:blipFill>
                    <a:blip r:embed="rId12" cstate="print"/>
                    <a:stretch>
                      <a:fillRect/>
                    </a:stretch>
                  </pic:blipFill>
                  <pic:spPr>
                    <a:xfrm>
                      <a:off x="0" y="0"/>
                      <a:ext cx="762880" cy="132075"/>
                    </a:xfrm>
                    <a:prstGeom prst="rect">
                      <a:avLst/>
                    </a:prstGeom>
                  </pic:spPr>
                </pic:pic>
              </a:graphicData>
            </a:graphic>
          </wp:anchor>
        </w:drawing>
      </w:r>
      <w:r>
        <w:rPr>
          <w:noProof/>
          <w:lang w:val="en-AU" w:eastAsia="en-AU"/>
        </w:rPr>
        <w:drawing>
          <wp:anchor distT="0" distB="0" distL="0" distR="0" simplePos="0" relativeHeight="268137167" behindDoc="1" locked="0" layoutInCell="1" allowOverlap="1">
            <wp:simplePos x="0" y="0"/>
            <wp:positionH relativeFrom="page">
              <wp:posOffset>1146810</wp:posOffset>
            </wp:positionH>
            <wp:positionV relativeFrom="paragraph">
              <wp:posOffset>42747</wp:posOffset>
            </wp:positionV>
            <wp:extent cx="467314" cy="212088"/>
            <wp:effectExtent l="0" t="0" r="0" b="0"/>
            <wp:wrapNone/>
            <wp:docPr id="12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5.png"/>
                    <pic:cNvPicPr/>
                  </pic:nvPicPr>
                  <pic:blipFill>
                    <a:blip r:embed="rId11" cstate="print"/>
                    <a:stretch>
                      <a:fillRect/>
                    </a:stretch>
                  </pic:blipFill>
                  <pic:spPr>
                    <a:xfrm>
                      <a:off x="0" y="0"/>
                      <a:ext cx="467314" cy="212088"/>
                    </a:xfrm>
                    <a:prstGeom prst="rect">
                      <a:avLst/>
                    </a:prstGeom>
                  </pic:spPr>
                </pic:pic>
              </a:graphicData>
            </a:graphic>
          </wp:anchor>
        </w:drawing>
      </w:r>
      <w:r>
        <w:rPr>
          <w:sz w:val="14"/>
        </w:rPr>
        <w:t>28</w:t>
      </w:r>
      <w:r>
        <w:rPr>
          <w:sz w:val="14"/>
        </w:rPr>
        <w:tab/>
        <w:t>Evaluation Management Unit (EMU) for the Africa Enterprise Challenge</w:t>
      </w:r>
      <w:r>
        <w:rPr>
          <w:spacing w:val="-6"/>
          <w:sz w:val="14"/>
        </w:rPr>
        <w:t xml:space="preserve"> </w:t>
      </w:r>
      <w:r>
        <w:rPr>
          <w:sz w:val="14"/>
        </w:rPr>
        <w:t>Fund</w:t>
      </w:r>
    </w:p>
    <w:p w:rsidR="0065419A" w:rsidRDefault="0065419A">
      <w:pPr>
        <w:rPr>
          <w:sz w:val="14"/>
        </w:rPr>
        <w:sectPr w:rsidR="0065419A">
          <w:pgSz w:w="11910" w:h="16840"/>
          <w:pgMar w:top="920" w:right="0" w:bottom="280" w:left="0" w:header="720" w:footer="720" w:gutter="0"/>
          <w:cols w:space="720"/>
        </w:sectPr>
      </w:pPr>
    </w:p>
    <w:p w:rsidR="0065419A" w:rsidRDefault="00190B9D">
      <w:pPr>
        <w:pStyle w:val="BodyText"/>
        <w:spacing w:before="84" w:line="324" w:lineRule="auto"/>
        <w:ind w:left="1984" w:right="2021"/>
      </w:pPr>
      <w:r>
        <w:t>Poverty alleviation (translated in the requirement that at least 60% of beneficiaries should belong to the group living on less than USD 2 per day) operating through markets and innovativeness are pivotal in the above.</w:t>
      </w:r>
    </w:p>
    <w:p w:rsidR="0065419A" w:rsidRDefault="0065419A">
      <w:pPr>
        <w:pStyle w:val="BodyText"/>
        <w:spacing w:before="4"/>
        <w:rPr>
          <w:sz w:val="24"/>
        </w:rPr>
      </w:pPr>
    </w:p>
    <w:p w:rsidR="0065419A" w:rsidRDefault="00190B9D">
      <w:pPr>
        <w:pStyle w:val="BodyText"/>
        <w:spacing w:line="326" w:lineRule="auto"/>
        <w:ind w:left="1984" w:right="2431"/>
      </w:pPr>
      <w:r>
        <w:t>We have given a score to this criterion ranging from 1 to 4, 1 meaning not at all relevant and 4 meaning highly relevant.</w:t>
      </w:r>
    </w:p>
    <w:p w:rsidR="0065419A" w:rsidRDefault="0065419A">
      <w:pPr>
        <w:pStyle w:val="BodyText"/>
        <w:spacing w:before="8"/>
        <w:rPr>
          <w:sz w:val="25"/>
        </w:rPr>
      </w:pPr>
    </w:p>
    <w:p w:rsidR="0065419A" w:rsidRDefault="00190B9D">
      <w:pPr>
        <w:spacing w:after="7"/>
        <w:ind w:left="1984"/>
        <w:rPr>
          <w:b/>
          <w:sz w:val="16"/>
        </w:rPr>
      </w:pPr>
      <w:r>
        <w:rPr>
          <w:b/>
          <w:sz w:val="16"/>
        </w:rPr>
        <w:t>Table 3.1. Relevance scores</w:t>
      </w:r>
    </w:p>
    <w:tbl>
      <w:tblPr>
        <w:tblW w:w="0" w:type="auto"/>
        <w:tblInd w:w="1877" w:type="dxa"/>
        <w:tblBorders>
          <w:top w:val="single" w:sz="6" w:space="0" w:color="006DB6"/>
          <w:left w:val="single" w:sz="6" w:space="0" w:color="006DB6"/>
          <w:bottom w:val="single" w:sz="6" w:space="0" w:color="006DB6"/>
          <w:right w:val="single" w:sz="6" w:space="0" w:color="006DB6"/>
          <w:insideH w:val="single" w:sz="6" w:space="0" w:color="006DB6"/>
          <w:insideV w:val="single" w:sz="6" w:space="0" w:color="006DB6"/>
        </w:tblBorders>
        <w:tblLayout w:type="fixed"/>
        <w:tblCellMar>
          <w:left w:w="0" w:type="dxa"/>
          <w:right w:w="0" w:type="dxa"/>
        </w:tblCellMar>
        <w:tblLook w:val="01E0" w:firstRow="1" w:lastRow="1" w:firstColumn="1" w:lastColumn="1" w:noHBand="0" w:noVBand="0"/>
      </w:tblPr>
      <w:tblGrid>
        <w:gridCol w:w="1560"/>
        <w:gridCol w:w="6593"/>
      </w:tblGrid>
      <w:tr w:rsidR="0065419A">
        <w:trPr>
          <w:trHeight w:val="309"/>
        </w:trPr>
        <w:tc>
          <w:tcPr>
            <w:tcW w:w="1560" w:type="dxa"/>
            <w:tcBorders>
              <w:top w:val="nil"/>
              <w:left w:val="nil"/>
              <w:bottom w:val="nil"/>
              <w:right w:val="nil"/>
            </w:tcBorders>
            <w:shd w:val="clear" w:color="auto" w:fill="006DB6"/>
          </w:tcPr>
          <w:p w:rsidR="0065419A" w:rsidRDefault="00190B9D">
            <w:pPr>
              <w:pStyle w:val="TableParagraph"/>
              <w:spacing w:before="104"/>
              <w:ind w:left="115"/>
              <w:rPr>
                <w:b/>
                <w:sz w:val="16"/>
              </w:rPr>
            </w:pPr>
            <w:r>
              <w:rPr>
                <w:b/>
                <w:color w:val="FFFFFF"/>
                <w:sz w:val="16"/>
              </w:rPr>
              <w:t>Score</w:t>
            </w:r>
          </w:p>
        </w:tc>
        <w:tc>
          <w:tcPr>
            <w:tcW w:w="6593" w:type="dxa"/>
            <w:tcBorders>
              <w:top w:val="nil"/>
              <w:left w:val="nil"/>
              <w:bottom w:val="nil"/>
              <w:right w:val="nil"/>
            </w:tcBorders>
            <w:shd w:val="clear" w:color="auto" w:fill="006DB6"/>
          </w:tcPr>
          <w:p w:rsidR="0065419A" w:rsidRDefault="00190B9D">
            <w:pPr>
              <w:pStyle w:val="TableParagraph"/>
              <w:spacing w:before="104"/>
              <w:ind w:left="115"/>
              <w:rPr>
                <w:b/>
                <w:sz w:val="16"/>
              </w:rPr>
            </w:pPr>
            <w:r>
              <w:rPr>
                <w:b/>
                <w:color w:val="FFFFFF"/>
                <w:sz w:val="16"/>
              </w:rPr>
              <w:t>Meaning</w:t>
            </w:r>
          </w:p>
        </w:tc>
      </w:tr>
      <w:tr w:rsidR="0065419A">
        <w:trPr>
          <w:trHeight w:val="839"/>
        </w:trPr>
        <w:tc>
          <w:tcPr>
            <w:tcW w:w="1560" w:type="dxa"/>
            <w:tcBorders>
              <w:top w:val="nil"/>
              <w:bottom w:val="single" w:sz="4" w:space="0" w:color="A7A8A7"/>
            </w:tcBorders>
          </w:tcPr>
          <w:p w:rsidR="0065419A" w:rsidRDefault="00190B9D">
            <w:pPr>
              <w:pStyle w:val="TableParagraph"/>
              <w:ind w:left="107"/>
              <w:rPr>
                <w:sz w:val="16"/>
              </w:rPr>
            </w:pPr>
            <w:r>
              <w:rPr>
                <w:sz w:val="16"/>
              </w:rPr>
              <w:t>4 (highly)</w:t>
            </w:r>
          </w:p>
        </w:tc>
        <w:tc>
          <w:tcPr>
            <w:tcW w:w="6593" w:type="dxa"/>
            <w:tcBorders>
              <w:top w:val="nil"/>
              <w:bottom w:val="single" w:sz="4" w:space="0" w:color="A7A8A7"/>
            </w:tcBorders>
          </w:tcPr>
          <w:p w:rsidR="0065419A" w:rsidRDefault="00190B9D">
            <w:pPr>
              <w:pStyle w:val="TableParagraph"/>
              <w:spacing w:before="16" w:line="280" w:lineRule="exact"/>
              <w:ind w:left="110" w:right="109"/>
              <w:rPr>
                <w:sz w:val="16"/>
              </w:rPr>
            </w:pPr>
            <w:r>
              <w:rPr>
                <w:sz w:val="16"/>
              </w:rPr>
              <w:t xml:space="preserve">Project </w:t>
            </w:r>
            <w:r>
              <w:rPr>
                <w:b/>
                <w:sz w:val="16"/>
              </w:rPr>
              <w:t>intends to reach out to and improve the livelihood of a significant number of rural households</w:t>
            </w:r>
            <w:r>
              <w:rPr>
                <w:sz w:val="16"/>
              </w:rPr>
              <w:t xml:space="preserve">, </w:t>
            </w:r>
            <w:r>
              <w:rPr>
                <w:b/>
                <w:sz w:val="16"/>
              </w:rPr>
              <w:t xml:space="preserve">most </w:t>
            </w:r>
            <w:r>
              <w:rPr>
                <w:sz w:val="16"/>
              </w:rPr>
              <w:t xml:space="preserve">of them </w:t>
            </w:r>
            <w:r>
              <w:rPr>
                <w:b/>
                <w:sz w:val="16"/>
              </w:rPr>
              <w:t>poor</w:t>
            </w:r>
            <w:r>
              <w:rPr>
                <w:sz w:val="16"/>
              </w:rPr>
              <w:t>, using approaches which are innovative, technologically and/or in their approach to marketing and market-uptake.</w:t>
            </w:r>
          </w:p>
        </w:tc>
      </w:tr>
      <w:tr w:rsidR="0065419A">
        <w:trPr>
          <w:trHeight w:val="823"/>
        </w:trPr>
        <w:tc>
          <w:tcPr>
            <w:tcW w:w="1560" w:type="dxa"/>
            <w:tcBorders>
              <w:top w:val="single" w:sz="4" w:space="0" w:color="A7A8A7"/>
              <w:bottom w:val="single" w:sz="4" w:space="0" w:color="A7A8A7"/>
            </w:tcBorders>
          </w:tcPr>
          <w:p w:rsidR="0065419A" w:rsidRDefault="00190B9D">
            <w:pPr>
              <w:pStyle w:val="TableParagraph"/>
              <w:spacing w:before="76"/>
              <w:ind w:left="107"/>
              <w:rPr>
                <w:sz w:val="16"/>
              </w:rPr>
            </w:pPr>
            <w:r>
              <w:rPr>
                <w:sz w:val="16"/>
              </w:rPr>
              <w:t>3 (in general)</w:t>
            </w:r>
          </w:p>
        </w:tc>
        <w:tc>
          <w:tcPr>
            <w:tcW w:w="6593" w:type="dxa"/>
            <w:tcBorders>
              <w:top w:val="single" w:sz="4" w:space="0" w:color="A7A8A7"/>
              <w:bottom w:val="single" w:sz="4" w:space="0" w:color="A7A8A7"/>
            </w:tcBorders>
          </w:tcPr>
          <w:p w:rsidR="0065419A" w:rsidRDefault="00190B9D">
            <w:pPr>
              <w:pStyle w:val="TableParagraph"/>
              <w:spacing w:before="76" w:line="362" w:lineRule="auto"/>
              <w:ind w:left="110" w:right="186"/>
              <w:rPr>
                <w:sz w:val="16"/>
              </w:rPr>
            </w:pPr>
            <w:r>
              <w:rPr>
                <w:sz w:val="16"/>
              </w:rPr>
              <w:t xml:space="preserve">Project intends to reach out to and improve the livelihood of a not-insignificant number of rural households, </w:t>
            </w:r>
            <w:r>
              <w:rPr>
                <w:b/>
                <w:sz w:val="16"/>
              </w:rPr>
              <w:t xml:space="preserve">at least a part (half) </w:t>
            </w:r>
            <w:r>
              <w:rPr>
                <w:sz w:val="16"/>
              </w:rPr>
              <w:t xml:space="preserve">of them </w:t>
            </w:r>
            <w:r>
              <w:rPr>
                <w:b/>
                <w:sz w:val="16"/>
              </w:rPr>
              <w:t>poor</w:t>
            </w:r>
            <w:r>
              <w:rPr>
                <w:sz w:val="16"/>
              </w:rPr>
              <w:t>, using approaches which are</w:t>
            </w:r>
          </w:p>
          <w:p w:rsidR="0065419A" w:rsidRDefault="00190B9D">
            <w:pPr>
              <w:pStyle w:val="TableParagraph"/>
              <w:spacing w:before="3" w:line="168" w:lineRule="exact"/>
              <w:ind w:left="110"/>
              <w:rPr>
                <w:sz w:val="16"/>
              </w:rPr>
            </w:pPr>
            <w:r>
              <w:rPr>
                <w:b/>
                <w:sz w:val="16"/>
              </w:rPr>
              <w:t xml:space="preserve">relatively new </w:t>
            </w:r>
            <w:r>
              <w:rPr>
                <w:sz w:val="16"/>
              </w:rPr>
              <w:t>in the country.</w:t>
            </w:r>
          </w:p>
        </w:tc>
      </w:tr>
      <w:tr w:rsidR="0065419A">
        <w:trPr>
          <w:trHeight w:val="561"/>
        </w:trPr>
        <w:tc>
          <w:tcPr>
            <w:tcW w:w="1560" w:type="dxa"/>
            <w:tcBorders>
              <w:top w:val="single" w:sz="4" w:space="0" w:color="A7A8A7"/>
              <w:bottom w:val="single" w:sz="4" w:space="0" w:color="A7A8A7"/>
            </w:tcBorders>
          </w:tcPr>
          <w:p w:rsidR="0065419A" w:rsidRDefault="00190B9D">
            <w:pPr>
              <w:pStyle w:val="TableParagraph"/>
              <w:ind w:left="107"/>
              <w:rPr>
                <w:sz w:val="16"/>
              </w:rPr>
            </w:pPr>
            <w:r>
              <w:rPr>
                <w:sz w:val="16"/>
              </w:rPr>
              <w:t>2 (less)</w:t>
            </w:r>
          </w:p>
        </w:tc>
        <w:tc>
          <w:tcPr>
            <w:tcW w:w="6593" w:type="dxa"/>
            <w:tcBorders>
              <w:top w:val="single" w:sz="4" w:space="0" w:color="A7A8A7"/>
              <w:bottom w:val="single" w:sz="4" w:space="0" w:color="A7A8A7"/>
            </w:tcBorders>
          </w:tcPr>
          <w:p w:rsidR="0065419A" w:rsidRDefault="00190B9D">
            <w:pPr>
              <w:pStyle w:val="TableParagraph"/>
              <w:spacing w:before="15" w:line="280" w:lineRule="exact"/>
              <w:ind w:left="110" w:right="109"/>
              <w:rPr>
                <w:sz w:val="16"/>
              </w:rPr>
            </w:pPr>
            <w:r>
              <w:rPr>
                <w:sz w:val="16"/>
              </w:rPr>
              <w:t xml:space="preserve">Project </w:t>
            </w:r>
            <w:r>
              <w:rPr>
                <w:b/>
                <w:sz w:val="16"/>
              </w:rPr>
              <w:t xml:space="preserve">does not intend </w:t>
            </w:r>
            <w:r>
              <w:rPr>
                <w:sz w:val="16"/>
              </w:rPr>
              <w:t xml:space="preserve">to reach out to a significant number of </w:t>
            </w:r>
            <w:r>
              <w:rPr>
                <w:b/>
                <w:sz w:val="16"/>
              </w:rPr>
              <w:t>poor rural households</w:t>
            </w:r>
            <w:r>
              <w:rPr>
                <w:sz w:val="16"/>
              </w:rPr>
              <w:t xml:space="preserve">, </w:t>
            </w:r>
            <w:r>
              <w:rPr>
                <w:b/>
                <w:sz w:val="16"/>
              </w:rPr>
              <w:t xml:space="preserve">or </w:t>
            </w:r>
            <w:r>
              <w:rPr>
                <w:sz w:val="16"/>
              </w:rPr>
              <w:t xml:space="preserve">it </w:t>
            </w:r>
            <w:r>
              <w:rPr>
                <w:b/>
                <w:sz w:val="16"/>
              </w:rPr>
              <w:t xml:space="preserve">does not apply </w:t>
            </w:r>
            <w:r>
              <w:rPr>
                <w:sz w:val="16"/>
              </w:rPr>
              <w:t xml:space="preserve">an approach which is </w:t>
            </w:r>
            <w:r>
              <w:rPr>
                <w:b/>
                <w:sz w:val="16"/>
              </w:rPr>
              <w:t>innovative</w:t>
            </w:r>
            <w:r>
              <w:rPr>
                <w:sz w:val="16"/>
              </w:rPr>
              <w:t>.</w:t>
            </w:r>
          </w:p>
        </w:tc>
      </w:tr>
      <w:tr w:rsidR="0065419A">
        <w:trPr>
          <w:trHeight w:val="544"/>
        </w:trPr>
        <w:tc>
          <w:tcPr>
            <w:tcW w:w="1560" w:type="dxa"/>
            <w:tcBorders>
              <w:top w:val="single" w:sz="4" w:space="0" w:color="A7A8A7"/>
            </w:tcBorders>
          </w:tcPr>
          <w:p w:rsidR="0065419A" w:rsidRDefault="00190B9D">
            <w:pPr>
              <w:pStyle w:val="TableParagraph"/>
              <w:spacing w:before="78"/>
              <w:ind w:left="107"/>
              <w:rPr>
                <w:sz w:val="16"/>
              </w:rPr>
            </w:pPr>
            <w:r>
              <w:rPr>
                <w:sz w:val="16"/>
              </w:rPr>
              <w:t>1 (not)</w:t>
            </w:r>
          </w:p>
        </w:tc>
        <w:tc>
          <w:tcPr>
            <w:tcW w:w="6593" w:type="dxa"/>
            <w:tcBorders>
              <w:top w:val="single" w:sz="4" w:space="0" w:color="A7A8A7"/>
            </w:tcBorders>
          </w:tcPr>
          <w:p w:rsidR="0065419A" w:rsidRDefault="00190B9D">
            <w:pPr>
              <w:pStyle w:val="TableParagraph"/>
              <w:spacing w:before="2" w:line="280" w:lineRule="exact"/>
              <w:ind w:left="110" w:right="109"/>
              <w:rPr>
                <w:sz w:val="16"/>
              </w:rPr>
            </w:pPr>
            <w:r>
              <w:rPr>
                <w:sz w:val="16"/>
              </w:rPr>
              <w:t xml:space="preserve">Project </w:t>
            </w:r>
            <w:r>
              <w:rPr>
                <w:b/>
                <w:sz w:val="16"/>
              </w:rPr>
              <w:t xml:space="preserve">does not intend </w:t>
            </w:r>
            <w:r>
              <w:rPr>
                <w:sz w:val="16"/>
              </w:rPr>
              <w:t xml:space="preserve">to reach out to a significant number </w:t>
            </w:r>
            <w:r>
              <w:rPr>
                <w:b/>
                <w:sz w:val="16"/>
              </w:rPr>
              <w:t>of poor rural households</w:t>
            </w:r>
            <w:r>
              <w:rPr>
                <w:sz w:val="16"/>
              </w:rPr>
              <w:t xml:space="preserve">, </w:t>
            </w:r>
            <w:r>
              <w:rPr>
                <w:b/>
                <w:sz w:val="16"/>
              </w:rPr>
              <w:t xml:space="preserve">and </w:t>
            </w:r>
            <w:r>
              <w:rPr>
                <w:sz w:val="16"/>
              </w:rPr>
              <w:t xml:space="preserve">it does not apply an approach which is </w:t>
            </w:r>
            <w:r>
              <w:rPr>
                <w:b/>
                <w:sz w:val="16"/>
              </w:rPr>
              <w:t>innovative</w:t>
            </w:r>
            <w:r>
              <w:rPr>
                <w:sz w:val="16"/>
              </w:rPr>
              <w:t>.</w:t>
            </w:r>
          </w:p>
        </w:tc>
      </w:tr>
    </w:tbl>
    <w:p w:rsidR="0065419A" w:rsidRDefault="0065419A">
      <w:pPr>
        <w:pStyle w:val="BodyText"/>
        <w:rPr>
          <w:b/>
        </w:rPr>
      </w:pPr>
    </w:p>
    <w:p w:rsidR="0065419A" w:rsidRDefault="00190B9D">
      <w:pPr>
        <w:pStyle w:val="BodyText"/>
        <w:spacing w:before="142" w:line="326" w:lineRule="auto"/>
        <w:ind w:left="1984" w:right="2051"/>
      </w:pPr>
      <w:r>
        <w:t xml:space="preserve">We would like to draw attention to the use of the wording </w:t>
      </w:r>
      <w:r>
        <w:rPr>
          <w:i/>
        </w:rPr>
        <w:t>‘intends to’</w:t>
      </w:r>
      <w:r>
        <w:t xml:space="preserve">. When looking at the relevance of the individual cases we have focused on the business model (see also section </w:t>
      </w:r>
      <w:hyperlink w:anchor="_bookmark9" w:history="1">
        <w:r>
          <w:t>2.2</w:t>
        </w:r>
      </w:hyperlink>
      <w:r>
        <w:t>) as presented in the Business Plan l, possibly revised with permission of the Investment Committee.</w:t>
      </w:r>
    </w:p>
    <w:p w:rsidR="0065419A" w:rsidRDefault="00190B9D">
      <w:pPr>
        <w:pStyle w:val="BodyText"/>
        <w:spacing w:line="324" w:lineRule="auto"/>
        <w:ind w:left="1984" w:right="2091"/>
      </w:pPr>
      <w:r>
        <w:t>Different factors may result in a lower than expected outreach, which factors however will be treated under the criteria ‘effectiveness’ and ‘impact’. In cases however where the evaluation team considered the model to be unrealistic, the score for relevance was adjusted downwards. This normally related to numbers of households reached out to, or the expected benefits to the households, which the team often found to be overrated.</w:t>
      </w:r>
    </w:p>
    <w:p w:rsidR="0065419A" w:rsidRDefault="0065419A">
      <w:pPr>
        <w:pStyle w:val="BodyText"/>
        <w:spacing w:before="5"/>
        <w:rPr>
          <w:sz w:val="24"/>
        </w:rPr>
      </w:pPr>
    </w:p>
    <w:p w:rsidR="0065419A" w:rsidRDefault="00190B9D">
      <w:pPr>
        <w:pStyle w:val="BodyText"/>
        <w:spacing w:line="324" w:lineRule="auto"/>
        <w:ind w:left="1984" w:right="2431"/>
      </w:pPr>
      <w:r>
        <w:t>The extent to which AECF addresses the needs of the grantees, i.e. whether the form of the funding provided addressed the needs of the companies, will be treated in the next chapter on ‘additionality’.</w:t>
      </w:r>
    </w:p>
    <w:p w:rsidR="0065419A" w:rsidRDefault="0065419A">
      <w:pPr>
        <w:pStyle w:val="BodyText"/>
        <w:spacing w:before="7"/>
        <w:rPr>
          <w:sz w:val="24"/>
        </w:rPr>
      </w:pPr>
    </w:p>
    <w:p w:rsidR="0065419A" w:rsidRDefault="00190B9D">
      <w:pPr>
        <w:pStyle w:val="BodyText"/>
        <w:spacing w:line="324" w:lineRule="auto"/>
        <w:ind w:left="1984" w:right="2041"/>
      </w:pPr>
      <w:r>
        <w:t>All but one project of the sampled projects are considered to be highly or in general relevant (either a 4 or a 3) for contributing to the objectives of AECF. The supported business models are found to be relevant for better engagement of smallholders and poor households in markets systems and value chains.</w:t>
      </w:r>
    </w:p>
    <w:p w:rsidR="0065419A" w:rsidRDefault="0065419A">
      <w:pPr>
        <w:pStyle w:val="BodyText"/>
        <w:spacing w:before="5"/>
        <w:rPr>
          <w:sz w:val="24"/>
        </w:rPr>
      </w:pPr>
    </w:p>
    <w:p w:rsidR="0065419A" w:rsidRDefault="00190B9D">
      <w:pPr>
        <w:pStyle w:val="BodyText"/>
        <w:spacing w:before="1" w:line="326" w:lineRule="auto"/>
        <w:ind w:left="1984" w:right="2061"/>
      </w:pPr>
      <w:r>
        <w:t>In about two third (66%) of the cases the relevance is considered slightly affected through a lack of poverty focus or limited innovative character of the project.</w:t>
      </w:r>
    </w:p>
    <w:p w:rsidR="0065419A" w:rsidRDefault="0065419A">
      <w:pPr>
        <w:pStyle w:val="BodyText"/>
        <w:rPr>
          <w:sz w:val="24"/>
        </w:rPr>
      </w:pPr>
    </w:p>
    <w:p w:rsidR="0065419A" w:rsidRDefault="00190B9D">
      <w:pPr>
        <w:pStyle w:val="BodyText"/>
        <w:spacing w:before="1" w:line="324" w:lineRule="auto"/>
        <w:ind w:left="1984" w:right="1990"/>
      </w:pPr>
      <w:r>
        <w:t>Another flaw in the design of the business models was that the projections on impact per household were clearly overrated for a considerable number of the projects. Projects for instance did not take account of the fact that there is a gap between receiving technical advice on one hand and on the other hand applying the advice and reaping the benefits. Likelihood of failure (inevitable) is not taken into account – overall estimates are assessed as overrated and unrealistic, which finding is substantiated by the developments in the projects. It is obviously caused by the strive for applicants to achieve the AECF funding and the generally optimistic mind-set of the applying entrepreneurs.</w:t>
      </w:r>
    </w:p>
    <w:p w:rsidR="0065419A" w:rsidRDefault="0065419A">
      <w:pPr>
        <w:pStyle w:val="BodyText"/>
        <w:spacing w:before="7"/>
        <w:rPr>
          <w:sz w:val="24"/>
        </w:rPr>
      </w:pPr>
    </w:p>
    <w:p w:rsidR="0065419A" w:rsidRDefault="00190B9D">
      <w:pPr>
        <w:pStyle w:val="BodyText"/>
        <w:spacing w:line="326" w:lineRule="auto"/>
        <w:ind w:left="1984" w:right="2123" w:hanging="1"/>
      </w:pPr>
      <w:r>
        <w:t xml:space="preserve">The sample was, as mentioned in section </w:t>
      </w:r>
      <w:hyperlink w:anchor="_bookmark4" w:history="1">
        <w:r>
          <w:t xml:space="preserve">1.2, </w:t>
        </w:r>
      </w:hyperlink>
      <w:r>
        <w:t>selected randomly, within the limits of requirements in the ToR to cover all windows and a given number of countries. The resultant of the ToR</w:t>
      </w:r>
    </w:p>
    <w:p w:rsidR="0065419A" w:rsidRDefault="0065419A">
      <w:pPr>
        <w:pStyle w:val="BodyText"/>
        <w:rPr>
          <w:sz w:val="20"/>
        </w:rPr>
      </w:pPr>
    </w:p>
    <w:p w:rsidR="0065419A" w:rsidRDefault="0065419A">
      <w:pPr>
        <w:pStyle w:val="BodyText"/>
        <w:rPr>
          <w:sz w:val="20"/>
        </w:rPr>
      </w:pPr>
    </w:p>
    <w:p w:rsidR="0065419A" w:rsidRDefault="00190B9D">
      <w:pPr>
        <w:tabs>
          <w:tab w:val="right" w:pos="11073"/>
        </w:tabs>
        <w:spacing w:before="250"/>
        <w:ind w:left="4296"/>
        <w:rPr>
          <w:sz w:val="14"/>
        </w:rPr>
      </w:pPr>
      <w:r>
        <w:rPr>
          <w:noProof/>
          <w:lang w:val="en-AU" w:eastAsia="en-AU"/>
        </w:rPr>
        <w:drawing>
          <wp:anchor distT="0" distB="0" distL="0" distR="0" simplePos="0" relativeHeight="5512" behindDoc="0" locked="0" layoutInCell="1" allowOverlap="1">
            <wp:simplePos x="0" y="0"/>
            <wp:positionH relativeFrom="page">
              <wp:posOffset>1260475</wp:posOffset>
            </wp:positionH>
            <wp:positionV relativeFrom="paragraph">
              <wp:posOffset>138632</wp:posOffset>
            </wp:positionV>
            <wp:extent cx="762885" cy="132075"/>
            <wp:effectExtent l="0" t="0" r="0" b="0"/>
            <wp:wrapNone/>
            <wp:docPr id="12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6.png"/>
                    <pic:cNvPicPr/>
                  </pic:nvPicPr>
                  <pic:blipFill>
                    <a:blip r:embed="rId12" cstate="print"/>
                    <a:stretch>
                      <a:fillRect/>
                    </a:stretch>
                  </pic:blipFill>
                  <pic:spPr>
                    <a:xfrm>
                      <a:off x="0" y="0"/>
                      <a:ext cx="762885" cy="132075"/>
                    </a:xfrm>
                    <a:prstGeom prst="rect">
                      <a:avLst/>
                    </a:prstGeom>
                  </pic:spPr>
                </pic:pic>
              </a:graphicData>
            </a:graphic>
          </wp:anchor>
        </w:drawing>
      </w:r>
      <w:r>
        <w:rPr>
          <w:noProof/>
          <w:lang w:val="en-AU" w:eastAsia="en-AU"/>
        </w:rPr>
        <w:drawing>
          <wp:anchor distT="0" distB="0" distL="0" distR="0" simplePos="0" relativeHeight="268137215" behindDoc="1" locked="0" layoutInCell="1" allowOverlap="1">
            <wp:simplePos x="0" y="0"/>
            <wp:positionH relativeFrom="page">
              <wp:posOffset>5927724</wp:posOffset>
            </wp:positionH>
            <wp:positionV relativeFrom="paragraph">
              <wp:posOffset>141172</wp:posOffset>
            </wp:positionV>
            <wp:extent cx="467314" cy="212088"/>
            <wp:effectExtent l="0" t="0" r="0" b="0"/>
            <wp:wrapNone/>
            <wp:docPr id="12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5.png"/>
                    <pic:cNvPicPr/>
                  </pic:nvPicPr>
                  <pic:blipFill>
                    <a:blip r:embed="rId11" cstate="print"/>
                    <a:stretch>
                      <a:fillRect/>
                    </a:stretch>
                  </pic:blipFill>
                  <pic:spPr>
                    <a:xfrm>
                      <a:off x="0" y="0"/>
                      <a:ext cx="467314" cy="212088"/>
                    </a:xfrm>
                    <a:prstGeom prst="rect">
                      <a:avLst/>
                    </a:prstGeom>
                  </pic:spPr>
                </pic:pic>
              </a:graphicData>
            </a:graphic>
          </wp:anchor>
        </w:drawing>
      </w:r>
      <w:r>
        <w:rPr>
          <w:sz w:val="14"/>
        </w:rPr>
        <w:t>Evaluation Management Unit (EMU) for the Africa Enterprise</w:t>
      </w:r>
      <w:r>
        <w:rPr>
          <w:spacing w:val="-6"/>
          <w:sz w:val="14"/>
        </w:rPr>
        <w:t xml:space="preserve"> </w:t>
      </w:r>
      <w:r>
        <w:rPr>
          <w:sz w:val="14"/>
        </w:rPr>
        <w:t>Challenge</w:t>
      </w:r>
      <w:r>
        <w:rPr>
          <w:spacing w:val="-3"/>
          <w:sz w:val="14"/>
        </w:rPr>
        <w:t xml:space="preserve"> </w:t>
      </w:r>
      <w:r>
        <w:rPr>
          <w:sz w:val="14"/>
        </w:rPr>
        <w:t>Fund</w:t>
      </w:r>
      <w:r>
        <w:rPr>
          <w:sz w:val="14"/>
        </w:rPr>
        <w:tab/>
        <w:t>29</w:t>
      </w:r>
    </w:p>
    <w:p w:rsidR="0065419A" w:rsidRDefault="0065419A">
      <w:pPr>
        <w:rPr>
          <w:sz w:val="14"/>
        </w:rPr>
        <w:sectPr w:rsidR="0065419A">
          <w:pgSz w:w="11910" w:h="16840"/>
          <w:pgMar w:top="960" w:right="0" w:bottom="280" w:left="0" w:header="720" w:footer="720" w:gutter="0"/>
          <w:cols w:space="720"/>
        </w:sectPr>
      </w:pPr>
    </w:p>
    <w:p w:rsidR="0065419A" w:rsidRDefault="00190B9D">
      <w:pPr>
        <w:pStyle w:val="BodyText"/>
        <w:spacing w:before="84" w:line="324" w:lineRule="auto"/>
        <w:ind w:left="1984" w:right="2051"/>
      </w:pPr>
      <w:r>
        <w:t>requirement is that the sample of 31 cases is largely representative for the entire population of ‘not prematurely halted’ projects but that one has to be careful differentiating between different fragments. i.e. windows and countries since conclusions on possible differences may be based on the assessment of only a few projects. In the Zimbabwe and Tanzania Windows, where the sampled cases represent some 40% of the population, we are confident that the sample is largely representative. Also in the AAW and GW windows, where the sampled projects represent 18% of the relevant population, and in the REACT window with 16%, the number of cases may be considered representative. In the RIB window however only two out of 17 projects were studied, so that here the sample is merely illustrative. Nevertheless we will point at some aspects which specifically are related to specific windows and countries in the following sections.</w:t>
      </w:r>
    </w:p>
    <w:p w:rsidR="0065419A" w:rsidRDefault="0065419A">
      <w:pPr>
        <w:pStyle w:val="BodyText"/>
        <w:spacing w:before="4"/>
        <w:rPr>
          <w:sz w:val="24"/>
        </w:rPr>
      </w:pPr>
    </w:p>
    <w:p w:rsidR="0065419A" w:rsidRDefault="00190B9D">
      <w:pPr>
        <w:pStyle w:val="Heading5"/>
        <w:spacing w:after="22"/>
      </w:pPr>
      <w:r>
        <w:t>Table 3.2 Average relevance scores per window</w:t>
      </w:r>
    </w:p>
    <w:tbl>
      <w:tblPr>
        <w:tblW w:w="0" w:type="auto"/>
        <w:tblInd w:w="1877" w:type="dxa"/>
        <w:tblLayout w:type="fixed"/>
        <w:tblCellMar>
          <w:left w:w="0" w:type="dxa"/>
          <w:right w:w="0" w:type="dxa"/>
        </w:tblCellMar>
        <w:tblLook w:val="01E0" w:firstRow="1" w:lastRow="1" w:firstColumn="1" w:lastColumn="1" w:noHBand="0" w:noVBand="0"/>
      </w:tblPr>
      <w:tblGrid>
        <w:gridCol w:w="1632"/>
        <w:gridCol w:w="778"/>
        <w:gridCol w:w="778"/>
        <w:gridCol w:w="821"/>
        <w:gridCol w:w="778"/>
        <w:gridCol w:w="744"/>
        <w:gridCol w:w="694"/>
        <w:gridCol w:w="718"/>
        <w:gridCol w:w="1212"/>
      </w:tblGrid>
      <w:tr w:rsidR="0065419A">
        <w:trPr>
          <w:trHeight w:val="551"/>
        </w:trPr>
        <w:tc>
          <w:tcPr>
            <w:tcW w:w="1632" w:type="dxa"/>
            <w:shd w:val="clear" w:color="auto" w:fill="006DB6"/>
          </w:tcPr>
          <w:p w:rsidR="0065419A" w:rsidRDefault="0065419A">
            <w:pPr>
              <w:pStyle w:val="TableParagraph"/>
              <w:spacing w:before="0"/>
              <w:rPr>
                <w:rFonts w:ascii="Times New Roman"/>
                <w:sz w:val="16"/>
              </w:rPr>
            </w:pPr>
          </w:p>
        </w:tc>
        <w:tc>
          <w:tcPr>
            <w:tcW w:w="778" w:type="dxa"/>
            <w:shd w:val="clear" w:color="auto" w:fill="006DB6"/>
          </w:tcPr>
          <w:p w:rsidR="0065419A" w:rsidRDefault="00190B9D">
            <w:pPr>
              <w:pStyle w:val="TableParagraph"/>
              <w:spacing w:before="90"/>
              <w:ind w:left="115"/>
              <w:rPr>
                <w:b/>
                <w:sz w:val="16"/>
              </w:rPr>
            </w:pPr>
            <w:r>
              <w:rPr>
                <w:b/>
                <w:color w:val="FFFFFF"/>
                <w:sz w:val="16"/>
              </w:rPr>
              <w:t>AAW</w:t>
            </w:r>
          </w:p>
        </w:tc>
        <w:tc>
          <w:tcPr>
            <w:tcW w:w="778" w:type="dxa"/>
            <w:shd w:val="clear" w:color="auto" w:fill="006DB6"/>
          </w:tcPr>
          <w:p w:rsidR="0065419A" w:rsidRDefault="00190B9D">
            <w:pPr>
              <w:pStyle w:val="TableParagraph"/>
              <w:spacing w:before="90"/>
              <w:ind w:left="114"/>
              <w:rPr>
                <w:b/>
                <w:sz w:val="16"/>
              </w:rPr>
            </w:pPr>
            <w:r>
              <w:rPr>
                <w:b/>
                <w:color w:val="FFFFFF"/>
                <w:sz w:val="16"/>
              </w:rPr>
              <w:t>GW</w:t>
            </w:r>
          </w:p>
        </w:tc>
        <w:tc>
          <w:tcPr>
            <w:tcW w:w="821" w:type="dxa"/>
            <w:shd w:val="clear" w:color="auto" w:fill="006DB6"/>
          </w:tcPr>
          <w:p w:rsidR="0065419A" w:rsidRDefault="00190B9D">
            <w:pPr>
              <w:pStyle w:val="TableParagraph"/>
              <w:spacing w:before="90"/>
              <w:ind w:left="114"/>
              <w:rPr>
                <w:b/>
                <w:sz w:val="16"/>
              </w:rPr>
            </w:pPr>
            <w:r>
              <w:rPr>
                <w:b/>
                <w:color w:val="FFFFFF"/>
                <w:sz w:val="16"/>
              </w:rPr>
              <w:t>REACT</w:t>
            </w:r>
          </w:p>
        </w:tc>
        <w:tc>
          <w:tcPr>
            <w:tcW w:w="778" w:type="dxa"/>
            <w:shd w:val="clear" w:color="auto" w:fill="006DB6"/>
          </w:tcPr>
          <w:p w:rsidR="0065419A" w:rsidRDefault="00190B9D">
            <w:pPr>
              <w:pStyle w:val="TableParagraph"/>
              <w:spacing w:before="90"/>
              <w:ind w:left="114"/>
              <w:rPr>
                <w:b/>
                <w:sz w:val="16"/>
              </w:rPr>
            </w:pPr>
            <w:r>
              <w:rPr>
                <w:b/>
                <w:color w:val="FFFFFF"/>
                <w:sz w:val="16"/>
              </w:rPr>
              <w:t>ZIM</w:t>
            </w:r>
          </w:p>
        </w:tc>
        <w:tc>
          <w:tcPr>
            <w:tcW w:w="744" w:type="dxa"/>
            <w:shd w:val="clear" w:color="auto" w:fill="006DB6"/>
          </w:tcPr>
          <w:p w:rsidR="0065419A" w:rsidRDefault="00190B9D">
            <w:pPr>
              <w:pStyle w:val="TableParagraph"/>
              <w:spacing w:before="90"/>
              <w:ind w:left="113"/>
              <w:rPr>
                <w:b/>
                <w:sz w:val="16"/>
              </w:rPr>
            </w:pPr>
            <w:r>
              <w:rPr>
                <w:b/>
                <w:color w:val="FFFFFF"/>
                <w:sz w:val="16"/>
              </w:rPr>
              <w:t>TZAW</w:t>
            </w:r>
          </w:p>
        </w:tc>
        <w:tc>
          <w:tcPr>
            <w:tcW w:w="694" w:type="dxa"/>
            <w:shd w:val="clear" w:color="auto" w:fill="006DB6"/>
          </w:tcPr>
          <w:p w:rsidR="0065419A" w:rsidRDefault="00190B9D">
            <w:pPr>
              <w:pStyle w:val="TableParagraph"/>
              <w:spacing w:before="90"/>
              <w:ind w:left="113"/>
              <w:rPr>
                <w:b/>
                <w:sz w:val="16"/>
              </w:rPr>
            </w:pPr>
            <w:r>
              <w:rPr>
                <w:b/>
                <w:color w:val="FFFFFF"/>
                <w:sz w:val="16"/>
              </w:rPr>
              <w:t>RIB</w:t>
            </w:r>
          </w:p>
        </w:tc>
        <w:tc>
          <w:tcPr>
            <w:tcW w:w="718" w:type="dxa"/>
            <w:shd w:val="clear" w:color="auto" w:fill="006DB6"/>
          </w:tcPr>
          <w:p w:rsidR="0065419A" w:rsidRDefault="00190B9D">
            <w:pPr>
              <w:pStyle w:val="TableParagraph"/>
              <w:spacing w:before="90"/>
              <w:ind w:left="113"/>
              <w:rPr>
                <w:b/>
                <w:sz w:val="16"/>
              </w:rPr>
            </w:pPr>
            <w:r>
              <w:rPr>
                <w:b/>
                <w:color w:val="FFFFFF"/>
                <w:sz w:val="16"/>
              </w:rPr>
              <w:t>PCW</w:t>
            </w:r>
          </w:p>
        </w:tc>
        <w:tc>
          <w:tcPr>
            <w:tcW w:w="1212" w:type="dxa"/>
            <w:shd w:val="clear" w:color="auto" w:fill="006DB6"/>
          </w:tcPr>
          <w:p w:rsidR="0065419A" w:rsidRDefault="00190B9D">
            <w:pPr>
              <w:pStyle w:val="TableParagraph"/>
              <w:spacing w:before="17" w:line="278" w:lineRule="exact"/>
              <w:ind w:left="113" w:right="252"/>
              <w:rPr>
                <w:b/>
                <w:sz w:val="16"/>
              </w:rPr>
            </w:pPr>
            <w:r>
              <w:rPr>
                <w:b/>
                <w:color w:val="FFFFFF"/>
                <w:sz w:val="16"/>
              </w:rPr>
              <w:t>(Weighted) Average</w:t>
            </w:r>
          </w:p>
        </w:tc>
      </w:tr>
      <w:tr w:rsidR="0065419A">
        <w:trPr>
          <w:trHeight w:val="287"/>
        </w:trPr>
        <w:tc>
          <w:tcPr>
            <w:tcW w:w="1632" w:type="dxa"/>
            <w:tcBorders>
              <w:top w:val="single" w:sz="6" w:space="0" w:color="006DB6"/>
              <w:left w:val="single" w:sz="6" w:space="0" w:color="006DB6"/>
              <w:bottom w:val="single" w:sz="6" w:space="0" w:color="006DB6"/>
              <w:right w:val="single" w:sz="6" w:space="0" w:color="006DB6"/>
            </w:tcBorders>
          </w:tcPr>
          <w:p w:rsidR="0065419A" w:rsidRDefault="00190B9D">
            <w:pPr>
              <w:pStyle w:val="TableParagraph"/>
              <w:spacing w:before="78"/>
              <w:ind w:left="107"/>
              <w:rPr>
                <w:sz w:val="16"/>
              </w:rPr>
            </w:pPr>
            <w:r>
              <w:rPr>
                <w:sz w:val="16"/>
              </w:rPr>
              <w:t>Window average</w:t>
            </w:r>
          </w:p>
        </w:tc>
        <w:tc>
          <w:tcPr>
            <w:tcW w:w="778" w:type="dxa"/>
            <w:tcBorders>
              <w:top w:val="single" w:sz="6" w:space="0" w:color="006DB6"/>
              <w:left w:val="single" w:sz="6" w:space="0" w:color="006DB6"/>
              <w:bottom w:val="single" w:sz="6" w:space="0" w:color="006DB6"/>
              <w:right w:val="single" w:sz="6" w:space="0" w:color="006DB6"/>
            </w:tcBorders>
          </w:tcPr>
          <w:p w:rsidR="0065419A" w:rsidRDefault="00190B9D">
            <w:pPr>
              <w:pStyle w:val="TableParagraph"/>
              <w:spacing w:before="78"/>
              <w:ind w:left="107"/>
              <w:rPr>
                <w:sz w:val="16"/>
              </w:rPr>
            </w:pPr>
            <w:r>
              <w:rPr>
                <w:sz w:val="16"/>
              </w:rPr>
              <w:t>3.00</w:t>
            </w:r>
          </w:p>
        </w:tc>
        <w:tc>
          <w:tcPr>
            <w:tcW w:w="778" w:type="dxa"/>
            <w:tcBorders>
              <w:top w:val="single" w:sz="6" w:space="0" w:color="006DB6"/>
              <w:left w:val="single" w:sz="6" w:space="0" w:color="006DB6"/>
              <w:bottom w:val="single" w:sz="6" w:space="0" w:color="006DB6"/>
              <w:right w:val="single" w:sz="6" w:space="0" w:color="006DB6"/>
            </w:tcBorders>
          </w:tcPr>
          <w:p w:rsidR="0065419A" w:rsidRDefault="00190B9D">
            <w:pPr>
              <w:pStyle w:val="TableParagraph"/>
              <w:spacing w:before="78"/>
              <w:ind w:left="152"/>
              <w:rPr>
                <w:sz w:val="16"/>
              </w:rPr>
            </w:pPr>
            <w:r>
              <w:rPr>
                <w:sz w:val="16"/>
              </w:rPr>
              <w:t>3.17</w:t>
            </w:r>
          </w:p>
        </w:tc>
        <w:tc>
          <w:tcPr>
            <w:tcW w:w="821" w:type="dxa"/>
            <w:tcBorders>
              <w:top w:val="single" w:sz="6" w:space="0" w:color="006DB6"/>
              <w:left w:val="single" w:sz="6" w:space="0" w:color="006DB6"/>
              <w:bottom w:val="single" w:sz="6" w:space="0" w:color="006DB6"/>
              <w:right w:val="single" w:sz="6" w:space="0" w:color="006DB6"/>
            </w:tcBorders>
          </w:tcPr>
          <w:p w:rsidR="0065419A" w:rsidRDefault="00190B9D">
            <w:pPr>
              <w:pStyle w:val="TableParagraph"/>
              <w:spacing w:before="78"/>
              <w:ind w:left="107"/>
              <w:rPr>
                <w:sz w:val="16"/>
              </w:rPr>
            </w:pPr>
            <w:r>
              <w:rPr>
                <w:sz w:val="16"/>
              </w:rPr>
              <w:t>3.43</w:t>
            </w:r>
          </w:p>
        </w:tc>
        <w:tc>
          <w:tcPr>
            <w:tcW w:w="778" w:type="dxa"/>
            <w:tcBorders>
              <w:top w:val="single" w:sz="6" w:space="0" w:color="006DB6"/>
              <w:left w:val="single" w:sz="6" w:space="0" w:color="006DB6"/>
              <w:bottom w:val="single" w:sz="6" w:space="0" w:color="006DB6"/>
              <w:right w:val="single" w:sz="6" w:space="0" w:color="006DB6"/>
            </w:tcBorders>
          </w:tcPr>
          <w:p w:rsidR="0065419A" w:rsidRDefault="00190B9D">
            <w:pPr>
              <w:pStyle w:val="TableParagraph"/>
              <w:spacing w:before="78"/>
              <w:ind w:left="106"/>
              <w:rPr>
                <w:sz w:val="16"/>
              </w:rPr>
            </w:pPr>
            <w:r>
              <w:rPr>
                <w:sz w:val="16"/>
              </w:rPr>
              <w:t>3.8</w:t>
            </w:r>
          </w:p>
        </w:tc>
        <w:tc>
          <w:tcPr>
            <w:tcW w:w="744" w:type="dxa"/>
            <w:tcBorders>
              <w:top w:val="single" w:sz="6" w:space="0" w:color="006DB6"/>
              <w:left w:val="single" w:sz="6" w:space="0" w:color="006DB6"/>
              <w:bottom w:val="single" w:sz="6" w:space="0" w:color="006DB6"/>
              <w:right w:val="single" w:sz="6" w:space="0" w:color="006DB6"/>
            </w:tcBorders>
          </w:tcPr>
          <w:p w:rsidR="0065419A" w:rsidRDefault="00190B9D">
            <w:pPr>
              <w:pStyle w:val="TableParagraph"/>
              <w:spacing w:before="78"/>
              <w:ind w:left="106"/>
              <w:rPr>
                <w:sz w:val="16"/>
              </w:rPr>
            </w:pPr>
            <w:r>
              <w:rPr>
                <w:sz w:val="16"/>
              </w:rPr>
              <w:t>3.25</w:t>
            </w:r>
          </w:p>
        </w:tc>
        <w:tc>
          <w:tcPr>
            <w:tcW w:w="694" w:type="dxa"/>
            <w:tcBorders>
              <w:top w:val="single" w:sz="6" w:space="0" w:color="006DB6"/>
              <w:left w:val="single" w:sz="6" w:space="0" w:color="006DB6"/>
              <w:bottom w:val="single" w:sz="6" w:space="0" w:color="006DB6"/>
              <w:right w:val="single" w:sz="6" w:space="0" w:color="006DB6"/>
            </w:tcBorders>
          </w:tcPr>
          <w:p w:rsidR="0065419A" w:rsidRDefault="00190B9D">
            <w:pPr>
              <w:pStyle w:val="TableParagraph"/>
              <w:spacing w:before="78"/>
              <w:ind w:left="106"/>
              <w:rPr>
                <w:sz w:val="16"/>
              </w:rPr>
            </w:pPr>
            <w:r>
              <w:rPr>
                <w:sz w:val="16"/>
              </w:rPr>
              <w:t>3.38</w:t>
            </w:r>
          </w:p>
        </w:tc>
        <w:tc>
          <w:tcPr>
            <w:tcW w:w="718" w:type="dxa"/>
            <w:tcBorders>
              <w:top w:val="single" w:sz="6" w:space="0" w:color="006DB6"/>
              <w:left w:val="single" w:sz="6" w:space="0" w:color="006DB6"/>
              <w:bottom w:val="single" w:sz="6" w:space="0" w:color="006DB6"/>
              <w:right w:val="single" w:sz="6" w:space="0" w:color="006DB6"/>
            </w:tcBorders>
          </w:tcPr>
          <w:p w:rsidR="0065419A" w:rsidRDefault="00190B9D">
            <w:pPr>
              <w:pStyle w:val="TableParagraph"/>
              <w:spacing w:before="78"/>
              <w:ind w:left="106"/>
              <w:rPr>
                <w:sz w:val="16"/>
              </w:rPr>
            </w:pPr>
            <w:r>
              <w:rPr>
                <w:sz w:val="16"/>
              </w:rPr>
              <w:t>3.5</w:t>
            </w:r>
          </w:p>
        </w:tc>
        <w:tc>
          <w:tcPr>
            <w:tcW w:w="1212" w:type="dxa"/>
            <w:tcBorders>
              <w:top w:val="single" w:sz="6" w:space="0" w:color="006DB6"/>
              <w:left w:val="single" w:sz="6" w:space="0" w:color="006DB6"/>
              <w:bottom w:val="single" w:sz="6" w:space="0" w:color="006DB6"/>
              <w:right w:val="single" w:sz="6" w:space="0" w:color="006DB6"/>
            </w:tcBorders>
          </w:tcPr>
          <w:p w:rsidR="0065419A" w:rsidRDefault="00190B9D">
            <w:pPr>
              <w:pStyle w:val="TableParagraph"/>
              <w:spacing w:before="78"/>
              <w:ind w:left="105"/>
              <w:rPr>
                <w:sz w:val="16"/>
              </w:rPr>
            </w:pPr>
            <w:r>
              <w:rPr>
                <w:sz w:val="16"/>
              </w:rPr>
              <w:t>3.29</w:t>
            </w:r>
          </w:p>
        </w:tc>
      </w:tr>
    </w:tbl>
    <w:p w:rsidR="0065419A" w:rsidRDefault="0065419A">
      <w:pPr>
        <w:pStyle w:val="BodyText"/>
        <w:rPr>
          <w:b/>
          <w:sz w:val="20"/>
        </w:rPr>
      </w:pPr>
    </w:p>
    <w:p w:rsidR="0065419A" w:rsidRDefault="00190B9D">
      <w:pPr>
        <w:pStyle w:val="BodyText"/>
        <w:spacing w:before="119" w:line="326" w:lineRule="auto"/>
        <w:ind w:left="1984" w:right="2132"/>
      </w:pPr>
      <w:r>
        <w:t>As stated above, projects were generally considered to be (largely or fully) relevant. Motivation for this may change however per window.</w:t>
      </w:r>
    </w:p>
    <w:p w:rsidR="0065419A" w:rsidRDefault="0065419A">
      <w:pPr>
        <w:pStyle w:val="BodyText"/>
        <w:spacing w:before="8"/>
        <w:rPr>
          <w:sz w:val="23"/>
        </w:rPr>
      </w:pPr>
    </w:p>
    <w:p w:rsidR="0065419A" w:rsidRDefault="00190B9D">
      <w:pPr>
        <w:pStyle w:val="BodyText"/>
        <w:spacing w:line="326" w:lineRule="auto"/>
        <w:ind w:left="1984" w:right="2121" w:hanging="1"/>
      </w:pPr>
      <w:r>
        <w:t xml:space="preserve">In the two general windows </w:t>
      </w:r>
      <w:r>
        <w:rPr>
          <w:b/>
        </w:rPr>
        <w:t xml:space="preserve">AAW </w:t>
      </w:r>
      <w:r>
        <w:t xml:space="preserve">and </w:t>
      </w:r>
      <w:r>
        <w:rPr>
          <w:b/>
        </w:rPr>
        <w:t xml:space="preserve">GW </w:t>
      </w:r>
      <w:r>
        <w:t xml:space="preserve">and also the </w:t>
      </w:r>
      <w:r>
        <w:rPr>
          <w:b/>
        </w:rPr>
        <w:t xml:space="preserve">TZAW, </w:t>
      </w:r>
      <w:r>
        <w:t>projects were found to be relevant in the sense that the projects were intended to provide a market (and source of income) to (smallholder) farmers and combined their activities with technical support. The relevance of one project was affected through the fact that the product is hardly innovative and already available on the market.</w:t>
      </w:r>
    </w:p>
    <w:p w:rsidR="0065419A" w:rsidRDefault="0065419A">
      <w:pPr>
        <w:pStyle w:val="BodyText"/>
        <w:spacing w:before="8"/>
        <w:rPr>
          <w:sz w:val="23"/>
        </w:rPr>
      </w:pPr>
    </w:p>
    <w:p w:rsidR="0065419A" w:rsidRDefault="00190B9D">
      <w:pPr>
        <w:pStyle w:val="BodyText"/>
        <w:spacing w:line="326" w:lineRule="auto"/>
        <w:ind w:left="1985" w:right="2030" w:hanging="1"/>
      </w:pPr>
      <w:r>
        <w:t xml:space="preserve">Relevance of the </w:t>
      </w:r>
      <w:r>
        <w:rPr>
          <w:b/>
        </w:rPr>
        <w:t xml:space="preserve">REACT </w:t>
      </w:r>
      <w:r>
        <w:t>projects considered high, by providing cheaper and clean alternatives to electrical power products, the projects are expected to contribute to a healthier and more sustainable environment and can offer the beneficiaries with significant savings. REACT projects in the sample did get the highest average score from all windows. None of the REACT projects in the sample scored lower that 3.</w:t>
      </w:r>
    </w:p>
    <w:p w:rsidR="0065419A" w:rsidRDefault="0065419A">
      <w:pPr>
        <w:pStyle w:val="BodyText"/>
        <w:spacing w:before="8"/>
        <w:rPr>
          <w:sz w:val="23"/>
        </w:rPr>
      </w:pPr>
    </w:p>
    <w:p w:rsidR="0065419A" w:rsidRDefault="00190B9D">
      <w:pPr>
        <w:pStyle w:val="BodyText"/>
        <w:spacing w:line="326" w:lineRule="auto"/>
        <w:ind w:left="1985" w:right="2023" w:hanging="1"/>
      </w:pPr>
      <w:r>
        <w:t xml:space="preserve">Similar projects of the </w:t>
      </w:r>
      <w:r>
        <w:rPr>
          <w:b/>
        </w:rPr>
        <w:t xml:space="preserve">ZIM </w:t>
      </w:r>
      <w:r>
        <w:t>window have received high scores. As mentioned above agriculture productivity in Zimbabwe has declined dramatically in recent decades. Building smallholder capacity is very relevant in this regard. Smallholders are the core beneficiaries of the projects, even when they are not the target for the overall</w:t>
      </w:r>
      <w:r>
        <w:rPr>
          <w:spacing w:val="-2"/>
        </w:rPr>
        <w:t xml:space="preserve"> </w:t>
      </w:r>
      <w:r>
        <w:t>business.</w:t>
      </w:r>
    </w:p>
    <w:p w:rsidR="0065419A" w:rsidRDefault="0065419A">
      <w:pPr>
        <w:pStyle w:val="BodyText"/>
        <w:rPr>
          <w:sz w:val="24"/>
        </w:rPr>
      </w:pPr>
    </w:p>
    <w:p w:rsidR="0065419A" w:rsidRDefault="00190B9D">
      <w:pPr>
        <w:pStyle w:val="BodyText"/>
        <w:spacing w:line="328" w:lineRule="auto"/>
        <w:ind w:left="1985" w:right="2060"/>
      </w:pPr>
      <w:r>
        <w:t xml:space="preserve">Although the two </w:t>
      </w:r>
      <w:r>
        <w:rPr>
          <w:b/>
        </w:rPr>
        <w:t xml:space="preserve">RIB </w:t>
      </w:r>
      <w:r>
        <w:t>projects appeared overall relevant; the products were not always found to be fully innovative and unique for the market; and a focus on the poor was not self-evident.</w:t>
      </w:r>
    </w:p>
    <w:p w:rsidR="0065419A" w:rsidRDefault="0065419A">
      <w:pPr>
        <w:pStyle w:val="BodyText"/>
        <w:spacing w:before="2"/>
        <w:rPr>
          <w:sz w:val="24"/>
        </w:rPr>
      </w:pPr>
    </w:p>
    <w:p w:rsidR="0065419A" w:rsidRDefault="00190B9D">
      <w:pPr>
        <w:pStyle w:val="BodyText"/>
        <w:spacing w:line="324" w:lineRule="auto"/>
        <w:ind w:left="1985" w:right="2061"/>
      </w:pPr>
      <w:r>
        <w:t xml:space="preserve">AECF is one of the few organisations that is willing to promote the private sector in post-conflict states and from that point of view the interventions are an important first initiative to show that private sector can work. They should be considered as pilot projects in a challenging environment. The </w:t>
      </w:r>
      <w:r>
        <w:rPr>
          <w:b/>
        </w:rPr>
        <w:t xml:space="preserve">PCW </w:t>
      </w:r>
      <w:r>
        <w:t>overall portfolio may be rated as relevant because all projects provide in essence services to the rural households although figures may be overrated (especially taking into account the nature of the Post Conflict Countries</w:t>
      </w:r>
      <w:r>
        <w:rPr>
          <w:b/>
        </w:rPr>
        <w:t xml:space="preserve">) </w:t>
      </w:r>
      <w:r>
        <w:t>and less poor beneficiaries may also benefit</w:t>
      </w:r>
      <w:r>
        <w:rPr>
          <w:b/>
        </w:rPr>
        <w:t xml:space="preserve">. </w:t>
      </w:r>
      <w:r>
        <w:t>This specifically applies to the micro finance projects. Experience from other countries shows that micro finance services may be important for the poor, but rarely for the poorest (&lt; USD 2 p/d). Individual loans definitely do not address the poorest. In case of Somali, the most relevant business ideas focused on creating value added by replacing imports through local production, or processing agricultural inputs which otherwise would go waste.</w:t>
      </w: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spacing w:before="7"/>
        <w:rPr>
          <w:sz w:val="27"/>
        </w:rPr>
      </w:pPr>
    </w:p>
    <w:p w:rsidR="0065419A" w:rsidRDefault="00190B9D">
      <w:pPr>
        <w:tabs>
          <w:tab w:val="left" w:pos="2836"/>
        </w:tabs>
        <w:ind w:left="825"/>
        <w:rPr>
          <w:sz w:val="14"/>
        </w:rPr>
      </w:pPr>
      <w:r>
        <w:rPr>
          <w:noProof/>
          <w:lang w:val="en-AU" w:eastAsia="en-AU"/>
        </w:rPr>
        <w:drawing>
          <wp:anchor distT="0" distB="0" distL="0" distR="0" simplePos="0" relativeHeight="5560" behindDoc="0" locked="0" layoutInCell="1" allowOverlap="1">
            <wp:simplePos x="0" y="0"/>
            <wp:positionH relativeFrom="page">
              <wp:posOffset>5518785</wp:posOffset>
            </wp:positionH>
            <wp:positionV relativeFrom="paragraph">
              <wp:posOffset>-9322</wp:posOffset>
            </wp:positionV>
            <wp:extent cx="762880" cy="132075"/>
            <wp:effectExtent l="0" t="0" r="0" b="0"/>
            <wp:wrapNone/>
            <wp:docPr id="12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6.png"/>
                    <pic:cNvPicPr/>
                  </pic:nvPicPr>
                  <pic:blipFill>
                    <a:blip r:embed="rId12" cstate="print"/>
                    <a:stretch>
                      <a:fillRect/>
                    </a:stretch>
                  </pic:blipFill>
                  <pic:spPr>
                    <a:xfrm>
                      <a:off x="0" y="0"/>
                      <a:ext cx="762880" cy="132075"/>
                    </a:xfrm>
                    <a:prstGeom prst="rect">
                      <a:avLst/>
                    </a:prstGeom>
                  </pic:spPr>
                </pic:pic>
              </a:graphicData>
            </a:graphic>
          </wp:anchor>
        </w:drawing>
      </w:r>
      <w:r>
        <w:rPr>
          <w:noProof/>
          <w:lang w:val="en-AU" w:eastAsia="en-AU"/>
        </w:rPr>
        <w:drawing>
          <wp:anchor distT="0" distB="0" distL="0" distR="0" simplePos="0" relativeHeight="268137263" behindDoc="1" locked="0" layoutInCell="1" allowOverlap="1">
            <wp:simplePos x="0" y="0"/>
            <wp:positionH relativeFrom="page">
              <wp:posOffset>1146810</wp:posOffset>
            </wp:positionH>
            <wp:positionV relativeFrom="paragraph">
              <wp:posOffset>-17577</wp:posOffset>
            </wp:positionV>
            <wp:extent cx="467314" cy="212088"/>
            <wp:effectExtent l="0" t="0" r="0" b="0"/>
            <wp:wrapNone/>
            <wp:docPr id="12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5.png"/>
                    <pic:cNvPicPr/>
                  </pic:nvPicPr>
                  <pic:blipFill>
                    <a:blip r:embed="rId11" cstate="print"/>
                    <a:stretch>
                      <a:fillRect/>
                    </a:stretch>
                  </pic:blipFill>
                  <pic:spPr>
                    <a:xfrm>
                      <a:off x="0" y="0"/>
                      <a:ext cx="467314" cy="212088"/>
                    </a:xfrm>
                    <a:prstGeom prst="rect">
                      <a:avLst/>
                    </a:prstGeom>
                  </pic:spPr>
                </pic:pic>
              </a:graphicData>
            </a:graphic>
          </wp:anchor>
        </w:drawing>
      </w:r>
      <w:r>
        <w:rPr>
          <w:sz w:val="14"/>
        </w:rPr>
        <w:t>30</w:t>
      </w:r>
      <w:r>
        <w:rPr>
          <w:sz w:val="14"/>
        </w:rPr>
        <w:tab/>
        <w:t>Evaluation Management Unit (EMU) for the Africa Enterprise Challenge</w:t>
      </w:r>
      <w:r>
        <w:rPr>
          <w:spacing w:val="-6"/>
          <w:sz w:val="14"/>
        </w:rPr>
        <w:t xml:space="preserve"> </w:t>
      </w:r>
      <w:r>
        <w:rPr>
          <w:sz w:val="14"/>
        </w:rPr>
        <w:t>Fund</w:t>
      </w:r>
    </w:p>
    <w:p w:rsidR="0065419A" w:rsidRDefault="0065419A">
      <w:pPr>
        <w:rPr>
          <w:sz w:val="14"/>
        </w:rPr>
        <w:sectPr w:rsidR="0065419A">
          <w:pgSz w:w="11910" w:h="16840"/>
          <w:pgMar w:top="960" w:right="0" w:bottom="280" w:left="0" w:header="720" w:footer="720" w:gutter="0"/>
          <w:cols w:space="720"/>
        </w:sectPr>
      </w:pPr>
    </w:p>
    <w:p w:rsidR="0065419A" w:rsidRDefault="00190B9D">
      <w:pPr>
        <w:pStyle w:val="Heading5"/>
        <w:spacing w:before="79" w:after="20"/>
      </w:pPr>
      <w:r>
        <w:t>Table 3.3 Average relevance scores per country</w:t>
      </w:r>
    </w:p>
    <w:tbl>
      <w:tblPr>
        <w:tblW w:w="0" w:type="auto"/>
        <w:tblInd w:w="1877" w:type="dxa"/>
        <w:tblLayout w:type="fixed"/>
        <w:tblCellMar>
          <w:left w:w="0" w:type="dxa"/>
          <w:right w:w="0" w:type="dxa"/>
        </w:tblCellMar>
        <w:tblLook w:val="01E0" w:firstRow="1" w:lastRow="1" w:firstColumn="1" w:lastColumn="1" w:noHBand="0" w:noVBand="0"/>
      </w:tblPr>
      <w:tblGrid>
        <w:gridCol w:w="1942"/>
        <w:gridCol w:w="924"/>
        <w:gridCol w:w="1145"/>
        <w:gridCol w:w="1270"/>
        <w:gridCol w:w="1431"/>
        <w:gridCol w:w="1443"/>
      </w:tblGrid>
      <w:tr w:rsidR="0065419A">
        <w:trPr>
          <w:trHeight w:val="554"/>
        </w:trPr>
        <w:tc>
          <w:tcPr>
            <w:tcW w:w="1942" w:type="dxa"/>
            <w:shd w:val="clear" w:color="auto" w:fill="006DB6"/>
          </w:tcPr>
          <w:p w:rsidR="0065419A" w:rsidRDefault="0065419A">
            <w:pPr>
              <w:pStyle w:val="TableParagraph"/>
              <w:spacing w:before="0"/>
              <w:rPr>
                <w:rFonts w:ascii="Times New Roman"/>
                <w:sz w:val="16"/>
              </w:rPr>
            </w:pPr>
          </w:p>
        </w:tc>
        <w:tc>
          <w:tcPr>
            <w:tcW w:w="924" w:type="dxa"/>
            <w:shd w:val="clear" w:color="auto" w:fill="006DB6"/>
          </w:tcPr>
          <w:p w:rsidR="0065419A" w:rsidRDefault="00190B9D">
            <w:pPr>
              <w:pStyle w:val="TableParagraph"/>
              <w:spacing w:before="90"/>
              <w:ind w:left="114"/>
              <w:rPr>
                <w:b/>
                <w:sz w:val="16"/>
              </w:rPr>
            </w:pPr>
            <w:r>
              <w:rPr>
                <w:b/>
                <w:color w:val="FFFFFF"/>
                <w:sz w:val="16"/>
              </w:rPr>
              <w:t>Kenya</w:t>
            </w:r>
          </w:p>
        </w:tc>
        <w:tc>
          <w:tcPr>
            <w:tcW w:w="1145" w:type="dxa"/>
            <w:shd w:val="clear" w:color="auto" w:fill="006DB6"/>
          </w:tcPr>
          <w:p w:rsidR="0065419A" w:rsidRDefault="00190B9D">
            <w:pPr>
              <w:pStyle w:val="TableParagraph"/>
              <w:spacing w:before="90"/>
              <w:ind w:left="114"/>
              <w:rPr>
                <w:b/>
                <w:sz w:val="16"/>
              </w:rPr>
            </w:pPr>
            <w:r>
              <w:rPr>
                <w:b/>
                <w:color w:val="FFFFFF"/>
                <w:sz w:val="16"/>
              </w:rPr>
              <w:t>Tanzania</w:t>
            </w:r>
          </w:p>
        </w:tc>
        <w:tc>
          <w:tcPr>
            <w:tcW w:w="1270" w:type="dxa"/>
            <w:shd w:val="clear" w:color="auto" w:fill="006DB6"/>
          </w:tcPr>
          <w:p w:rsidR="0065419A" w:rsidRDefault="00190B9D">
            <w:pPr>
              <w:pStyle w:val="TableParagraph"/>
              <w:spacing w:before="90"/>
              <w:ind w:left="114"/>
              <w:rPr>
                <w:b/>
                <w:sz w:val="16"/>
              </w:rPr>
            </w:pPr>
            <w:r>
              <w:rPr>
                <w:b/>
                <w:color w:val="FFFFFF"/>
                <w:sz w:val="16"/>
              </w:rPr>
              <w:t>Zimbabwe</w:t>
            </w:r>
          </w:p>
        </w:tc>
        <w:tc>
          <w:tcPr>
            <w:tcW w:w="1431" w:type="dxa"/>
            <w:shd w:val="clear" w:color="auto" w:fill="006DB6"/>
          </w:tcPr>
          <w:p w:rsidR="0065419A" w:rsidRDefault="00190B9D">
            <w:pPr>
              <w:pStyle w:val="TableParagraph"/>
              <w:spacing w:before="90"/>
              <w:ind w:left="114"/>
              <w:rPr>
                <w:b/>
                <w:sz w:val="16"/>
              </w:rPr>
            </w:pPr>
            <w:r>
              <w:rPr>
                <w:b/>
                <w:color w:val="FFFFFF"/>
                <w:sz w:val="16"/>
              </w:rPr>
              <w:t>West Africa</w:t>
            </w:r>
          </w:p>
        </w:tc>
        <w:tc>
          <w:tcPr>
            <w:tcW w:w="1443" w:type="dxa"/>
            <w:shd w:val="clear" w:color="auto" w:fill="006DB6"/>
          </w:tcPr>
          <w:p w:rsidR="0065419A" w:rsidRDefault="00190B9D">
            <w:pPr>
              <w:pStyle w:val="TableParagraph"/>
              <w:spacing w:before="16" w:line="280" w:lineRule="exact"/>
              <w:ind w:left="113" w:right="483"/>
              <w:rPr>
                <w:b/>
                <w:sz w:val="16"/>
              </w:rPr>
            </w:pPr>
            <w:r>
              <w:rPr>
                <w:b/>
                <w:color w:val="FFFFFF"/>
                <w:sz w:val="16"/>
              </w:rPr>
              <w:t>(Weighted) Average</w:t>
            </w:r>
          </w:p>
        </w:tc>
      </w:tr>
      <w:tr w:rsidR="0065419A">
        <w:trPr>
          <w:trHeight w:val="284"/>
        </w:trPr>
        <w:tc>
          <w:tcPr>
            <w:tcW w:w="1942" w:type="dxa"/>
            <w:tcBorders>
              <w:top w:val="single" w:sz="6" w:space="0" w:color="006DB6"/>
              <w:left w:val="single" w:sz="6" w:space="0" w:color="006DB6"/>
              <w:bottom w:val="single" w:sz="6" w:space="0" w:color="006DB6"/>
              <w:right w:val="single" w:sz="6" w:space="0" w:color="006DB6"/>
            </w:tcBorders>
          </w:tcPr>
          <w:p w:rsidR="0065419A" w:rsidRDefault="00190B9D">
            <w:pPr>
              <w:pStyle w:val="TableParagraph"/>
              <w:spacing w:before="77"/>
              <w:ind w:left="107"/>
              <w:rPr>
                <w:sz w:val="16"/>
              </w:rPr>
            </w:pPr>
            <w:r>
              <w:rPr>
                <w:sz w:val="16"/>
              </w:rPr>
              <w:t>Window average</w:t>
            </w:r>
          </w:p>
        </w:tc>
        <w:tc>
          <w:tcPr>
            <w:tcW w:w="924" w:type="dxa"/>
            <w:tcBorders>
              <w:top w:val="single" w:sz="6" w:space="0" w:color="006DB6"/>
              <w:left w:val="single" w:sz="6" w:space="0" w:color="006DB6"/>
              <w:bottom w:val="single" w:sz="6" w:space="0" w:color="006DB6"/>
              <w:right w:val="single" w:sz="6" w:space="0" w:color="006DB6"/>
            </w:tcBorders>
          </w:tcPr>
          <w:p w:rsidR="0065419A" w:rsidRDefault="00190B9D">
            <w:pPr>
              <w:pStyle w:val="TableParagraph"/>
              <w:spacing w:before="77"/>
              <w:ind w:left="107"/>
              <w:rPr>
                <w:sz w:val="16"/>
              </w:rPr>
            </w:pPr>
            <w:r>
              <w:rPr>
                <w:sz w:val="16"/>
              </w:rPr>
              <w:t>322</w:t>
            </w:r>
          </w:p>
        </w:tc>
        <w:tc>
          <w:tcPr>
            <w:tcW w:w="1145" w:type="dxa"/>
            <w:tcBorders>
              <w:top w:val="single" w:sz="6" w:space="0" w:color="006DB6"/>
              <w:left w:val="single" w:sz="6" w:space="0" w:color="006DB6"/>
              <w:bottom w:val="single" w:sz="6" w:space="0" w:color="006DB6"/>
              <w:right w:val="single" w:sz="6" w:space="0" w:color="006DB6"/>
            </w:tcBorders>
          </w:tcPr>
          <w:p w:rsidR="0065419A" w:rsidRDefault="00190B9D">
            <w:pPr>
              <w:pStyle w:val="TableParagraph"/>
              <w:spacing w:before="77"/>
              <w:ind w:left="152"/>
              <w:rPr>
                <w:sz w:val="16"/>
              </w:rPr>
            </w:pPr>
            <w:r>
              <w:rPr>
                <w:sz w:val="16"/>
              </w:rPr>
              <w:t>3.22</w:t>
            </w:r>
          </w:p>
        </w:tc>
        <w:tc>
          <w:tcPr>
            <w:tcW w:w="1270" w:type="dxa"/>
            <w:tcBorders>
              <w:top w:val="single" w:sz="6" w:space="0" w:color="006DB6"/>
              <w:left w:val="single" w:sz="6" w:space="0" w:color="006DB6"/>
              <w:bottom w:val="single" w:sz="6" w:space="0" w:color="006DB6"/>
              <w:right w:val="single" w:sz="6" w:space="0" w:color="006DB6"/>
            </w:tcBorders>
          </w:tcPr>
          <w:p w:rsidR="0065419A" w:rsidRDefault="00190B9D">
            <w:pPr>
              <w:pStyle w:val="TableParagraph"/>
              <w:spacing w:before="77"/>
              <w:ind w:left="107"/>
              <w:rPr>
                <w:sz w:val="16"/>
              </w:rPr>
            </w:pPr>
            <w:r>
              <w:rPr>
                <w:sz w:val="16"/>
              </w:rPr>
              <w:t>3.38</w:t>
            </w:r>
          </w:p>
        </w:tc>
        <w:tc>
          <w:tcPr>
            <w:tcW w:w="1431" w:type="dxa"/>
            <w:tcBorders>
              <w:top w:val="single" w:sz="6" w:space="0" w:color="006DB6"/>
              <w:left w:val="single" w:sz="6" w:space="0" w:color="006DB6"/>
              <w:bottom w:val="single" w:sz="6" w:space="0" w:color="006DB6"/>
              <w:right w:val="single" w:sz="6" w:space="0" w:color="006DB6"/>
            </w:tcBorders>
          </w:tcPr>
          <w:p w:rsidR="0065419A" w:rsidRDefault="00190B9D">
            <w:pPr>
              <w:pStyle w:val="TableParagraph"/>
              <w:spacing w:before="77"/>
              <w:ind w:left="108"/>
              <w:rPr>
                <w:sz w:val="16"/>
              </w:rPr>
            </w:pPr>
            <w:r>
              <w:rPr>
                <w:sz w:val="16"/>
              </w:rPr>
              <w:t>3.25</w:t>
            </w:r>
          </w:p>
        </w:tc>
        <w:tc>
          <w:tcPr>
            <w:tcW w:w="1443" w:type="dxa"/>
            <w:tcBorders>
              <w:top w:val="single" w:sz="6" w:space="0" w:color="006DB6"/>
              <w:left w:val="single" w:sz="6" w:space="0" w:color="006DB6"/>
              <w:bottom w:val="single" w:sz="6" w:space="0" w:color="006DB6"/>
              <w:right w:val="single" w:sz="6" w:space="0" w:color="006DB6"/>
            </w:tcBorders>
          </w:tcPr>
          <w:p w:rsidR="0065419A" w:rsidRDefault="00190B9D">
            <w:pPr>
              <w:pStyle w:val="TableParagraph"/>
              <w:spacing w:before="77"/>
              <w:ind w:left="106"/>
              <w:rPr>
                <w:sz w:val="16"/>
              </w:rPr>
            </w:pPr>
            <w:r>
              <w:rPr>
                <w:sz w:val="16"/>
              </w:rPr>
              <w:t>3.29</w:t>
            </w:r>
          </w:p>
        </w:tc>
      </w:tr>
    </w:tbl>
    <w:p w:rsidR="0065419A" w:rsidRDefault="0065419A">
      <w:pPr>
        <w:pStyle w:val="BodyText"/>
        <w:rPr>
          <w:b/>
          <w:sz w:val="20"/>
        </w:rPr>
      </w:pPr>
    </w:p>
    <w:p w:rsidR="0065419A" w:rsidRDefault="00190B9D">
      <w:pPr>
        <w:pStyle w:val="BodyText"/>
        <w:spacing w:before="122" w:line="324" w:lineRule="auto"/>
        <w:ind w:left="1984" w:right="2024"/>
        <w:jc w:val="both"/>
      </w:pPr>
      <w:r>
        <w:t>The assessment relevance per country shows more or less equal scores for each country, whereas the sample is largely representative for the three East-African countries but less so for West Africa, where the sample should be seen as illustrative.</w:t>
      </w:r>
    </w:p>
    <w:p w:rsidR="0065419A" w:rsidRDefault="0065419A">
      <w:pPr>
        <w:pStyle w:val="BodyText"/>
        <w:rPr>
          <w:sz w:val="20"/>
        </w:rPr>
      </w:pPr>
    </w:p>
    <w:p w:rsidR="0065419A" w:rsidRDefault="0065419A">
      <w:pPr>
        <w:pStyle w:val="BodyText"/>
        <w:spacing w:before="7"/>
        <w:rPr>
          <w:sz w:val="24"/>
        </w:rPr>
      </w:pPr>
    </w:p>
    <w:p w:rsidR="0065419A" w:rsidRDefault="00190B9D">
      <w:pPr>
        <w:pStyle w:val="Heading2"/>
        <w:numPr>
          <w:ilvl w:val="1"/>
          <w:numId w:val="24"/>
        </w:numPr>
        <w:tabs>
          <w:tab w:val="left" w:pos="1984"/>
          <w:tab w:val="left" w:pos="1985"/>
        </w:tabs>
        <w:spacing w:before="1"/>
        <w:ind w:hanging="566"/>
      </w:pPr>
      <w:bookmarkStart w:id="66" w:name="3.8_Conclusions"/>
      <w:bookmarkStart w:id="67" w:name="_bookmark35"/>
      <w:bookmarkEnd w:id="66"/>
      <w:bookmarkEnd w:id="67"/>
      <w:r>
        <w:rPr>
          <w:color w:val="006DB6"/>
        </w:rPr>
        <w:t>Conclusions</w:t>
      </w:r>
    </w:p>
    <w:p w:rsidR="0065419A" w:rsidRDefault="0065419A">
      <w:pPr>
        <w:pStyle w:val="BodyText"/>
        <w:spacing w:before="10"/>
        <w:rPr>
          <w:sz w:val="30"/>
        </w:rPr>
      </w:pPr>
    </w:p>
    <w:p w:rsidR="0065419A" w:rsidRDefault="00190B9D">
      <w:pPr>
        <w:pStyle w:val="BodyText"/>
        <w:spacing w:line="324" w:lineRule="auto"/>
        <w:ind w:left="1984" w:right="2302"/>
      </w:pPr>
      <w:r>
        <w:t>The AECF interventions are overall in line with national strategies and priorities (policy relevant) and, in case they are not (since these strategies are not existent) AECF has addressed clear national development needs.</w:t>
      </w:r>
    </w:p>
    <w:p w:rsidR="0065419A" w:rsidRDefault="0065419A">
      <w:pPr>
        <w:pStyle w:val="BodyText"/>
        <w:spacing w:before="4"/>
        <w:rPr>
          <w:sz w:val="24"/>
        </w:rPr>
      </w:pPr>
    </w:p>
    <w:p w:rsidR="0065419A" w:rsidRDefault="00190B9D">
      <w:pPr>
        <w:pStyle w:val="BodyText"/>
        <w:spacing w:before="1" w:line="324" w:lineRule="auto"/>
        <w:ind w:left="1984" w:right="1991"/>
      </w:pPr>
      <w:r>
        <w:t>All but one project of the sampled projects are considered to be highly or in general relevant. Based on this assessment it could be concluded that the AECF portfolio in general is relevant. The selection process, including the review by the FM and Investment Committee (IC) thus brings out in essence relevant projects.</w:t>
      </w:r>
    </w:p>
    <w:p w:rsidR="0065419A" w:rsidRDefault="0065419A">
      <w:pPr>
        <w:pStyle w:val="BodyText"/>
        <w:spacing w:before="7"/>
        <w:rPr>
          <w:sz w:val="24"/>
        </w:rPr>
      </w:pPr>
    </w:p>
    <w:p w:rsidR="0065419A" w:rsidRDefault="00190B9D">
      <w:pPr>
        <w:pStyle w:val="BodyText"/>
        <w:spacing w:before="1" w:line="324" w:lineRule="auto"/>
        <w:ind w:left="1984" w:right="2443" w:hanging="1"/>
      </w:pPr>
      <w:r>
        <w:t>Relevance was scored lower in two third of the cases (i.e. generally instead of highly relevant) because the projects had a limited poverty focus or had a limited innovative character.</w:t>
      </w:r>
    </w:p>
    <w:p w:rsidR="0065419A" w:rsidRDefault="0065419A">
      <w:pPr>
        <w:pStyle w:val="BodyText"/>
        <w:spacing w:before="5"/>
        <w:rPr>
          <w:sz w:val="24"/>
        </w:rPr>
      </w:pPr>
    </w:p>
    <w:p w:rsidR="0065419A" w:rsidRDefault="00190B9D">
      <w:pPr>
        <w:pStyle w:val="BodyText"/>
        <w:spacing w:line="324" w:lineRule="auto"/>
        <w:ind w:left="1984" w:right="2251"/>
      </w:pPr>
      <w:r>
        <w:t>Across the windows projections for development impact are often overrated (because applicants are logically eager to obtain the funding and entrepreneurs have an optimistic mind-frame).</w:t>
      </w:r>
    </w:p>
    <w:p w:rsidR="0065419A" w:rsidRDefault="00190B9D">
      <w:pPr>
        <w:pStyle w:val="BodyText"/>
        <w:spacing w:line="326" w:lineRule="auto"/>
        <w:ind w:left="1984" w:right="2251"/>
      </w:pPr>
      <w:r>
        <w:t>Estimating the benefit per household, the likelihood of a proportion of failures is not taken into account. Therefore the actual relevance may be lower than the expected or projected relevance.</w:t>
      </w:r>
    </w:p>
    <w:p w:rsidR="0065419A" w:rsidRDefault="0065419A">
      <w:pPr>
        <w:pStyle w:val="BodyText"/>
        <w:spacing w:before="1"/>
        <w:rPr>
          <w:sz w:val="24"/>
        </w:rPr>
      </w:pPr>
    </w:p>
    <w:p w:rsidR="0065419A" w:rsidRDefault="00190B9D">
      <w:pPr>
        <w:pStyle w:val="BodyText"/>
        <w:spacing w:line="324" w:lineRule="auto"/>
        <w:ind w:left="1984" w:right="1970"/>
      </w:pPr>
      <w:r>
        <w:t>The AECF incorporates many relevant development aspects and purposes. Considering the soft nature of the funding provided AECF should focus on those aspects that cannot easily be funded by commercial institutions. The criteria of innovation and systemic change are well chosen in this respect. However, the practical implementation shows (see also chapter on development impact, sustainability and efficiency) that these aspects have not always received sufficient attention. It is important that AECF much more develops into a provider of funding for innovation and introduction of new or alternative markets models and thus being an interesting ‘entrée’ for identifying bankable projects for commercial financers.</w:t>
      </w:r>
    </w:p>
    <w:p w:rsidR="0065419A" w:rsidRDefault="0065419A">
      <w:pPr>
        <w:pStyle w:val="BodyText"/>
        <w:spacing w:before="9"/>
        <w:rPr>
          <w:sz w:val="24"/>
        </w:rPr>
      </w:pPr>
    </w:p>
    <w:p w:rsidR="0065419A" w:rsidRDefault="00190B9D">
      <w:pPr>
        <w:pStyle w:val="BodyText"/>
        <w:spacing w:line="326" w:lineRule="auto"/>
        <w:ind w:left="1984" w:right="2021"/>
      </w:pPr>
      <w:r>
        <w:t>The Theory of Change underlying AECF is based on a number of assumptions related to relevance are assessed in the table below.</w:t>
      </w:r>
    </w:p>
    <w:p w:rsidR="0065419A" w:rsidRDefault="0065419A">
      <w:pPr>
        <w:pStyle w:val="BodyText"/>
        <w:spacing w:before="1"/>
        <w:rPr>
          <w:sz w:val="19"/>
        </w:rPr>
      </w:pPr>
    </w:p>
    <w:tbl>
      <w:tblPr>
        <w:tblW w:w="0" w:type="auto"/>
        <w:tblInd w:w="1877" w:type="dxa"/>
        <w:tblBorders>
          <w:top w:val="single" w:sz="6" w:space="0" w:color="006DB6"/>
          <w:left w:val="single" w:sz="6" w:space="0" w:color="006DB6"/>
          <w:bottom w:val="single" w:sz="6" w:space="0" w:color="006DB6"/>
          <w:right w:val="single" w:sz="6" w:space="0" w:color="006DB6"/>
          <w:insideH w:val="single" w:sz="6" w:space="0" w:color="006DB6"/>
          <w:insideV w:val="single" w:sz="6" w:space="0" w:color="006DB6"/>
        </w:tblBorders>
        <w:tblLayout w:type="fixed"/>
        <w:tblCellMar>
          <w:left w:w="0" w:type="dxa"/>
          <w:right w:w="0" w:type="dxa"/>
        </w:tblCellMar>
        <w:tblLook w:val="01E0" w:firstRow="1" w:lastRow="1" w:firstColumn="1" w:lastColumn="1" w:noHBand="0" w:noVBand="0"/>
      </w:tblPr>
      <w:tblGrid>
        <w:gridCol w:w="4075"/>
        <w:gridCol w:w="4077"/>
      </w:tblGrid>
      <w:tr w:rsidR="0065419A">
        <w:trPr>
          <w:trHeight w:val="273"/>
        </w:trPr>
        <w:tc>
          <w:tcPr>
            <w:tcW w:w="4075" w:type="dxa"/>
            <w:tcBorders>
              <w:top w:val="nil"/>
              <w:left w:val="nil"/>
              <w:bottom w:val="nil"/>
              <w:right w:val="nil"/>
            </w:tcBorders>
            <w:shd w:val="clear" w:color="auto" w:fill="006DB6"/>
          </w:tcPr>
          <w:p w:rsidR="0065419A" w:rsidRDefault="00190B9D">
            <w:pPr>
              <w:pStyle w:val="TableParagraph"/>
              <w:spacing w:before="90" w:line="163" w:lineRule="exact"/>
              <w:ind w:left="115"/>
              <w:rPr>
                <w:b/>
                <w:sz w:val="16"/>
              </w:rPr>
            </w:pPr>
            <w:r>
              <w:rPr>
                <w:b/>
                <w:color w:val="FFFFFF"/>
                <w:sz w:val="16"/>
              </w:rPr>
              <w:t>Assumption</w:t>
            </w:r>
          </w:p>
        </w:tc>
        <w:tc>
          <w:tcPr>
            <w:tcW w:w="4077" w:type="dxa"/>
            <w:tcBorders>
              <w:top w:val="nil"/>
              <w:left w:val="nil"/>
              <w:bottom w:val="nil"/>
              <w:right w:val="nil"/>
            </w:tcBorders>
            <w:shd w:val="clear" w:color="auto" w:fill="006DB6"/>
          </w:tcPr>
          <w:p w:rsidR="0065419A" w:rsidRDefault="00190B9D">
            <w:pPr>
              <w:pStyle w:val="TableParagraph"/>
              <w:spacing w:before="90" w:line="163" w:lineRule="exact"/>
              <w:ind w:left="115"/>
              <w:rPr>
                <w:b/>
                <w:sz w:val="16"/>
              </w:rPr>
            </w:pPr>
            <w:r>
              <w:rPr>
                <w:b/>
                <w:color w:val="FFFFFF"/>
                <w:sz w:val="16"/>
              </w:rPr>
              <w:t>Assessment</w:t>
            </w:r>
          </w:p>
        </w:tc>
      </w:tr>
      <w:tr w:rsidR="0065419A">
        <w:trPr>
          <w:trHeight w:val="1405"/>
        </w:trPr>
        <w:tc>
          <w:tcPr>
            <w:tcW w:w="4075" w:type="dxa"/>
          </w:tcPr>
          <w:p w:rsidR="0065419A" w:rsidRDefault="00190B9D">
            <w:pPr>
              <w:pStyle w:val="TableParagraph"/>
              <w:spacing w:before="99"/>
              <w:ind w:left="107"/>
              <w:rPr>
                <w:sz w:val="16"/>
              </w:rPr>
            </w:pPr>
            <w:r>
              <w:rPr>
                <w:sz w:val="16"/>
              </w:rPr>
              <w:t>AECF is able to attract suitable proposals</w:t>
            </w:r>
          </w:p>
        </w:tc>
        <w:tc>
          <w:tcPr>
            <w:tcW w:w="4077" w:type="dxa"/>
          </w:tcPr>
          <w:p w:rsidR="0065419A" w:rsidRDefault="00190B9D">
            <w:pPr>
              <w:pStyle w:val="TableParagraph"/>
              <w:spacing w:before="99" w:line="364" w:lineRule="auto"/>
              <w:ind w:left="107" w:right="181"/>
              <w:rPr>
                <w:sz w:val="16"/>
              </w:rPr>
            </w:pPr>
            <w:r>
              <w:rPr>
                <w:sz w:val="16"/>
              </w:rPr>
              <w:t>The competitions have been able to source a considerable number of proposals, which have delivered sufficient suitable proposals to be selected. Only in the case of the Zimbabwe window, less were</w:t>
            </w:r>
          </w:p>
          <w:p w:rsidR="0065419A" w:rsidRDefault="00190B9D">
            <w:pPr>
              <w:pStyle w:val="TableParagraph"/>
              <w:spacing w:before="2" w:line="166" w:lineRule="exact"/>
              <w:ind w:left="107"/>
              <w:rPr>
                <w:sz w:val="16"/>
              </w:rPr>
            </w:pPr>
            <w:r>
              <w:rPr>
                <w:sz w:val="16"/>
              </w:rPr>
              <w:t>selected due to insufficient quality of the proposals.</w:t>
            </w:r>
          </w:p>
        </w:tc>
      </w:tr>
      <w:tr w:rsidR="0065419A">
        <w:trPr>
          <w:trHeight w:val="1122"/>
        </w:trPr>
        <w:tc>
          <w:tcPr>
            <w:tcW w:w="4075" w:type="dxa"/>
          </w:tcPr>
          <w:p w:rsidR="0065419A" w:rsidRDefault="00190B9D">
            <w:pPr>
              <w:pStyle w:val="TableParagraph"/>
              <w:spacing w:before="94" w:line="362" w:lineRule="auto"/>
              <w:ind w:left="107" w:right="625" w:hanging="1"/>
              <w:rPr>
                <w:sz w:val="16"/>
              </w:rPr>
            </w:pPr>
            <w:r>
              <w:rPr>
                <w:sz w:val="16"/>
              </w:rPr>
              <w:t>Competition process is able to identify the best candidates</w:t>
            </w:r>
          </w:p>
        </w:tc>
        <w:tc>
          <w:tcPr>
            <w:tcW w:w="4077" w:type="dxa"/>
          </w:tcPr>
          <w:p w:rsidR="0065419A" w:rsidRDefault="00190B9D">
            <w:pPr>
              <w:pStyle w:val="TableParagraph"/>
              <w:spacing w:before="94" w:line="364" w:lineRule="auto"/>
              <w:ind w:left="107" w:right="191"/>
              <w:rPr>
                <w:sz w:val="16"/>
              </w:rPr>
            </w:pPr>
            <w:r>
              <w:rPr>
                <w:sz w:val="16"/>
              </w:rPr>
              <w:t>Based on the assessment of the sample it can be concluded that the selection process brings out in essence relevant projects. However there is room for</w:t>
            </w:r>
          </w:p>
          <w:p w:rsidR="0065419A" w:rsidRDefault="00190B9D">
            <w:pPr>
              <w:pStyle w:val="TableParagraph"/>
              <w:spacing w:before="1" w:line="168" w:lineRule="exact"/>
              <w:ind w:left="107"/>
              <w:rPr>
                <w:sz w:val="16"/>
              </w:rPr>
            </w:pPr>
            <w:r>
              <w:rPr>
                <w:sz w:val="16"/>
              </w:rPr>
              <w:t>improvement of the selection process considering the</w:t>
            </w:r>
          </w:p>
        </w:tc>
      </w:tr>
    </w:tbl>
    <w:p w:rsidR="0065419A" w:rsidRDefault="0065419A">
      <w:pPr>
        <w:pStyle w:val="BodyText"/>
        <w:rPr>
          <w:sz w:val="20"/>
        </w:rPr>
      </w:pPr>
    </w:p>
    <w:p w:rsidR="0065419A" w:rsidRDefault="0065419A">
      <w:pPr>
        <w:pStyle w:val="BodyText"/>
        <w:rPr>
          <w:sz w:val="20"/>
        </w:rPr>
      </w:pPr>
    </w:p>
    <w:p w:rsidR="0065419A" w:rsidRDefault="00190B9D">
      <w:pPr>
        <w:tabs>
          <w:tab w:val="right" w:pos="11073"/>
        </w:tabs>
        <w:spacing w:before="272"/>
        <w:ind w:left="4296"/>
        <w:rPr>
          <w:sz w:val="14"/>
        </w:rPr>
      </w:pPr>
      <w:r>
        <w:rPr>
          <w:noProof/>
          <w:lang w:val="en-AU" w:eastAsia="en-AU"/>
        </w:rPr>
        <w:drawing>
          <wp:anchor distT="0" distB="0" distL="0" distR="0" simplePos="0" relativeHeight="5608" behindDoc="0" locked="0" layoutInCell="1" allowOverlap="1">
            <wp:simplePos x="0" y="0"/>
            <wp:positionH relativeFrom="page">
              <wp:posOffset>1260475</wp:posOffset>
            </wp:positionH>
            <wp:positionV relativeFrom="paragraph">
              <wp:posOffset>152602</wp:posOffset>
            </wp:positionV>
            <wp:extent cx="762885" cy="132075"/>
            <wp:effectExtent l="0" t="0" r="0" b="0"/>
            <wp:wrapNone/>
            <wp:docPr id="13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6.png"/>
                    <pic:cNvPicPr/>
                  </pic:nvPicPr>
                  <pic:blipFill>
                    <a:blip r:embed="rId12" cstate="print"/>
                    <a:stretch>
                      <a:fillRect/>
                    </a:stretch>
                  </pic:blipFill>
                  <pic:spPr>
                    <a:xfrm>
                      <a:off x="0" y="0"/>
                      <a:ext cx="762885" cy="132075"/>
                    </a:xfrm>
                    <a:prstGeom prst="rect">
                      <a:avLst/>
                    </a:prstGeom>
                  </pic:spPr>
                </pic:pic>
              </a:graphicData>
            </a:graphic>
          </wp:anchor>
        </w:drawing>
      </w:r>
      <w:r>
        <w:rPr>
          <w:noProof/>
          <w:lang w:val="en-AU" w:eastAsia="en-AU"/>
        </w:rPr>
        <w:drawing>
          <wp:anchor distT="0" distB="0" distL="0" distR="0" simplePos="0" relativeHeight="268137311" behindDoc="1" locked="0" layoutInCell="1" allowOverlap="1">
            <wp:simplePos x="0" y="0"/>
            <wp:positionH relativeFrom="page">
              <wp:posOffset>5927724</wp:posOffset>
            </wp:positionH>
            <wp:positionV relativeFrom="paragraph">
              <wp:posOffset>155142</wp:posOffset>
            </wp:positionV>
            <wp:extent cx="467314" cy="212088"/>
            <wp:effectExtent l="0" t="0" r="0" b="0"/>
            <wp:wrapNone/>
            <wp:docPr id="133"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5.png"/>
                    <pic:cNvPicPr/>
                  </pic:nvPicPr>
                  <pic:blipFill>
                    <a:blip r:embed="rId11" cstate="print"/>
                    <a:stretch>
                      <a:fillRect/>
                    </a:stretch>
                  </pic:blipFill>
                  <pic:spPr>
                    <a:xfrm>
                      <a:off x="0" y="0"/>
                      <a:ext cx="467314" cy="212088"/>
                    </a:xfrm>
                    <a:prstGeom prst="rect">
                      <a:avLst/>
                    </a:prstGeom>
                  </pic:spPr>
                </pic:pic>
              </a:graphicData>
            </a:graphic>
          </wp:anchor>
        </w:drawing>
      </w:r>
      <w:r>
        <w:rPr>
          <w:sz w:val="14"/>
        </w:rPr>
        <w:t>Evaluation Management Unit (EMU) for the Africa Enterprise</w:t>
      </w:r>
      <w:r>
        <w:rPr>
          <w:spacing w:val="-6"/>
          <w:sz w:val="14"/>
        </w:rPr>
        <w:t xml:space="preserve"> </w:t>
      </w:r>
      <w:r>
        <w:rPr>
          <w:sz w:val="14"/>
        </w:rPr>
        <w:t>Challenge</w:t>
      </w:r>
      <w:r>
        <w:rPr>
          <w:spacing w:val="-3"/>
          <w:sz w:val="14"/>
        </w:rPr>
        <w:t xml:space="preserve"> </w:t>
      </w:r>
      <w:r>
        <w:rPr>
          <w:sz w:val="14"/>
        </w:rPr>
        <w:t>Fund</w:t>
      </w:r>
      <w:r>
        <w:rPr>
          <w:sz w:val="14"/>
        </w:rPr>
        <w:tab/>
        <w:t>31</w:t>
      </w:r>
    </w:p>
    <w:p w:rsidR="0065419A" w:rsidRDefault="0065419A">
      <w:pPr>
        <w:rPr>
          <w:sz w:val="14"/>
        </w:rPr>
        <w:sectPr w:rsidR="0065419A">
          <w:pgSz w:w="11910" w:h="16840"/>
          <w:pgMar w:top="960" w:right="0" w:bottom="280" w:left="0" w:header="720" w:footer="720" w:gutter="0"/>
          <w:cols w:space="720"/>
        </w:sectPr>
      </w:pPr>
    </w:p>
    <w:tbl>
      <w:tblPr>
        <w:tblW w:w="0" w:type="auto"/>
        <w:tblInd w:w="1877" w:type="dxa"/>
        <w:tblBorders>
          <w:top w:val="single" w:sz="6" w:space="0" w:color="006DB6"/>
          <w:left w:val="single" w:sz="6" w:space="0" w:color="006DB6"/>
          <w:bottom w:val="single" w:sz="6" w:space="0" w:color="006DB6"/>
          <w:right w:val="single" w:sz="6" w:space="0" w:color="006DB6"/>
          <w:insideH w:val="single" w:sz="6" w:space="0" w:color="006DB6"/>
          <w:insideV w:val="single" w:sz="6" w:space="0" w:color="006DB6"/>
        </w:tblBorders>
        <w:tblLayout w:type="fixed"/>
        <w:tblCellMar>
          <w:left w:w="0" w:type="dxa"/>
          <w:right w:w="0" w:type="dxa"/>
        </w:tblCellMar>
        <w:tblLook w:val="01E0" w:firstRow="1" w:lastRow="1" w:firstColumn="1" w:lastColumn="1" w:noHBand="0" w:noVBand="0"/>
      </w:tblPr>
      <w:tblGrid>
        <w:gridCol w:w="4075"/>
        <w:gridCol w:w="4077"/>
      </w:tblGrid>
      <w:tr w:rsidR="0065419A">
        <w:trPr>
          <w:trHeight w:val="839"/>
        </w:trPr>
        <w:tc>
          <w:tcPr>
            <w:tcW w:w="4075" w:type="dxa"/>
          </w:tcPr>
          <w:p w:rsidR="0065419A" w:rsidRDefault="0065419A">
            <w:pPr>
              <w:pStyle w:val="TableParagraph"/>
              <w:spacing w:before="0"/>
              <w:rPr>
                <w:rFonts w:ascii="Times New Roman"/>
                <w:sz w:val="14"/>
              </w:rPr>
            </w:pPr>
          </w:p>
        </w:tc>
        <w:tc>
          <w:tcPr>
            <w:tcW w:w="4077" w:type="dxa"/>
          </w:tcPr>
          <w:p w:rsidR="0065419A" w:rsidRDefault="00190B9D">
            <w:pPr>
              <w:pStyle w:val="TableParagraph"/>
              <w:spacing w:before="85" w:line="362" w:lineRule="auto"/>
              <w:ind w:left="107" w:right="413"/>
              <w:rPr>
                <w:sz w:val="16"/>
              </w:rPr>
            </w:pPr>
            <w:r>
              <w:rPr>
                <w:sz w:val="16"/>
              </w:rPr>
              <w:t>overestimations in a reasonable number business proposals which may have pushed out better</w:t>
            </w:r>
          </w:p>
          <w:p w:rsidR="0065419A" w:rsidRDefault="00190B9D">
            <w:pPr>
              <w:pStyle w:val="TableParagraph"/>
              <w:spacing w:before="3" w:line="175" w:lineRule="exact"/>
              <w:ind w:left="107"/>
              <w:rPr>
                <w:sz w:val="16"/>
              </w:rPr>
            </w:pPr>
            <w:r>
              <w:rPr>
                <w:sz w:val="16"/>
              </w:rPr>
              <w:t>proposals with a more realistic estimate.</w:t>
            </w:r>
          </w:p>
        </w:tc>
      </w:tr>
    </w:tbl>
    <w:p w:rsidR="0065419A" w:rsidRDefault="0065419A">
      <w:pPr>
        <w:pStyle w:val="BodyText"/>
        <w:rPr>
          <w:sz w:val="16"/>
        </w:rPr>
      </w:pPr>
    </w:p>
    <w:p w:rsidR="0065419A" w:rsidRDefault="0065419A">
      <w:pPr>
        <w:pStyle w:val="BodyText"/>
        <w:rPr>
          <w:sz w:val="16"/>
        </w:rPr>
      </w:pPr>
    </w:p>
    <w:p w:rsidR="0065419A" w:rsidRDefault="0065419A">
      <w:pPr>
        <w:pStyle w:val="BodyText"/>
        <w:rPr>
          <w:sz w:val="16"/>
        </w:rPr>
      </w:pPr>
    </w:p>
    <w:p w:rsidR="0065419A" w:rsidRDefault="0065419A">
      <w:pPr>
        <w:pStyle w:val="BodyText"/>
        <w:rPr>
          <w:sz w:val="16"/>
        </w:rPr>
      </w:pPr>
    </w:p>
    <w:p w:rsidR="0065419A" w:rsidRDefault="0065419A">
      <w:pPr>
        <w:pStyle w:val="BodyText"/>
        <w:rPr>
          <w:sz w:val="16"/>
        </w:rPr>
      </w:pPr>
    </w:p>
    <w:p w:rsidR="0065419A" w:rsidRDefault="0065419A">
      <w:pPr>
        <w:pStyle w:val="BodyText"/>
        <w:rPr>
          <w:sz w:val="16"/>
        </w:rPr>
      </w:pPr>
    </w:p>
    <w:p w:rsidR="0065419A" w:rsidRDefault="0065419A">
      <w:pPr>
        <w:pStyle w:val="BodyText"/>
        <w:rPr>
          <w:sz w:val="16"/>
        </w:rPr>
      </w:pPr>
    </w:p>
    <w:p w:rsidR="0065419A" w:rsidRDefault="0065419A">
      <w:pPr>
        <w:pStyle w:val="BodyText"/>
        <w:rPr>
          <w:sz w:val="16"/>
        </w:rPr>
      </w:pPr>
    </w:p>
    <w:p w:rsidR="0065419A" w:rsidRDefault="0065419A">
      <w:pPr>
        <w:pStyle w:val="BodyText"/>
        <w:rPr>
          <w:sz w:val="16"/>
        </w:rPr>
      </w:pPr>
    </w:p>
    <w:p w:rsidR="0065419A" w:rsidRDefault="0065419A">
      <w:pPr>
        <w:pStyle w:val="BodyText"/>
        <w:rPr>
          <w:sz w:val="16"/>
        </w:rPr>
      </w:pPr>
    </w:p>
    <w:p w:rsidR="0065419A" w:rsidRDefault="0065419A">
      <w:pPr>
        <w:pStyle w:val="BodyText"/>
        <w:rPr>
          <w:sz w:val="16"/>
        </w:rPr>
      </w:pPr>
    </w:p>
    <w:p w:rsidR="0065419A" w:rsidRDefault="0065419A">
      <w:pPr>
        <w:pStyle w:val="BodyText"/>
        <w:rPr>
          <w:sz w:val="16"/>
        </w:rPr>
      </w:pPr>
    </w:p>
    <w:p w:rsidR="0065419A" w:rsidRDefault="0065419A">
      <w:pPr>
        <w:pStyle w:val="BodyText"/>
        <w:rPr>
          <w:sz w:val="16"/>
        </w:rPr>
      </w:pPr>
    </w:p>
    <w:p w:rsidR="0065419A" w:rsidRDefault="0065419A">
      <w:pPr>
        <w:pStyle w:val="BodyText"/>
        <w:rPr>
          <w:sz w:val="16"/>
        </w:rPr>
      </w:pPr>
    </w:p>
    <w:p w:rsidR="0065419A" w:rsidRDefault="0065419A">
      <w:pPr>
        <w:pStyle w:val="BodyText"/>
        <w:rPr>
          <w:sz w:val="16"/>
        </w:rPr>
      </w:pPr>
    </w:p>
    <w:p w:rsidR="0065419A" w:rsidRDefault="0065419A">
      <w:pPr>
        <w:pStyle w:val="BodyText"/>
        <w:rPr>
          <w:sz w:val="16"/>
        </w:rPr>
      </w:pPr>
    </w:p>
    <w:p w:rsidR="0065419A" w:rsidRDefault="0065419A">
      <w:pPr>
        <w:pStyle w:val="BodyText"/>
        <w:rPr>
          <w:sz w:val="16"/>
        </w:rPr>
      </w:pPr>
    </w:p>
    <w:p w:rsidR="0065419A" w:rsidRDefault="0065419A">
      <w:pPr>
        <w:pStyle w:val="BodyText"/>
        <w:rPr>
          <w:sz w:val="16"/>
        </w:rPr>
      </w:pPr>
    </w:p>
    <w:p w:rsidR="0065419A" w:rsidRDefault="0065419A">
      <w:pPr>
        <w:pStyle w:val="BodyText"/>
        <w:rPr>
          <w:sz w:val="16"/>
        </w:rPr>
      </w:pPr>
    </w:p>
    <w:p w:rsidR="0065419A" w:rsidRDefault="0065419A">
      <w:pPr>
        <w:pStyle w:val="BodyText"/>
        <w:rPr>
          <w:sz w:val="16"/>
        </w:rPr>
      </w:pPr>
    </w:p>
    <w:p w:rsidR="0065419A" w:rsidRDefault="0065419A">
      <w:pPr>
        <w:pStyle w:val="BodyText"/>
        <w:rPr>
          <w:sz w:val="16"/>
        </w:rPr>
      </w:pPr>
    </w:p>
    <w:p w:rsidR="0065419A" w:rsidRDefault="0065419A">
      <w:pPr>
        <w:pStyle w:val="BodyText"/>
        <w:rPr>
          <w:sz w:val="16"/>
        </w:rPr>
      </w:pPr>
    </w:p>
    <w:p w:rsidR="0065419A" w:rsidRDefault="0065419A">
      <w:pPr>
        <w:pStyle w:val="BodyText"/>
        <w:rPr>
          <w:sz w:val="16"/>
        </w:rPr>
      </w:pPr>
    </w:p>
    <w:p w:rsidR="0065419A" w:rsidRDefault="0065419A">
      <w:pPr>
        <w:pStyle w:val="BodyText"/>
        <w:rPr>
          <w:sz w:val="16"/>
        </w:rPr>
      </w:pPr>
    </w:p>
    <w:p w:rsidR="0065419A" w:rsidRDefault="0065419A">
      <w:pPr>
        <w:pStyle w:val="BodyText"/>
        <w:rPr>
          <w:sz w:val="16"/>
        </w:rPr>
      </w:pPr>
    </w:p>
    <w:p w:rsidR="0065419A" w:rsidRDefault="0065419A">
      <w:pPr>
        <w:pStyle w:val="BodyText"/>
        <w:rPr>
          <w:sz w:val="16"/>
        </w:rPr>
      </w:pPr>
    </w:p>
    <w:p w:rsidR="0065419A" w:rsidRDefault="0065419A">
      <w:pPr>
        <w:pStyle w:val="BodyText"/>
        <w:rPr>
          <w:sz w:val="16"/>
        </w:rPr>
      </w:pPr>
    </w:p>
    <w:p w:rsidR="0065419A" w:rsidRDefault="0065419A">
      <w:pPr>
        <w:pStyle w:val="BodyText"/>
        <w:rPr>
          <w:sz w:val="16"/>
        </w:rPr>
      </w:pPr>
    </w:p>
    <w:p w:rsidR="0065419A" w:rsidRDefault="0065419A">
      <w:pPr>
        <w:pStyle w:val="BodyText"/>
        <w:rPr>
          <w:sz w:val="16"/>
        </w:rPr>
      </w:pPr>
    </w:p>
    <w:p w:rsidR="0065419A" w:rsidRDefault="0065419A">
      <w:pPr>
        <w:pStyle w:val="BodyText"/>
        <w:rPr>
          <w:sz w:val="16"/>
        </w:rPr>
      </w:pPr>
    </w:p>
    <w:p w:rsidR="0065419A" w:rsidRDefault="0065419A">
      <w:pPr>
        <w:pStyle w:val="BodyText"/>
        <w:rPr>
          <w:sz w:val="16"/>
        </w:rPr>
      </w:pPr>
    </w:p>
    <w:p w:rsidR="0065419A" w:rsidRDefault="0065419A">
      <w:pPr>
        <w:pStyle w:val="BodyText"/>
        <w:rPr>
          <w:sz w:val="16"/>
        </w:rPr>
      </w:pPr>
    </w:p>
    <w:p w:rsidR="0065419A" w:rsidRDefault="0065419A">
      <w:pPr>
        <w:pStyle w:val="BodyText"/>
        <w:rPr>
          <w:sz w:val="16"/>
        </w:rPr>
      </w:pPr>
    </w:p>
    <w:p w:rsidR="0065419A" w:rsidRDefault="0065419A">
      <w:pPr>
        <w:pStyle w:val="BodyText"/>
        <w:rPr>
          <w:sz w:val="16"/>
        </w:rPr>
      </w:pPr>
    </w:p>
    <w:p w:rsidR="0065419A" w:rsidRDefault="0065419A">
      <w:pPr>
        <w:pStyle w:val="BodyText"/>
        <w:rPr>
          <w:sz w:val="16"/>
        </w:rPr>
      </w:pPr>
    </w:p>
    <w:p w:rsidR="0065419A" w:rsidRDefault="0065419A">
      <w:pPr>
        <w:pStyle w:val="BodyText"/>
        <w:rPr>
          <w:sz w:val="16"/>
        </w:rPr>
      </w:pPr>
    </w:p>
    <w:p w:rsidR="0065419A" w:rsidRDefault="0065419A">
      <w:pPr>
        <w:pStyle w:val="BodyText"/>
        <w:rPr>
          <w:sz w:val="16"/>
        </w:rPr>
      </w:pPr>
    </w:p>
    <w:p w:rsidR="0065419A" w:rsidRDefault="0065419A">
      <w:pPr>
        <w:pStyle w:val="BodyText"/>
        <w:rPr>
          <w:sz w:val="16"/>
        </w:rPr>
      </w:pPr>
    </w:p>
    <w:p w:rsidR="0065419A" w:rsidRDefault="0065419A">
      <w:pPr>
        <w:pStyle w:val="BodyText"/>
        <w:rPr>
          <w:sz w:val="16"/>
        </w:rPr>
      </w:pPr>
    </w:p>
    <w:p w:rsidR="0065419A" w:rsidRDefault="0065419A">
      <w:pPr>
        <w:pStyle w:val="BodyText"/>
        <w:rPr>
          <w:sz w:val="16"/>
        </w:rPr>
      </w:pPr>
    </w:p>
    <w:p w:rsidR="0065419A" w:rsidRDefault="0065419A">
      <w:pPr>
        <w:pStyle w:val="BodyText"/>
        <w:rPr>
          <w:sz w:val="16"/>
        </w:rPr>
      </w:pPr>
    </w:p>
    <w:p w:rsidR="0065419A" w:rsidRDefault="0065419A">
      <w:pPr>
        <w:pStyle w:val="BodyText"/>
        <w:rPr>
          <w:sz w:val="16"/>
        </w:rPr>
      </w:pPr>
    </w:p>
    <w:p w:rsidR="0065419A" w:rsidRDefault="0065419A">
      <w:pPr>
        <w:pStyle w:val="BodyText"/>
        <w:rPr>
          <w:sz w:val="16"/>
        </w:rPr>
      </w:pPr>
    </w:p>
    <w:p w:rsidR="0065419A" w:rsidRDefault="0065419A">
      <w:pPr>
        <w:pStyle w:val="BodyText"/>
        <w:rPr>
          <w:sz w:val="16"/>
        </w:rPr>
      </w:pPr>
    </w:p>
    <w:p w:rsidR="0065419A" w:rsidRDefault="0065419A">
      <w:pPr>
        <w:pStyle w:val="BodyText"/>
        <w:rPr>
          <w:sz w:val="16"/>
        </w:rPr>
      </w:pPr>
    </w:p>
    <w:p w:rsidR="0065419A" w:rsidRDefault="0065419A">
      <w:pPr>
        <w:pStyle w:val="BodyText"/>
        <w:rPr>
          <w:sz w:val="16"/>
        </w:rPr>
      </w:pPr>
    </w:p>
    <w:p w:rsidR="0065419A" w:rsidRDefault="0065419A">
      <w:pPr>
        <w:pStyle w:val="BodyText"/>
        <w:rPr>
          <w:sz w:val="16"/>
        </w:rPr>
      </w:pPr>
    </w:p>
    <w:p w:rsidR="0065419A" w:rsidRDefault="0065419A">
      <w:pPr>
        <w:pStyle w:val="BodyText"/>
        <w:rPr>
          <w:sz w:val="16"/>
        </w:rPr>
      </w:pPr>
    </w:p>
    <w:p w:rsidR="0065419A" w:rsidRDefault="0065419A">
      <w:pPr>
        <w:pStyle w:val="BodyText"/>
        <w:rPr>
          <w:sz w:val="16"/>
        </w:rPr>
      </w:pPr>
    </w:p>
    <w:p w:rsidR="0065419A" w:rsidRDefault="0065419A">
      <w:pPr>
        <w:pStyle w:val="BodyText"/>
        <w:rPr>
          <w:sz w:val="16"/>
        </w:rPr>
      </w:pPr>
    </w:p>
    <w:p w:rsidR="0065419A" w:rsidRDefault="0065419A">
      <w:pPr>
        <w:pStyle w:val="BodyText"/>
        <w:rPr>
          <w:sz w:val="16"/>
        </w:rPr>
      </w:pPr>
    </w:p>
    <w:p w:rsidR="0065419A" w:rsidRDefault="0065419A">
      <w:pPr>
        <w:pStyle w:val="BodyText"/>
        <w:rPr>
          <w:sz w:val="16"/>
        </w:rPr>
      </w:pPr>
    </w:p>
    <w:p w:rsidR="0065419A" w:rsidRDefault="0065419A">
      <w:pPr>
        <w:pStyle w:val="BodyText"/>
        <w:rPr>
          <w:sz w:val="16"/>
        </w:rPr>
      </w:pPr>
    </w:p>
    <w:p w:rsidR="0065419A" w:rsidRDefault="0065419A">
      <w:pPr>
        <w:pStyle w:val="BodyText"/>
        <w:rPr>
          <w:sz w:val="16"/>
        </w:rPr>
      </w:pPr>
    </w:p>
    <w:p w:rsidR="0065419A" w:rsidRDefault="0065419A">
      <w:pPr>
        <w:pStyle w:val="BodyText"/>
        <w:rPr>
          <w:sz w:val="16"/>
        </w:rPr>
      </w:pPr>
    </w:p>
    <w:p w:rsidR="0065419A" w:rsidRDefault="0065419A">
      <w:pPr>
        <w:pStyle w:val="BodyText"/>
        <w:rPr>
          <w:sz w:val="16"/>
        </w:rPr>
      </w:pPr>
    </w:p>
    <w:p w:rsidR="0065419A" w:rsidRDefault="0065419A">
      <w:pPr>
        <w:pStyle w:val="BodyText"/>
        <w:rPr>
          <w:sz w:val="16"/>
        </w:rPr>
      </w:pPr>
    </w:p>
    <w:p w:rsidR="0065419A" w:rsidRDefault="0065419A">
      <w:pPr>
        <w:pStyle w:val="BodyText"/>
        <w:rPr>
          <w:sz w:val="16"/>
        </w:rPr>
      </w:pPr>
    </w:p>
    <w:p w:rsidR="0065419A" w:rsidRDefault="0065419A">
      <w:pPr>
        <w:pStyle w:val="BodyText"/>
        <w:rPr>
          <w:sz w:val="16"/>
        </w:rPr>
      </w:pPr>
    </w:p>
    <w:p w:rsidR="0065419A" w:rsidRDefault="0065419A">
      <w:pPr>
        <w:pStyle w:val="BodyText"/>
        <w:rPr>
          <w:sz w:val="16"/>
        </w:rPr>
      </w:pPr>
    </w:p>
    <w:p w:rsidR="0065419A" w:rsidRDefault="0065419A">
      <w:pPr>
        <w:pStyle w:val="BodyText"/>
        <w:rPr>
          <w:sz w:val="16"/>
        </w:rPr>
      </w:pPr>
    </w:p>
    <w:p w:rsidR="0065419A" w:rsidRDefault="0065419A">
      <w:pPr>
        <w:pStyle w:val="BodyText"/>
        <w:rPr>
          <w:sz w:val="16"/>
        </w:rPr>
      </w:pPr>
    </w:p>
    <w:p w:rsidR="0065419A" w:rsidRDefault="0065419A">
      <w:pPr>
        <w:pStyle w:val="BodyText"/>
        <w:rPr>
          <w:sz w:val="16"/>
        </w:rPr>
      </w:pPr>
    </w:p>
    <w:p w:rsidR="0065419A" w:rsidRDefault="0065419A">
      <w:pPr>
        <w:pStyle w:val="BodyText"/>
        <w:rPr>
          <w:sz w:val="16"/>
        </w:rPr>
      </w:pPr>
    </w:p>
    <w:p w:rsidR="0065419A" w:rsidRDefault="0065419A">
      <w:pPr>
        <w:pStyle w:val="BodyText"/>
        <w:rPr>
          <w:sz w:val="16"/>
        </w:rPr>
      </w:pPr>
    </w:p>
    <w:p w:rsidR="0065419A" w:rsidRDefault="0065419A">
      <w:pPr>
        <w:pStyle w:val="BodyText"/>
        <w:rPr>
          <w:sz w:val="16"/>
        </w:rPr>
      </w:pPr>
    </w:p>
    <w:p w:rsidR="0065419A" w:rsidRDefault="0065419A">
      <w:pPr>
        <w:pStyle w:val="BodyText"/>
        <w:rPr>
          <w:sz w:val="16"/>
        </w:rPr>
      </w:pPr>
    </w:p>
    <w:p w:rsidR="0065419A" w:rsidRDefault="0065419A">
      <w:pPr>
        <w:pStyle w:val="BodyText"/>
        <w:rPr>
          <w:sz w:val="16"/>
        </w:rPr>
      </w:pPr>
    </w:p>
    <w:p w:rsidR="0065419A" w:rsidRDefault="0065419A">
      <w:pPr>
        <w:pStyle w:val="BodyText"/>
        <w:rPr>
          <w:sz w:val="16"/>
        </w:rPr>
      </w:pPr>
    </w:p>
    <w:p w:rsidR="0065419A" w:rsidRDefault="0065419A">
      <w:pPr>
        <w:pStyle w:val="BodyText"/>
        <w:rPr>
          <w:sz w:val="16"/>
        </w:rPr>
      </w:pPr>
    </w:p>
    <w:p w:rsidR="0065419A" w:rsidRDefault="0065419A">
      <w:pPr>
        <w:pStyle w:val="BodyText"/>
        <w:rPr>
          <w:sz w:val="16"/>
        </w:rPr>
      </w:pPr>
    </w:p>
    <w:p w:rsidR="0065419A" w:rsidRDefault="0065419A">
      <w:pPr>
        <w:pStyle w:val="BodyText"/>
        <w:rPr>
          <w:sz w:val="16"/>
        </w:rPr>
      </w:pPr>
    </w:p>
    <w:p w:rsidR="0065419A" w:rsidRDefault="0065419A">
      <w:pPr>
        <w:pStyle w:val="BodyText"/>
        <w:rPr>
          <w:sz w:val="16"/>
        </w:rPr>
      </w:pPr>
    </w:p>
    <w:p w:rsidR="0065419A" w:rsidRDefault="0065419A">
      <w:pPr>
        <w:pStyle w:val="BodyText"/>
        <w:rPr>
          <w:sz w:val="16"/>
        </w:rPr>
      </w:pPr>
    </w:p>
    <w:p w:rsidR="0065419A" w:rsidRDefault="0065419A">
      <w:pPr>
        <w:pStyle w:val="BodyText"/>
        <w:rPr>
          <w:sz w:val="16"/>
        </w:rPr>
      </w:pPr>
    </w:p>
    <w:p w:rsidR="0065419A" w:rsidRDefault="0065419A">
      <w:pPr>
        <w:pStyle w:val="BodyText"/>
        <w:rPr>
          <w:sz w:val="16"/>
        </w:rPr>
      </w:pPr>
    </w:p>
    <w:p w:rsidR="0065419A" w:rsidRDefault="0065419A">
      <w:pPr>
        <w:pStyle w:val="BodyText"/>
        <w:rPr>
          <w:sz w:val="16"/>
        </w:rPr>
      </w:pPr>
    </w:p>
    <w:p w:rsidR="0065419A" w:rsidRDefault="00190B9D">
      <w:pPr>
        <w:tabs>
          <w:tab w:val="left" w:pos="2836"/>
        </w:tabs>
        <w:spacing w:before="94"/>
        <w:ind w:left="825"/>
        <w:rPr>
          <w:sz w:val="14"/>
        </w:rPr>
      </w:pPr>
      <w:r>
        <w:rPr>
          <w:noProof/>
          <w:lang w:val="en-AU" w:eastAsia="en-AU"/>
        </w:rPr>
        <w:drawing>
          <wp:anchor distT="0" distB="0" distL="0" distR="0" simplePos="0" relativeHeight="5656" behindDoc="0" locked="0" layoutInCell="1" allowOverlap="1">
            <wp:simplePos x="0" y="0"/>
            <wp:positionH relativeFrom="page">
              <wp:posOffset>5518785</wp:posOffset>
            </wp:positionH>
            <wp:positionV relativeFrom="paragraph">
              <wp:posOffset>50367</wp:posOffset>
            </wp:positionV>
            <wp:extent cx="762880" cy="132075"/>
            <wp:effectExtent l="0" t="0" r="0" b="0"/>
            <wp:wrapNone/>
            <wp:docPr id="13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6.png"/>
                    <pic:cNvPicPr/>
                  </pic:nvPicPr>
                  <pic:blipFill>
                    <a:blip r:embed="rId12" cstate="print"/>
                    <a:stretch>
                      <a:fillRect/>
                    </a:stretch>
                  </pic:blipFill>
                  <pic:spPr>
                    <a:xfrm>
                      <a:off x="0" y="0"/>
                      <a:ext cx="762880" cy="132075"/>
                    </a:xfrm>
                    <a:prstGeom prst="rect">
                      <a:avLst/>
                    </a:prstGeom>
                  </pic:spPr>
                </pic:pic>
              </a:graphicData>
            </a:graphic>
          </wp:anchor>
        </w:drawing>
      </w:r>
      <w:r>
        <w:rPr>
          <w:noProof/>
          <w:lang w:val="en-AU" w:eastAsia="en-AU"/>
        </w:rPr>
        <w:drawing>
          <wp:anchor distT="0" distB="0" distL="0" distR="0" simplePos="0" relativeHeight="268137359" behindDoc="1" locked="0" layoutInCell="1" allowOverlap="1">
            <wp:simplePos x="0" y="0"/>
            <wp:positionH relativeFrom="page">
              <wp:posOffset>1146810</wp:posOffset>
            </wp:positionH>
            <wp:positionV relativeFrom="paragraph">
              <wp:posOffset>42112</wp:posOffset>
            </wp:positionV>
            <wp:extent cx="467314" cy="212088"/>
            <wp:effectExtent l="0" t="0" r="0" b="0"/>
            <wp:wrapNone/>
            <wp:docPr id="13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5.png"/>
                    <pic:cNvPicPr/>
                  </pic:nvPicPr>
                  <pic:blipFill>
                    <a:blip r:embed="rId11" cstate="print"/>
                    <a:stretch>
                      <a:fillRect/>
                    </a:stretch>
                  </pic:blipFill>
                  <pic:spPr>
                    <a:xfrm>
                      <a:off x="0" y="0"/>
                      <a:ext cx="467314" cy="212088"/>
                    </a:xfrm>
                    <a:prstGeom prst="rect">
                      <a:avLst/>
                    </a:prstGeom>
                  </pic:spPr>
                </pic:pic>
              </a:graphicData>
            </a:graphic>
          </wp:anchor>
        </w:drawing>
      </w:r>
      <w:r>
        <w:rPr>
          <w:sz w:val="14"/>
        </w:rPr>
        <w:t>32</w:t>
      </w:r>
      <w:r>
        <w:rPr>
          <w:sz w:val="14"/>
        </w:rPr>
        <w:tab/>
        <w:t>Evaluation Management Unit (EMU) for the Africa Enterprise Challenge</w:t>
      </w:r>
      <w:r>
        <w:rPr>
          <w:spacing w:val="-6"/>
          <w:sz w:val="14"/>
        </w:rPr>
        <w:t xml:space="preserve"> </w:t>
      </w:r>
      <w:r>
        <w:rPr>
          <w:sz w:val="14"/>
        </w:rPr>
        <w:t>Fund</w:t>
      </w:r>
    </w:p>
    <w:p w:rsidR="0065419A" w:rsidRDefault="0065419A">
      <w:pPr>
        <w:rPr>
          <w:sz w:val="14"/>
        </w:rPr>
        <w:sectPr w:rsidR="0065419A">
          <w:pgSz w:w="11910" w:h="16840"/>
          <w:pgMar w:top="980" w:right="0" w:bottom="280" w:left="0" w:header="720" w:footer="720" w:gutter="0"/>
          <w:cols w:space="720"/>
        </w:sectPr>
      </w:pPr>
    </w:p>
    <w:p w:rsidR="0065419A" w:rsidRDefault="00190B9D">
      <w:pPr>
        <w:pStyle w:val="Heading1"/>
        <w:numPr>
          <w:ilvl w:val="0"/>
          <w:numId w:val="23"/>
        </w:numPr>
        <w:tabs>
          <w:tab w:val="left" w:pos="1984"/>
          <w:tab w:val="left" w:pos="1985"/>
        </w:tabs>
        <w:ind w:hanging="566"/>
      </w:pPr>
      <w:bookmarkStart w:id="68" w:name="4_Additionality"/>
      <w:bookmarkStart w:id="69" w:name="_bookmark36"/>
      <w:bookmarkEnd w:id="68"/>
      <w:bookmarkEnd w:id="69"/>
      <w:r>
        <w:rPr>
          <w:color w:val="006DB6"/>
        </w:rPr>
        <w:t>Additionality</w:t>
      </w:r>
    </w:p>
    <w:p w:rsidR="0065419A" w:rsidRDefault="0065419A">
      <w:pPr>
        <w:pStyle w:val="BodyText"/>
        <w:rPr>
          <w:b/>
          <w:sz w:val="40"/>
        </w:rPr>
      </w:pPr>
    </w:p>
    <w:p w:rsidR="0065419A" w:rsidRDefault="0065419A">
      <w:pPr>
        <w:pStyle w:val="BodyText"/>
        <w:spacing w:before="7"/>
        <w:rPr>
          <w:b/>
          <w:sz w:val="35"/>
        </w:rPr>
      </w:pPr>
    </w:p>
    <w:p w:rsidR="0065419A" w:rsidRDefault="00190B9D">
      <w:pPr>
        <w:pStyle w:val="Heading2"/>
        <w:numPr>
          <w:ilvl w:val="1"/>
          <w:numId w:val="23"/>
        </w:numPr>
        <w:tabs>
          <w:tab w:val="left" w:pos="1984"/>
          <w:tab w:val="left" w:pos="1985"/>
        </w:tabs>
        <w:ind w:hanging="566"/>
      </w:pPr>
      <w:bookmarkStart w:id="70" w:name="4.1_Introduction"/>
      <w:bookmarkStart w:id="71" w:name="_bookmark37"/>
      <w:bookmarkEnd w:id="70"/>
      <w:bookmarkEnd w:id="71"/>
      <w:r>
        <w:rPr>
          <w:color w:val="006DB6"/>
        </w:rPr>
        <w:t>Introduction</w:t>
      </w:r>
    </w:p>
    <w:p w:rsidR="0065419A" w:rsidRDefault="0065419A">
      <w:pPr>
        <w:pStyle w:val="BodyText"/>
        <w:spacing w:before="8"/>
        <w:rPr>
          <w:sz w:val="30"/>
        </w:rPr>
      </w:pPr>
    </w:p>
    <w:p w:rsidR="0065419A" w:rsidRDefault="00190B9D">
      <w:pPr>
        <w:pStyle w:val="BodyText"/>
        <w:spacing w:line="326" w:lineRule="auto"/>
        <w:ind w:left="1984" w:right="2211"/>
      </w:pPr>
      <w:r>
        <w:t>Additionality of AECF funding is assessed at two levels: at the level of the funding of the grantee, and at the beneficiary level, in other words the following questions are answered:</w:t>
      </w:r>
    </w:p>
    <w:p w:rsidR="0065419A" w:rsidRDefault="00190B9D">
      <w:pPr>
        <w:pStyle w:val="ListParagraph"/>
        <w:numPr>
          <w:ilvl w:val="2"/>
          <w:numId w:val="23"/>
        </w:numPr>
        <w:tabs>
          <w:tab w:val="left" w:pos="2695"/>
          <w:tab w:val="left" w:pos="2696"/>
        </w:tabs>
        <w:spacing w:line="207" w:lineRule="exact"/>
        <w:ind w:hanging="283"/>
        <w:rPr>
          <w:sz w:val="18"/>
        </w:rPr>
      </w:pPr>
      <w:r>
        <w:rPr>
          <w:sz w:val="18"/>
        </w:rPr>
        <w:t>At grantee level: Would the grantee have financed the project from their own funds or</w:t>
      </w:r>
      <w:r>
        <w:rPr>
          <w:spacing w:val="-19"/>
          <w:sz w:val="18"/>
        </w:rPr>
        <w:t xml:space="preserve"> </w:t>
      </w:r>
      <w:r>
        <w:rPr>
          <w:sz w:val="18"/>
        </w:rPr>
        <w:t>have</w:t>
      </w:r>
    </w:p>
    <w:p w:rsidR="0065419A" w:rsidRDefault="00190B9D">
      <w:pPr>
        <w:pStyle w:val="BodyText"/>
        <w:spacing w:before="70" w:line="326" w:lineRule="auto"/>
        <w:ind w:left="2695" w:right="2540"/>
      </w:pPr>
      <w:r>
        <w:t>been in a position to obtain funding from regular financial services in the absence of AECF?</w:t>
      </w:r>
    </w:p>
    <w:p w:rsidR="0065419A" w:rsidRDefault="00190B9D">
      <w:pPr>
        <w:pStyle w:val="ListParagraph"/>
        <w:numPr>
          <w:ilvl w:val="2"/>
          <w:numId w:val="23"/>
        </w:numPr>
        <w:tabs>
          <w:tab w:val="left" w:pos="2695"/>
          <w:tab w:val="left" w:pos="2696"/>
        </w:tabs>
        <w:spacing w:line="207" w:lineRule="exact"/>
        <w:ind w:hanging="283"/>
        <w:rPr>
          <w:sz w:val="18"/>
        </w:rPr>
      </w:pPr>
      <w:r>
        <w:rPr>
          <w:sz w:val="18"/>
        </w:rPr>
        <w:t>At grantee level: is the large extent of concessionality, i.e. grants and</w:t>
      </w:r>
      <w:r>
        <w:rPr>
          <w:spacing w:val="-9"/>
          <w:sz w:val="18"/>
        </w:rPr>
        <w:t xml:space="preserve"> </w:t>
      </w:r>
      <w:r>
        <w:rPr>
          <w:sz w:val="18"/>
        </w:rPr>
        <w:t>non-recourse</w:t>
      </w:r>
    </w:p>
    <w:p w:rsidR="0065419A" w:rsidRDefault="00190B9D">
      <w:pPr>
        <w:pStyle w:val="BodyText"/>
        <w:spacing w:before="70" w:line="326" w:lineRule="auto"/>
        <w:ind w:left="2695" w:right="2400"/>
      </w:pPr>
      <w:r>
        <w:t>interest-free loans, necessary for the funding of the project, or could the grantee have afforded a more market-oriented (commercial) loan?</w:t>
      </w:r>
    </w:p>
    <w:p w:rsidR="0065419A" w:rsidRDefault="00190B9D">
      <w:pPr>
        <w:pStyle w:val="ListParagraph"/>
        <w:numPr>
          <w:ilvl w:val="2"/>
          <w:numId w:val="23"/>
        </w:numPr>
        <w:tabs>
          <w:tab w:val="left" w:pos="2695"/>
          <w:tab w:val="left" w:pos="2696"/>
        </w:tabs>
        <w:spacing w:line="207" w:lineRule="exact"/>
        <w:ind w:hanging="283"/>
        <w:rPr>
          <w:sz w:val="18"/>
        </w:rPr>
      </w:pPr>
      <w:r>
        <w:rPr>
          <w:sz w:val="18"/>
        </w:rPr>
        <w:t>At beneficiary level: What changes at outcome level would have occurred in the</w:t>
      </w:r>
      <w:r>
        <w:rPr>
          <w:spacing w:val="-21"/>
          <w:sz w:val="18"/>
        </w:rPr>
        <w:t xml:space="preserve"> </w:t>
      </w:r>
      <w:r>
        <w:rPr>
          <w:sz w:val="18"/>
        </w:rPr>
        <w:t>absence</w:t>
      </w:r>
    </w:p>
    <w:p w:rsidR="0065419A" w:rsidRDefault="00190B9D">
      <w:pPr>
        <w:pStyle w:val="BodyText"/>
        <w:spacing w:before="71"/>
        <w:ind w:left="2695"/>
      </w:pPr>
      <w:r>
        <w:t>of AECF funding? What difference would this have made at impact level?</w:t>
      </w:r>
    </w:p>
    <w:p w:rsidR="0065419A" w:rsidRDefault="0065419A">
      <w:pPr>
        <w:pStyle w:val="BodyText"/>
        <w:rPr>
          <w:sz w:val="20"/>
        </w:rPr>
      </w:pPr>
    </w:p>
    <w:p w:rsidR="0065419A" w:rsidRDefault="00190B9D">
      <w:pPr>
        <w:pStyle w:val="BodyText"/>
        <w:spacing w:before="124" w:line="324" w:lineRule="auto"/>
        <w:ind w:left="1984" w:right="2011"/>
      </w:pPr>
      <w:r>
        <w:t xml:space="preserve">The key question is whether investments would have been made (or happened as fast or on the same scale) without AECF funding? Sometimes a project might be only partially additional – with the business likely to go ahead, but at a slower rate or smaller scale without AECF support. A tricky question on additionality is when a grantee </w:t>
      </w:r>
      <w:r>
        <w:rPr>
          <w:b/>
        </w:rPr>
        <w:t xml:space="preserve">could </w:t>
      </w:r>
      <w:r>
        <w:t xml:space="preserve">have financed the project from its own resources, or from commercial finance, but probably </w:t>
      </w:r>
      <w:r>
        <w:rPr>
          <w:b/>
        </w:rPr>
        <w:t xml:space="preserve">would not </w:t>
      </w:r>
      <w:r>
        <w:t>have done so. This is quite common when the grantee is a large company – it could easily have done the project itself, but the availability of the grant seems to have influenced internal decision making processes. There is therefore unfortunately always an extent of speculation involved in assessing additionality, grantees will not always be tempted to admit that funding has not been necessary. The Donor Committee for Enterprise Development (DCED) has come to recognise the difficulties involved in establishing additionality, also given the fact that donor organisations do not always have the resources to establish very reliably the extent of additionality, and that there is sometimes pressure on spending. In addition, additionality presents a trade-off with other criteria, for example a project which is highly additional given the fact that the grantee does not avail of the funds, may for the same reason have a large chance to be non-sustainable and therefore have no impact. A very large leverage through substantial matching funds may at the same time indicate a low</w:t>
      </w:r>
      <w:r>
        <w:rPr>
          <w:spacing w:val="-19"/>
        </w:rPr>
        <w:t xml:space="preserve"> </w:t>
      </w:r>
      <w:r>
        <w:t>additionality.</w:t>
      </w:r>
    </w:p>
    <w:p w:rsidR="0065419A" w:rsidRDefault="0065419A">
      <w:pPr>
        <w:pStyle w:val="BodyText"/>
        <w:spacing w:before="1"/>
        <w:rPr>
          <w:sz w:val="25"/>
        </w:rPr>
      </w:pPr>
    </w:p>
    <w:p w:rsidR="0065419A" w:rsidRDefault="00190B9D">
      <w:pPr>
        <w:pStyle w:val="BodyText"/>
        <w:spacing w:line="324" w:lineRule="auto"/>
        <w:ind w:left="1984" w:right="2120" w:hanging="1"/>
      </w:pPr>
      <w:r>
        <w:t>In ‘Demonstrating Additionality in Private Sector Initiatives’</w:t>
      </w:r>
      <w:hyperlink w:anchor="_bookmark38" w:history="1">
        <w:r>
          <w:rPr>
            <w:vertAlign w:val="superscript"/>
          </w:rPr>
          <w:t>11</w:t>
        </w:r>
        <w:r>
          <w:t xml:space="preserve"> </w:t>
        </w:r>
      </w:hyperlink>
      <w:r>
        <w:t>the DCED presents eight criteria to reliably assess additionality (quote):</w:t>
      </w:r>
    </w:p>
    <w:p w:rsidR="0065419A" w:rsidRDefault="0065419A">
      <w:pPr>
        <w:pStyle w:val="BodyText"/>
        <w:spacing w:before="1"/>
        <w:rPr>
          <w:sz w:val="26"/>
        </w:rPr>
      </w:pPr>
    </w:p>
    <w:p w:rsidR="0065419A" w:rsidRDefault="00190B9D">
      <w:pPr>
        <w:spacing w:line="364" w:lineRule="auto"/>
        <w:ind w:left="2330" w:right="1995" w:hanging="1"/>
        <w:rPr>
          <w:sz w:val="16"/>
        </w:rPr>
      </w:pPr>
      <w:r>
        <w:rPr>
          <w:color w:val="006DB6"/>
          <w:sz w:val="16"/>
        </w:rPr>
        <w:t xml:space="preserve">Although additionality </w:t>
      </w:r>
      <w:r>
        <w:rPr>
          <w:b/>
          <w:color w:val="006DB6"/>
          <w:sz w:val="16"/>
        </w:rPr>
        <w:t>cannot be ‘proven’ or ‘exactly measured’</w:t>
      </w:r>
      <w:r>
        <w:rPr>
          <w:color w:val="006DB6"/>
          <w:sz w:val="16"/>
        </w:rPr>
        <w:t xml:space="preserve">, it is possible </w:t>
      </w:r>
      <w:r>
        <w:rPr>
          <w:b/>
          <w:color w:val="006DB6"/>
          <w:sz w:val="16"/>
        </w:rPr>
        <w:t xml:space="preserve">to enhance assessments </w:t>
      </w:r>
      <w:r>
        <w:rPr>
          <w:color w:val="006DB6"/>
          <w:sz w:val="16"/>
        </w:rPr>
        <w:t xml:space="preserve">in practical ways – to make an </w:t>
      </w:r>
      <w:r>
        <w:rPr>
          <w:b/>
          <w:color w:val="006DB6"/>
          <w:sz w:val="16"/>
        </w:rPr>
        <w:t xml:space="preserve">informed and credible judgement </w:t>
      </w:r>
      <w:r>
        <w:rPr>
          <w:color w:val="006DB6"/>
          <w:sz w:val="16"/>
        </w:rPr>
        <w:t xml:space="preserve">on additionality and to maximise the added value of public funds. First of all, the agency must establish at least one of the following: </w:t>
      </w:r>
      <w:r>
        <w:rPr>
          <w:b/>
          <w:color w:val="006DB6"/>
          <w:sz w:val="16"/>
        </w:rPr>
        <w:t xml:space="preserve">The company cannot self-finance the project </w:t>
      </w:r>
      <w:r>
        <w:rPr>
          <w:color w:val="006DB6"/>
          <w:sz w:val="16"/>
        </w:rPr>
        <w:t xml:space="preserve">(within a reasonable time frame); </w:t>
      </w:r>
      <w:r>
        <w:rPr>
          <w:b/>
          <w:color w:val="006DB6"/>
          <w:sz w:val="16"/>
        </w:rPr>
        <w:t xml:space="preserve">it does not have the knowledge or skills to the implement the project </w:t>
      </w:r>
      <w:r>
        <w:rPr>
          <w:color w:val="006DB6"/>
          <w:sz w:val="16"/>
        </w:rPr>
        <w:t xml:space="preserve">activities alone; </w:t>
      </w:r>
      <w:r>
        <w:rPr>
          <w:b/>
          <w:color w:val="006DB6"/>
          <w:sz w:val="16"/>
        </w:rPr>
        <w:t>and/ or it is unwilling to implement the project because it perceives the costs or risks to be higher than the benefits</w:t>
      </w:r>
      <w:r>
        <w:rPr>
          <w:color w:val="006DB6"/>
          <w:sz w:val="16"/>
        </w:rPr>
        <w:t xml:space="preserve">. If the company lacks the finance or knowledge to implement the project, the next step </w:t>
      </w:r>
      <w:r>
        <w:rPr>
          <w:b/>
          <w:color w:val="006DB6"/>
          <w:sz w:val="16"/>
        </w:rPr>
        <w:t>is to establish with reasonable credibility that the company also cannot access equivalent support from a commercial provider</w:t>
      </w:r>
      <w:r>
        <w:rPr>
          <w:color w:val="006DB6"/>
          <w:sz w:val="16"/>
        </w:rPr>
        <w:t>.</w:t>
      </w:r>
    </w:p>
    <w:p w:rsidR="0065419A" w:rsidRDefault="00190B9D">
      <w:pPr>
        <w:spacing w:before="1" w:line="367" w:lineRule="auto"/>
        <w:ind w:left="2330" w:right="2009"/>
        <w:rPr>
          <w:sz w:val="16"/>
        </w:rPr>
      </w:pPr>
      <w:r>
        <w:rPr>
          <w:color w:val="006DB6"/>
          <w:sz w:val="16"/>
        </w:rPr>
        <w:t xml:space="preserve">Ideally, the agency would also make a convincing case that the cost-shared project is </w:t>
      </w:r>
      <w:r>
        <w:rPr>
          <w:b/>
          <w:color w:val="006DB6"/>
          <w:sz w:val="16"/>
        </w:rPr>
        <w:t>unlikely to displace other companies already operating or ready to enter the market</w:t>
      </w:r>
      <w:r>
        <w:rPr>
          <w:color w:val="006DB6"/>
          <w:sz w:val="16"/>
        </w:rPr>
        <w:t xml:space="preserve">. Finally, the agency should establish that </w:t>
      </w:r>
      <w:r>
        <w:rPr>
          <w:b/>
          <w:color w:val="006DB6"/>
          <w:sz w:val="16"/>
        </w:rPr>
        <w:t>its support does not duplicate other donor-funded support</w:t>
      </w:r>
      <w:r>
        <w:rPr>
          <w:color w:val="006DB6"/>
          <w:sz w:val="16"/>
        </w:rPr>
        <w:t>. If these criteria can also be met,</w:t>
      </w:r>
    </w:p>
    <w:p w:rsidR="0065419A" w:rsidRDefault="00190B9D">
      <w:pPr>
        <w:pStyle w:val="BodyText"/>
        <w:spacing w:before="2"/>
        <w:rPr>
          <w:sz w:val="20"/>
        </w:rPr>
      </w:pPr>
      <w:r>
        <w:rPr>
          <w:noProof/>
          <w:lang w:val="en-AU" w:eastAsia="en-AU"/>
        </w:rPr>
        <mc:AlternateContent>
          <mc:Choice Requires="wps">
            <w:drawing>
              <wp:anchor distT="0" distB="0" distL="0" distR="0" simplePos="0" relativeHeight="5704" behindDoc="0" locked="0" layoutInCell="1" allowOverlap="1">
                <wp:simplePos x="0" y="0"/>
                <wp:positionH relativeFrom="page">
                  <wp:posOffset>1260475</wp:posOffset>
                </wp:positionH>
                <wp:positionV relativeFrom="paragraph">
                  <wp:posOffset>175260</wp:posOffset>
                </wp:positionV>
                <wp:extent cx="1828800" cy="0"/>
                <wp:effectExtent l="12700" t="13335" r="6350" b="5715"/>
                <wp:wrapTopAndBottom/>
                <wp:docPr id="542" name="Line 2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9F8CB1" id="Line 272" o:spid="_x0000_s1026" style="position:absolute;z-index:57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9.25pt,13.8pt" to="243.25pt,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" strokeweight=".48pt">
                <w10:wrap type="topAndBottom" anchorx="page"/>
              </v:line>
            </w:pict>
          </mc:Fallback>
        </mc:AlternateContent>
      </w:r>
    </w:p>
    <w:p w:rsidR="0065419A" w:rsidRDefault="00190B9D">
      <w:pPr>
        <w:spacing w:before="58"/>
        <w:ind w:left="1984"/>
        <w:rPr>
          <w:sz w:val="14"/>
        </w:rPr>
      </w:pPr>
      <w:bookmarkStart w:id="72" w:name="_bookmark38"/>
      <w:bookmarkEnd w:id="72"/>
      <w:r>
        <w:rPr>
          <w:position w:val="7"/>
          <w:sz w:val="9"/>
        </w:rPr>
        <w:t xml:space="preserve">11 </w:t>
      </w:r>
      <w:r>
        <w:rPr>
          <w:sz w:val="14"/>
        </w:rPr>
        <w:t>‘Demonstrating Additionality in Private Sector Initiatives’ – DCED, April 2014</w:t>
      </w: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190B9D">
      <w:pPr>
        <w:tabs>
          <w:tab w:val="right" w:pos="11073"/>
        </w:tabs>
        <w:spacing w:before="230"/>
        <w:ind w:left="4296"/>
        <w:rPr>
          <w:sz w:val="14"/>
        </w:rPr>
      </w:pPr>
      <w:r>
        <w:rPr>
          <w:noProof/>
          <w:lang w:val="en-AU" w:eastAsia="en-AU"/>
        </w:rPr>
        <w:drawing>
          <wp:anchor distT="0" distB="0" distL="0" distR="0" simplePos="0" relativeHeight="5728" behindDoc="0" locked="0" layoutInCell="1" allowOverlap="1">
            <wp:simplePos x="0" y="0"/>
            <wp:positionH relativeFrom="page">
              <wp:posOffset>1260475</wp:posOffset>
            </wp:positionH>
            <wp:positionV relativeFrom="paragraph">
              <wp:posOffset>125932</wp:posOffset>
            </wp:positionV>
            <wp:extent cx="762885" cy="132075"/>
            <wp:effectExtent l="0" t="0" r="0" b="0"/>
            <wp:wrapNone/>
            <wp:docPr id="13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6.png"/>
                    <pic:cNvPicPr/>
                  </pic:nvPicPr>
                  <pic:blipFill>
                    <a:blip r:embed="rId12" cstate="print"/>
                    <a:stretch>
                      <a:fillRect/>
                    </a:stretch>
                  </pic:blipFill>
                  <pic:spPr>
                    <a:xfrm>
                      <a:off x="0" y="0"/>
                      <a:ext cx="762885" cy="132075"/>
                    </a:xfrm>
                    <a:prstGeom prst="rect">
                      <a:avLst/>
                    </a:prstGeom>
                  </pic:spPr>
                </pic:pic>
              </a:graphicData>
            </a:graphic>
          </wp:anchor>
        </w:drawing>
      </w:r>
      <w:r>
        <w:rPr>
          <w:noProof/>
          <w:lang w:val="en-AU" w:eastAsia="en-AU"/>
        </w:rPr>
        <w:drawing>
          <wp:anchor distT="0" distB="0" distL="0" distR="0" simplePos="0" relativeHeight="268137431" behindDoc="1" locked="0" layoutInCell="1" allowOverlap="1">
            <wp:simplePos x="0" y="0"/>
            <wp:positionH relativeFrom="page">
              <wp:posOffset>5927724</wp:posOffset>
            </wp:positionH>
            <wp:positionV relativeFrom="paragraph">
              <wp:posOffset>128472</wp:posOffset>
            </wp:positionV>
            <wp:extent cx="467314" cy="212088"/>
            <wp:effectExtent l="0" t="0" r="0" b="0"/>
            <wp:wrapNone/>
            <wp:docPr id="14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5.png"/>
                    <pic:cNvPicPr/>
                  </pic:nvPicPr>
                  <pic:blipFill>
                    <a:blip r:embed="rId11" cstate="print"/>
                    <a:stretch>
                      <a:fillRect/>
                    </a:stretch>
                  </pic:blipFill>
                  <pic:spPr>
                    <a:xfrm>
                      <a:off x="0" y="0"/>
                      <a:ext cx="467314" cy="212088"/>
                    </a:xfrm>
                    <a:prstGeom prst="rect">
                      <a:avLst/>
                    </a:prstGeom>
                  </pic:spPr>
                </pic:pic>
              </a:graphicData>
            </a:graphic>
          </wp:anchor>
        </w:drawing>
      </w:r>
      <w:r>
        <w:rPr>
          <w:sz w:val="14"/>
        </w:rPr>
        <w:t>Evaluation Management Unit (EMU) for the Africa Enterprise</w:t>
      </w:r>
      <w:r>
        <w:rPr>
          <w:spacing w:val="-6"/>
          <w:sz w:val="14"/>
        </w:rPr>
        <w:t xml:space="preserve"> </w:t>
      </w:r>
      <w:r>
        <w:rPr>
          <w:sz w:val="14"/>
        </w:rPr>
        <w:t>Challenge</w:t>
      </w:r>
      <w:r>
        <w:rPr>
          <w:spacing w:val="-3"/>
          <w:sz w:val="14"/>
        </w:rPr>
        <w:t xml:space="preserve"> </w:t>
      </w:r>
      <w:r>
        <w:rPr>
          <w:sz w:val="14"/>
        </w:rPr>
        <w:t>Fund</w:t>
      </w:r>
      <w:r>
        <w:rPr>
          <w:sz w:val="14"/>
        </w:rPr>
        <w:tab/>
        <w:t>33</w:t>
      </w:r>
    </w:p>
    <w:p w:rsidR="0065419A" w:rsidRDefault="0065419A">
      <w:pPr>
        <w:rPr>
          <w:sz w:val="14"/>
        </w:rPr>
        <w:sectPr w:rsidR="0065419A">
          <w:pgSz w:w="11910" w:h="16840"/>
          <w:pgMar w:top="900" w:right="0" w:bottom="280" w:left="0" w:header="720" w:footer="720" w:gutter="0"/>
          <w:cols w:space="720"/>
        </w:sectPr>
      </w:pPr>
    </w:p>
    <w:p w:rsidR="0065419A" w:rsidRDefault="00190B9D">
      <w:pPr>
        <w:spacing w:before="85" w:line="364" w:lineRule="auto"/>
        <w:ind w:left="2330" w:right="2055"/>
        <w:rPr>
          <w:sz w:val="16"/>
        </w:rPr>
      </w:pPr>
      <w:r>
        <w:rPr>
          <w:color w:val="006DB6"/>
          <w:sz w:val="16"/>
        </w:rPr>
        <w:t xml:space="preserve">additionality can be demonstrated. The case for additionality may be reinforced if the agency can also demonstrate that it will </w:t>
      </w:r>
      <w:r>
        <w:rPr>
          <w:b/>
          <w:color w:val="006DB6"/>
          <w:sz w:val="16"/>
        </w:rPr>
        <w:t>leverage in funds from other public or private parties</w:t>
      </w:r>
      <w:r>
        <w:rPr>
          <w:color w:val="006DB6"/>
          <w:sz w:val="16"/>
        </w:rPr>
        <w:t xml:space="preserve">. It may further be able to show that it is likely to </w:t>
      </w:r>
      <w:r>
        <w:rPr>
          <w:b/>
          <w:color w:val="006DB6"/>
          <w:sz w:val="16"/>
        </w:rPr>
        <w:t>bring about changes beyond the cost-shared project</w:t>
      </w:r>
      <w:r>
        <w:rPr>
          <w:color w:val="006DB6"/>
          <w:sz w:val="16"/>
        </w:rPr>
        <w:t>, such as in the operational standards applied in wider business operations, or beyond the partner business, such as improvements in the business environment that will benefit a wider set of companies.</w:t>
      </w:r>
    </w:p>
    <w:p w:rsidR="0065419A" w:rsidRDefault="0065419A">
      <w:pPr>
        <w:pStyle w:val="BodyText"/>
        <w:spacing w:before="7"/>
        <w:rPr>
          <w:sz w:val="22"/>
        </w:rPr>
      </w:pPr>
    </w:p>
    <w:p w:rsidR="0065419A" w:rsidRDefault="00190B9D">
      <w:pPr>
        <w:pStyle w:val="BodyText"/>
        <w:spacing w:line="324" w:lineRule="auto"/>
        <w:ind w:left="1984" w:right="2011"/>
      </w:pPr>
      <w:r>
        <w:t>We have followed the above principles to a large extent. Following e.g. our business model: even if the grantee is in critical need of soft funding but the model itself could be easily commercially funded by other businesses, the AECF funding may be less or not additional since the grantee may drive self-funded parties out of the market. Considering the soft nature of the funding (second bullet point) the evaluation team has been hesitant in following the argument that large multi-national companies in the absence of the funding would not have gone on with the project, even if this claim was made by the grantees.</w:t>
      </w:r>
    </w:p>
    <w:p w:rsidR="0065419A" w:rsidRDefault="0065419A">
      <w:pPr>
        <w:pStyle w:val="BodyText"/>
        <w:rPr>
          <w:sz w:val="20"/>
        </w:rPr>
      </w:pPr>
    </w:p>
    <w:p w:rsidR="0065419A" w:rsidRDefault="0065419A">
      <w:pPr>
        <w:pStyle w:val="BodyText"/>
        <w:rPr>
          <w:sz w:val="25"/>
        </w:rPr>
      </w:pPr>
    </w:p>
    <w:p w:rsidR="0065419A" w:rsidRDefault="00190B9D">
      <w:pPr>
        <w:pStyle w:val="Heading2"/>
        <w:numPr>
          <w:ilvl w:val="1"/>
          <w:numId w:val="23"/>
        </w:numPr>
        <w:tabs>
          <w:tab w:val="left" w:pos="1984"/>
          <w:tab w:val="left" w:pos="1985"/>
        </w:tabs>
        <w:ind w:hanging="566"/>
      </w:pPr>
      <w:bookmarkStart w:id="73" w:name="4.2_Additionality_in_the_sample"/>
      <w:bookmarkStart w:id="74" w:name="_bookmark39"/>
      <w:bookmarkEnd w:id="73"/>
      <w:bookmarkEnd w:id="74"/>
      <w:r>
        <w:rPr>
          <w:color w:val="006DB6"/>
        </w:rPr>
        <w:t>Additionality in the</w:t>
      </w:r>
      <w:r>
        <w:rPr>
          <w:color w:val="006DB6"/>
          <w:spacing w:val="-3"/>
        </w:rPr>
        <w:t xml:space="preserve"> </w:t>
      </w:r>
      <w:r>
        <w:rPr>
          <w:color w:val="006DB6"/>
        </w:rPr>
        <w:t>sample</w:t>
      </w:r>
    </w:p>
    <w:p w:rsidR="0065419A" w:rsidRDefault="0065419A">
      <w:pPr>
        <w:pStyle w:val="BodyText"/>
        <w:spacing w:before="8"/>
        <w:rPr>
          <w:sz w:val="30"/>
        </w:rPr>
      </w:pPr>
    </w:p>
    <w:p w:rsidR="0065419A" w:rsidRDefault="00190B9D">
      <w:pPr>
        <w:pStyle w:val="BodyText"/>
        <w:spacing w:line="324" w:lineRule="auto"/>
        <w:ind w:left="1984" w:right="2111"/>
      </w:pPr>
      <w:r>
        <w:t>In this section we describe additionality, as observed among the sample of 31 selected cases. As described above, we have given a score to this criterion ranging from 1 to 4, 1 meaning absolutely not additional and 4 meaning fully additional.</w:t>
      </w:r>
    </w:p>
    <w:p w:rsidR="0065419A" w:rsidRDefault="0065419A">
      <w:pPr>
        <w:pStyle w:val="BodyText"/>
        <w:spacing w:before="2"/>
        <w:rPr>
          <w:sz w:val="26"/>
        </w:rPr>
      </w:pPr>
    </w:p>
    <w:p w:rsidR="0065419A" w:rsidRDefault="00190B9D">
      <w:pPr>
        <w:spacing w:before="1" w:after="4"/>
        <w:ind w:left="1984"/>
        <w:rPr>
          <w:b/>
          <w:sz w:val="16"/>
        </w:rPr>
      </w:pPr>
      <w:r>
        <w:rPr>
          <w:b/>
          <w:sz w:val="16"/>
        </w:rPr>
        <w:t>Table 4.1. Additionallity scores</w:t>
      </w:r>
    </w:p>
    <w:tbl>
      <w:tblPr>
        <w:tblW w:w="0" w:type="auto"/>
        <w:tblInd w:w="1877" w:type="dxa"/>
        <w:tblBorders>
          <w:top w:val="single" w:sz="6" w:space="0" w:color="006DB6"/>
          <w:left w:val="single" w:sz="6" w:space="0" w:color="006DB6"/>
          <w:bottom w:val="single" w:sz="6" w:space="0" w:color="006DB6"/>
          <w:right w:val="single" w:sz="6" w:space="0" w:color="006DB6"/>
          <w:insideH w:val="single" w:sz="6" w:space="0" w:color="006DB6"/>
          <w:insideV w:val="single" w:sz="6" w:space="0" w:color="006DB6"/>
        </w:tblBorders>
        <w:tblLayout w:type="fixed"/>
        <w:tblCellMar>
          <w:left w:w="0" w:type="dxa"/>
          <w:right w:w="0" w:type="dxa"/>
        </w:tblCellMar>
        <w:tblLook w:val="01E0" w:firstRow="1" w:lastRow="1" w:firstColumn="1" w:lastColumn="1" w:noHBand="0" w:noVBand="0"/>
      </w:tblPr>
      <w:tblGrid>
        <w:gridCol w:w="1560"/>
        <w:gridCol w:w="6593"/>
      </w:tblGrid>
      <w:tr w:rsidR="0065419A">
        <w:trPr>
          <w:trHeight w:val="309"/>
        </w:trPr>
        <w:tc>
          <w:tcPr>
            <w:tcW w:w="1560" w:type="dxa"/>
            <w:tcBorders>
              <w:top w:val="nil"/>
              <w:left w:val="nil"/>
              <w:bottom w:val="nil"/>
              <w:right w:val="nil"/>
            </w:tcBorders>
            <w:shd w:val="clear" w:color="auto" w:fill="006DB6"/>
          </w:tcPr>
          <w:p w:rsidR="0065419A" w:rsidRDefault="00190B9D">
            <w:pPr>
              <w:pStyle w:val="TableParagraph"/>
              <w:spacing w:before="104"/>
              <w:ind w:left="115"/>
              <w:rPr>
                <w:b/>
                <w:sz w:val="16"/>
              </w:rPr>
            </w:pPr>
            <w:r>
              <w:rPr>
                <w:b/>
                <w:color w:val="FFFFFF"/>
                <w:sz w:val="16"/>
              </w:rPr>
              <w:t>Score</w:t>
            </w:r>
          </w:p>
        </w:tc>
        <w:tc>
          <w:tcPr>
            <w:tcW w:w="6593" w:type="dxa"/>
            <w:tcBorders>
              <w:top w:val="nil"/>
              <w:left w:val="nil"/>
              <w:bottom w:val="nil"/>
              <w:right w:val="nil"/>
            </w:tcBorders>
            <w:shd w:val="clear" w:color="auto" w:fill="006DB6"/>
          </w:tcPr>
          <w:p w:rsidR="0065419A" w:rsidRDefault="00190B9D">
            <w:pPr>
              <w:pStyle w:val="TableParagraph"/>
              <w:spacing w:before="104"/>
              <w:ind w:left="115"/>
              <w:rPr>
                <w:b/>
                <w:sz w:val="16"/>
              </w:rPr>
            </w:pPr>
            <w:r>
              <w:rPr>
                <w:b/>
                <w:color w:val="FFFFFF"/>
                <w:sz w:val="16"/>
              </w:rPr>
              <w:t>Meaning</w:t>
            </w:r>
          </w:p>
        </w:tc>
      </w:tr>
      <w:tr w:rsidR="0065419A">
        <w:trPr>
          <w:trHeight w:val="1120"/>
        </w:trPr>
        <w:tc>
          <w:tcPr>
            <w:tcW w:w="1560" w:type="dxa"/>
            <w:tcBorders>
              <w:top w:val="nil"/>
              <w:bottom w:val="single" w:sz="4" w:space="0" w:color="A7A8A7"/>
            </w:tcBorders>
          </w:tcPr>
          <w:p w:rsidR="0065419A" w:rsidRDefault="00190B9D">
            <w:pPr>
              <w:pStyle w:val="TableParagraph"/>
              <w:ind w:left="107"/>
              <w:rPr>
                <w:sz w:val="16"/>
              </w:rPr>
            </w:pPr>
            <w:r>
              <w:rPr>
                <w:sz w:val="16"/>
              </w:rPr>
              <w:t>4 (highly)</w:t>
            </w:r>
          </w:p>
        </w:tc>
        <w:tc>
          <w:tcPr>
            <w:tcW w:w="6593" w:type="dxa"/>
            <w:tcBorders>
              <w:top w:val="nil"/>
              <w:bottom w:val="single" w:sz="4" w:space="0" w:color="A7A8A7"/>
            </w:tcBorders>
          </w:tcPr>
          <w:p w:rsidR="0065419A" w:rsidRDefault="00190B9D">
            <w:pPr>
              <w:pStyle w:val="TableParagraph"/>
              <w:spacing w:line="367" w:lineRule="auto"/>
              <w:ind w:left="110" w:right="177"/>
              <w:rPr>
                <w:sz w:val="16"/>
              </w:rPr>
            </w:pPr>
            <w:r>
              <w:rPr>
                <w:sz w:val="16"/>
              </w:rPr>
              <w:t>Project would in the absence of AECF funding not have been implemented, since the grantee has no own funds available for the project neither access to commercial funding. And:</w:t>
            </w:r>
          </w:p>
          <w:p w:rsidR="0065419A" w:rsidRDefault="00190B9D">
            <w:pPr>
              <w:pStyle w:val="TableParagraph"/>
              <w:spacing w:before="0" w:line="164" w:lineRule="exact"/>
              <w:ind w:left="110"/>
              <w:rPr>
                <w:sz w:val="16"/>
              </w:rPr>
            </w:pPr>
            <w:r>
              <w:rPr>
                <w:sz w:val="16"/>
              </w:rPr>
              <w:t>The business model is new in the country, there is no risk of market distortion. .</w:t>
            </w:r>
          </w:p>
        </w:tc>
      </w:tr>
      <w:tr w:rsidR="0065419A">
        <w:trPr>
          <w:trHeight w:val="1120"/>
        </w:trPr>
        <w:tc>
          <w:tcPr>
            <w:tcW w:w="1560" w:type="dxa"/>
            <w:tcBorders>
              <w:top w:val="single" w:sz="4" w:space="0" w:color="A7A8A7"/>
              <w:bottom w:val="single" w:sz="4" w:space="0" w:color="A7A8A7"/>
            </w:tcBorders>
          </w:tcPr>
          <w:p w:rsidR="0065419A" w:rsidRDefault="00190B9D">
            <w:pPr>
              <w:pStyle w:val="TableParagraph"/>
              <w:ind w:left="107"/>
              <w:rPr>
                <w:sz w:val="16"/>
              </w:rPr>
            </w:pPr>
            <w:r>
              <w:rPr>
                <w:sz w:val="16"/>
              </w:rPr>
              <w:t>3 (in general)</w:t>
            </w:r>
          </w:p>
        </w:tc>
        <w:tc>
          <w:tcPr>
            <w:tcW w:w="6593" w:type="dxa"/>
            <w:tcBorders>
              <w:top w:val="single" w:sz="4" w:space="0" w:color="A7A8A7"/>
              <w:bottom w:val="single" w:sz="4" w:space="0" w:color="A7A8A7"/>
            </w:tcBorders>
          </w:tcPr>
          <w:p w:rsidR="0065419A" w:rsidRDefault="00190B9D">
            <w:pPr>
              <w:pStyle w:val="TableParagraph"/>
              <w:spacing w:line="367" w:lineRule="auto"/>
              <w:ind w:left="110" w:right="248"/>
              <w:rPr>
                <w:sz w:val="16"/>
              </w:rPr>
            </w:pPr>
            <w:r>
              <w:rPr>
                <w:sz w:val="16"/>
              </w:rPr>
              <w:t>Project would in the absence of AECF funding probably not have been implemented, since the grantee has no funds. Commercial funding is not available at affordable costs. Although the business model is not new in the country, there is no risk of market</w:t>
            </w:r>
          </w:p>
          <w:p w:rsidR="0065419A" w:rsidRDefault="00190B9D">
            <w:pPr>
              <w:pStyle w:val="TableParagraph"/>
              <w:spacing w:before="0" w:line="164" w:lineRule="exact"/>
              <w:ind w:left="110"/>
              <w:rPr>
                <w:sz w:val="16"/>
              </w:rPr>
            </w:pPr>
            <w:r>
              <w:rPr>
                <w:sz w:val="16"/>
              </w:rPr>
              <w:t>distortion. .</w:t>
            </w:r>
          </w:p>
        </w:tc>
      </w:tr>
      <w:tr w:rsidR="0065419A">
        <w:trPr>
          <w:trHeight w:val="1679"/>
        </w:trPr>
        <w:tc>
          <w:tcPr>
            <w:tcW w:w="1560" w:type="dxa"/>
            <w:tcBorders>
              <w:top w:val="single" w:sz="4" w:space="0" w:color="A7A8A7"/>
              <w:bottom w:val="single" w:sz="4" w:space="0" w:color="A7A8A7"/>
            </w:tcBorders>
          </w:tcPr>
          <w:p w:rsidR="0065419A" w:rsidRDefault="00190B9D">
            <w:pPr>
              <w:pStyle w:val="TableParagraph"/>
              <w:ind w:left="107"/>
              <w:rPr>
                <w:sz w:val="16"/>
              </w:rPr>
            </w:pPr>
            <w:r>
              <w:rPr>
                <w:sz w:val="16"/>
              </w:rPr>
              <w:t>2 (less)</w:t>
            </w:r>
          </w:p>
        </w:tc>
        <w:tc>
          <w:tcPr>
            <w:tcW w:w="6593" w:type="dxa"/>
            <w:tcBorders>
              <w:top w:val="single" w:sz="4" w:space="0" w:color="A7A8A7"/>
              <w:bottom w:val="single" w:sz="4" w:space="0" w:color="A7A8A7"/>
            </w:tcBorders>
          </w:tcPr>
          <w:p w:rsidR="0065419A" w:rsidRDefault="00190B9D">
            <w:pPr>
              <w:pStyle w:val="TableParagraph"/>
              <w:spacing w:line="364" w:lineRule="auto"/>
              <w:ind w:left="110" w:right="258"/>
              <w:rPr>
                <w:sz w:val="16"/>
              </w:rPr>
            </w:pPr>
            <w:r>
              <w:rPr>
                <w:sz w:val="16"/>
              </w:rPr>
              <w:t>Project could in the absence of AECF funding probably also have been implemented, since the grantee has access to other funds (own or foreign), although these funds may be higher costed but still affordable. Risk of false competition with the financial markets. Or:</w:t>
            </w:r>
          </w:p>
          <w:p w:rsidR="0065419A" w:rsidRDefault="00190B9D">
            <w:pPr>
              <w:pStyle w:val="TableParagraph"/>
              <w:spacing w:before="2"/>
              <w:ind w:left="110"/>
              <w:rPr>
                <w:sz w:val="16"/>
              </w:rPr>
            </w:pPr>
            <w:r>
              <w:rPr>
                <w:sz w:val="16"/>
              </w:rPr>
              <w:t>The business model is not new in the country, already implemented by commercially</w:t>
            </w:r>
          </w:p>
          <w:p w:rsidR="0065419A" w:rsidRDefault="00190B9D">
            <w:pPr>
              <w:pStyle w:val="TableParagraph"/>
              <w:spacing w:before="94" w:line="168" w:lineRule="exact"/>
              <w:ind w:left="110"/>
              <w:rPr>
                <w:sz w:val="16"/>
              </w:rPr>
            </w:pPr>
            <w:r>
              <w:rPr>
                <w:sz w:val="16"/>
              </w:rPr>
              <w:t>funded parties and there is a certain risk of market distortion. .</w:t>
            </w:r>
          </w:p>
        </w:tc>
      </w:tr>
      <w:tr w:rsidR="0065419A">
        <w:trPr>
          <w:trHeight w:val="1679"/>
        </w:trPr>
        <w:tc>
          <w:tcPr>
            <w:tcW w:w="1560" w:type="dxa"/>
            <w:tcBorders>
              <w:top w:val="single" w:sz="4" w:space="0" w:color="A7A8A7"/>
            </w:tcBorders>
          </w:tcPr>
          <w:p w:rsidR="0065419A" w:rsidRDefault="00190B9D">
            <w:pPr>
              <w:pStyle w:val="TableParagraph"/>
              <w:ind w:left="107"/>
              <w:rPr>
                <w:sz w:val="16"/>
              </w:rPr>
            </w:pPr>
            <w:r>
              <w:rPr>
                <w:sz w:val="16"/>
              </w:rPr>
              <w:t>1 (not)</w:t>
            </w:r>
          </w:p>
        </w:tc>
        <w:tc>
          <w:tcPr>
            <w:tcW w:w="6593" w:type="dxa"/>
            <w:tcBorders>
              <w:top w:val="single" w:sz="4" w:space="0" w:color="A7A8A7"/>
            </w:tcBorders>
          </w:tcPr>
          <w:p w:rsidR="0065419A" w:rsidRDefault="00190B9D">
            <w:pPr>
              <w:pStyle w:val="TableParagraph"/>
              <w:spacing w:line="367" w:lineRule="auto"/>
              <w:ind w:left="110" w:right="222"/>
              <w:rPr>
                <w:sz w:val="16"/>
              </w:rPr>
            </w:pPr>
            <w:r>
              <w:rPr>
                <w:sz w:val="16"/>
              </w:rPr>
              <w:t>Project would in the absence of AECF funding definitely also have been implemented, either from own funds or commercial lending – risk of false competition with the financial markets.</w:t>
            </w:r>
          </w:p>
          <w:p w:rsidR="0065419A" w:rsidRDefault="00190B9D">
            <w:pPr>
              <w:pStyle w:val="TableParagraph"/>
              <w:spacing w:before="0" w:line="179" w:lineRule="exact"/>
              <w:ind w:left="110"/>
              <w:rPr>
                <w:sz w:val="16"/>
              </w:rPr>
            </w:pPr>
            <w:r>
              <w:rPr>
                <w:sz w:val="16"/>
              </w:rPr>
              <w:t>Or:</w:t>
            </w:r>
          </w:p>
          <w:p w:rsidR="0065419A" w:rsidRDefault="00190B9D">
            <w:pPr>
              <w:pStyle w:val="TableParagraph"/>
              <w:spacing w:before="1" w:line="280" w:lineRule="atLeast"/>
              <w:ind w:left="110" w:right="480"/>
              <w:rPr>
                <w:sz w:val="16"/>
              </w:rPr>
            </w:pPr>
            <w:r>
              <w:rPr>
                <w:sz w:val="16"/>
              </w:rPr>
              <w:t>The business model is not new in the country, already implemented by commercially funded parties and there is a large likelihood of market distortion.</w:t>
            </w:r>
          </w:p>
        </w:tc>
      </w:tr>
    </w:tbl>
    <w:p w:rsidR="0065419A" w:rsidRDefault="0065419A">
      <w:pPr>
        <w:pStyle w:val="BodyText"/>
        <w:rPr>
          <w:b/>
        </w:rPr>
      </w:pPr>
    </w:p>
    <w:p w:rsidR="0065419A" w:rsidRDefault="00190B9D">
      <w:pPr>
        <w:pStyle w:val="BodyText"/>
        <w:spacing w:before="145" w:line="326" w:lineRule="auto"/>
        <w:ind w:left="1984" w:right="2041"/>
      </w:pPr>
      <w:r>
        <w:t>In total thirteen (43%) of the observed cases were assessed as fully additional (score 4), another nine (30%) received a score 3. Eight cases were considered less or not additional (score of 1 or 2),</w:t>
      </w:r>
    </w:p>
    <w:p w:rsidR="0065419A" w:rsidRDefault="00190B9D">
      <w:pPr>
        <w:pStyle w:val="BodyText"/>
        <w:spacing w:line="203" w:lineRule="exact"/>
        <w:ind w:left="1984"/>
      </w:pPr>
      <w:r>
        <w:t>i.e. they would definitely or very likely have gone ahead without AECF funding as well.</w:t>
      </w:r>
    </w:p>
    <w:p w:rsidR="0065419A" w:rsidRDefault="0065419A">
      <w:pPr>
        <w:pStyle w:val="BodyText"/>
        <w:rPr>
          <w:sz w:val="20"/>
        </w:rPr>
      </w:pPr>
    </w:p>
    <w:p w:rsidR="0065419A" w:rsidRDefault="00190B9D">
      <w:pPr>
        <w:pStyle w:val="BodyText"/>
        <w:spacing w:before="124" w:line="324" w:lineRule="auto"/>
        <w:ind w:left="1984" w:right="1992"/>
      </w:pPr>
      <w:r>
        <w:t>In a sample of 31 cases it is cumbersome to differentiate between different fragments. i.e. windows and countries. In the following we will try however to highlight some aspects with specifically pertain to windows and countries.</w:t>
      </w:r>
    </w:p>
    <w:p w:rsidR="0065419A" w:rsidRDefault="0065419A">
      <w:pPr>
        <w:pStyle w:val="BodyText"/>
        <w:rPr>
          <w:sz w:val="20"/>
        </w:rPr>
      </w:pPr>
    </w:p>
    <w:p w:rsidR="0065419A" w:rsidRDefault="0065419A">
      <w:pPr>
        <w:pStyle w:val="BodyText"/>
        <w:rPr>
          <w:sz w:val="20"/>
        </w:rPr>
      </w:pPr>
    </w:p>
    <w:p w:rsidR="0065419A" w:rsidRDefault="0065419A">
      <w:pPr>
        <w:pStyle w:val="BodyText"/>
        <w:spacing w:before="1"/>
        <w:rPr>
          <w:sz w:val="22"/>
        </w:rPr>
      </w:pPr>
    </w:p>
    <w:p w:rsidR="0065419A" w:rsidRDefault="00190B9D">
      <w:pPr>
        <w:tabs>
          <w:tab w:val="left" w:pos="2836"/>
        </w:tabs>
        <w:ind w:left="825"/>
        <w:rPr>
          <w:sz w:val="14"/>
        </w:rPr>
      </w:pPr>
      <w:r>
        <w:rPr>
          <w:noProof/>
          <w:lang w:val="en-AU" w:eastAsia="en-AU"/>
        </w:rPr>
        <w:drawing>
          <wp:anchor distT="0" distB="0" distL="0" distR="0" simplePos="0" relativeHeight="5776" behindDoc="0" locked="0" layoutInCell="1" allowOverlap="1">
            <wp:simplePos x="0" y="0"/>
            <wp:positionH relativeFrom="page">
              <wp:posOffset>5518785</wp:posOffset>
            </wp:positionH>
            <wp:positionV relativeFrom="paragraph">
              <wp:posOffset>-9322</wp:posOffset>
            </wp:positionV>
            <wp:extent cx="762880" cy="132075"/>
            <wp:effectExtent l="0" t="0" r="0" b="0"/>
            <wp:wrapNone/>
            <wp:docPr id="14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6.png"/>
                    <pic:cNvPicPr/>
                  </pic:nvPicPr>
                  <pic:blipFill>
                    <a:blip r:embed="rId12" cstate="print"/>
                    <a:stretch>
                      <a:fillRect/>
                    </a:stretch>
                  </pic:blipFill>
                  <pic:spPr>
                    <a:xfrm>
                      <a:off x="0" y="0"/>
                      <a:ext cx="762880" cy="132075"/>
                    </a:xfrm>
                    <a:prstGeom prst="rect">
                      <a:avLst/>
                    </a:prstGeom>
                  </pic:spPr>
                </pic:pic>
              </a:graphicData>
            </a:graphic>
          </wp:anchor>
        </w:drawing>
      </w:r>
      <w:r>
        <w:rPr>
          <w:noProof/>
          <w:lang w:val="en-AU" w:eastAsia="en-AU"/>
        </w:rPr>
        <w:drawing>
          <wp:anchor distT="0" distB="0" distL="0" distR="0" simplePos="0" relativeHeight="268137479" behindDoc="1" locked="0" layoutInCell="1" allowOverlap="1">
            <wp:simplePos x="0" y="0"/>
            <wp:positionH relativeFrom="page">
              <wp:posOffset>1146810</wp:posOffset>
            </wp:positionH>
            <wp:positionV relativeFrom="paragraph">
              <wp:posOffset>-17577</wp:posOffset>
            </wp:positionV>
            <wp:extent cx="467314" cy="212088"/>
            <wp:effectExtent l="0" t="0" r="0" b="0"/>
            <wp:wrapNone/>
            <wp:docPr id="14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5.png"/>
                    <pic:cNvPicPr/>
                  </pic:nvPicPr>
                  <pic:blipFill>
                    <a:blip r:embed="rId11" cstate="print"/>
                    <a:stretch>
                      <a:fillRect/>
                    </a:stretch>
                  </pic:blipFill>
                  <pic:spPr>
                    <a:xfrm>
                      <a:off x="0" y="0"/>
                      <a:ext cx="467314" cy="212088"/>
                    </a:xfrm>
                    <a:prstGeom prst="rect">
                      <a:avLst/>
                    </a:prstGeom>
                  </pic:spPr>
                </pic:pic>
              </a:graphicData>
            </a:graphic>
          </wp:anchor>
        </w:drawing>
      </w:r>
      <w:r>
        <w:rPr>
          <w:sz w:val="14"/>
        </w:rPr>
        <w:t>34</w:t>
      </w:r>
      <w:r>
        <w:rPr>
          <w:sz w:val="14"/>
        </w:rPr>
        <w:tab/>
        <w:t>Evaluation Management Unit (EMU) for the Africa Enterprise Challenge</w:t>
      </w:r>
      <w:r>
        <w:rPr>
          <w:spacing w:val="-6"/>
          <w:sz w:val="14"/>
        </w:rPr>
        <w:t xml:space="preserve"> </w:t>
      </w:r>
      <w:r>
        <w:rPr>
          <w:sz w:val="14"/>
        </w:rPr>
        <w:t>Fund</w:t>
      </w:r>
    </w:p>
    <w:p w:rsidR="0065419A" w:rsidRDefault="0065419A">
      <w:pPr>
        <w:rPr>
          <w:sz w:val="14"/>
        </w:rPr>
        <w:sectPr w:rsidR="0065419A">
          <w:pgSz w:w="11910" w:h="16840"/>
          <w:pgMar w:top="980" w:right="0" w:bottom="280" w:left="0" w:header="720" w:footer="720" w:gutter="0"/>
          <w:cols w:space="720"/>
        </w:sectPr>
      </w:pPr>
    </w:p>
    <w:p w:rsidR="0065419A" w:rsidRDefault="00190B9D">
      <w:pPr>
        <w:pStyle w:val="ListParagraph"/>
        <w:numPr>
          <w:ilvl w:val="2"/>
          <w:numId w:val="78"/>
        </w:numPr>
        <w:tabs>
          <w:tab w:val="left" w:pos="1985"/>
        </w:tabs>
        <w:spacing w:before="81"/>
        <w:ind w:hanging="566"/>
        <w:rPr>
          <w:i/>
          <w:sz w:val="18"/>
        </w:rPr>
      </w:pPr>
      <w:bookmarkStart w:id="75" w:name="4.2.1_Additionality_per_window"/>
      <w:bookmarkStart w:id="76" w:name="_bookmark40"/>
      <w:bookmarkEnd w:id="75"/>
      <w:bookmarkEnd w:id="76"/>
      <w:r>
        <w:rPr>
          <w:i/>
          <w:color w:val="006DB6"/>
          <w:sz w:val="18"/>
        </w:rPr>
        <w:t>Additionality per window</w:t>
      </w:r>
    </w:p>
    <w:p w:rsidR="0065419A" w:rsidRDefault="00190B9D">
      <w:pPr>
        <w:pStyle w:val="BodyText"/>
        <w:spacing w:before="76" w:line="324" w:lineRule="auto"/>
        <w:ind w:left="1984" w:right="3392"/>
      </w:pPr>
      <w:r>
        <w:t xml:space="preserve">The table below provides an overview of the averages scores per window. For the representativeness of the sample we refer to what was stated in section </w:t>
      </w:r>
      <w:hyperlink w:anchor="_bookmark33" w:history="1">
        <w:r>
          <w:t>3.7.</w:t>
        </w:r>
      </w:hyperlink>
    </w:p>
    <w:p w:rsidR="0065419A" w:rsidRDefault="0065419A">
      <w:pPr>
        <w:pStyle w:val="BodyText"/>
        <w:rPr>
          <w:sz w:val="26"/>
        </w:rPr>
      </w:pPr>
    </w:p>
    <w:p w:rsidR="0065419A" w:rsidRDefault="00190B9D">
      <w:pPr>
        <w:spacing w:before="1" w:after="19"/>
        <w:ind w:left="1984"/>
        <w:rPr>
          <w:b/>
          <w:sz w:val="16"/>
        </w:rPr>
      </w:pPr>
      <w:r>
        <w:rPr>
          <w:b/>
          <w:sz w:val="16"/>
        </w:rPr>
        <w:t>Table 4.2. Average additionality scores per window</w:t>
      </w:r>
    </w:p>
    <w:tbl>
      <w:tblPr>
        <w:tblW w:w="0" w:type="auto"/>
        <w:tblInd w:w="1877" w:type="dxa"/>
        <w:tblLayout w:type="fixed"/>
        <w:tblCellMar>
          <w:left w:w="0" w:type="dxa"/>
          <w:right w:w="0" w:type="dxa"/>
        </w:tblCellMar>
        <w:tblLook w:val="01E0" w:firstRow="1" w:lastRow="1" w:firstColumn="1" w:lastColumn="1" w:noHBand="0" w:noVBand="0"/>
      </w:tblPr>
      <w:tblGrid>
        <w:gridCol w:w="1560"/>
        <w:gridCol w:w="919"/>
        <w:gridCol w:w="929"/>
        <w:gridCol w:w="975"/>
        <w:gridCol w:w="975"/>
        <w:gridCol w:w="917"/>
        <w:gridCol w:w="963"/>
        <w:gridCol w:w="917"/>
      </w:tblGrid>
      <w:tr w:rsidR="0065419A">
        <w:trPr>
          <w:trHeight w:val="554"/>
        </w:trPr>
        <w:tc>
          <w:tcPr>
            <w:tcW w:w="1560" w:type="dxa"/>
            <w:shd w:val="clear" w:color="auto" w:fill="006DB6"/>
          </w:tcPr>
          <w:p w:rsidR="0065419A" w:rsidRDefault="0065419A">
            <w:pPr>
              <w:pStyle w:val="TableParagraph"/>
              <w:spacing w:before="0"/>
              <w:rPr>
                <w:rFonts w:ascii="Times New Roman"/>
                <w:sz w:val="16"/>
              </w:rPr>
            </w:pPr>
          </w:p>
        </w:tc>
        <w:tc>
          <w:tcPr>
            <w:tcW w:w="919" w:type="dxa"/>
            <w:shd w:val="clear" w:color="auto" w:fill="006DB6"/>
          </w:tcPr>
          <w:p w:rsidR="0065419A" w:rsidRDefault="00190B9D">
            <w:pPr>
              <w:pStyle w:val="TableParagraph"/>
              <w:spacing w:before="90"/>
              <w:ind w:left="115"/>
              <w:rPr>
                <w:b/>
                <w:sz w:val="16"/>
              </w:rPr>
            </w:pPr>
            <w:r>
              <w:rPr>
                <w:b/>
                <w:color w:val="FFFFFF"/>
                <w:sz w:val="16"/>
              </w:rPr>
              <w:t>GW</w:t>
            </w:r>
          </w:p>
        </w:tc>
        <w:tc>
          <w:tcPr>
            <w:tcW w:w="929" w:type="dxa"/>
            <w:shd w:val="clear" w:color="auto" w:fill="006DB6"/>
          </w:tcPr>
          <w:p w:rsidR="0065419A" w:rsidRDefault="00190B9D">
            <w:pPr>
              <w:pStyle w:val="TableParagraph"/>
              <w:spacing w:before="90"/>
              <w:ind w:left="115"/>
              <w:rPr>
                <w:b/>
                <w:sz w:val="16"/>
              </w:rPr>
            </w:pPr>
            <w:r>
              <w:rPr>
                <w:b/>
                <w:color w:val="FFFFFF"/>
                <w:sz w:val="16"/>
              </w:rPr>
              <w:t>AAW</w:t>
            </w:r>
          </w:p>
        </w:tc>
        <w:tc>
          <w:tcPr>
            <w:tcW w:w="975" w:type="dxa"/>
            <w:shd w:val="clear" w:color="auto" w:fill="006DB6"/>
          </w:tcPr>
          <w:p w:rsidR="0065419A" w:rsidRDefault="00190B9D">
            <w:pPr>
              <w:pStyle w:val="TableParagraph"/>
              <w:spacing w:before="16" w:line="280" w:lineRule="exact"/>
              <w:ind w:left="115" w:right="226"/>
              <w:rPr>
                <w:b/>
                <w:sz w:val="16"/>
              </w:rPr>
            </w:pPr>
            <w:r>
              <w:rPr>
                <w:b/>
                <w:color w:val="FFFFFF"/>
                <w:sz w:val="16"/>
              </w:rPr>
              <w:t>Tanz Window</w:t>
            </w:r>
          </w:p>
        </w:tc>
        <w:tc>
          <w:tcPr>
            <w:tcW w:w="975" w:type="dxa"/>
            <w:shd w:val="clear" w:color="auto" w:fill="006DB6"/>
          </w:tcPr>
          <w:p w:rsidR="0065419A" w:rsidRDefault="00190B9D">
            <w:pPr>
              <w:pStyle w:val="TableParagraph"/>
              <w:spacing w:before="16" w:line="280" w:lineRule="exact"/>
              <w:ind w:left="114" w:right="227"/>
              <w:rPr>
                <w:b/>
                <w:sz w:val="16"/>
              </w:rPr>
            </w:pPr>
            <w:r>
              <w:rPr>
                <w:b/>
                <w:color w:val="FFFFFF"/>
                <w:sz w:val="16"/>
              </w:rPr>
              <w:t>Zimb Window</w:t>
            </w:r>
          </w:p>
        </w:tc>
        <w:tc>
          <w:tcPr>
            <w:tcW w:w="917" w:type="dxa"/>
            <w:shd w:val="clear" w:color="auto" w:fill="006DB6"/>
          </w:tcPr>
          <w:p w:rsidR="0065419A" w:rsidRDefault="00190B9D">
            <w:pPr>
              <w:pStyle w:val="TableParagraph"/>
              <w:spacing w:before="90"/>
              <w:ind w:left="113"/>
              <w:rPr>
                <w:b/>
                <w:sz w:val="16"/>
              </w:rPr>
            </w:pPr>
            <w:r>
              <w:rPr>
                <w:b/>
                <w:color w:val="FFFFFF"/>
                <w:sz w:val="16"/>
              </w:rPr>
              <w:t>RIB</w:t>
            </w:r>
          </w:p>
        </w:tc>
        <w:tc>
          <w:tcPr>
            <w:tcW w:w="963" w:type="dxa"/>
            <w:shd w:val="clear" w:color="auto" w:fill="006DB6"/>
          </w:tcPr>
          <w:p w:rsidR="0065419A" w:rsidRDefault="00190B9D">
            <w:pPr>
              <w:pStyle w:val="TableParagraph"/>
              <w:spacing w:before="90"/>
              <w:ind w:left="113"/>
              <w:rPr>
                <w:b/>
                <w:sz w:val="16"/>
              </w:rPr>
            </w:pPr>
            <w:r>
              <w:rPr>
                <w:b/>
                <w:color w:val="FFFFFF"/>
                <w:sz w:val="16"/>
              </w:rPr>
              <w:t>REACT</w:t>
            </w:r>
          </w:p>
        </w:tc>
        <w:tc>
          <w:tcPr>
            <w:tcW w:w="917" w:type="dxa"/>
            <w:shd w:val="clear" w:color="auto" w:fill="006DB6"/>
          </w:tcPr>
          <w:p w:rsidR="0065419A" w:rsidRDefault="00190B9D">
            <w:pPr>
              <w:pStyle w:val="TableParagraph"/>
              <w:spacing w:before="90"/>
              <w:ind w:left="113"/>
              <w:rPr>
                <w:b/>
                <w:sz w:val="16"/>
              </w:rPr>
            </w:pPr>
            <w:r>
              <w:rPr>
                <w:b/>
                <w:color w:val="FFFFFF"/>
                <w:sz w:val="16"/>
              </w:rPr>
              <w:t>Avg (w.)</w:t>
            </w:r>
          </w:p>
        </w:tc>
      </w:tr>
      <w:tr w:rsidR="0065419A">
        <w:trPr>
          <w:trHeight w:val="546"/>
        </w:trPr>
        <w:tc>
          <w:tcPr>
            <w:tcW w:w="1560" w:type="dxa"/>
            <w:tcBorders>
              <w:top w:val="single" w:sz="6" w:space="0" w:color="006DB6"/>
              <w:left w:val="single" w:sz="6" w:space="0" w:color="006DB6"/>
              <w:bottom w:val="single" w:sz="6" w:space="0" w:color="006DB6"/>
              <w:right w:val="single" w:sz="6" w:space="0" w:color="006DB6"/>
            </w:tcBorders>
          </w:tcPr>
          <w:p w:rsidR="0065419A" w:rsidRDefault="00190B9D">
            <w:pPr>
              <w:pStyle w:val="TableParagraph"/>
              <w:spacing w:before="3" w:line="280" w:lineRule="exact"/>
              <w:ind w:left="107" w:right="115"/>
              <w:rPr>
                <w:sz w:val="16"/>
              </w:rPr>
            </w:pPr>
            <w:r>
              <w:rPr>
                <w:sz w:val="16"/>
              </w:rPr>
              <w:t>Average (weighted)</w:t>
            </w:r>
          </w:p>
        </w:tc>
        <w:tc>
          <w:tcPr>
            <w:tcW w:w="919" w:type="dxa"/>
            <w:tcBorders>
              <w:top w:val="single" w:sz="6" w:space="0" w:color="006DB6"/>
              <w:left w:val="single" w:sz="6" w:space="0" w:color="006DB6"/>
              <w:bottom w:val="single" w:sz="6" w:space="0" w:color="006DB6"/>
              <w:right w:val="single" w:sz="6" w:space="0" w:color="006DB6"/>
            </w:tcBorders>
          </w:tcPr>
          <w:p w:rsidR="0065419A" w:rsidRDefault="00190B9D">
            <w:pPr>
              <w:pStyle w:val="TableParagraph"/>
              <w:spacing w:before="77"/>
              <w:ind w:left="110"/>
              <w:rPr>
                <w:sz w:val="16"/>
              </w:rPr>
            </w:pPr>
            <w:r>
              <w:rPr>
                <w:sz w:val="16"/>
              </w:rPr>
              <w:t>2.67</w:t>
            </w:r>
          </w:p>
        </w:tc>
        <w:tc>
          <w:tcPr>
            <w:tcW w:w="929" w:type="dxa"/>
            <w:tcBorders>
              <w:top w:val="single" w:sz="6" w:space="0" w:color="006DB6"/>
              <w:left w:val="single" w:sz="6" w:space="0" w:color="006DB6"/>
              <w:bottom w:val="single" w:sz="6" w:space="0" w:color="006DB6"/>
              <w:right w:val="single" w:sz="6" w:space="0" w:color="006DB6"/>
            </w:tcBorders>
          </w:tcPr>
          <w:p w:rsidR="0065419A" w:rsidRDefault="00190B9D">
            <w:pPr>
              <w:pStyle w:val="TableParagraph"/>
              <w:spacing w:before="77"/>
              <w:ind w:left="107"/>
              <w:rPr>
                <w:sz w:val="16"/>
              </w:rPr>
            </w:pPr>
            <w:r>
              <w:rPr>
                <w:sz w:val="16"/>
              </w:rPr>
              <w:t>2.67</w:t>
            </w:r>
          </w:p>
        </w:tc>
        <w:tc>
          <w:tcPr>
            <w:tcW w:w="975" w:type="dxa"/>
            <w:tcBorders>
              <w:top w:val="single" w:sz="6" w:space="0" w:color="006DB6"/>
              <w:left w:val="single" w:sz="6" w:space="0" w:color="006DB6"/>
              <w:bottom w:val="single" w:sz="6" w:space="0" w:color="006DB6"/>
              <w:right w:val="single" w:sz="6" w:space="0" w:color="006DB6"/>
            </w:tcBorders>
          </w:tcPr>
          <w:p w:rsidR="0065419A" w:rsidRDefault="00190B9D">
            <w:pPr>
              <w:pStyle w:val="TableParagraph"/>
              <w:spacing w:before="77"/>
              <w:ind w:left="107"/>
              <w:rPr>
                <w:sz w:val="16"/>
              </w:rPr>
            </w:pPr>
            <w:r>
              <w:rPr>
                <w:sz w:val="16"/>
              </w:rPr>
              <w:t>3.00</w:t>
            </w:r>
          </w:p>
        </w:tc>
        <w:tc>
          <w:tcPr>
            <w:tcW w:w="975" w:type="dxa"/>
            <w:tcBorders>
              <w:top w:val="single" w:sz="6" w:space="0" w:color="006DB6"/>
              <w:left w:val="single" w:sz="6" w:space="0" w:color="006DB6"/>
              <w:bottom w:val="single" w:sz="6" w:space="0" w:color="006DB6"/>
              <w:right w:val="single" w:sz="6" w:space="0" w:color="006DB6"/>
            </w:tcBorders>
          </w:tcPr>
          <w:p w:rsidR="0065419A" w:rsidRDefault="00190B9D">
            <w:pPr>
              <w:pStyle w:val="TableParagraph"/>
              <w:spacing w:before="77"/>
              <w:ind w:left="107"/>
              <w:rPr>
                <w:sz w:val="16"/>
              </w:rPr>
            </w:pPr>
            <w:r>
              <w:rPr>
                <w:sz w:val="16"/>
              </w:rPr>
              <w:t>3.13</w:t>
            </w:r>
          </w:p>
        </w:tc>
        <w:tc>
          <w:tcPr>
            <w:tcW w:w="917" w:type="dxa"/>
            <w:tcBorders>
              <w:top w:val="single" w:sz="6" w:space="0" w:color="006DB6"/>
              <w:left w:val="single" w:sz="6" w:space="0" w:color="006DB6"/>
              <w:bottom w:val="single" w:sz="6" w:space="0" w:color="006DB6"/>
              <w:right w:val="single" w:sz="6" w:space="0" w:color="006DB6"/>
            </w:tcBorders>
          </w:tcPr>
          <w:p w:rsidR="0065419A" w:rsidRDefault="00190B9D">
            <w:pPr>
              <w:pStyle w:val="TableParagraph"/>
              <w:spacing w:before="77"/>
              <w:ind w:left="106"/>
              <w:rPr>
                <w:sz w:val="16"/>
              </w:rPr>
            </w:pPr>
            <w:r>
              <w:rPr>
                <w:sz w:val="16"/>
              </w:rPr>
              <w:t>3.50</w:t>
            </w:r>
          </w:p>
        </w:tc>
        <w:tc>
          <w:tcPr>
            <w:tcW w:w="963" w:type="dxa"/>
            <w:tcBorders>
              <w:top w:val="single" w:sz="6" w:space="0" w:color="006DB6"/>
              <w:left w:val="single" w:sz="6" w:space="0" w:color="006DB6"/>
              <w:bottom w:val="single" w:sz="6" w:space="0" w:color="006DB6"/>
              <w:right w:val="single" w:sz="6" w:space="0" w:color="006DB6"/>
            </w:tcBorders>
          </w:tcPr>
          <w:p w:rsidR="0065419A" w:rsidRDefault="00190B9D">
            <w:pPr>
              <w:pStyle w:val="TableParagraph"/>
              <w:spacing w:before="77"/>
              <w:ind w:left="106"/>
              <w:rPr>
                <w:sz w:val="16"/>
              </w:rPr>
            </w:pPr>
            <w:r>
              <w:rPr>
                <w:sz w:val="16"/>
              </w:rPr>
              <w:t>3.40</w:t>
            </w:r>
          </w:p>
        </w:tc>
        <w:tc>
          <w:tcPr>
            <w:tcW w:w="917" w:type="dxa"/>
            <w:tcBorders>
              <w:top w:val="single" w:sz="6" w:space="0" w:color="006DB6"/>
              <w:left w:val="single" w:sz="6" w:space="0" w:color="006DB6"/>
              <w:bottom w:val="single" w:sz="6" w:space="0" w:color="006DB6"/>
              <w:right w:val="single" w:sz="6" w:space="0" w:color="006DB6"/>
            </w:tcBorders>
          </w:tcPr>
          <w:p w:rsidR="0065419A" w:rsidRDefault="00190B9D">
            <w:pPr>
              <w:pStyle w:val="TableParagraph"/>
              <w:spacing w:before="77"/>
              <w:ind w:left="105"/>
              <w:rPr>
                <w:sz w:val="16"/>
              </w:rPr>
            </w:pPr>
            <w:r>
              <w:rPr>
                <w:sz w:val="16"/>
              </w:rPr>
              <w:t>3.10</w:t>
            </w:r>
          </w:p>
        </w:tc>
      </w:tr>
    </w:tbl>
    <w:p w:rsidR="0065419A" w:rsidRDefault="0065419A">
      <w:pPr>
        <w:pStyle w:val="BodyText"/>
        <w:rPr>
          <w:b/>
        </w:rPr>
      </w:pPr>
    </w:p>
    <w:p w:rsidR="0065419A" w:rsidRDefault="00190B9D">
      <w:pPr>
        <w:pStyle w:val="BodyText"/>
        <w:spacing w:before="140"/>
        <w:ind w:left="1984"/>
      </w:pPr>
      <w:r>
        <w:t xml:space="preserve">The two </w:t>
      </w:r>
      <w:r>
        <w:rPr>
          <w:b/>
          <w:i/>
        </w:rPr>
        <w:t xml:space="preserve">RIB projects </w:t>
      </w:r>
      <w:r>
        <w:t>stand out positively and were considered additional because of:</w:t>
      </w:r>
    </w:p>
    <w:p w:rsidR="0065419A" w:rsidRDefault="00190B9D">
      <w:pPr>
        <w:pStyle w:val="ListParagraph"/>
        <w:numPr>
          <w:ilvl w:val="3"/>
          <w:numId w:val="78"/>
        </w:numPr>
        <w:tabs>
          <w:tab w:val="left" w:pos="2694"/>
          <w:tab w:val="left" w:pos="2696"/>
        </w:tabs>
        <w:spacing w:before="64"/>
        <w:rPr>
          <w:sz w:val="18"/>
        </w:rPr>
      </w:pPr>
      <w:r>
        <w:rPr>
          <w:sz w:val="18"/>
        </w:rPr>
        <w:t>the long pay-back periods of the projects;</w:t>
      </w:r>
      <w:r>
        <w:rPr>
          <w:spacing w:val="-3"/>
          <w:sz w:val="18"/>
        </w:rPr>
        <w:t xml:space="preserve"> </w:t>
      </w:r>
      <w:r>
        <w:rPr>
          <w:sz w:val="18"/>
        </w:rPr>
        <w:t>and</w:t>
      </w:r>
    </w:p>
    <w:p w:rsidR="0065419A" w:rsidRDefault="00190B9D">
      <w:pPr>
        <w:pStyle w:val="ListParagraph"/>
        <w:numPr>
          <w:ilvl w:val="3"/>
          <w:numId w:val="78"/>
        </w:numPr>
        <w:tabs>
          <w:tab w:val="left" w:pos="2694"/>
          <w:tab w:val="left" w:pos="2696"/>
        </w:tabs>
        <w:spacing w:before="60"/>
        <w:rPr>
          <w:sz w:val="18"/>
        </w:rPr>
      </w:pPr>
      <w:r>
        <w:rPr>
          <w:sz w:val="18"/>
        </w:rPr>
        <w:t>the nature of the company (small, basically</w:t>
      </w:r>
      <w:r>
        <w:rPr>
          <w:spacing w:val="-6"/>
          <w:sz w:val="18"/>
        </w:rPr>
        <w:t xml:space="preserve"> </w:t>
      </w:r>
      <w:r>
        <w:rPr>
          <w:sz w:val="18"/>
        </w:rPr>
        <w:t>start-ups).</w:t>
      </w:r>
    </w:p>
    <w:p w:rsidR="0065419A" w:rsidRDefault="0065419A">
      <w:pPr>
        <w:pStyle w:val="BodyText"/>
        <w:spacing w:before="6"/>
        <w:rPr>
          <w:sz w:val="30"/>
        </w:rPr>
      </w:pPr>
    </w:p>
    <w:p w:rsidR="0065419A" w:rsidRDefault="00190B9D">
      <w:pPr>
        <w:pStyle w:val="BodyText"/>
        <w:spacing w:line="324" w:lineRule="auto"/>
        <w:ind w:left="1984" w:right="2031"/>
      </w:pPr>
      <w:r>
        <w:t>The RIB projects had a pilot character for the grantee but in one case the model (artificial insemination of dairy cattle in Kenya) was less additional, given the presence of competitors supplying a similar product and the financial standing of most clients. This latter fact also translated in a somewhat lower relevance score.</w:t>
      </w:r>
    </w:p>
    <w:p w:rsidR="0065419A" w:rsidRDefault="0065419A">
      <w:pPr>
        <w:pStyle w:val="BodyText"/>
        <w:spacing w:before="3"/>
        <w:rPr>
          <w:sz w:val="24"/>
        </w:rPr>
      </w:pPr>
    </w:p>
    <w:p w:rsidR="0065419A" w:rsidRDefault="00190B9D">
      <w:pPr>
        <w:pStyle w:val="BodyText"/>
        <w:spacing w:line="326" w:lineRule="auto"/>
        <w:ind w:left="1984" w:right="2142"/>
      </w:pPr>
      <w:r>
        <w:t xml:space="preserve">For the </w:t>
      </w:r>
      <w:r>
        <w:rPr>
          <w:b/>
          <w:i/>
        </w:rPr>
        <w:t xml:space="preserve">REACT </w:t>
      </w:r>
      <w:r>
        <w:t>projects, additionality is generally also high. This evaluation only considers one of them not additional (score 1), given the fact that AECF only funded some 5% of the whole investment. In another case AECF funding appeared to have been an important stimulus for implementation, although the Tanzanian company in question turned out to be able to attract significant amounts of commercial lending (catalytic effect).</w:t>
      </w:r>
    </w:p>
    <w:p w:rsidR="0065419A" w:rsidRDefault="0065419A">
      <w:pPr>
        <w:pStyle w:val="BodyText"/>
        <w:spacing w:before="8"/>
        <w:rPr>
          <w:sz w:val="23"/>
        </w:rPr>
      </w:pPr>
    </w:p>
    <w:p w:rsidR="0065419A" w:rsidRDefault="00190B9D">
      <w:pPr>
        <w:pStyle w:val="BodyText"/>
        <w:spacing w:line="326" w:lineRule="auto"/>
        <w:ind w:left="1984" w:right="2092"/>
      </w:pPr>
      <w:r>
        <w:t xml:space="preserve">In the overall windows </w:t>
      </w:r>
      <w:r>
        <w:rPr>
          <w:b/>
          <w:i/>
        </w:rPr>
        <w:t xml:space="preserve">AAW and GW </w:t>
      </w:r>
      <w:r>
        <w:t>in the majority of cases the AECF funding is considered additional. However three grantees, two in West Africa and one in Tanzania, represent large multinationals with ready access to own and foreign capital. These projects would most likely have been able to proceed without AECF support. It was stated that AECF still provided a stimulus.</w:t>
      </w:r>
    </w:p>
    <w:p w:rsidR="0065419A" w:rsidRDefault="00190B9D">
      <w:pPr>
        <w:pStyle w:val="BodyText"/>
        <w:spacing w:line="326" w:lineRule="auto"/>
        <w:ind w:left="1984" w:right="2091"/>
      </w:pPr>
      <w:r>
        <w:t>When interventions were considered highly additional this was mainly because of the nature of the company (small, start-ups) and the intervention (risky, innovative).</w:t>
      </w:r>
    </w:p>
    <w:p w:rsidR="0065419A" w:rsidRDefault="0065419A">
      <w:pPr>
        <w:pStyle w:val="BodyText"/>
        <w:spacing w:before="10"/>
        <w:rPr>
          <w:sz w:val="23"/>
        </w:rPr>
      </w:pPr>
    </w:p>
    <w:p w:rsidR="0065419A" w:rsidRDefault="00190B9D">
      <w:pPr>
        <w:pStyle w:val="BodyText"/>
        <w:spacing w:line="326" w:lineRule="auto"/>
        <w:ind w:left="1984" w:right="2201"/>
      </w:pPr>
      <w:r>
        <w:t>It was observed that one grantee justified AECF funding on the basis of his preference not to rely on bank lending, a justification which was apparently accepted by the Investment Committee.</w:t>
      </w:r>
    </w:p>
    <w:p w:rsidR="0065419A" w:rsidRDefault="0065419A">
      <w:pPr>
        <w:pStyle w:val="BodyText"/>
        <w:spacing w:before="1"/>
        <w:rPr>
          <w:sz w:val="24"/>
        </w:rPr>
      </w:pPr>
    </w:p>
    <w:p w:rsidR="0065419A" w:rsidRDefault="00190B9D">
      <w:pPr>
        <w:pStyle w:val="BodyText"/>
        <w:spacing w:line="326" w:lineRule="auto"/>
        <w:ind w:left="1984" w:right="2181"/>
      </w:pPr>
      <w:r>
        <w:t>In one case the funded model, a marketing channel for products produced by large exporters in a competitive environment, was considered not at all additional (score 1).</w:t>
      </w:r>
    </w:p>
    <w:p w:rsidR="0065419A" w:rsidRDefault="0065419A">
      <w:pPr>
        <w:pStyle w:val="BodyText"/>
        <w:spacing w:before="10"/>
        <w:rPr>
          <w:sz w:val="23"/>
        </w:rPr>
      </w:pPr>
    </w:p>
    <w:p w:rsidR="0065419A" w:rsidRDefault="00190B9D">
      <w:pPr>
        <w:pStyle w:val="ListParagraph"/>
        <w:numPr>
          <w:ilvl w:val="2"/>
          <w:numId w:val="78"/>
        </w:numPr>
        <w:tabs>
          <w:tab w:val="left" w:pos="1985"/>
        </w:tabs>
        <w:ind w:hanging="566"/>
        <w:rPr>
          <w:i/>
          <w:sz w:val="18"/>
        </w:rPr>
      </w:pPr>
      <w:bookmarkStart w:id="77" w:name="4.2.2_Additionality_per_country"/>
      <w:bookmarkStart w:id="78" w:name="_bookmark41"/>
      <w:bookmarkEnd w:id="77"/>
      <w:bookmarkEnd w:id="78"/>
      <w:r>
        <w:rPr>
          <w:i/>
          <w:color w:val="006DB6"/>
          <w:sz w:val="18"/>
        </w:rPr>
        <w:t>Additionality per</w:t>
      </w:r>
      <w:r>
        <w:rPr>
          <w:i/>
          <w:color w:val="006DB6"/>
          <w:spacing w:val="-2"/>
          <w:sz w:val="18"/>
        </w:rPr>
        <w:t xml:space="preserve"> </w:t>
      </w:r>
      <w:r>
        <w:rPr>
          <w:i/>
          <w:color w:val="006DB6"/>
          <w:sz w:val="18"/>
        </w:rPr>
        <w:t>country</w:t>
      </w:r>
    </w:p>
    <w:p w:rsidR="0065419A" w:rsidRDefault="0065419A">
      <w:pPr>
        <w:pStyle w:val="BodyText"/>
        <w:rPr>
          <w:i/>
          <w:sz w:val="20"/>
        </w:rPr>
      </w:pPr>
    </w:p>
    <w:p w:rsidR="0065419A" w:rsidRDefault="00190B9D">
      <w:pPr>
        <w:spacing w:before="144" w:after="21"/>
        <w:ind w:left="1984"/>
        <w:rPr>
          <w:b/>
          <w:sz w:val="16"/>
        </w:rPr>
      </w:pPr>
      <w:r>
        <w:rPr>
          <w:b/>
          <w:sz w:val="16"/>
        </w:rPr>
        <w:t>Table 4.3. Average additionality scores per country and window</w:t>
      </w:r>
    </w:p>
    <w:tbl>
      <w:tblPr>
        <w:tblW w:w="0" w:type="auto"/>
        <w:tblInd w:w="1877" w:type="dxa"/>
        <w:tblLayout w:type="fixed"/>
        <w:tblCellMar>
          <w:left w:w="0" w:type="dxa"/>
          <w:right w:w="0" w:type="dxa"/>
        </w:tblCellMar>
        <w:tblLook w:val="01E0" w:firstRow="1" w:lastRow="1" w:firstColumn="1" w:lastColumn="1" w:noHBand="0" w:noVBand="0"/>
      </w:tblPr>
      <w:tblGrid>
        <w:gridCol w:w="1627"/>
        <w:gridCol w:w="1289"/>
        <w:gridCol w:w="1308"/>
        <w:gridCol w:w="1320"/>
        <w:gridCol w:w="1286"/>
        <w:gridCol w:w="1322"/>
      </w:tblGrid>
      <w:tr w:rsidR="0065419A">
        <w:trPr>
          <w:trHeight w:val="554"/>
        </w:trPr>
        <w:tc>
          <w:tcPr>
            <w:tcW w:w="1627" w:type="dxa"/>
            <w:shd w:val="clear" w:color="auto" w:fill="006DB6"/>
          </w:tcPr>
          <w:p w:rsidR="0065419A" w:rsidRDefault="0065419A">
            <w:pPr>
              <w:pStyle w:val="TableParagraph"/>
              <w:spacing w:before="0"/>
              <w:rPr>
                <w:rFonts w:ascii="Times New Roman"/>
                <w:sz w:val="16"/>
              </w:rPr>
            </w:pPr>
          </w:p>
        </w:tc>
        <w:tc>
          <w:tcPr>
            <w:tcW w:w="1289" w:type="dxa"/>
            <w:shd w:val="clear" w:color="auto" w:fill="006DB6"/>
          </w:tcPr>
          <w:p w:rsidR="0065419A" w:rsidRDefault="00190B9D">
            <w:pPr>
              <w:pStyle w:val="TableParagraph"/>
              <w:spacing w:before="90"/>
              <w:ind w:left="115"/>
              <w:rPr>
                <w:b/>
                <w:sz w:val="16"/>
              </w:rPr>
            </w:pPr>
            <w:r>
              <w:rPr>
                <w:b/>
                <w:color w:val="FFFFFF"/>
                <w:sz w:val="16"/>
              </w:rPr>
              <w:t>Kenya</w:t>
            </w:r>
          </w:p>
        </w:tc>
        <w:tc>
          <w:tcPr>
            <w:tcW w:w="1308" w:type="dxa"/>
            <w:shd w:val="clear" w:color="auto" w:fill="006DB6"/>
          </w:tcPr>
          <w:p w:rsidR="0065419A" w:rsidRDefault="00190B9D">
            <w:pPr>
              <w:pStyle w:val="TableParagraph"/>
              <w:spacing w:before="90"/>
              <w:ind w:left="115"/>
              <w:rPr>
                <w:b/>
                <w:sz w:val="16"/>
              </w:rPr>
            </w:pPr>
            <w:r>
              <w:rPr>
                <w:b/>
                <w:color w:val="FFFFFF"/>
                <w:sz w:val="16"/>
              </w:rPr>
              <w:t>Tanzania</w:t>
            </w:r>
          </w:p>
        </w:tc>
        <w:tc>
          <w:tcPr>
            <w:tcW w:w="1320" w:type="dxa"/>
            <w:shd w:val="clear" w:color="auto" w:fill="006DB6"/>
          </w:tcPr>
          <w:p w:rsidR="0065419A" w:rsidRDefault="00190B9D">
            <w:pPr>
              <w:pStyle w:val="TableParagraph"/>
              <w:spacing w:before="90"/>
              <w:ind w:left="117"/>
              <w:rPr>
                <w:b/>
                <w:sz w:val="16"/>
              </w:rPr>
            </w:pPr>
            <w:r>
              <w:rPr>
                <w:b/>
                <w:color w:val="FFFFFF"/>
                <w:sz w:val="16"/>
              </w:rPr>
              <w:t>Zimbabwe</w:t>
            </w:r>
          </w:p>
        </w:tc>
        <w:tc>
          <w:tcPr>
            <w:tcW w:w="1286" w:type="dxa"/>
            <w:shd w:val="clear" w:color="auto" w:fill="006DB6"/>
          </w:tcPr>
          <w:p w:rsidR="0065419A" w:rsidRDefault="00190B9D">
            <w:pPr>
              <w:pStyle w:val="TableParagraph"/>
              <w:spacing w:before="90"/>
              <w:ind w:left="115"/>
              <w:rPr>
                <w:b/>
                <w:sz w:val="16"/>
              </w:rPr>
            </w:pPr>
            <w:r>
              <w:rPr>
                <w:b/>
                <w:color w:val="FFFFFF"/>
                <w:sz w:val="16"/>
              </w:rPr>
              <w:t>West-Africa</w:t>
            </w:r>
          </w:p>
        </w:tc>
        <w:tc>
          <w:tcPr>
            <w:tcW w:w="1322" w:type="dxa"/>
            <w:shd w:val="clear" w:color="auto" w:fill="006DB6"/>
          </w:tcPr>
          <w:p w:rsidR="0065419A" w:rsidRDefault="00190B9D">
            <w:pPr>
              <w:pStyle w:val="TableParagraph"/>
              <w:spacing w:before="16" w:line="280" w:lineRule="exact"/>
              <w:ind w:left="115" w:right="387"/>
              <w:rPr>
                <w:b/>
                <w:sz w:val="16"/>
              </w:rPr>
            </w:pPr>
            <w:r>
              <w:rPr>
                <w:b/>
                <w:color w:val="FFFFFF"/>
                <w:sz w:val="16"/>
              </w:rPr>
              <w:t>Average (weighted)</w:t>
            </w:r>
          </w:p>
        </w:tc>
      </w:tr>
      <w:tr w:rsidR="0065419A">
        <w:trPr>
          <w:trHeight w:val="265"/>
        </w:trPr>
        <w:tc>
          <w:tcPr>
            <w:tcW w:w="1627" w:type="dxa"/>
            <w:tcBorders>
              <w:top w:val="single" w:sz="6" w:space="0" w:color="006DB6"/>
              <w:left w:val="single" w:sz="6" w:space="0" w:color="006DB6"/>
              <w:bottom w:val="single" w:sz="6" w:space="0" w:color="006DB6"/>
              <w:right w:val="single" w:sz="6" w:space="0" w:color="006DB6"/>
            </w:tcBorders>
          </w:tcPr>
          <w:p w:rsidR="0065419A" w:rsidRDefault="00190B9D">
            <w:pPr>
              <w:pStyle w:val="TableParagraph"/>
              <w:spacing w:before="77" w:line="168" w:lineRule="exact"/>
              <w:ind w:left="107"/>
              <w:rPr>
                <w:sz w:val="16"/>
              </w:rPr>
            </w:pPr>
            <w:r>
              <w:rPr>
                <w:sz w:val="16"/>
              </w:rPr>
              <w:t>Average (weighted)</w:t>
            </w:r>
          </w:p>
        </w:tc>
        <w:tc>
          <w:tcPr>
            <w:tcW w:w="1289" w:type="dxa"/>
            <w:tcBorders>
              <w:top w:val="single" w:sz="6" w:space="0" w:color="006DB6"/>
              <w:left w:val="single" w:sz="6" w:space="0" w:color="006DB6"/>
              <w:bottom w:val="single" w:sz="6" w:space="0" w:color="006DB6"/>
              <w:right w:val="single" w:sz="6" w:space="0" w:color="006DB6"/>
            </w:tcBorders>
          </w:tcPr>
          <w:p w:rsidR="0065419A" w:rsidRDefault="00190B9D">
            <w:pPr>
              <w:pStyle w:val="TableParagraph"/>
              <w:spacing w:before="77" w:line="168" w:lineRule="exact"/>
              <w:ind w:left="107"/>
              <w:rPr>
                <w:sz w:val="16"/>
              </w:rPr>
            </w:pPr>
            <w:r>
              <w:rPr>
                <w:sz w:val="16"/>
              </w:rPr>
              <w:t>3.11</w:t>
            </w:r>
          </w:p>
        </w:tc>
        <w:tc>
          <w:tcPr>
            <w:tcW w:w="1308" w:type="dxa"/>
            <w:tcBorders>
              <w:top w:val="single" w:sz="6" w:space="0" w:color="006DB6"/>
              <w:left w:val="single" w:sz="6" w:space="0" w:color="006DB6"/>
              <w:bottom w:val="single" w:sz="6" w:space="0" w:color="006DB6"/>
              <w:right w:val="single" w:sz="6" w:space="0" w:color="006DB6"/>
            </w:tcBorders>
          </w:tcPr>
          <w:p w:rsidR="0065419A" w:rsidRDefault="00190B9D">
            <w:pPr>
              <w:pStyle w:val="TableParagraph"/>
              <w:spacing w:before="77" w:line="168" w:lineRule="exact"/>
              <w:ind w:left="107"/>
              <w:rPr>
                <w:sz w:val="16"/>
              </w:rPr>
            </w:pPr>
            <w:r>
              <w:rPr>
                <w:sz w:val="16"/>
              </w:rPr>
              <w:t>3.11</w:t>
            </w:r>
          </w:p>
        </w:tc>
        <w:tc>
          <w:tcPr>
            <w:tcW w:w="1320" w:type="dxa"/>
            <w:tcBorders>
              <w:top w:val="single" w:sz="6" w:space="0" w:color="006DB6"/>
              <w:left w:val="single" w:sz="6" w:space="0" w:color="006DB6"/>
              <w:bottom w:val="single" w:sz="6" w:space="0" w:color="006DB6"/>
              <w:right w:val="single" w:sz="6" w:space="0" w:color="006DB6"/>
            </w:tcBorders>
          </w:tcPr>
          <w:p w:rsidR="0065419A" w:rsidRDefault="00190B9D">
            <w:pPr>
              <w:pStyle w:val="TableParagraph"/>
              <w:spacing w:before="77" w:line="168" w:lineRule="exact"/>
              <w:ind w:left="110"/>
              <w:rPr>
                <w:sz w:val="16"/>
              </w:rPr>
            </w:pPr>
            <w:r>
              <w:rPr>
                <w:sz w:val="16"/>
              </w:rPr>
              <w:t>3.13</w:t>
            </w:r>
          </w:p>
        </w:tc>
        <w:tc>
          <w:tcPr>
            <w:tcW w:w="1286" w:type="dxa"/>
            <w:tcBorders>
              <w:top w:val="single" w:sz="6" w:space="0" w:color="006DB6"/>
              <w:left w:val="single" w:sz="6" w:space="0" w:color="006DB6"/>
              <w:bottom w:val="single" w:sz="6" w:space="0" w:color="006DB6"/>
              <w:right w:val="single" w:sz="6" w:space="0" w:color="006DB6"/>
            </w:tcBorders>
          </w:tcPr>
          <w:p w:rsidR="0065419A" w:rsidRDefault="00190B9D">
            <w:pPr>
              <w:pStyle w:val="TableParagraph"/>
              <w:spacing w:before="77" w:line="168" w:lineRule="exact"/>
              <w:ind w:left="107"/>
              <w:rPr>
                <w:sz w:val="16"/>
              </w:rPr>
            </w:pPr>
            <w:r>
              <w:rPr>
                <w:sz w:val="16"/>
              </w:rPr>
              <w:t>2.75</w:t>
            </w:r>
          </w:p>
        </w:tc>
        <w:tc>
          <w:tcPr>
            <w:tcW w:w="1322" w:type="dxa"/>
            <w:tcBorders>
              <w:top w:val="single" w:sz="6" w:space="0" w:color="006DB6"/>
              <w:left w:val="single" w:sz="6" w:space="0" w:color="006DB6"/>
              <w:bottom w:val="single" w:sz="6" w:space="0" w:color="006DB6"/>
              <w:right w:val="single" w:sz="6" w:space="0" w:color="006DB6"/>
            </w:tcBorders>
          </w:tcPr>
          <w:p w:rsidR="0065419A" w:rsidRDefault="00190B9D">
            <w:pPr>
              <w:pStyle w:val="TableParagraph"/>
              <w:spacing w:before="77" w:line="168" w:lineRule="exact"/>
              <w:ind w:left="108"/>
              <w:rPr>
                <w:sz w:val="16"/>
              </w:rPr>
            </w:pPr>
            <w:r>
              <w:rPr>
                <w:sz w:val="16"/>
              </w:rPr>
              <w:t>3.10</w:t>
            </w:r>
          </w:p>
        </w:tc>
      </w:tr>
    </w:tbl>
    <w:p w:rsidR="0065419A" w:rsidRDefault="0065419A">
      <w:pPr>
        <w:pStyle w:val="BodyText"/>
        <w:rPr>
          <w:b/>
        </w:rPr>
      </w:pPr>
    </w:p>
    <w:p w:rsidR="0065419A" w:rsidRDefault="00190B9D">
      <w:pPr>
        <w:pStyle w:val="BodyText"/>
        <w:spacing w:before="142" w:line="324" w:lineRule="auto"/>
        <w:ind w:left="1984" w:right="2151"/>
      </w:pPr>
      <w:r>
        <w:t xml:space="preserve">It appears that there is no significant difference for additionality between the different countries. In Tanzania one project was considered not additional, given the financial standing of the grantee – the IC had taken this into consideration by bringing the AECF funding down from the requested amount. It should be remarked here that, as was stated also in section </w:t>
      </w:r>
      <w:hyperlink w:anchor="_bookmark33" w:history="1">
        <w:r>
          <w:t xml:space="preserve">3.7, </w:t>
        </w:r>
      </w:hyperlink>
      <w:r>
        <w:t>the sample is in terms</w:t>
      </w:r>
    </w:p>
    <w:p w:rsidR="0065419A" w:rsidRDefault="0065419A">
      <w:pPr>
        <w:pStyle w:val="BodyText"/>
        <w:rPr>
          <w:sz w:val="20"/>
        </w:rPr>
      </w:pPr>
    </w:p>
    <w:p w:rsidR="0065419A" w:rsidRDefault="0065419A">
      <w:pPr>
        <w:pStyle w:val="BodyText"/>
        <w:rPr>
          <w:sz w:val="20"/>
        </w:rPr>
      </w:pPr>
    </w:p>
    <w:p w:rsidR="0065419A" w:rsidRDefault="00190B9D">
      <w:pPr>
        <w:tabs>
          <w:tab w:val="right" w:pos="11073"/>
        </w:tabs>
        <w:spacing w:before="241"/>
        <w:ind w:left="4296"/>
        <w:rPr>
          <w:sz w:val="14"/>
        </w:rPr>
      </w:pPr>
      <w:r>
        <w:rPr>
          <w:noProof/>
          <w:lang w:val="en-AU" w:eastAsia="en-AU"/>
        </w:rPr>
        <w:drawing>
          <wp:anchor distT="0" distB="0" distL="0" distR="0" simplePos="0" relativeHeight="5824" behindDoc="0" locked="0" layoutInCell="1" allowOverlap="1">
            <wp:simplePos x="0" y="0"/>
            <wp:positionH relativeFrom="page">
              <wp:posOffset>1260475</wp:posOffset>
            </wp:positionH>
            <wp:positionV relativeFrom="paragraph">
              <wp:posOffset>132917</wp:posOffset>
            </wp:positionV>
            <wp:extent cx="762885" cy="132075"/>
            <wp:effectExtent l="0" t="0" r="0" b="0"/>
            <wp:wrapNone/>
            <wp:docPr id="14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6.png"/>
                    <pic:cNvPicPr/>
                  </pic:nvPicPr>
                  <pic:blipFill>
                    <a:blip r:embed="rId12" cstate="print"/>
                    <a:stretch>
                      <a:fillRect/>
                    </a:stretch>
                  </pic:blipFill>
                  <pic:spPr>
                    <a:xfrm>
                      <a:off x="0" y="0"/>
                      <a:ext cx="762885" cy="132075"/>
                    </a:xfrm>
                    <a:prstGeom prst="rect">
                      <a:avLst/>
                    </a:prstGeom>
                  </pic:spPr>
                </pic:pic>
              </a:graphicData>
            </a:graphic>
          </wp:anchor>
        </w:drawing>
      </w:r>
      <w:r>
        <w:rPr>
          <w:noProof/>
          <w:lang w:val="en-AU" w:eastAsia="en-AU"/>
        </w:rPr>
        <w:drawing>
          <wp:anchor distT="0" distB="0" distL="0" distR="0" simplePos="0" relativeHeight="268137527" behindDoc="1" locked="0" layoutInCell="1" allowOverlap="1">
            <wp:simplePos x="0" y="0"/>
            <wp:positionH relativeFrom="page">
              <wp:posOffset>5927724</wp:posOffset>
            </wp:positionH>
            <wp:positionV relativeFrom="paragraph">
              <wp:posOffset>135457</wp:posOffset>
            </wp:positionV>
            <wp:extent cx="467314" cy="212088"/>
            <wp:effectExtent l="0" t="0" r="0" b="0"/>
            <wp:wrapNone/>
            <wp:docPr id="14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age5.png"/>
                    <pic:cNvPicPr/>
                  </pic:nvPicPr>
                  <pic:blipFill>
                    <a:blip r:embed="rId11" cstate="print"/>
                    <a:stretch>
                      <a:fillRect/>
                    </a:stretch>
                  </pic:blipFill>
                  <pic:spPr>
                    <a:xfrm>
                      <a:off x="0" y="0"/>
                      <a:ext cx="467314" cy="212088"/>
                    </a:xfrm>
                    <a:prstGeom prst="rect">
                      <a:avLst/>
                    </a:prstGeom>
                  </pic:spPr>
                </pic:pic>
              </a:graphicData>
            </a:graphic>
          </wp:anchor>
        </w:drawing>
      </w:r>
      <w:r>
        <w:rPr>
          <w:sz w:val="14"/>
        </w:rPr>
        <w:t>Evaluation Management Unit (EMU) for the Africa Enterprise</w:t>
      </w:r>
      <w:r>
        <w:rPr>
          <w:spacing w:val="-6"/>
          <w:sz w:val="14"/>
        </w:rPr>
        <w:t xml:space="preserve"> </w:t>
      </w:r>
      <w:r>
        <w:rPr>
          <w:sz w:val="14"/>
        </w:rPr>
        <w:t>Challenge</w:t>
      </w:r>
      <w:r>
        <w:rPr>
          <w:spacing w:val="-3"/>
          <w:sz w:val="14"/>
        </w:rPr>
        <w:t xml:space="preserve"> </w:t>
      </w:r>
      <w:r>
        <w:rPr>
          <w:sz w:val="14"/>
        </w:rPr>
        <w:t>Fund</w:t>
      </w:r>
      <w:r>
        <w:rPr>
          <w:sz w:val="14"/>
        </w:rPr>
        <w:tab/>
        <w:t>35</w:t>
      </w:r>
    </w:p>
    <w:p w:rsidR="0065419A" w:rsidRDefault="0065419A">
      <w:pPr>
        <w:rPr>
          <w:sz w:val="14"/>
        </w:rPr>
        <w:sectPr w:rsidR="0065419A">
          <w:pgSz w:w="11910" w:h="16840"/>
          <w:pgMar w:top="1520" w:right="0" w:bottom="280" w:left="0" w:header="720" w:footer="720" w:gutter="0"/>
          <w:cols w:space="720"/>
        </w:sectPr>
      </w:pPr>
    </w:p>
    <w:p w:rsidR="0065419A" w:rsidRDefault="00190B9D">
      <w:pPr>
        <w:pStyle w:val="BodyText"/>
        <w:spacing w:before="84" w:line="324" w:lineRule="auto"/>
        <w:ind w:left="1984" w:right="2032"/>
      </w:pPr>
      <w:r>
        <w:t>of number of observations representative for the East African countries Kenya, Tanzania and Zimbabwe but with four (out of nineteen) contracted projects for the West-African countries less so.</w:t>
      </w:r>
    </w:p>
    <w:p w:rsidR="0065419A" w:rsidRDefault="0065419A">
      <w:pPr>
        <w:pStyle w:val="BodyText"/>
        <w:spacing w:before="5"/>
        <w:rPr>
          <w:sz w:val="24"/>
        </w:rPr>
      </w:pPr>
    </w:p>
    <w:p w:rsidR="0065419A" w:rsidRDefault="00190B9D">
      <w:pPr>
        <w:pStyle w:val="BodyText"/>
        <w:spacing w:line="324" w:lineRule="auto"/>
        <w:ind w:left="1984" w:right="2051"/>
      </w:pPr>
      <w:r>
        <w:t>Zimbabwe is actually a Post Conflict Country. The only reason why projects in Zimbabwe have not been part of the PCW is that there exist also a country window. For projects in Zimbabwe, one could expect additionality to be relatively high especially because liquidity constraints in the market for agriculture have been very high in Zimbabwe, and were even more severe in the years of most of the projects’ approval. Some projects were financed in 2009/2010, right after hyperinflation and dollarization when many companies had to re-establish their balance sheet. The high-risk nature of the projects in an already high-risk sector (agriculture), made it impossible to access commercial finance on affordable terms. Still today, there are very few banks that lend out to agriculture.</w:t>
      </w:r>
    </w:p>
    <w:p w:rsidR="0065419A" w:rsidRDefault="00190B9D">
      <w:pPr>
        <w:pStyle w:val="BodyText"/>
        <w:spacing w:before="4" w:line="324" w:lineRule="auto"/>
        <w:ind w:left="1984" w:right="2342"/>
        <w:jc w:val="both"/>
      </w:pPr>
      <w:r>
        <w:t>Nevertheless, a number of projects (three) could have been financed out of own or commercial funds. One top-up by AECF of an existing, initially additional, funding, was considered to be not additional.</w:t>
      </w:r>
    </w:p>
    <w:p w:rsidR="0065419A" w:rsidRDefault="0065419A">
      <w:pPr>
        <w:pStyle w:val="BodyText"/>
        <w:spacing w:before="6"/>
        <w:rPr>
          <w:sz w:val="24"/>
        </w:rPr>
      </w:pPr>
    </w:p>
    <w:p w:rsidR="0065419A" w:rsidRDefault="00190B9D">
      <w:pPr>
        <w:pStyle w:val="BodyText"/>
        <w:spacing w:line="324" w:lineRule="auto"/>
        <w:ind w:left="1984" w:right="2321"/>
      </w:pPr>
      <w:r>
        <w:t>Also in Zimbabwe in one case AECF funding was justified by the grantee’s unwillingness to use bank lending.</w:t>
      </w:r>
    </w:p>
    <w:p w:rsidR="0065419A" w:rsidRDefault="0065419A">
      <w:pPr>
        <w:pStyle w:val="BodyText"/>
        <w:spacing w:before="6"/>
        <w:rPr>
          <w:sz w:val="24"/>
        </w:rPr>
      </w:pPr>
    </w:p>
    <w:p w:rsidR="0065419A" w:rsidRDefault="00190B9D">
      <w:pPr>
        <w:pStyle w:val="BodyText"/>
        <w:spacing w:line="324" w:lineRule="auto"/>
        <w:ind w:left="1984" w:right="1992"/>
      </w:pPr>
      <w:r>
        <w:t xml:space="preserve">Similarly in the PCW countries, it could be expected that in an environment where financial services are virtually absent, and the situation is still fragile financing of business ventures can be classified as additional. Generally, this appeared indeed to be the case. </w:t>
      </w:r>
      <w:hyperlink w:anchor="_bookmark43" w:history="1">
        <w:r>
          <w:rPr>
            <w:vertAlign w:val="superscript"/>
          </w:rPr>
          <w:t>12</w:t>
        </w:r>
        <w:r>
          <w:t xml:space="preserve"> </w:t>
        </w:r>
      </w:hyperlink>
      <w:r>
        <w:t>Some grantees, however, were found to have a rather comfortable equity position. For example in Somalia many applicants belong to the diaspora and it could be argued whether some could not have used their savings to finance these ventures. We understand however that the risk profile would be an impediment for private investment. For one project in Sierra Leone, equally financed by two venture capital funds and a development bank ready to provide a loan, financing on commercial terms would have been more suitable.</w:t>
      </w:r>
    </w:p>
    <w:p w:rsidR="0065419A" w:rsidRDefault="0065419A">
      <w:pPr>
        <w:pStyle w:val="BodyText"/>
        <w:spacing w:before="7"/>
        <w:rPr>
          <w:sz w:val="24"/>
        </w:rPr>
      </w:pPr>
    </w:p>
    <w:p w:rsidR="0065419A" w:rsidRDefault="00190B9D">
      <w:pPr>
        <w:pStyle w:val="BodyText"/>
        <w:spacing w:line="324" w:lineRule="auto"/>
        <w:ind w:left="1984" w:right="2171"/>
      </w:pPr>
      <w:r>
        <w:t>The PCW provides only full non-repayable grants. This however does not reflect the nature of the projects but the preference of the donor SIDA. It could be argued that in some cases the grant could have been smaller, in exchange for a higher matching fund. in the form of actual cash or other tangible assets. Some applicants mentioned openly in the business plans that also without AECF funding the project would go forward, however at a smaller scale.</w:t>
      </w:r>
    </w:p>
    <w:p w:rsidR="0065419A" w:rsidRDefault="0065419A">
      <w:pPr>
        <w:pStyle w:val="BodyText"/>
        <w:rPr>
          <w:sz w:val="20"/>
        </w:rPr>
      </w:pPr>
    </w:p>
    <w:p w:rsidR="0065419A" w:rsidRDefault="0065419A">
      <w:pPr>
        <w:pStyle w:val="BodyText"/>
        <w:spacing w:before="10"/>
        <w:rPr>
          <w:sz w:val="24"/>
        </w:rPr>
      </w:pPr>
    </w:p>
    <w:p w:rsidR="0065419A" w:rsidRDefault="00190B9D">
      <w:pPr>
        <w:pStyle w:val="Heading2"/>
        <w:numPr>
          <w:ilvl w:val="1"/>
          <w:numId w:val="78"/>
        </w:numPr>
        <w:tabs>
          <w:tab w:val="left" w:pos="1984"/>
          <w:tab w:val="left" w:pos="1985"/>
        </w:tabs>
        <w:spacing w:before="1"/>
        <w:ind w:hanging="566"/>
        <w:rPr>
          <w:color w:val="006DB6"/>
        </w:rPr>
      </w:pPr>
      <w:bookmarkStart w:id="79" w:name="4.3_The_survey_results"/>
      <w:bookmarkStart w:id="80" w:name="_bookmark42"/>
      <w:bookmarkEnd w:id="79"/>
      <w:bookmarkEnd w:id="80"/>
      <w:r>
        <w:rPr>
          <w:color w:val="006DB6"/>
        </w:rPr>
        <w:t>The survey</w:t>
      </w:r>
      <w:r>
        <w:rPr>
          <w:color w:val="006DB6"/>
          <w:spacing w:val="-5"/>
        </w:rPr>
        <w:t xml:space="preserve"> </w:t>
      </w:r>
      <w:r>
        <w:rPr>
          <w:color w:val="006DB6"/>
        </w:rPr>
        <w:t>results</w:t>
      </w:r>
    </w:p>
    <w:p w:rsidR="0065419A" w:rsidRDefault="0065419A">
      <w:pPr>
        <w:pStyle w:val="BodyText"/>
        <w:spacing w:before="8"/>
        <w:rPr>
          <w:sz w:val="30"/>
        </w:rPr>
      </w:pPr>
    </w:p>
    <w:p w:rsidR="0065419A" w:rsidRDefault="00190B9D">
      <w:pPr>
        <w:pStyle w:val="BodyText"/>
        <w:spacing w:line="326" w:lineRule="auto"/>
        <w:ind w:left="1984" w:right="2051"/>
      </w:pPr>
      <w:r>
        <w:t>In addition to the field study we also sent a web-based survey to all grantees and a number of non- successful applicants. For a full description of the survey see annex II.</w:t>
      </w:r>
    </w:p>
    <w:p w:rsidR="0065419A" w:rsidRDefault="0065419A">
      <w:pPr>
        <w:pStyle w:val="BodyText"/>
        <w:spacing w:before="1"/>
        <w:rPr>
          <w:sz w:val="24"/>
        </w:rPr>
      </w:pPr>
    </w:p>
    <w:p w:rsidR="0065419A" w:rsidRDefault="00190B9D">
      <w:pPr>
        <w:pStyle w:val="BodyText"/>
        <w:spacing w:line="324" w:lineRule="auto"/>
        <w:ind w:left="1984" w:right="2051"/>
      </w:pPr>
      <w:r>
        <w:t>From the survey it appeared that 36% of the respondents had a relation with a commercial bank prior to the application, the remaining 64% reported to have had no such relation. This might be an indication of additionality of the majority of the portfolio, since it will be difficult for a company to secure funding for a relatively risky venture from a bank with which it had no prior relation. Such, a relation is also no guarantee that such funding can be secured. Other companies, however might also invest family or other funding. Indeed, 51% reported that AECF funding was the only available funding for the project. Only 8% stated that without AECF funding the project would (probably) also have been implemented, 44% stated that that (probably) would not have been the case. The</w:t>
      </w:r>
    </w:p>
    <w:p w:rsidR="0065419A" w:rsidRDefault="00190B9D">
      <w:pPr>
        <w:pStyle w:val="BodyText"/>
        <w:spacing w:before="3"/>
        <w:rPr>
          <w:sz w:val="27"/>
        </w:rPr>
      </w:pPr>
      <w:r>
        <w:rPr>
          <w:noProof/>
          <w:lang w:val="en-AU" w:eastAsia="en-AU"/>
        </w:rPr>
        <mc:AlternateContent>
          <mc:Choice Requires="wps">
            <w:drawing>
              <wp:anchor distT="0" distB="0" distL="0" distR="0" simplePos="0" relativeHeight="5872" behindDoc="0" locked="0" layoutInCell="1" allowOverlap="1">
                <wp:simplePos x="0" y="0"/>
                <wp:positionH relativeFrom="page">
                  <wp:posOffset>1260475</wp:posOffset>
                </wp:positionH>
                <wp:positionV relativeFrom="paragraph">
                  <wp:posOffset>227330</wp:posOffset>
                </wp:positionV>
                <wp:extent cx="1828800" cy="0"/>
                <wp:effectExtent l="12700" t="8255" r="6350" b="10795"/>
                <wp:wrapTopAndBottom/>
                <wp:docPr id="540" name="Line 2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31CB49" id="Line 271" o:spid="_x0000_s1026" style="position:absolute;z-index:58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9.25pt,17.9pt" to="243.25pt,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" strokeweight=".48pt">
                <w10:wrap type="topAndBottom" anchorx="page"/>
              </v:line>
            </w:pict>
          </mc:Fallback>
        </mc:AlternateContent>
      </w:r>
    </w:p>
    <w:p w:rsidR="0065419A" w:rsidRDefault="00190B9D">
      <w:pPr>
        <w:spacing w:before="82"/>
        <w:ind w:left="1984"/>
        <w:rPr>
          <w:sz w:val="14"/>
        </w:rPr>
      </w:pPr>
      <w:bookmarkStart w:id="81" w:name="_bookmark43"/>
      <w:bookmarkEnd w:id="81"/>
      <w:r>
        <w:rPr>
          <w:position w:val="9"/>
          <w:sz w:val="12"/>
        </w:rPr>
        <w:t xml:space="preserve">12 </w:t>
      </w:r>
      <w:r>
        <w:rPr>
          <w:sz w:val="14"/>
        </w:rPr>
        <w:t>We have not scored the PCW projects separately, since these were studied through a desk-based exercise only.</w:t>
      </w:r>
    </w:p>
    <w:p w:rsidR="0065419A" w:rsidRDefault="0065419A">
      <w:pPr>
        <w:pStyle w:val="BodyText"/>
        <w:rPr>
          <w:sz w:val="22"/>
        </w:rPr>
      </w:pPr>
    </w:p>
    <w:p w:rsidR="0065419A" w:rsidRDefault="0065419A">
      <w:pPr>
        <w:pStyle w:val="BodyText"/>
        <w:rPr>
          <w:sz w:val="22"/>
        </w:rPr>
      </w:pPr>
    </w:p>
    <w:p w:rsidR="0065419A" w:rsidRDefault="0065419A">
      <w:pPr>
        <w:pStyle w:val="BodyText"/>
        <w:rPr>
          <w:sz w:val="22"/>
        </w:rPr>
      </w:pPr>
    </w:p>
    <w:p w:rsidR="0065419A" w:rsidRDefault="00190B9D">
      <w:pPr>
        <w:tabs>
          <w:tab w:val="left" w:pos="2836"/>
        </w:tabs>
        <w:spacing w:before="168"/>
        <w:ind w:left="825"/>
        <w:rPr>
          <w:sz w:val="14"/>
        </w:rPr>
      </w:pPr>
      <w:r>
        <w:rPr>
          <w:noProof/>
          <w:lang w:val="en-AU" w:eastAsia="en-AU"/>
        </w:rPr>
        <w:drawing>
          <wp:anchor distT="0" distB="0" distL="0" distR="0" simplePos="0" relativeHeight="5896" behindDoc="0" locked="0" layoutInCell="1" allowOverlap="1">
            <wp:simplePos x="0" y="0"/>
            <wp:positionH relativeFrom="page">
              <wp:posOffset>5518785</wp:posOffset>
            </wp:positionH>
            <wp:positionV relativeFrom="paragraph">
              <wp:posOffset>97357</wp:posOffset>
            </wp:positionV>
            <wp:extent cx="762880" cy="132075"/>
            <wp:effectExtent l="0" t="0" r="0" b="0"/>
            <wp:wrapNone/>
            <wp:docPr id="15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6.png"/>
                    <pic:cNvPicPr/>
                  </pic:nvPicPr>
                  <pic:blipFill>
                    <a:blip r:embed="rId12" cstate="print"/>
                    <a:stretch>
                      <a:fillRect/>
                    </a:stretch>
                  </pic:blipFill>
                  <pic:spPr>
                    <a:xfrm>
                      <a:off x="0" y="0"/>
                      <a:ext cx="762880" cy="132075"/>
                    </a:xfrm>
                    <a:prstGeom prst="rect">
                      <a:avLst/>
                    </a:prstGeom>
                  </pic:spPr>
                </pic:pic>
              </a:graphicData>
            </a:graphic>
          </wp:anchor>
        </w:drawing>
      </w:r>
      <w:r>
        <w:rPr>
          <w:noProof/>
          <w:lang w:val="en-AU" w:eastAsia="en-AU"/>
        </w:rPr>
        <w:drawing>
          <wp:anchor distT="0" distB="0" distL="0" distR="0" simplePos="0" relativeHeight="268137599" behindDoc="1" locked="0" layoutInCell="1" allowOverlap="1">
            <wp:simplePos x="0" y="0"/>
            <wp:positionH relativeFrom="page">
              <wp:posOffset>1146810</wp:posOffset>
            </wp:positionH>
            <wp:positionV relativeFrom="paragraph">
              <wp:posOffset>89102</wp:posOffset>
            </wp:positionV>
            <wp:extent cx="467314" cy="212088"/>
            <wp:effectExtent l="0" t="0" r="0" b="0"/>
            <wp:wrapNone/>
            <wp:docPr id="153"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5.png"/>
                    <pic:cNvPicPr/>
                  </pic:nvPicPr>
                  <pic:blipFill>
                    <a:blip r:embed="rId11" cstate="print"/>
                    <a:stretch>
                      <a:fillRect/>
                    </a:stretch>
                  </pic:blipFill>
                  <pic:spPr>
                    <a:xfrm>
                      <a:off x="0" y="0"/>
                      <a:ext cx="467314" cy="212088"/>
                    </a:xfrm>
                    <a:prstGeom prst="rect">
                      <a:avLst/>
                    </a:prstGeom>
                  </pic:spPr>
                </pic:pic>
              </a:graphicData>
            </a:graphic>
          </wp:anchor>
        </w:drawing>
      </w:r>
      <w:r>
        <w:rPr>
          <w:sz w:val="14"/>
        </w:rPr>
        <w:t>36</w:t>
      </w:r>
      <w:r>
        <w:rPr>
          <w:sz w:val="14"/>
        </w:rPr>
        <w:tab/>
        <w:t>Evaluation Management Unit (EMU) for the Africa Enterprise Challenge</w:t>
      </w:r>
      <w:r>
        <w:rPr>
          <w:spacing w:val="-6"/>
          <w:sz w:val="14"/>
        </w:rPr>
        <w:t xml:space="preserve"> </w:t>
      </w:r>
      <w:r>
        <w:rPr>
          <w:sz w:val="14"/>
        </w:rPr>
        <w:t>Fund</w:t>
      </w:r>
    </w:p>
    <w:p w:rsidR="0065419A" w:rsidRDefault="0065419A">
      <w:pPr>
        <w:rPr>
          <w:sz w:val="14"/>
        </w:rPr>
        <w:sectPr w:rsidR="0065419A">
          <w:pgSz w:w="11910" w:h="16840"/>
          <w:pgMar w:top="960" w:right="0" w:bottom="280" w:left="0" w:header="720" w:footer="720" w:gutter="0"/>
          <w:cols w:space="720"/>
        </w:sectPr>
      </w:pPr>
    </w:p>
    <w:p w:rsidR="0065419A" w:rsidRDefault="00190B9D">
      <w:pPr>
        <w:pStyle w:val="BodyText"/>
        <w:spacing w:before="84" w:line="324" w:lineRule="auto"/>
        <w:ind w:left="1984" w:right="2401"/>
      </w:pPr>
      <w:r>
        <w:t>remainder stated that the project would have been implemented but later (34%) or at a smaller scale (13%).</w:t>
      </w:r>
    </w:p>
    <w:p w:rsidR="0065419A" w:rsidRDefault="0065419A">
      <w:pPr>
        <w:pStyle w:val="BodyText"/>
        <w:spacing w:before="5"/>
        <w:rPr>
          <w:sz w:val="24"/>
        </w:rPr>
      </w:pPr>
    </w:p>
    <w:p w:rsidR="0065419A" w:rsidRDefault="00190B9D">
      <w:pPr>
        <w:pStyle w:val="BodyText"/>
        <w:spacing w:line="324" w:lineRule="auto"/>
        <w:ind w:left="1984" w:right="2071"/>
        <w:jc w:val="both"/>
      </w:pPr>
      <w:r>
        <w:t>As to the need for the soft character of the funding, 43% stated that at more cost-recovering terms (e.g. an interest bearing loan) the project would also have been implemented, 57% however stated that this would not have been the case.</w:t>
      </w:r>
    </w:p>
    <w:p w:rsidR="0065419A" w:rsidRDefault="0065419A">
      <w:pPr>
        <w:pStyle w:val="BodyText"/>
        <w:spacing w:before="4"/>
        <w:rPr>
          <w:sz w:val="24"/>
        </w:rPr>
      </w:pPr>
    </w:p>
    <w:p w:rsidR="0065419A" w:rsidRDefault="00190B9D">
      <w:pPr>
        <w:pStyle w:val="BodyText"/>
        <w:spacing w:line="326" w:lineRule="auto"/>
        <w:ind w:left="1984" w:right="2171"/>
      </w:pPr>
      <w:r>
        <w:t>Of all respondents, 73% stated that it had been difficult or would have been difficult to provide the matching funds (23% mentioned serious problems).</w:t>
      </w:r>
    </w:p>
    <w:p w:rsidR="0065419A" w:rsidRDefault="0065419A">
      <w:pPr>
        <w:pStyle w:val="BodyText"/>
        <w:rPr>
          <w:sz w:val="20"/>
        </w:rPr>
      </w:pPr>
    </w:p>
    <w:p w:rsidR="0065419A" w:rsidRDefault="0065419A">
      <w:pPr>
        <w:pStyle w:val="BodyText"/>
        <w:spacing w:before="5"/>
        <w:rPr>
          <w:sz w:val="24"/>
        </w:rPr>
      </w:pPr>
    </w:p>
    <w:p w:rsidR="0065419A" w:rsidRDefault="00190B9D">
      <w:pPr>
        <w:pStyle w:val="Heading2"/>
        <w:numPr>
          <w:ilvl w:val="1"/>
          <w:numId w:val="78"/>
        </w:numPr>
        <w:tabs>
          <w:tab w:val="left" w:pos="1984"/>
          <w:tab w:val="left" w:pos="1985"/>
        </w:tabs>
        <w:ind w:hanging="566"/>
        <w:rPr>
          <w:color w:val="006DB6"/>
        </w:rPr>
      </w:pPr>
      <w:bookmarkStart w:id="82" w:name="4.4_Conclusions"/>
      <w:bookmarkStart w:id="83" w:name="_bookmark44"/>
      <w:bookmarkEnd w:id="82"/>
      <w:bookmarkEnd w:id="83"/>
      <w:r>
        <w:rPr>
          <w:color w:val="006DB6"/>
        </w:rPr>
        <w:t>Conclusions</w:t>
      </w:r>
    </w:p>
    <w:p w:rsidR="0065419A" w:rsidRDefault="0065419A">
      <w:pPr>
        <w:pStyle w:val="BodyText"/>
        <w:spacing w:before="8"/>
        <w:rPr>
          <w:sz w:val="30"/>
        </w:rPr>
      </w:pPr>
    </w:p>
    <w:p w:rsidR="0065419A" w:rsidRDefault="00190B9D">
      <w:pPr>
        <w:pStyle w:val="BodyText"/>
        <w:spacing w:line="324" w:lineRule="auto"/>
        <w:ind w:left="1984" w:right="1991"/>
      </w:pPr>
      <w:r>
        <w:t>Within the sample thirteen of the 31 projects were considered to be fully additional (score 4), only two as definitively non additional (score 1). Although the conclusion therefore may be drawn that a significant share of the portfolio represents additional funding, there is still a large share (over 50%) where additionality is not given the full score. There is unfortunately always an extent of speculation involved in assessing additionality (‘what would have happened in case AECF funding would not have been available’) and respondents are not always tempted to admit that funding has not been necessary. Especially additionality based on preference of the grantee for non-bank funding (two cases) may be doubtful. The assumption that, AECF funding is additional thus did not entirely hold in practice.</w:t>
      </w:r>
    </w:p>
    <w:p w:rsidR="0065419A" w:rsidRDefault="0065419A">
      <w:pPr>
        <w:pStyle w:val="BodyText"/>
        <w:spacing w:before="10"/>
        <w:rPr>
          <w:sz w:val="24"/>
        </w:rPr>
      </w:pPr>
    </w:p>
    <w:p w:rsidR="0065419A" w:rsidRDefault="00190B9D">
      <w:pPr>
        <w:pStyle w:val="BodyText"/>
        <w:spacing w:line="324" w:lineRule="auto"/>
        <w:ind w:left="1984" w:right="2000"/>
      </w:pPr>
      <w:r>
        <w:t>Additional projects are characterised by small companies, often start-ups, and innovative risky models. Often there is a negative correlation with commercial developments (see the chapter on effectiveness), some of the additionally funded projects would have been stopped in the absence of AECF funding.</w:t>
      </w:r>
    </w:p>
    <w:p w:rsidR="0065419A" w:rsidRDefault="0065419A">
      <w:pPr>
        <w:pStyle w:val="BodyText"/>
        <w:spacing w:before="6"/>
        <w:rPr>
          <w:sz w:val="24"/>
        </w:rPr>
      </w:pPr>
    </w:p>
    <w:p w:rsidR="0065419A" w:rsidRDefault="00190B9D">
      <w:pPr>
        <w:pStyle w:val="BodyText"/>
        <w:spacing w:line="324" w:lineRule="auto"/>
        <w:ind w:left="1984" w:right="2222"/>
      </w:pPr>
      <w:r>
        <w:t>Between the different windows and countries there are hardly significant differences in terms of additionality. Even a comparison with the Post Conflict Windows (not part of the sample) showed that in the latter group some funding may have been less additional and at least one project was indeed not at all additional. Possibly the RIB and REACT projects, because of their more risky model, are slightly more additional. In three cases the grantee may have been in need of concessional funds, but the model funded as such appeared to be not additional, i.e. already available from competitors.</w:t>
      </w:r>
    </w:p>
    <w:p w:rsidR="0065419A" w:rsidRDefault="0065419A">
      <w:pPr>
        <w:pStyle w:val="BodyText"/>
        <w:spacing w:before="9"/>
        <w:rPr>
          <w:sz w:val="24"/>
        </w:rPr>
      </w:pPr>
    </w:p>
    <w:p w:rsidR="0065419A" w:rsidRDefault="00190B9D">
      <w:pPr>
        <w:pStyle w:val="BodyText"/>
        <w:spacing w:before="1" w:line="324" w:lineRule="auto"/>
        <w:ind w:left="1984" w:right="2002"/>
      </w:pPr>
      <w:r>
        <w:t>It was also noted in a limited number of cases that AECF funding represented only a fraction of the entire investment, or was brought down in cases where the IC questioned additionality. Generally, if the portion of the funding is small, this funding may be considered less additional, so instead of bringing the funding down when additionality is questioned, it might have been better to refrain fully, leaving funds for other more additional applicants. Obviously, in cases where the funding represents a small portion, the effects of the project can hardly be attributed to</w:t>
      </w:r>
      <w:r>
        <w:rPr>
          <w:spacing w:val="-17"/>
        </w:rPr>
        <w:t xml:space="preserve"> </w:t>
      </w:r>
      <w:r>
        <w:t>AECF.</w:t>
      </w:r>
    </w:p>
    <w:p w:rsidR="0065419A" w:rsidRDefault="0065419A">
      <w:pPr>
        <w:pStyle w:val="BodyText"/>
        <w:spacing w:before="5"/>
        <w:rPr>
          <w:sz w:val="24"/>
        </w:rPr>
      </w:pPr>
    </w:p>
    <w:p w:rsidR="0065419A" w:rsidRDefault="00190B9D">
      <w:pPr>
        <w:pStyle w:val="BodyText"/>
        <w:spacing w:before="1" w:line="324" w:lineRule="auto"/>
        <w:ind w:left="1984" w:right="1993"/>
      </w:pPr>
      <w:r>
        <w:t>The fact that AECF funding was additional does not imply that the form the funding (a grant and/or a partly repayable grant) is critically necessary. Among the group of projects which receives a score of 3 (30%) definitely a larger share of the support could have been in the form of a repayable grant. For the projects which were scored as non-additional it can be stated that in more than half the cases funding was more concessional than necessary, i.e. the grants provided here constitute a so- called ‘dead weight’. This is also confirmed by the survey, where half of the respondents stated that funding</w:t>
      </w:r>
      <w:r>
        <w:rPr>
          <w:spacing w:val="-2"/>
        </w:rPr>
        <w:t xml:space="preserve"> </w:t>
      </w:r>
      <w:r>
        <w:t>at</w:t>
      </w:r>
      <w:r>
        <w:rPr>
          <w:spacing w:val="-3"/>
        </w:rPr>
        <w:t xml:space="preserve"> </w:t>
      </w:r>
      <w:r>
        <w:t>more</w:t>
      </w:r>
      <w:r>
        <w:rPr>
          <w:spacing w:val="-2"/>
        </w:rPr>
        <w:t xml:space="preserve"> </w:t>
      </w:r>
      <w:r>
        <w:t>cost-recovering</w:t>
      </w:r>
      <w:r>
        <w:rPr>
          <w:spacing w:val="-2"/>
        </w:rPr>
        <w:t xml:space="preserve"> </w:t>
      </w:r>
      <w:r>
        <w:t>terms</w:t>
      </w:r>
      <w:r>
        <w:rPr>
          <w:spacing w:val="-2"/>
        </w:rPr>
        <w:t xml:space="preserve"> </w:t>
      </w:r>
      <w:r>
        <w:t>would</w:t>
      </w:r>
      <w:r>
        <w:rPr>
          <w:spacing w:val="-5"/>
        </w:rPr>
        <w:t xml:space="preserve"> </w:t>
      </w:r>
      <w:r>
        <w:t>have</w:t>
      </w:r>
      <w:r>
        <w:rPr>
          <w:spacing w:val="-2"/>
        </w:rPr>
        <w:t xml:space="preserve"> </w:t>
      </w:r>
      <w:r>
        <w:t>been</w:t>
      </w:r>
      <w:r>
        <w:rPr>
          <w:spacing w:val="-2"/>
        </w:rPr>
        <w:t xml:space="preserve"> </w:t>
      </w:r>
      <w:r>
        <w:t>equally</w:t>
      </w:r>
      <w:r>
        <w:rPr>
          <w:spacing w:val="-4"/>
        </w:rPr>
        <w:t xml:space="preserve"> </w:t>
      </w:r>
      <w:r>
        <w:t>appropriate.</w:t>
      </w:r>
      <w:r>
        <w:rPr>
          <w:spacing w:val="-3"/>
        </w:rPr>
        <w:t xml:space="preserve"> </w:t>
      </w:r>
      <w:r>
        <w:t>Also</w:t>
      </w:r>
      <w:r>
        <w:rPr>
          <w:spacing w:val="-2"/>
        </w:rPr>
        <w:t xml:space="preserve"> </w:t>
      </w:r>
      <w:r>
        <w:t>in</w:t>
      </w:r>
      <w:r>
        <w:rPr>
          <w:spacing w:val="-5"/>
        </w:rPr>
        <w:t xml:space="preserve"> </w:t>
      </w:r>
      <w:r>
        <w:t>the</w:t>
      </w:r>
      <w:r>
        <w:rPr>
          <w:spacing w:val="-5"/>
        </w:rPr>
        <w:t xml:space="preserve"> </w:t>
      </w:r>
      <w:r>
        <w:t>case</w:t>
      </w:r>
      <w:r>
        <w:rPr>
          <w:spacing w:val="-2"/>
        </w:rPr>
        <w:t xml:space="preserve"> </w:t>
      </w:r>
      <w:r>
        <w:t>of</w:t>
      </w:r>
      <w:r>
        <w:rPr>
          <w:spacing w:val="-5"/>
        </w:rPr>
        <w:t xml:space="preserve"> </w:t>
      </w:r>
      <w:r>
        <w:t>the</w:t>
      </w: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spacing w:before="10"/>
        <w:rPr>
          <w:sz w:val="24"/>
        </w:rPr>
      </w:pPr>
    </w:p>
    <w:p w:rsidR="0065419A" w:rsidRDefault="00190B9D">
      <w:pPr>
        <w:tabs>
          <w:tab w:val="right" w:pos="11073"/>
        </w:tabs>
        <w:spacing w:before="95"/>
        <w:ind w:left="4296"/>
        <w:rPr>
          <w:sz w:val="14"/>
        </w:rPr>
      </w:pPr>
      <w:r>
        <w:rPr>
          <w:noProof/>
          <w:lang w:val="en-AU" w:eastAsia="en-AU"/>
        </w:rPr>
        <w:drawing>
          <wp:anchor distT="0" distB="0" distL="0" distR="0" simplePos="0" relativeHeight="5944" behindDoc="0" locked="0" layoutInCell="1" allowOverlap="1">
            <wp:simplePos x="0" y="0"/>
            <wp:positionH relativeFrom="page">
              <wp:posOffset>1260475</wp:posOffset>
            </wp:positionH>
            <wp:positionV relativeFrom="paragraph">
              <wp:posOffset>40207</wp:posOffset>
            </wp:positionV>
            <wp:extent cx="762885" cy="132075"/>
            <wp:effectExtent l="0" t="0" r="0" b="0"/>
            <wp:wrapNone/>
            <wp:docPr id="15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6.png"/>
                    <pic:cNvPicPr/>
                  </pic:nvPicPr>
                  <pic:blipFill>
                    <a:blip r:embed="rId12" cstate="print"/>
                    <a:stretch>
                      <a:fillRect/>
                    </a:stretch>
                  </pic:blipFill>
                  <pic:spPr>
                    <a:xfrm>
                      <a:off x="0" y="0"/>
                      <a:ext cx="762885" cy="132075"/>
                    </a:xfrm>
                    <a:prstGeom prst="rect">
                      <a:avLst/>
                    </a:prstGeom>
                  </pic:spPr>
                </pic:pic>
              </a:graphicData>
            </a:graphic>
          </wp:anchor>
        </w:drawing>
      </w:r>
      <w:r>
        <w:rPr>
          <w:noProof/>
          <w:lang w:val="en-AU" w:eastAsia="en-AU"/>
        </w:rPr>
        <w:drawing>
          <wp:anchor distT="0" distB="0" distL="0" distR="0" simplePos="0" relativeHeight="268137647" behindDoc="1" locked="0" layoutInCell="1" allowOverlap="1">
            <wp:simplePos x="0" y="0"/>
            <wp:positionH relativeFrom="page">
              <wp:posOffset>5927724</wp:posOffset>
            </wp:positionH>
            <wp:positionV relativeFrom="paragraph">
              <wp:posOffset>42747</wp:posOffset>
            </wp:positionV>
            <wp:extent cx="467314" cy="212088"/>
            <wp:effectExtent l="0" t="0" r="0" b="0"/>
            <wp:wrapNone/>
            <wp:docPr id="15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image5.png"/>
                    <pic:cNvPicPr/>
                  </pic:nvPicPr>
                  <pic:blipFill>
                    <a:blip r:embed="rId11" cstate="print"/>
                    <a:stretch>
                      <a:fillRect/>
                    </a:stretch>
                  </pic:blipFill>
                  <pic:spPr>
                    <a:xfrm>
                      <a:off x="0" y="0"/>
                      <a:ext cx="467314" cy="212088"/>
                    </a:xfrm>
                    <a:prstGeom prst="rect">
                      <a:avLst/>
                    </a:prstGeom>
                  </pic:spPr>
                </pic:pic>
              </a:graphicData>
            </a:graphic>
          </wp:anchor>
        </w:drawing>
      </w:r>
      <w:r>
        <w:rPr>
          <w:sz w:val="14"/>
        </w:rPr>
        <w:t>Evaluation Management Unit (EMU) for the Africa Enterprise</w:t>
      </w:r>
      <w:r>
        <w:rPr>
          <w:spacing w:val="-6"/>
          <w:sz w:val="14"/>
        </w:rPr>
        <w:t xml:space="preserve"> </w:t>
      </w:r>
      <w:r>
        <w:rPr>
          <w:sz w:val="14"/>
        </w:rPr>
        <w:t>Challenge</w:t>
      </w:r>
      <w:r>
        <w:rPr>
          <w:spacing w:val="-3"/>
          <w:sz w:val="14"/>
        </w:rPr>
        <w:t xml:space="preserve"> </w:t>
      </w:r>
      <w:r>
        <w:rPr>
          <w:sz w:val="14"/>
        </w:rPr>
        <w:t>Fund</w:t>
      </w:r>
      <w:r>
        <w:rPr>
          <w:sz w:val="14"/>
        </w:rPr>
        <w:tab/>
        <w:t>37</w:t>
      </w:r>
    </w:p>
    <w:p w:rsidR="0065419A" w:rsidRDefault="0065419A">
      <w:pPr>
        <w:rPr>
          <w:sz w:val="14"/>
        </w:rPr>
        <w:sectPr w:rsidR="0065419A">
          <w:pgSz w:w="11910" w:h="16840"/>
          <w:pgMar w:top="960" w:right="0" w:bottom="280" w:left="0" w:header="720" w:footer="720" w:gutter="0"/>
          <w:cols w:space="720"/>
        </w:sectPr>
      </w:pPr>
    </w:p>
    <w:p w:rsidR="0065419A" w:rsidRDefault="00190B9D">
      <w:pPr>
        <w:pStyle w:val="BodyText"/>
        <w:spacing w:before="84" w:line="324" w:lineRule="auto"/>
        <w:ind w:left="1984" w:right="2082"/>
      </w:pPr>
      <w:r>
        <w:t>PCW, where all funding was provided as a grant, it was observed that a smaller grant versus more ‘cash’ matching funds would have been fully suitable.</w:t>
      </w:r>
    </w:p>
    <w:p w:rsidR="0065419A" w:rsidRDefault="0065419A">
      <w:pPr>
        <w:pStyle w:val="BodyText"/>
        <w:spacing w:before="5"/>
        <w:rPr>
          <w:sz w:val="24"/>
        </w:rPr>
      </w:pPr>
    </w:p>
    <w:p w:rsidR="0065419A" w:rsidRDefault="00190B9D">
      <w:pPr>
        <w:pStyle w:val="BodyText"/>
        <w:spacing w:line="324" w:lineRule="auto"/>
        <w:ind w:left="1984" w:right="2201"/>
      </w:pPr>
      <w:r>
        <w:t>AECF is not a bank, and in addition (see the section on efficiency), repayment discipline (both on the side of the FM and on the side of the grantees) is low. This latter fact adds to the mentioned ‘dead weight’ and may even constitute false competition with the emerging and existing financial sector (including development finance institutes, which thrive for full recovery).</w:t>
      </w: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spacing w:before="11"/>
        <w:rPr>
          <w:sz w:val="19"/>
        </w:rPr>
      </w:pPr>
    </w:p>
    <w:p w:rsidR="0065419A" w:rsidRDefault="00190B9D">
      <w:pPr>
        <w:tabs>
          <w:tab w:val="left" w:pos="2836"/>
        </w:tabs>
        <w:ind w:left="825"/>
        <w:rPr>
          <w:sz w:val="14"/>
        </w:rPr>
      </w:pPr>
      <w:r>
        <w:rPr>
          <w:noProof/>
          <w:lang w:val="en-AU" w:eastAsia="en-AU"/>
        </w:rPr>
        <w:drawing>
          <wp:anchor distT="0" distB="0" distL="0" distR="0" simplePos="0" relativeHeight="5992" behindDoc="0" locked="0" layoutInCell="1" allowOverlap="1">
            <wp:simplePos x="0" y="0"/>
            <wp:positionH relativeFrom="page">
              <wp:posOffset>5518785</wp:posOffset>
            </wp:positionH>
            <wp:positionV relativeFrom="paragraph">
              <wp:posOffset>-9322</wp:posOffset>
            </wp:positionV>
            <wp:extent cx="762880" cy="132075"/>
            <wp:effectExtent l="0" t="0" r="0" b="0"/>
            <wp:wrapNone/>
            <wp:docPr id="15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mage6.png"/>
                    <pic:cNvPicPr/>
                  </pic:nvPicPr>
                  <pic:blipFill>
                    <a:blip r:embed="rId12" cstate="print"/>
                    <a:stretch>
                      <a:fillRect/>
                    </a:stretch>
                  </pic:blipFill>
                  <pic:spPr>
                    <a:xfrm>
                      <a:off x="0" y="0"/>
                      <a:ext cx="762880" cy="132075"/>
                    </a:xfrm>
                    <a:prstGeom prst="rect">
                      <a:avLst/>
                    </a:prstGeom>
                  </pic:spPr>
                </pic:pic>
              </a:graphicData>
            </a:graphic>
          </wp:anchor>
        </w:drawing>
      </w:r>
      <w:r>
        <w:rPr>
          <w:noProof/>
          <w:lang w:val="en-AU" w:eastAsia="en-AU"/>
        </w:rPr>
        <w:drawing>
          <wp:anchor distT="0" distB="0" distL="0" distR="0" simplePos="0" relativeHeight="268137695" behindDoc="1" locked="0" layoutInCell="1" allowOverlap="1">
            <wp:simplePos x="0" y="0"/>
            <wp:positionH relativeFrom="page">
              <wp:posOffset>1146810</wp:posOffset>
            </wp:positionH>
            <wp:positionV relativeFrom="paragraph">
              <wp:posOffset>-17577</wp:posOffset>
            </wp:positionV>
            <wp:extent cx="467314" cy="212088"/>
            <wp:effectExtent l="0" t="0" r="0" b="0"/>
            <wp:wrapNone/>
            <wp:docPr id="16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image5.png"/>
                    <pic:cNvPicPr/>
                  </pic:nvPicPr>
                  <pic:blipFill>
                    <a:blip r:embed="rId11" cstate="print"/>
                    <a:stretch>
                      <a:fillRect/>
                    </a:stretch>
                  </pic:blipFill>
                  <pic:spPr>
                    <a:xfrm>
                      <a:off x="0" y="0"/>
                      <a:ext cx="467314" cy="212088"/>
                    </a:xfrm>
                    <a:prstGeom prst="rect">
                      <a:avLst/>
                    </a:prstGeom>
                  </pic:spPr>
                </pic:pic>
              </a:graphicData>
            </a:graphic>
          </wp:anchor>
        </w:drawing>
      </w:r>
      <w:r>
        <w:rPr>
          <w:sz w:val="14"/>
        </w:rPr>
        <w:t>38</w:t>
      </w:r>
      <w:r>
        <w:rPr>
          <w:sz w:val="14"/>
        </w:rPr>
        <w:tab/>
        <w:t>Evaluation Management Unit (EMU) for the Africa Enterprise Challenge</w:t>
      </w:r>
      <w:r>
        <w:rPr>
          <w:spacing w:val="-6"/>
          <w:sz w:val="14"/>
        </w:rPr>
        <w:t xml:space="preserve"> </w:t>
      </w:r>
      <w:r>
        <w:rPr>
          <w:sz w:val="14"/>
        </w:rPr>
        <w:t>Fund</w:t>
      </w:r>
    </w:p>
    <w:p w:rsidR="0065419A" w:rsidRDefault="0065419A">
      <w:pPr>
        <w:rPr>
          <w:sz w:val="14"/>
        </w:rPr>
        <w:sectPr w:rsidR="0065419A">
          <w:pgSz w:w="11910" w:h="16840"/>
          <w:pgMar w:top="960" w:right="0" w:bottom="280" w:left="0" w:header="720" w:footer="720" w:gutter="0"/>
          <w:cols w:space="720"/>
        </w:sectPr>
      </w:pPr>
    </w:p>
    <w:p w:rsidR="0065419A" w:rsidRDefault="00190B9D">
      <w:pPr>
        <w:pStyle w:val="Heading1"/>
        <w:numPr>
          <w:ilvl w:val="0"/>
          <w:numId w:val="22"/>
        </w:numPr>
        <w:tabs>
          <w:tab w:val="left" w:pos="1984"/>
          <w:tab w:val="left" w:pos="1985"/>
        </w:tabs>
        <w:ind w:hanging="566"/>
      </w:pPr>
      <w:bookmarkStart w:id="84" w:name="5_Effectiveness_of_AECF"/>
      <w:bookmarkStart w:id="85" w:name="_bookmark45"/>
      <w:bookmarkEnd w:id="84"/>
      <w:bookmarkEnd w:id="85"/>
      <w:r>
        <w:rPr>
          <w:color w:val="006DB6"/>
        </w:rPr>
        <w:t>Effectiveness of</w:t>
      </w:r>
      <w:r>
        <w:rPr>
          <w:color w:val="006DB6"/>
          <w:spacing w:val="5"/>
        </w:rPr>
        <w:t xml:space="preserve"> </w:t>
      </w:r>
      <w:r>
        <w:rPr>
          <w:color w:val="006DB6"/>
          <w:spacing w:val="-3"/>
        </w:rPr>
        <w:t>AECF</w:t>
      </w:r>
    </w:p>
    <w:p w:rsidR="0065419A" w:rsidRDefault="0065419A">
      <w:pPr>
        <w:pStyle w:val="BodyText"/>
        <w:rPr>
          <w:b/>
          <w:sz w:val="40"/>
        </w:rPr>
      </w:pPr>
    </w:p>
    <w:p w:rsidR="0065419A" w:rsidRDefault="0065419A">
      <w:pPr>
        <w:pStyle w:val="BodyText"/>
        <w:spacing w:before="7"/>
        <w:rPr>
          <w:b/>
          <w:sz w:val="35"/>
        </w:rPr>
      </w:pPr>
    </w:p>
    <w:p w:rsidR="0065419A" w:rsidRDefault="00190B9D">
      <w:pPr>
        <w:pStyle w:val="Heading2"/>
        <w:numPr>
          <w:ilvl w:val="1"/>
          <w:numId w:val="22"/>
        </w:numPr>
        <w:tabs>
          <w:tab w:val="left" w:pos="1984"/>
          <w:tab w:val="left" w:pos="1985"/>
        </w:tabs>
        <w:ind w:hanging="566"/>
      </w:pPr>
      <w:bookmarkStart w:id="86" w:name="5.1_Introduction"/>
      <w:bookmarkStart w:id="87" w:name="_bookmark46"/>
      <w:bookmarkEnd w:id="86"/>
      <w:bookmarkEnd w:id="87"/>
      <w:r>
        <w:rPr>
          <w:color w:val="006DB6"/>
        </w:rPr>
        <w:t>Introduction</w:t>
      </w:r>
    </w:p>
    <w:p w:rsidR="0065419A" w:rsidRDefault="0065419A">
      <w:pPr>
        <w:pStyle w:val="BodyText"/>
        <w:spacing w:before="8"/>
        <w:rPr>
          <w:sz w:val="30"/>
        </w:rPr>
      </w:pPr>
    </w:p>
    <w:p w:rsidR="0065419A" w:rsidRDefault="00190B9D">
      <w:pPr>
        <w:pStyle w:val="BodyText"/>
        <w:spacing w:line="324" w:lineRule="auto"/>
        <w:ind w:left="1984" w:right="2201"/>
      </w:pPr>
      <w:r>
        <w:t>This chapter deals with effectiveness both at portfolio, window as well as project level. The main question for this chapter relates to the extent to which outputs are overall converted in outcomes, including capitalization of the fund. At the project level effectiveness will focus on the (speed of) realisation of specific outcomes (or objectives), normally at company (=Grantee) level.</w:t>
      </w:r>
    </w:p>
    <w:p w:rsidR="0065419A" w:rsidRDefault="0065419A">
      <w:pPr>
        <w:pStyle w:val="BodyText"/>
        <w:spacing w:before="8"/>
        <w:rPr>
          <w:sz w:val="24"/>
        </w:rPr>
      </w:pPr>
    </w:p>
    <w:p w:rsidR="0065419A" w:rsidRDefault="00190B9D">
      <w:pPr>
        <w:pStyle w:val="BodyText"/>
        <w:spacing w:line="324" w:lineRule="auto"/>
        <w:ind w:left="1984" w:right="2261"/>
      </w:pPr>
      <w:r>
        <w:t>We tried to make sure that identified effects could be attributed to the model funded by AECF, in cases for example where grantees had deviated from the approved model.</w:t>
      </w:r>
    </w:p>
    <w:p w:rsidR="0065419A" w:rsidRDefault="0065419A">
      <w:pPr>
        <w:pStyle w:val="BodyText"/>
        <w:rPr>
          <w:sz w:val="20"/>
        </w:rPr>
      </w:pPr>
    </w:p>
    <w:p w:rsidR="0065419A" w:rsidRDefault="0065419A">
      <w:pPr>
        <w:pStyle w:val="BodyText"/>
        <w:spacing w:before="7"/>
        <w:rPr>
          <w:sz w:val="24"/>
        </w:rPr>
      </w:pPr>
    </w:p>
    <w:p w:rsidR="0065419A" w:rsidRDefault="00190B9D">
      <w:pPr>
        <w:pStyle w:val="Heading2"/>
        <w:numPr>
          <w:ilvl w:val="1"/>
          <w:numId w:val="22"/>
        </w:numPr>
        <w:tabs>
          <w:tab w:val="left" w:pos="1984"/>
          <w:tab w:val="left" w:pos="1985"/>
        </w:tabs>
        <w:ind w:hanging="566"/>
      </w:pPr>
      <w:bookmarkStart w:id="88" w:name="5.2_AECF_portfolio"/>
      <w:bookmarkStart w:id="89" w:name="_bookmark47"/>
      <w:bookmarkEnd w:id="88"/>
      <w:bookmarkEnd w:id="89"/>
      <w:r>
        <w:rPr>
          <w:color w:val="006DB6"/>
        </w:rPr>
        <w:t>AECF</w:t>
      </w:r>
      <w:r>
        <w:rPr>
          <w:color w:val="006DB6"/>
          <w:spacing w:val="-1"/>
        </w:rPr>
        <w:t xml:space="preserve"> </w:t>
      </w:r>
      <w:r>
        <w:rPr>
          <w:color w:val="006DB6"/>
        </w:rPr>
        <w:t>portfolio</w:t>
      </w:r>
    </w:p>
    <w:p w:rsidR="0065419A" w:rsidRDefault="0065419A">
      <w:pPr>
        <w:pStyle w:val="BodyText"/>
        <w:spacing w:before="10"/>
        <w:rPr>
          <w:sz w:val="30"/>
        </w:rPr>
      </w:pPr>
    </w:p>
    <w:p w:rsidR="0065419A" w:rsidRDefault="00190B9D">
      <w:pPr>
        <w:pStyle w:val="BodyText"/>
        <w:ind w:left="1984"/>
      </w:pPr>
      <w:r>
        <w:t>In chapter 2 an overview of the current portfolio of AECF is provided showing that in total USD</w:t>
      </w:r>
    </w:p>
    <w:p w:rsidR="0065419A" w:rsidRDefault="00190B9D">
      <w:pPr>
        <w:pStyle w:val="BodyText"/>
        <w:spacing w:before="72"/>
        <w:ind w:left="1984"/>
      </w:pPr>
      <w:r>
        <w:t>148.6 million has been committed to in total 202 projects</w:t>
      </w:r>
      <w:hyperlink w:anchor="_bookmark48" w:history="1">
        <w:r>
          <w:rPr>
            <w:vertAlign w:val="superscript"/>
          </w:rPr>
          <w:t>13</w:t>
        </w:r>
      </w:hyperlink>
      <w:r>
        <w:t>.</w:t>
      </w:r>
    </w:p>
    <w:p w:rsidR="0065419A" w:rsidRDefault="0065419A">
      <w:pPr>
        <w:pStyle w:val="BodyText"/>
        <w:spacing w:before="9"/>
        <w:rPr>
          <w:sz w:val="30"/>
        </w:rPr>
      </w:pPr>
    </w:p>
    <w:p w:rsidR="0065419A" w:rsidRDefault="00190B9D">
      <w:pPr>
        <w:pStyle w:val="BodyText"/>
        <w:spacing w:before="1" w:line="324" w:lineRule="auto"/>
        <w:ind w:left="1984" w:right="1991"/>
      </w:pPr>
      <w:r>
        <w:t>Based on the information received from the FM, currently in total 16.2% (29) of the interventions contracted until January 2014 (179) can be considered as failed and are (to be)terminated.</w:t>
      </w:r>
      <w:hyperlink w:anchor="_bookmark49" w:history="1">
        <w:r>
          <w:rPr>
            <w:vertAlign w:val="superscript"/>
          </w:rPr>
          <w:t>14</w:t>
        </w:r>
      </w:hyperlink>
      <w:r>
        <w:t xml:space="preserve"> Another ten projects have been withdrawn</w:t>
      </w:r>
      <w:hyperlink w:anchor="_bookmark50" w:history="1">
        <w:r>
          <w:rPr>
            <w:vertAlign w:val="superscript"/>
          </w:rPr>
          <w:t>15</w:t>
        </w:r>
        <w:r>
          <w:t xml:space="preserve"> </w:t>
        </w:r>
      </w:hyperlink>
      <w:r>
        <w:t>(5.6%) while the committed funds could not be re- used.</w:t>
      </w:r>
      <w:hyperlink w:anchor="_bookmark51" w:history="1">
        <w:r>
          <w:rPr>
            <w:vertAlign w:val="superscript"/>
          </w:rPr>
          <w:t>16</w:t>
        </w:r>
        <w:r>
          <w:t xml:space="preserve"> </w:t>
        </w:r>
      </w:hyperlink>
      <w:r>
        <w:t>Commercial and financial viability are the main reasons why projects are stopped, in five of the cases the company failed to make the matching funds available. There is no significant difference per window. At country level four of the six projects in Nigeria (67%) had to be closed showing a difficult implementation context. In the other countries the percentage of closed projects per country does not exceed 25%.</w:t>
      </w:r>
    </w:p>
    <w:p w:rsidR="0065419A" w:rsidRDefault="0065419A">
      <w:pPr>
        <w:pStyle w:val="BodyText"/>
        <w:spacing w:before="8"/>
        <w:rPr>
          <w:sz w:val="24"/>
        </w:rPr>
      </w:pPr>
    </w:p>
    <w:p w:rsidR="0065419A" w:rsidRDefault="00190B9D">
      <w:pPr>
        <w:pStyle w:val="BodyText"/>
        <w:ind w:left="1984"/>
      </w:pPr>
      <w:r>
        <w:t>Two projects of the total portfolio have finished (including full loan repayment).</w:t>
      </w:r>
    </w:p>
    <w:p w:rsidR="0065419A" w:rsidRDefault="0065419A">
      <w:pPr>
        <w:pStyle w:val="BodyText"/>
        <w:rPr>
          <w:sz w:val="20"/>
        </w:rPr>
      </w:pPr>
    </w:p>
    <w:p w:rsidR="0065419A" w:rsidRDefault="00190B9D">
      <w:pPr>
        <w:pStyle w:val="Heading5"/>
        <w:spacing w:before="118"/>
        <w:ind w:left="1985"/>
      </w:pPr>
      <w:bookmarkStart w:id="90" w:name="Leverage"/>
      <w:bookmarkEnd w:id="90"/>
      <w:r>
        <w:rPr>
          <w:color w:val="006DB6"/>
        </w:rPr>
        <w:t>Leverage</w:t>
      </w:r>
    </w:p>
    <w:p w:rsidR="0065419A" w:rsidRDefault="00190B9D">
      <w:pPr>
        <w:pStyle w:val="BodyText"/>
        <w:spacing w:before="78" w:line="324" w:lineRule="auto"/>
        <w:ind w:left="1985" w:right="2014"/>
      </w:pPr>
      <w:r>
        <w:t xml:space="preserve">Grantees are supposed to bring in a contribution of own funding or from a third party of 50% of the amount of the investment. This can be done in cash or in the form of so called in-kind contributions. This is meant to guarantee the commitment of the grantee for the project concerned. In some of the windows this conditions is not imposed (e.g. in the </w:t>
      </w:r>
      <w:r>
        <w:rPr>
          <w:spacing w:val="-3"/>
        </w:rPr>
        <w:t xml:space="preserve">PCW </w:t>
      </w:r>
      <w:r>
        <w:t>and SSW it is not considered reasonable to ask for these sort of</w:t>
      </w:r>
      <w:r>
        <w:rPr>
          <w:spacing w:val="-5"/>
        </w:rPr>
        <w:t xml:space="preserve"> </w:t>
      </w:r>
      <w:r>
        <w:t>contributions).</w:t>
      </w:r>
    </w:p>
    <w:p w:rsidR="0065419A" w:rsidRDefault="0065419A">
      <w:pPr>
        <w:pStyle w:val="BodyText"/>
        <w:spacing w:before="7"/>
        <w:rPr>
          <w:sz w:val="24"/>
        </w:rPr>
      </w:pPr>
    </w:p>
    <w:p w:rsidR="0065419A" w:rsidRDefault="00190B9D">
      <w:pPr>
        <w:pStyle w:val="BodyText"/>
        <w:spacing w:line="324" w:lineRule="auto"/>
        <w:ind w:left="1985" w:right="1982"/>
      </w:pPr>
      <w:r>
        <w:t>The field research showed that in-kind contribution are difficult to define. In some cases creative solutions were found to calculate in-kind contributions.  It is not uncommon that management time is accepted as in-kind contribution, often resulting in arguments between the FM and the grantee on the valuation of such inputs. Even the difference in salaries between what the management thought they should earn, in comparison to what they did earn from the project, has been proposed</w:t>
      </w:r>
      <w:r>
        <w:rPr>
          <w:spacing w:val="-29"/>
        </w:rPr>
        <w:t xml:space="preserve"> </w:t>
      </w:r>
      <w:r>
        <w:t>and</w:t>
      </w:r>
    </w:p>
    <w:p w:rsidR="0065419A" w:rsidRDefault="00190B9D">
      <w:pPr>
        <w:pStyle w:val="BodyText"/>
        <w:spacing w:before="3"/>
        <w:rPr>
          <w:sz w:val="22"/>
        </w:rPr>
      </w:pPr>
      <w:r>
        <w:rPr>
          <w:noProof/>
          <w:lang w:val="en-AU" w:eastAsia="en-AU"/>
        </w:rPr>
        <mc:AlternateContent>
          <mc:Choice Requires="wps">
            <w:drawing>
              <wp:anchor distT="0" distB="0" distL="0" distR="0" simplePos="0" relativeHeight="6040" behindDoc="0" locked="0" layoutInCell="1" allowOverlap="1">
                <wp:simplePos x="0" y="0"/>
                <wp:positionH relativeFrom="page">
                  <wp:posOffset>1260475</wp:posOffset>
                </wp:positionH>
                <wp:positionV relativeFrom="paragraph">
                  <wp:posOffset>191135</wp:posOffset>
                </wp:positionV>
                <wp:extent cx="1828800" cy="0"/>
                <wp:effectExtent l="12700" t="10160" r="6350" b="8890"/>
                <wp:wrapTopAndBottom/>
                <wp:docPr id="538" name="Line 2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DC01F2" id="Line 270" o:spid="_x0000_s1026" style="position:absolute;z-index:60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9.25pt,15.05pt" to="243.25pt,1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" strokeweight=".16969mm">
                <w10:wrap type="topAndBottom" anchorx="page"/>
              </v:line>
            </w:pict>
          </mc:Fallback>
        </mc:AlternateContent>
      </w:r>
    </w:p>
    <w:p w:rsidR="0065419A" w:rsidRDefault="00190B9D">
      <w:pPr>
        <w:spacing w:before="58"/>
        <w:ind w:left="1984"/>
        <w:rPr>
          <w:sz w:val="14"/>
        </w:rPr>
      </w:pPr>
      <w:bookmarkStart w:id="91" w:name="_bookmark48"/>
      <w:bookmarkEnd w:id="91"/>
      <w:r>
        <w:rPr>
          <w:position w:val="7"/>
          <w:sz w:val="9"/>
        </w:rPr>
        <w:t xml:space="preserve">13 </w:t>
      </w:r>
      <w:r>
        <w:rPr>
          <w:sz w:val="14"/>
        </w:rPr>
        <w:t>24/03/2015.</w:t>
      </w:r>
    </w:p>
    <w:p w:rsidR="0065419A" w:rsidRDefault="00190B9D">
      <w:pPr>
        <w:spacing w:before="16" w:line="300" w:lineRule="auto"/>
        <w:ind w:left="2325" w:right="2120" w:hanging="341"/>
        <w:rPr>
          <w:sz w:val="14"/>
        </w:rPr>
      </w:pPr>
      <w:bookmarkStart w:id="92" w:name="_bookmark49"/>
      <w:bookmarkEnd w:id="92"/>
      <w:r>
        <w:rPr>
          <w:position w:val="7"/>
          <w:sz w:val="9"/>
        </w:rPr>
        <w:t xml:space="preserve">14 </w:t>
      </w:r>
      <w:r>
        <w:rPr>
          <w:sz w:val="14"/>
        </w:rPr>
        <w:t>Stopped project are projects that had to close because the company could not (or did not want to) proceed with the project which led to the termination of the contract</w:t>
      </w:r>
    </w:p>
    <w:p w:rsidR="0065419A" w:rsidRDefault="00190B9D">
      <w:pPr>
        <w:spacing w:line="159" w:lineRule="exact"/>
        <w:ind w:left="1984"/>
        <w:rPr>
          <w:sz w:val="14"/>
        </w:rPr>
      </w:pPr>
      <w:bookmarkStart w:id="93" w:name="_bookmark50"/>
      <w:bookmarkEnd w:id="93"/>
      <w:r>
        <w:rPr>
          <w:position w:val="7"/>
          <w:sz w:val="9"/>
        </w:rPr>
        <w:t xml:space="preserve">15 </w:t>
      </w:r>
      <w:r>
        <w:rPr>
          <w:sz w:val="14"/>
        </w:rPr>
        <w:t>Withdrawn projects are projects that were initially approved by the IC for funding, however, for different reasons, either the</w:t>
      </w:r>
    </w:p>
    <w:p w:rsidR="0065419A" w:rsidRDefault="00190B9D">
      <w:pPr>
        <w:spacing w:before="38"/>
        <w:ind w:left="2325"/>
        <w:rPr>
          <w:sz w:val="14"/>
        </w:rPr>
      </w:pPr>
      <w:r>
        <w:rPr>
          <w:sz w:val="14"/>
        </w:rPr>
        <w:t>business decided to withdraw or the award was withdrawn by AGRA during the contracting process.</w:t>
      </w:r>
    </w:p>
    <w:p w:rsidR="0065419A" w:rsidRDefault="00190B9D">
      <w:pPr>
        <w:spacing w:before="17" w:line="297" w:lineRule="auto"/>
        <w:ind w:left="2325" w:right="2120" w:hanging="341"/>
        <w:rPr>
          <w:sz w:val="14"/>
        </w:rPr>
      </w:pPr>
      <w:bookmarkStart w:id="94" w:name="_bookmark51"/>
      <w:bookmarkEnd w:id="94"/>
      <w:r>
        <w:rPr>
          <w:position w:val="7"/>
          <w:sz w:val="9"/>
        </w:rPr>
        <w:t xml:space="preserve">16 </w:t>
      </w:r>
      <w:r>
        <w:rPr>
          <w:sz w:val="14"/>
        </w:rPr>
        <w:t>To limit these cases, for recent rounds a revised procedure is introduced in which the IC approves all projects that it would like to see funded regardless of the funding available and prioritizes these. If a project falls out it can be replaced by a project which has a lower priority.</w:t>
      </w:r>
    </w:p>
    <w:p w:rsidR="0065419A" w:rsidRDefault="0065419A">
      <w:pPr>
        <w:pStyle w:val="BodyText"/>
        <w:rPr>
          <w:sz w:val="20"/>
        </w:rPr>
      </w:pPr>
    </w:p>
    <w:p w:rsidR="0065419A" w:rsidRDefault="0065419A">
      <w:pPr>
        <w:pStyle w:val="BodyText"/>
        <w:rPr>
          <w:sz w:val="20"/>
        </w:rPr>
      </w:pPr>
    </w:p>
    <w:p w:rsidR="0065419A" w:rsidRDefault="0065419A">
      <w:pPr>
        <w:pStyle w:val="BodyText"/>
        <w:spacing w:before="3"/>
        <w:rPr>
          <w:sz w:val="28"/>
        </w:rPr>
      </w:pPr>
    </w:p>
    <w:p w:rsidR="0065419A" w:rsidRDefault="00190B9D">
      <w:pPr>
        <w:tabs>
          <w:tab w:val="right" w:pos="11073"/>
        </w:tabs>
        <w:spacing w:before="95"/>
        <w:ind w:left="4296"/>
        <w:rPr>
          <w:sz w:val="14"/>
        </w:rPr>
      </w:pPr>
      <w:r>
        <w:rPr>
          <w:noProof/>
          <w:lang w:val="en-AU" w:eastAsia="en-AU"/>
        </w:rPr>
        <w:drawing>
          <wp:anchor distT="0" distB="0" distL="0" distR="0" simplePos="0" relativeHeight="6064" behindDoc="0" locked="0" layoutInCell="1" allowOverlap="1">
            <wp:simplePos x="0" y="0"/>
            <wp:positionH relativeFrom="page">
              <wp:posOffset>1260475</wp:posOffset>
            </wp:positionH>
            <wp:positionV relativeFrom="paragraph">
              <wp:posOffset>40207</wp:posOffset>
            </wp:positionV>
            <wp:extent cx="762885" cy="132075"/>
            <wp:effectExtent l="0" t="0" r="0" b="0"/>
            <wp:wrapNone/>
            <wp:docPr id="16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image6.png"/>
                    <pic:cNvPicPr/>
                  </pic:nvPicPr>
                  <pic:blipFill>
                    <a:blip r:embed="rId12" cstate="print"/>
                    <a:stretch>
                      <a:fillRect/>
                    </a:stretch>
                  </pic:blipFill>
                  <pic:spPr>
                    <a:xfrm>
                      <a:off x="0" y="0"/>
                      <a:ext cx="762885" cy="132075"/>
                    </a:xfrm>
                    <a:prstGeom prst="rect">
                      <a:avLst/>
                    </a:prstGeom>
                  </pic:spPr>
                </pic:pic>
              </a:graphicData>
            </a:graphic>
          </wp:anchor>
        </w:drawing>
      </w:r>
      <w:r>
        <w:rPr>
          <w:noProof/>
          <w:lang w:val="en-AU" w:eastAsia="en-AU"/>
        </w:rPr>
        <w:drawing>
          <wp:anchor distT="0" distB="0" distL="0" distR="0" simplePos="0" relativeHeight="268137767" behindDoc="1" locked="0" layoutInCell="1" allowOverlap="1">
            <wp:simplePos x="0" y="0"/>
            <wp:positionH relativeFrom="page">
              <wp:posOffset>5927724</wp:posOffset>
            </wp:positionH>
            <wp:positionV relativeFrom="paragraph">
              <wp:posOffset>42747</wp:posOffset>
            </wp:positionV>
            <wp:extent cx="467314" cy="212088"/>
            <wp:effectExtent l="0" t="0" r="0" b="0"/>
            <wp:wrapNone/>
            <wp:docPr id="16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image5.png"/>
                    <pic:cNvPicPr/>
                  </pic:nvPicPr>
                  <pic:blipFill>
                    <a:blip r:embed="rId11" cstate="print"/>
                    <a:stretch>
                      <a:fillRect/>
                    </a:stretch>
                  </pic:blipFill>
                  <pic:spPr>
                    <a:xfrm>
                      <a:off x="0" y="0"/>
                      <a:ext cx="467314" cy="212088"/>
                    </a:xfrm>
                    <a:prstGeom prst="rect">
                      <a:avLst/>
                    </a:prstGeom>
                  </pic:spPr>
                </pic:pic>
              </a:graphicData>
            </a:graphic>
          </wp:anchor>
        </w:drawing>
      </w:r>
      <w:r>
        <w:rPr>
          <w:sz w:val="14"/>
        </w:rPr>
        <w:t>Evaluation Management Unit (EMU) for the Africa Enterprise</w:t>
      </w:r>
      <w:r>
        <w:rPr>
          <w:spacing w:val="-6"/>
          <w:sz w:val="14"/>
        </w:rPr>
        <w:t xml:space="preserve"> </w:t>
      </w:r>
      <w:r>
        <w:rPr>
          <w:sz w:val="14"/>
        </w:rPr>
        <w:t>Challenge</w:t>
      </w:r>
      <w:r>
        <w:rPr>
          <w:spacing w:val="-3"/>
          <w:sz w:val="14"/>
        </w:rPr>
        <w:t xml:space="preserve"> </w:t>
      </w:r>
      <w:r>
        <w:rPr>
          <w:sz w:val="14"/>
        </w:rPr>
        <w:t>Fund</w:t>
      </w:r>
      <w:r>
        <w:rPr>
          <w:sz w:val="14"/>
        </w:rPr>
        <w:tab/>
        <w:t>39</w:t>
      </w:r>
    </w:p>
    <w:p w:rsidR="0065419A" w:rsidRDefault="0065419A">
      <w:pPr>
        <w:rPr>
          <w:sz w:val="14"/>
        </w:rPr>
        <w:sectPr w:rsidR="0065419A">
          <w:pgSz w:w="11910" w:h="16840"/>
          <w:pgMar w:top="900" w:right="0" w:bottom="280" w:left="0" w:header="720" w:footer="720" w:gutter="0"/>
          <w:cols w:space="720"/>
        </w:sectPr>
      </w:pPr>
    </w:p>
    <w:p w:rsidR="0065419A" w:rsidRDefault="00190B9D">
      <w:pPr>
        <w:pStyle w:val="BodyText"/>
        <w:spacing w:before="84" w:line="324" w:lineRule="auto"/>
        <w:ind w:left="1984" w:right="2051"/>
      </w:pPr>
      <w:r>
        <w:t>accepted as matching fund. Obviously, this way matching funds can hardly be seen as a real investment by the grantee into the project and as an indicator of his motivation. Clear requirements for the nature of Matching Funds appear to be lacking,</w:t>
      </w:r>
    </w:p>
    <w:p w:rsidR="0065419A" w:rsidRDefault="0065419A">
      <w:pPr>
        <w:pStyle w:val="BodyText"/>
        <w:spacing w:before="4"/>
        <w:rPr>
          <w:sz w:val="24"/>
        </w:rPr>
      </w:pPr>
    </w:p>
    <w:p w:rsidR="0065419A" w:rsidRDefault="00190B9D">
      <w:pPr>
        <w:pStyle w:val="BodyText"/>
        <w:spacing w:line="324" w:lineRule="auto"/>
        <w:ind w:left="1984" w:right="2101"/>
      </w:pPr>
      <w:r>
        <w:t>Based on monitoring data, AECF funding leveraged an estimated amount of USD 387.84 million. The sampled projects show an average leverage factor of 2.8 (third party including matching funds)</w:t>
      </w:r>
      <w:hyperlink w:anchor="_bookmark53" w:history="1">
        <w:r>
          <w:rPr>
            <w:vertAlign w:val="superscript"/>
          </w:rPr>
          <w:t>17</w:t>
        </w:r>
        <w:r>
          <w:t xml:space="preserve"> </w:t>
        </w:r>
      </w:hyperlink>
      <w:r>
        <w:t>and 5.95 (third part and own cash investment including matching funds). Excluding matching funds the factors are respectively 2.30 and 4.94. A major caveat, however in addressing the leverage ratio calculation is the fact that funds recorded as matching funds are sometimes already allocated for the project or were obtained through a process parallel to the AECF funding and therefore the catalytic effect cannot be proven. Also, in several cases unachieved planned investment was replaced by contributions from other sources that are accounted as leverage even though it is not clear whether these were obtained as a result of the AECF funding or for other reasons. In one case, we found that the third party contribution for a project was an earlier donor contribution, which had already been spent when the AECF project started.</w:t>
      </w:r>
    </w:p>
    <w:p w:rsidR="0065419A" w:rsidRDefault="0065419A">
      <w:pPr>
        <w:pStyle w:val="BodyText"/>
        <w:spacing w:before="10"/>
        <w:rPr>
          <w:sz w:val="24"/>
        </w:rPr>
      </w:pPr>
    </w:p>
    <w:p w:rsidR="0065419A" w:rsidRDefault="00190B9D">
      <w:pPr>
        <w:pStyle w:val="BodyText"/>
        <w:spacing w:line="326" w:lineRule="auto"/>
        <w:ind w:left="1984" w:right="2191"/>
      </w:pPr>
      <w:r>
        <w:t>Leverage through bank lending was found to be very low and is difficult to connect to the projects because in many cases it was unclear whether the leverage could be counted as a result of the overall performance of the company or as a result of the AECF project.</w:t>
      </w:r>
    </w:p>
    <w:p w:rsidR="0065419A" w:rsidRDefault="0065419A">
      <w:pPr>
        <w:pStyle w:val="BodyText"/>
        <w:spacing w:before="1"/>
        <w:rPr>
          <w:sz w:val="24"/>
        </w:rPr>
      </w:pPr>
    </w:p>
    <w:p w:rsidR="0065419A" w:rsidRDefault="00190B9D">
      <w:pPr>
        <w:pStyle w:val="BodyText"/>
        <w:spacing w:line="324" w:lineRule="auto"/>
        <w:ind w:left="1984" w:right="2061"/>
      </w:pPr>
      <w:r>
        <w:t>It might therefore be a better option to take a more conservative stance on the leverage calculation by ignoring the funds whose causality link with the AECF funding cannot be proven, although this would probably produce an overall underestimation of the actual leverage ratio.</w:t>
      </w:r>
    </w:p>
    <w:p w:rsidR="0065419A" w:rsidRDefault="0065419A">
      <w:pPr>
        <w:pStyle w:val="BodyText"/>
        <w:spacing w:before="1"/>
        <w:rPr>
          <w:sz w:val="24"/>
        </w:rPr>
      </w:pPr>
    </w:p>
    <w:p w:rsidR="0065419A" w:rsidRDefault="00190B9D">
      <w:pPr>
        <w:pStyle w:val="BodyText"/>
        <w:spacing w:before="1" w:line="326" w:lineRule="auto"/>
        <w:ind w:left="1984" w:right="2081"/>
      </w:pPr>
      <w:r>
        <w:t>Recently AECF started a new activity called “</w:t>
      </w:r>
      <w:r>
        <w:rPr>
          <w:b/>
        </w:rPr>
        <w:t>CONNECT</w:t>
      </w:r>
      <w:r>
        <w:t>” funded by SIDA. The purpose of this facility is to identify (commercial) investors to step in for a new financing round of grantees. It enhances AECFs position as a feeder fund for other investors to come in At the moment, CONNECT has been able to identify investors resulting in deals in four cases and four other cases are in the pipeline. It is too early to say what the impact will be of these investments and to what extent these serve the same purpose as AECF grants.</w:t>
      </w:r>
    </w:p>
    <w:p w:rsidR="0065419A" w:rsidRDefault="0065419A">
      <w:pPr>
        <w:pStyle w:val="BodyText"/>
        <w:rPr>
          <w:sz w:val="20"/>
        </w:rPr>
      </w:pPr>
    </w:p>
    <w:p w:rsidR="0065419A" w:rsidRDefault="0065419A">
      <w:pPr>
        <w:pStyle w:val="BodyText"/>
        <w:spacing w:before="1"/>
        <w:rPr>
          <w:sz w:val="24"/>
        </w:rPr>
      </w:pPr>
    </w:p>
    <w:p w:rsidR="0065419A" w:rsidRDefault="00190B9D">
      <w:pPr>
        <w:pStyle w:val="Heading2"/>
        <w:numPr>
          <w:ilvl w:val="1"/>
          <w:numId w:val="22"/>
        </w:numPr>
        <w:tabs>
          <w:tab w:val="left" w:pos="1984"/>
          <w:tab w:val="left" w:pos="1985"/>
        </w:tabs>
        <w:ind w:hanging="566"/>
      </w:pPr>
      <w:bookmarkStart w:id="95" w:name="5.3_Effectiveness_of_interventions"/>
      <w:bookmarkStart w:id="96" w:name="_bookmark52"/>
      <w:bookmarkEnd w:id="95"/>
      <w:bookmarkEnd w:id="96"/>
      <w:r>
        <w:rPr>
          <w:color w:val="006DB6"/>
        </w:rPr>
        <w:t>Effectiveness of</w:t>
      </w:r>
      <w:r>
        <w:rPr>
          <w:color w:val="006DB6"/>
          <w:spacing w:val="3"/>
        </w:rPr>
        <w:t xml:space="preserve"> </w:t>
      </w:r>
      <w:r>
        <w:rPr>
          <w:color w:val="006DB6"/>
        </w:rPr>
        <w:t>interventions</w:t>
      </w:r>
    </w:p>
    <w:p w:rsidR="0065419A" w:rsidRDefault="0065419A">
      <w:pPr>
        <w:pStyle w:val="BodyText"/>
        <w:spacing w:before="8"/>
        <w:rPr>
          <w:sz w:val="30"/>
        </w:rPr>
      </w:pPr>
    </w:p>
    <w:p w:rsidR="0065419A" w:rsidRDefault="00190B9D">
      <w:pPr>
        <w:pStyle w:val="BodyText"/>
        <w:spacing w:before="1" w:line="326" w:lineRule="auto"/>
        <w:ind w:left="1984" w:right="2231"/>
      </w:pPr>
      <w:r>
        <w:t>In this section we will look at the effectiveness of the interventions. Based on the AECF mandate the following questions were asked:</w:t>
      </w:r>
    </w:p>
    <w:p w:rsidR="0065419A" w:rsidRDefault="00190B9D">
      <w:pPr>
        <w:pStyle w:val="ListParagraph"/>
        <w:numPr>
          <w:ilvl w:val="2"/>
          <w:numId w:val="22"/>
        </w:numPr>
        <w:tabs>
          <w:tab w:val="left" w:pos="2694"/>
          <w:tab w:val="left" w:pos="2696"/>
        </w:tabs>
        <w:spacing w:line="207" w:lineRule="exact"/>
        <w:ind w:hanging="283"/>
        <w:rPr>
          <w:sz w:val="18"/>
        </w:rPr>
      </w:pPr>
      <w:r>
        <w:rPr>
          <w:sz w:val="18"/>
        </w:rPr>
        <w:t>Does the business model (result chain) work?</w:t>
      </w:r>
    </w:p>
    <w:p w:rsidR="0065419A" w:rsidRDefault="00190B9D">
      <w:pPr>
        <w:pStyle w:val="ListParagraph"/>
        <w:numPr>
          <w:ilvl w:val="2"/>
          <w:numId w:val="22"/>
        </w:numPr>
        <w:tabs>
          <w:tab w:val="left" w:pos="2694"/>
          <w:tab w:val="left" w:pos="2696"/>
        </w:tabs>
        <w:spacing w:before="57"/>
        <w:ind w:hanging="283"/>
        <w:rPr>
          <w:sz w:val="18"/>
        </w:rPr>
      </w:pPr>
      <w:r>
        <w:rPr>
          <w:sz w:val="18"/>
        </w:rPr>
        <w:t>What is the business</w:t>
      </w:r>
      <w:r>
        <w:rPr>
          <w:spacing w:val="1"/>
          <w:sz w:val="18"/>
        </w:rPr>
        <w:t xml:space="preserve"> </w:t>
      </w:r>
      <w:r>
        <w:rPr>
          <w:sz w:val="18"/>
        </w:rPr>
        <w:t>performance?</w:t>
      </w:r>
    </w:p>
    <w:p w:rsidR="0065419A" w:rsidRDefault="00190B9D">
      <w:pPr>
        <w:pStyle w:val="ListParagraph"/>
        <w:numPr>
          <w:ilvl w:val="2"/>
          <w:numId w:val="22"/>
        </w:numPr>
        <w:tabs>
          <w:tab w:val="left" w:pos="2694"/>
          <w:tab w:val="left" w:pos="2696"/>
        </w:tabs>
        <w:spacing w:before="61" w:line="319" w:lineRule="auto"/>
        <w:ind w:right="2263" w:hanging="283"/>
        <w:rPr>
          <w:sz w:val="18"/>
        </w:rPr>
      </w:pPr>
      <w:r>
        <w:rPr>
          <w:sz w:val="18"/>
        </w:rPr>
        <w:t>How do the actual (financial and development) outputs and outcomes compare with the planned?</w:t>
      </w:r>
    </w:p>
    <w:p w:rsidR="0065419A" w:rsidRDefault="00190B9D">
      <w:pPr>
        <w:pStyle w:val="ListParagraph"/>
        <w:numPr>
          <w:ilvl w:val="2"/>
          <w:numId w:val="22"/>
        </w:numPr>
        <w:tabs>
          <w:tab w:val="left" w:pos="2694"/>
          <w:tab w:val="left" w:pos="2695"/>
        </w:tabs>
        <w:spacing w:line="211" w:lineRule="exact"/>
        <w:ind w:hanging="283"/>
        <w:rPr>
          <w:sz w:val="18"/>
        </w:rPr>
      </w:pPr>
      <w:r>
        <w:rPr>
          <w:sz w:val="18"/>
        </w:rPr>
        <w:t>To what extent has the projected turnover and outreach been</w:t>
      </w:r>
      <w:r>
        <w:rPr>
          <w:spacing w:val="-1"/>
          <w:sz w:val="18"/>
        </w:rPr>
        <w:t xml:space="preserve"> </w:t>
      </w:r>
      <w:r>
        <w:rPr>
          <w:sz w:val="18"/>
        </w:rPr>
        <w:t>achieved?</w:t>
      </w:r>
    </w:p>
    <w:p w:rsidR="0065419A" w:rsidRDefault="0065419A">
      <w:pPr>
        <w:pStyle w:val="BodyText"/>
        <w:spacing w:before="8"/>
        <w:rPr>
          <w:sz w:val="30"/>
        </w:rPr>
      </w:pPr>
    </w:p>
    <w:p w:rsidR="0065419A" w:rsidRDefault="00190B9D">
      <w:pPr>
        <w:pStyle w:val="BodyText"/>
        <w:spacing w:line="324" w:lineRule="auto"/>
        <w:ind w:left="1984" w:right="2023"/>
      </w:pPr>
      <w:r>
        <w:t>Effectiveness here focuses on turnover and outreach. When business performance is positive but the grantee has deviated from the approved model it may be the case that the project is considered less or not effective because (part of the) the observed effects can not be attributed or contributed to the approved AECF project. Here the assessment of AECF differs from regular PSD assessment: such deviations take away from the achievements of AECF whereas a regular PSD- oriented investment fund would instead applaud deviations of the model if that was in the commercial interest of the company. AECF funding of course allows for adapting the model,</w:t>
      </w:r>
      <w:r>
        <w:rPr>
          <w:spacing w:val="-33"/>
        </w:rPr>
        <w:t xml:space="preserve"> </w:t>
      </w:r>
      <w:r>
        <w:t>but</w:t>
      </w:r>
    </w:p>
    <w:p w:rsidR="0065419A" w:rsidRDefault="00190B9D">
      <w:pPr>
        <w:pStyle w:val="BodyText"/>
        <w:spacing w:before="7"/>
        <w:rPr>
          <w:sz w:val="9"/>
        </w:rPr>
      </w:pPr>
      <w:r>
        <w:rPr>
          <w:noProof/>
          <w:lang w:val="en-AU" w:eastAsia="en-AU"/>
        </w:rPr>
        <mc:AlternateContent>
          <mc:Choice Requires="wps">
            <w:drawing>
              <wp:anchor distT="0" distB="0" distL="0" distR="0" simplePos="0" relativeHeight="6112" behindDoc="0" locked="0" layoutInCell="1" allowOverlap="1">
                <wp:simplePos x="0" y="0"/>
                <wp:positionH relativeFrom="page">
                  <wp:posOffset>1260475</wp:posOffset>
                </wp:positionH>
                <wp:positionV relativeFrom="paragraph">
                  <wp:posOffset>98425</wp:posOffset>
                </wp:positionV>
                <wp:extent cx="1828800" cy="0"/>
                <wp:effectExtent l="12700" t="12700" r="6350" b="6350"/>
                <wp:wrapTopAndBottom/>
                <wp:docPr id="536" name="Line 2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C23869" id="Line 269" o:spid="_x0000_s1026" style="position:absolute;z-index:61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9.25pt,7.75pt" to="243.25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" strokeweight=".48pt">
                <w10:wrap type="topAndBottom" anchorx="page"/>
              </v:line>
            </w:pict>
          </mc:Fallback>
        </mc:AlternateContent>
      </w:r>
    </w:p>
    <w:p w:rsidR="0065419A" w:rsidRDefault="00190B9D">
      <w:pPr>
        <w:spacing w:before="58"/>
        <w:ind w:left="1984"/>
        <w:rPr>
          <w:sz w:val="14"/>
        </w:rPr>
      </w:pPr>
      <w:bookmarkStart w:id="97" w:name="_bookmark53"/>
      <w:bookmarkEnd w:id="97"/>
      <w:r>
        <w:rPr>
          <w:position w:val="7"/>
          <w:sz w:val="9"/>
        </w:rPr>
        <w:t xml:space="preserve">17 </w:t>
      </w:r>
      <w:r>
        <w:rPr>
          <w:sz w:val="14"/>
        </w:rPr>
        <w:t>Including four companies showing a leverage above factor 10.</w:t>
      </w:r>
    </w:p>
    <w:p w:rsidR="0065419A" w:rsidRDefault="0065419A">
      <w:pPr>
        <w:pStyle w:val="BodyText"/>
      </w:pPr>
    </w:p>
    <w:p w:rsidR="0065419A" w:rsidRDefault="0065419A">
      <w:pPr>
        <w:pStyle w:val="BodyText"/>
      </w:pPr>
    </w:p>
    <w:p w:rsidR="0065419A" w:rsidRDefault="0065419A">
      <w:pPr>
        <w:pStyle w:val="BodyText"/>
      </w:pPr>
    </w:p>
    <w:p w:rsidR="0065419A" w:rsidRDefault="0065419A">
      <w:pPr>
        <w:pStyle w:val="BodyText"/>
        <w:spacing w:before="11"/>
        <w:rPr>
          <w:sz w:val="25"/>
        </w:rPr>
      </w:pPr>
    </w:p>
    <w:p w:rsidR="0065419A" w:rsidRDefault="00190B9D">
      <w:pPr>
        <w:tabs>
          <w:tab w:val="left" w:pos="2836"/>
        </w:tabs>
        <w:ind w:left="825"/>
        <w:rPr>
          <w:sz w:val="14"/>
        </w:rPr>
      </w:pPr>
      <w:r>
        <w:rPr>
          <w:noProof/>
          <w:lang w:val="en-AU" w:eastAsia="en-AU"/>
        </w:rPr>
        <w:drawing>
          <wp:anchor distT="0" distB="0" distL="0" distR="0" simplePos="0" relativeHeight="6136" behindDoc="0" locked="0" layoutInCell="1" allowOverlap="1">
            <wp:simplePos x="0" y="0"/>
            <wp:positionH relativeFrom="page">
              <wp:posOffset>5518785</wp:posOffset>
            </wp:positionH>
            <wp:positionV relativeFrom="paragraph">
              <wp:posOffset>-9322</wp:posOffset>
            </wp:positionV>
            <wp:extent cx="762880" cy="132075"/>
            <wp:effectExtent l="0" t="0" r="0" b="0"/>
            <wp:wrapNone/>
            <wp:docPr id="16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image6.png"/>
                    <pic:cNvPicPr/>
                  </pic:nvPicPr>
                  <pic:blipFill>
                    <a:blip r:embed="rId12" cstate="print"/>
                    <a:stretch>
                      <a:fillRect/>
                    </a:stretch>
                  </pic:blipFill>
                  <pic:spPr>
                    <a:xfrm>
                      <a:off x="0" y="0"/>
                      <a:ext cx="762880" cy="132075"/>
                    </a:xfrm>
                    <a:prstGeom prst="rect">
                      <a:avLst/>
                    </a:prstGeom>
                  </pic:spPr>
                </pic:pic>
              </a:graphicData>
            </a:graphic>
          </wp:anchor>
        </w:drawing>
      </w:r>
      <w:r>
        <w:rPr>
          <w:noProof/>
          <w:lang w:val="en-AU" w:eastAsia="en-AU"/>
        </w:rPr>
        <w:drawing>
          <wp:anchor distT="0" distB="0" distL="0" distR="0" simplePos="0" relativeHeight="268137839" behindDoc="1" locked="0" layoutInCell="1" allowOverlap="1">
            <wp:simplePos x="0" y="0"/>
            <wp:positionH relativeFrom="page">
              <wp:posOffset>1146810</wp:posOffset>
            </wp:positionH>
            <wp:positionV relativeFrom="paragraph">
              <wp:posOffset>-17577</wp:posOffset>
            </wp:positionV>
            <wp:extent cx="467314" cy="212088"/>
            <wp:effectExtent l="0" t="0" r="0" b="0"/>
            <wp:wrapNone/>
            <wp:docPr id="16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image5.png"/>
                    <pic:cNvPicPr/>
                  </pic:nvPicPr>
                  <pic:blipFill>
                    <a:blip r:embed="rId11" cstate="print"/>
                    <a:stretch>
                      <a:fillRect/>
                    </a:stretch>
                  </pic:blipFill>
                  <pic:spPr>
                    <a:xfrm>
                      <a:off x="0" y="0"/>
                      <a:ext cx="467314" cy="212088"/>
                    </a:xfrm>
                    <a:prstGeom prst="rect">
                      <a:avLst/>
                    </a:prstGeom>
                  </pic:spPr>
                </pic:pic>
              </a:graphicData>
            </a:graphic>
          </wp:anchor>
        </w:drawing>
      </w:r>
      <w:r>
        <w:rPr>
          <w:sz w:val="14"/>
        </w:rPr>
        <w:t>40</w:t>
      </w:r>
      <w:r>
        <w:rPr>
          <w:sz w:val="14"/>
        </w:rPr>
        <w:tab/>
        <w:t>Evaluation Management Unit (EMU) for the Africa Enterprise Challenge</w:t>
      </w:r>
      <w:r>
        <w:rPr>
          <w:spacing w:val="-6"/>
          <w:sz w:val="14"/>
        </w:rPr>
        <w:t xml:space="preserve"> </w:t>
      </w:r>
      <w:r>
        <w:rPr>
          <w:sz w:val="14"/>
        </w:rPr>
        <w:t>Fund</w:t>
      </w:r>
    </w:p>
    <w:p w:rsidR="0065419A" w:rsidRDefault="0065419A">
      <w:pPr>
        <w:rPr>
          <w:sz w:val="14"/>
        </w:rPr>
        <w:sectPr w:rsidR="0065419A">
          <w:pgSz w:w="11910" w:h="16840"/>
          <w:pgMar w:top="960" w:right="0" w:bottom="280" w:left="0" w:header="720" w:footer="720" w:gutter="0"/>
          <w:cols w:space="720"/>
        </w:sectPr>
      </w:pPr>
    </w:p>
    <w:p w:rsidR="0065419A" w:rsidRDefault="00190B9D">
      <w:pPr>
        <w:pStyle w:val="BodyText"/>
        <w:spacing w:before="84" w:line="324" w:lineRule="auto"/>
        <w:ind w:left="1984" w:right="2601"/>
      </w:pPr>
      <w:r>
        <w:t>these changes should receive prior approval by the IC. In case of approval the effects of the adapted model were assessed.</w:t>
      </w:r>
    </w:p>
    <w:p w:rsidR="0065419A" w:rsidRDefault="0065419A">
      <w:pPr>
        <w:pStyle w:val="BodyText"/>
        <w:spacing w:before="5"/>
        <w:rPr>
          <w:sz w:val="24"/>
        </w:rPr>
      </w:pPr>
    </w:p>
    <w:p w:rsidR="0065419A" w:rsidRDefault="00190B9D">
      <w:pPr>
        <w:pStyle w:val="BodyText"/>
        <w:spacing w:line="324" w:lineRule="auto"/>
        <w:ind w:left="1984" w:right="1990"/>
      </w:pPr>
      <w:r>
        <w:t>As part of the contribution analysis we have verified the underlying assumptions of the result chain of each of the case study projects, and collected evidence on outreach and development effects, on other factors to assess the contribution of the specific project. Apart from the direct outreach we also looked at the main suppliers, out-growers and other parties who may have benefitted from the projects.</w:t>
      </w:r>
    </w:p>
    <w:p w:rsidR="0065419A" w:rsidRDefault="0065419A">
      <w:pPr>
        <w:pStyle w:val="BodyText"/>
        <w:spacing w:before="4"/>
        <w:rPr>
          <w:sz w:val="24"/>
        </w:rPr>
      </w:pPr>
    </w:p>
    <w:p w:rsidR="0065419A" w:rsidRDefault="00190B9D">
      <w:pPr>
        <w:pStyle w:val="ListParagraph"/>
        <w:numPr>
          <w:ilvl w:val="2"/>
          <w:numId w:val="77"/>
        </w:numPr>
        <w:tabs>
          <w:tab w:val="left" w:pos="1985"/>
        </w:tabs>
        <w:spacing w:before="1"/>
        <w:ind w:hanging="566"/>
        <w:rPr>
          <w:i/>
          <w:sz w:val="18"/>
        </w:rPr>
      </w:pPr>
      <w:bookmarkStart w:id="98" w:name="5.3.1_Effects_reported_by_the_Fund_Manag"/>
      <w:bookmarkStart w:id="99" w:name="_bookmark54"/>
      <w:bookmarkEnd w:id="98"/>
      <w:bookmarkEnd w:id="99"/>
      <w:r>
        <w:rPr>
          <w:i/>
          <w:color w:val="006DB6"/>
          <w:sz w:val="18"/>
        </w:rPr>
        <w:t>Effects reported by the Fund</w:t>
      </w:r>
      <w:r>
        <w:rPr>
          <w:i/>
          <w:color w:val="006DB6"/>
          <w:spacing w:val="-4"/>
          <w:sz w:val="18"/>
        </w:rPr>
        <w:t xml:space="preserve"> </w:t>
      </w:r>
      <w:r>
        <w:rPr>
          <w:i/>
          <w:color w:val="006DB6"/>
          <w:sz w:val="18"/>
        </w:rPr>
        <w:t>Manager</w:t>
      </w:r>
    </w:p>
    <w:p w:rsidR="0065419A" w:rsidRDefault="00190B9D">
      <w:pPr>
        <w:pStyle w:val="BodyText"/>
        <w:spacing w:before="73" w:line="326" w:lineRule="auto"/>
        <w:ind w:left="1984" w:right="2131"/>
      </w:pPr>
      <w:r>
        <w:t>The tables below provide overall data and data per window on direct net employment and number of beneficiaries to illustrate the variance in terms of these indicators among the Grantees. These data are reported by the grantees and verified by the FM.</w:t>
      </w:r>
    </w:p>
    <w:p w:rsidR="0065419A" w:rsidRDefault="0065419A">
      <w:pPr>
        <w:pStyle w:val="BodyText"/>
        <w:spacing w:before="8"/>
        <w:rPr>
          <w:sz w:val="25"/>
        </w:rPr>
      </w:pPr>
    </w:p>
    <w:p w:rsidR="0065419A" w:rsidRDefault="00190B9D">
      <w:pPr>
        <w:spacing w:after="21"/>
        <w:ind w:left="1984"/>
        <w:rPr>
          <w:b/>
          <w:sz w:val="16"/>
        </w:rPr>
      </w:pPr>
      <w:r>
        <w:rPr>
          <w:b/>
          <w:sz w:val="16"/>
        </w:rPr>
        <w:t>Table 5.1. Overview of direct net employment and total number of beneficiaries data</w:t>
      </w:r>
      <w:hyperlink w:anchor="_bookmark55" w:history="1">
        <w:r>
          <w:rPr>
            <w:b/>
            <w:sz w:val="16"/>
            <w:vertAlign w:val="superscript"/>
          </w:rPr>
          <w:t>18</w:t>
        </w:r>
      </w:hyperlink>
    </w:p>
    <w:tbl>
      <w:tblPr>
        <w:tblW w:w="0" w:type="auto"/>
        <w:tblInd w:w="1877" w:type="dxa"/>
        <w:tblBorders>
          <w:top w:val="single" w:sz="6" w:space="0" w:color="006DB6"/>
          <w:left w:val="single" w:sz="6" w:space="0" w:color="006DB6"/>
          <w:bottom w:val="single" w:sz="6" w:space="0" w:color="006DB6"/>
          <w:right w:val="single" w:sz="6" w:space="0" w:color="006DB6"/>
          <w:insideH w:val="single" w:sz="6" w:space="0" w:color="006DB6"/>
          <w:insideV w:val="single" w:sz="6" w:space="0" w:color="006DB6"/>
        </w:tblBorders>
        <w:tblLayout w:type="fixed"/>
        <w:tblCellMar>
          <w:left w:w="0" w:type="dxa"/>
          <w:right w:w="0" w:type="dxa"/>
        </w:tblCellMar>
        <w:tblLook w:val="01E0" w:firstRow="1" w:lastRow="1" w:firstColumn="1" w:lastColumn="1" w:noHBand="0" w:noVBand="0"/>
      </w:tblPr>
      <w:tblGrid>
        <w:gridCol w:w="3026"/>
        <w:gridCol w:w="2236"/>
        <w:gridCol w:w="2889"/>
      </w:tblGrid>
      <w:tr w:rsidR="0065419A">
        <w:trPr>
          <w:trHeight w:val="832"/>
        </w:trPr>
        <w:tc>
          <w:tcPr>
            <w:tcW w:w="3026" w:type="dxa"/>
            <w:tcBorders>
              <w:top w:val="nil"/>
              <w:left w:val="nil"/>
              <w:bottom w:val="nil"/>
              <w:right w:val="nil"/>
            </w:tcBorders>
            <w:shd w:val="clear" w:color="auto" w:fill="006DB6"/>
          </w:tcPr>
          <w:p w:rsidR="0065419A" w:rsidRDefault="0065419A">
            <w:pPr>
              <w:pStyle w:val="TableParagraph"/>
              <w:spacing w:before="0"/>
              <w:rPr>
                <w:rFonts w:ascii="Times New Roman"/>
                <w:sz w:val="16"/>
              </w:rPr>
            </w:pPr>
          </w:p>
        </w:tc>
        <w:tc>
          <w:tcPr>
            <w:tcW w:w="2236" w:type="dxa"/>
            <w:tcBorders>
              <w:top w:val="nil"/>
              <w:left w:val="nil"/>
              <w:bottom w:val="nil"/>
              <w:right w:val="nil"/>
            </w:tcBorders>
            <w:shd w:val="clear" w:color="auto" w:fill="006DB6"/>
          </w:tcPr>
          <w:p w:rsidR="0065419A" w:rsidRDefault="00190B9D">
            <w:pPr>
              <w:pStyle w:val="TableParagraph"/>
              <w:spacing w:before="90"/>
              <w:ind w:left="115"/>
              <w:rPr>
                <w:b/>
                <w:sz w:val="16"/>
              </w:rPr>
            </w:pPr>
            <w:r>
              <w:rPr>
                <w:b/>
                <w:color w:val="FFFFFF"/>
                <w:sz w:val="16"/>
              </w:rPr>
              <w:t>Direct Net Employment</w:t>
            </w:r>
          </w:p>
        </w:tc>
        <w:tc>
          <w:tcPr>
            <w:tcW w:w="2889" w:type="dxa"/>
            <w:tcBorders>
              <w:top w:val="nil"/>
              <w:left w:val="nil"/>
              <w:bottom w:val="nil"/>
              <w:right w:val="nil"/>
            </w:tcBorders>
            <w:shd w:val="clear" w:color="auto" w:fill="006DB6"/>
          </w:tcPr>
          <w:p w:rsidR="0065419A" w:rsidRDefault="00190B9D">
            <w:pPr>
              <w:pStyle w:val="TableParagraph"/>
              <w:spacing w:before="90" w:line="362" w:lineRule="auto"/>
              <w:ind w:left="116" w:right="370"/>
              <w:rPr>
                <w:b/>
                <w:sz w:val="16"/>
              </w:rPr>
            </w:pPr>
            <w:r>
              <w:rPr>
                <w:b/>
                <w:color w:val="FFFFFF"/>
                <w:sz w:val="16"/>
              </w:rPr>
              <w:t>Total number direct beneficiary households cumulative</w:t>
            </w:r>
          </w:p>
          <w:p w:rsidR="0065419A" w:rsidRDefault="00190B9D">
            <w:pPr>
              <w:pStyle w:val="TableParagraph"/>
              <w:spacing w:before="3" w:line="163" w:lineRule="exact"/>
              <w:ind w:left="116"/>
              <w:rPr>
                <w:b/>
                <w:sz w:val="16"/>
              </w:rPr>
            </w:pPr>
            <w:r>
              <w:rPr>
                <w:b/>
                <w:color w:val="FFFFFF"/>
                <w:sz w:val="16"/>
              </w:rPr>
              <w:t>(outreach)</w:t>
            </w:r>
          </w:p>
        </w:tc>
      </w:tr>
      <w:tr w:rsidR="0065419A">
        <w:trPr>
          <w:trHeight w:val="287"/>
        </w:trPr>
        <w:tc>
          <w:tcPr>
            <w:tcW w:w="3026" w:type="dxa"/>
          </w:tcPr>
          <w:p w:rsidR="0065419A" w:rsidRDefault="00190B9D">
            <w:pPr>
              <w:pStyle w:val="TableParagraph"/>
              <w:spacing w:before="97" w:line="171" w:lineRule="exact"/>
              <w:ind w:left="107"/>
              <w:rPr>
                <w:b/>
                <w:sz w:val="16"/>
              </w:rPr>
            </w:pPr>
            <w:r>
              <w:rPr>
                <w:b/>
                <w:sz w:val="16"/>
              </w:rPr>
              <w:t>Total</w:t>
            </w:r>
          </w:p>
        </w:tc>
        <w:tc>
          <w:tcPr>
            <w:tcW w:w="2236" w:type="dxa"/>
          </w:tcPr>
          <w:p w:rsidR="0065419A" w:rsidRDefault="00190B9D">
            <w:pPr>
              <w:pStyle w:val="TableParagraph"/>
              <w:spacing w:before="97" w:line="171" w:lineRule="exact"/>
              <w:ind w:left="108"/>
              <w:rPr>
                <w:b/>
                <w:sz w:val="16"/>
              </w:rPr>
            </w:pPr>
            <w:r>
              <w:rPr>
                <w:b/>
                <w:sz w:val="16"/>
              </w:rPr>
              <w:t>8203</w:t>
            </w:r>
          </w:p>
        </w:tc>
        <w:tc>
          <w:tcPr>
            <w:tcW w:w="2889" w:type="dxa"/>
          </w:tcPr>
          <w:p w:rsidR="0065419A" w:rsidRDefault="00190B9D">
            <w:pPr>
              <w:pStyle w:val="TableParagraph"/>
              <w:spacing w:before="97" w:line="171" w:lineRule="exact"/>
              <w:ind w:left="108"/>
              <w:rPr>
                <w:b/>
                <w:sz w:val="16"/>
              </w:rPr>
            </w:pPr>
            <w:r>
              <w:rPr>
                <w:b/>
                <w:sz w:val="16"/>
              </w:rPr>
              <w:t>1322089</w:t>
            </w:r>
          </w:p>
        </w:tc>
      </w:tr>
      <w:tr w:rsidR="0065419A">
        <w:trPr>
          <w:trHeight w:val="280"/>
        </w:trPr>
        <w:tc>
          <w:tcPr>
            <w:tcW w:w="3026" w:type="dxa"/>
          </w:tcPr>
          <w:p w:rsidR="0065419A" w:rsidRDefault="00190B9D">
            <w:pPr>
              <w:pStyle w:val="TableParagraph"/>
              <w:spacing w:line="168" w:lineRule="exact"/>
              <w:ind w:left="107"/>
              <w:rPr>
                <w:sz w:val="16"/>
              </w:rPr>
            </w:pPr>
            <w:r>
              <w:rPr>
                <w:sz w:val="16"/>
              </w:rPr>
              <w:t>Average per Grantee</w:t>
            </w:r>
          </w:p>
        </w:tc>
        <w:tc>
          <w:tcPr>
            <w:tcW w:w="2236" w:type="dxa"/>
          </w:tcPr>
          <w:p w:rsidR="0065419A" w:rsidRDefault="00190B9D">
            <w:pPr>
              <w:pStyle w:val="TableParagraph"/>
              <w:spacing w:line="168" w:lineRule="exact"/>
              <w:ind w:left="108"/>
              <w:rPr>
                <w:sz w:val="16"/>
              </w:rPr>
            </w:pPr>
            <w:r>
              <w:rPr>
                <w:sz w:val="16"/>
              </w:rPr>
              <w:t>68</w:t>
            </w:r>
          </w:p>
        </w:tc>
        <w:tc>
          <w:tcPr>
            <w:tcW w:w="2889" w:type="dxa"/>
          </w:tcPr>
          <w:p w:rsidR="0065419A" w:rsidRDefault="00190B9D">
            <w:pPr>
              <w:pStyle w:val="TableParagraph"/>
              <w:spacing w:line="168" w:lineRule="exact"/>
              <w:ind w:left="108"/>
              <w:rPr>
                <w:sz w:val="16"/>
              </w:rPr>
            </w:pPr>
            <w:r>
              <w:rPr>
                <w:sz w:val="16"/>
              </w:rPr>
              <w:t>11804</w:t>
            </w:r>
          </w:p>
        </w:tc>
      </w:tr>
      <w:tr w:rsidR="0065419A">
        <w:trPr>
          <w:trHeight w:val="280"/>
        </w:trPr>
        <w:tc>
          <w:tcPr>
            <w:tcW w:w="3026" w:type="dxa"/>
          </w:tcPr>
          <w:p w:rsidR="0065419A" w:rsidRDefault="00190B9D">
            <w:pPr>
              <w:pStyle w:val="TableParagraph"/>
              <w:spacing w:line="168" w:lineRule="exact"/>
              <w:ind w:left="107"/>
              <w:rPr>
                <w:sz w:val="16"/>
              </w:rPr>
            </w:pPr>
            <w:r>
              <w:rPr>
                <w:sz w:val="16"/>
              </w:rPr>
              <w:t>Maximum recorded</w:t>
            </w:r>
          </w:p>
        </w:tc>
        <w:tc>
          <w:tcPr>
            <w:tcW w:w="2236" w:type="dxa"/>
          </w:tcPr>
          <w:p w:rsidR="0065419A" w:rsidRDefault="00190B9D">
            <w:pPr>
              <w:pStyle w:val="TableParagraph"/>
              <w:spacing w:line="168" w:lineRule="exact"/>
              <w:ind w:left="108"/>
              <w:rPr>
                <w:sz w:val="16"/>
              </w:rPr>
            </w:pPr>
            <w:r>
              <w:rPr>
                <w:sz w:val="16"/>
              </w:rPr>
              <w:t>1214</w:t>
            </w:r>
          </w:p>
        </w:tc>
        <w:tc>
          <w:tcPr>
            <w:tcW w:w="2889" w:type="dxa"/>
          </w:tcPr>
          <w:p w:rsidR="0065419A" w:rsidRDefault="00190B9D">
            <w:pPr>
              <w:pStyle w:val="TableParagraph"/>
              <w:spacing w:line="168" w:lineRule="exact"/>
              <w:ind w:left="108"/>
              <w:rPr>
                <w:sz w:val="16"/>
              </w:rPr>
            </w:pPr>
            <w:r>
              <w:rPr>
                <w:sz w:val="16"/>
              </w:rPr>
              <w:t>515000</w:t>
            </w:r>
          </w:p>
        </w:tc>
      </w:tr>
      <w:tr w:rsidR="0065419A">
        <w:trPr>
          <w:trHeight w:val="280"/>
        </w:trPr>
        <w:tc>
          <w:tcPr>
            <w:tcW w:w="3026" w:type="dxa"/>
          </w:tcPr>
          <w:p w:rsidR="0065419A" w:rsidRDefault="00190B9D">
            <w:pPr>
              <w:pStyle w:val="TableParagraph"/>
              <w:spacing w:line="168" w:lineRule="exact"/>
              <w:ind w:left="107"/>
              <w:rPr>
                <w:sz w:val="16"/>
              </w:rPr>
            </w:pPr>
            <w:r>
              <w:rPr>
                <w:sz w:val="16"/>
              </w:rPr>
              <w:t>Minimum recorded</w:t>
            </w:r>
          </w:p>
        </w:tc>
        <w:tc>
          <w:tcPr>
            <w:tcW w:w="2236" w:type="dxa"/>
          </w:tcPr>
          <w:p w:rsidR="0065419A" w:rsidRDefault="00190B9D">
            <w:pPr>
              <w:pStyle w:val="TableParagraph"/>
              <w:spacing w:line="168" w:lineRule="exact"/>
              <w:ind w:left="108"/>
              <w:rPr>
                <w:sz w:val="16"/>
              </w:rPr>
            </w:pPr>
            <w:r>
              <w:rPr>
                <w:sz w:val="16"/>
              </w:rPr>
              <w:t>0</w:t>
            </w:r>
          </w:p>
        </w:tc>
        <w:tc>
          <w:tcPr>
            <w:tcW w:w="2889" w:type="dxa"/>
          </w:tcPr>
          <w:p w:rsidR="0065419A" w:rsidRDefault="00190B9D">
            <w:pPr>
              <w:pStyle w:val="TableParagraph"/>
              <w:spacing w:line="168" w:lineRule="exact"/>
              <w:ind w:left="108"/>
              <w:rPr>
                <w:sz w:val="16"/>
              </w:rPr>
            </w:pPr>
            <w:r>
              <w:rPr>
                <w:sz w:val="16"/>
              </w:rPr>
              <w:t>0</w:t>
            </w:r>
          </w:p>
        </w:tc>
      </w:tr>
    </w:tbl>
    <w:p w:rsidR="0065419A" w:rsidRDefault="0065419A">
      <w:pPr>
        <w:pStyle w:val="BodyText"/>
        <w:rPr>
          <w:b/>
          <w:sz w:val="20"/>
        </w:rPr>
      </w:pPr>
    </w:p>
    <w:p w:rsidR="0065419A" w:rsidRDefault="00190B9D">
      <w:pPr>
        <w:spacing w:before="138" w:after="22"/>
        <w:ind w:left="1984"/>
        <w:rPr>
          <w:b/>
          <w:sz w:val="16"/>
        </w:rPr>
      </w:pPr>
      <w:r>
        <w:rPr>
          <w:b/>
          <w:sz w:val="16"/>
        </w:rPr>
        <w:t>Table 5.2 Overview of direct net employment and total number of beneficiaries data per window</w:t>
      </w:r>
      <w:hyperlink w:anchor="_bookmark56" w:history="1">
        <w:r>
          <w:rPr>
            <w:b/>
            <w:sz w:val="16"/>
            <w:vertAlign w:val="superscript"/>
          </w:rPr>
          <w:t>19</w:t>
        </w:r>
      </w:hyperlink>
    </w:p>
    <w:tbl>
      <w:tblPr>
        <w:tblW w:w="0" w:type="auto"/>
        <w:tblInd w:w="1877" w:type="dxa"/>
        <w:tblBorders>
          <w:top w:val="single" w:sz="6" w:space="0" w:color="006DB6"/>
          <w:left w:val="single" w:sz="6" w:space="0" w:color="006DB6"/>
          <w:bottom w:val="single" w:sz="6" w:space="0" w:color="006DB6"/>
          <w:right w:val="single" w:sz="6" w:space="0" w:color="006DB6"/>
          <w:insideH w:val="single" w:sz="6" w:space="0" w:color="006DB6"/>
          <w:insideV w:val="single" w:sz="6" w:space="0" w:color="006DB6"/>
        </w:tblBorders>
        <w:tblLayout w:type="fixed"/>
        <w:tblCellMar>
          <w:left w:w="0" w:type="dxa"/>
          <w:right w:w="0" w:type="dxa"/>
        </w:tblCellMar>
        <w:tblLook w:val="01E0" w:firstRow="1" w:lastRow="1" w:firstColumn="1" w:lastColumn="1" w:noHBand="0" w:noVBand="0"/>
      </w:tblPr>
      <w:tblGrid>
        <w:gridCol w:w="1303"/>
        <w:gridCol w:w="1512"/>
        <w:gridCol w:w="1342"/>
        <w:gridCol w:w="2163"/>
        <w:gridCol w:w="1834"/>
      </w:tblGrid>
      <w:tr w:rsidR="0065419A">
        <w:trPr>
          <w:trHeight w:val="832"/>
        </w:trPr>
        <w:tc>
          <w:tcPr>
            <w:tcW w:w="1303" w:type="dxa"/>
            <w:tcBorders>
              <w:top w:val="nil"/>
              <w:left w:val="nil"/>
              <w:bottom w:val="nil"/>
              <w:right w:val="nil"/>
            </w:tcBorders>
            <w:shd w:val="clear" w:color="auto" w:fill="006DB6"/>
          </w:tcPr>
          <w:p w:rsidR="0065419A" w:rsidRDefault="00190B9D">
            <w:pPr>
              <w:pStyle w:val="TableParagraph"/>
              <w:spacing w:before="90"/>
              <w:ind w:left="115"/>
              <w:rPr>
                <w:b/>
                <w:sz w:val="16"/>
              </w:rPr>
            </w:pPr>
            <w:r>
              <w:rPr>
                <w:b/>
                <w:color w:val="FFFFFF"/>
                <w:sz w:val="16"/>
              </w:rPr>
              <w:t>Window</w:t>
            </w:r>
          </w:p>
        </w:tc>
        <w:tc>
          <w:tcPr>
            <w:tcW w:w="1512" w:type="dxa"/>
            <w:tcBorders>
              <w:top w:val="nil"/>
              <w:left w:val="nil"/>
              <w:bottom w:val="nil"/>
              <w:right w:val="nil"/>
            </w:tcBorders>
            <w:shd w:val="clear" w:color="auto" w:fill="006DB6"/>
          </w:tcPr>
          <w:p w:rsidR="0065419A" w:rsidRDefault="00190B9D">
            <w:pPr>
              <w:pStyle w:val="TableParagraph"/>
              <w:spacing w:before="90" w:line="367" w:lineRule="auto"/>
              <w:ind w:left="115" w:right="123"/>
              <w:rPr>
                <w:b/>
                <w:sz w:val="16"/>
              </w:rPr>
            </w:pPr>
            <w:r>
              <w:rPr>
                <w:b/>
                <w:color w:val="FFFFFF"/>
                <w:sz w:val="16"/>
              </w:rPr>
              <w:t>Total No. of jobs (2014)</w:t>
            </w:r>
          </w:p>
        </w:tc>
        <w:tc>
          <w:tcPr>
            <w:tcW w:w="1342" w:type="dxa"/>
            <w:tcBorders>
              <w:top w:val="nil"/>
              <w:left w:val="nil"/>
              <w:bottom w:val="nil"/>
              <w:right w:val="nil"/>
            </w:tcBorders>
            <w:shd w:val="clear" w:color="auto" w:fill="006DB6"/>
          </w:tcPr>
          <w:p w:rsidR="0065419A" w:rsidRDefault="00190B9D">
            <w:pPr>
              <w:pStyle w:val="TableParagraph"/>
              <w:spacing w:before="16" w:line="280" w:lineRule="exact"/>
              <w:ind w:left="115" w:right="335"/>
              <w:rPr>
                <w:b/>
                <w:sz w:val="16"/>
              </w:rPr>
            </w:pPr>
            <w:r>
              <w:rPr>
                <w:b/>
                <w:color w:val="FFFFFF"/>
                <w:sz w:val="16"/>
              </w:rPr>
              <w:t>Average of No. of Jobs (2014)</w:t>
            </w:r>
          </w:p>
        </w:tc>
        <w:tc>
          <w:tcPr>
            <w:tcW w:w="2163" w:type="dxa"/>
            <w:tcBorders>
              <w:top w:val="nil"/>
              <w:left w:val="nil"/>
              <w:bottom w:val="nil"/>
              <w:right w:val="nil"/>
            </w:tcBorders>
            <w:shd w:val="clear" w:color="auto" w:fill="006DB6"/>
          </w:tcPr>
          <w:p w:rsidR="0065419A" w:rsidRDefault="00190B9D">
            <w:pPr>
              <w:pStyle w:val="TableParagraph"/>
              <w:spacing w:before="90" w:line="367" w:lineRule="auto"/>
              <w:ind w:left="115" w:right="125"/>
              <w:rPr>
                <w:b/>
                <w:sz w:val="16"/>
              </w:rPr>
            </w:pPr>
            <w:r>
              <w:rPr>
                <w:b/>
                <w:color w:val="FFFFFF"/>
                <w:sz w:val="16"/>
              </w:rPr>
              <w:t>Sum Net Number of Households (cumulative)</w:t>
            </w:r>
          </w:p>
        </w:tc>
        <w:tc>
          <w:tcPr>
            <w:tcW w:w="1834" w:type="dxa"/>
            <w:tcBorders>
              <w:top w:val="nil"/>
              <w:left w:val="nil"/>
              <w:bottom w:val="nil"/>
              <w:right w:val="nil"/>
            </w:tcBorders>
            <w:shd w:val="clear" w:color="auto" w:fill="006DB6"/>
          </w:tcPr>
          <w:p w:rsidR="0065419A" w:rsidRDefault="00190B9D">
            <w:pPr>
              <w:pStyle w:val="TableParagraph"/>
              <w:spacing w:before="16" w:line="280" w:lineRule="exact"/>
              <w:ind w:left="114" w:right="170"/>
              <w:rPr>
                <w:b/>
                <w:sz w:val="16"/>
              </w:rPr>
            </w:pPr>
            <w:r>
              <w:rPr>
                <w:b/>
                <w:color w:val="FFFFFF"/>
                <w:sz w:val="16"/>
              </w:rPr>
              <w:t>Average of 2014 Net Number of Households</w:t>
            </w:r>
          </w:p>
        </w:tc>
      </w:tr>
      <w:tr w:rsidR="0065419A">
        <w:trPr>
          <w:trHeight w:val="285"/>
        </w:trPr>
        <w:tc>
          <w:tcPr>
            <w:tcW w:w="1303" w:type="dxa"/>
            <w:tcBorders>
              <w:bottom w:val="single" w:sz="4" w:space="0" w:color="A7A8A7"/>
            </w:tcBorders>
          </w:tcPr>
          <w:p w:rsidR="0065419A" w:rsidRDefault="00190B9D">
            <w:pPr>
              <w:pStyle w:val="TableParagraph"/>
              <w:spacing w:before="78"/>
              <w:ind w:left="107"/>
              <w:rPr>
                <w:sz w:val="16"/>
              </w:rPr>
            </w:pPr>
            <w:r>
              <w:rPr>
                <w:sz w:val="16"/>
              </w:rPr>
              <w:t>AAW</w:t>
            </w:r>
          </w:p>
        </w:tc>
        <w:tc>
          <w:tcPr>
            <w:tcW w:w="1512" w:type="dxa"/>
            <w:tcBorders>
              <w:bottom w:val="single" w:sz="4" w:space="0" w:color="A7A8A7"/>
            </w:tcBorders>
          </w:tcPr>
          <w:p w:rsidR="0065419A" w:rsidRDefault="00190B9D">
            <w:pPr>
              <w:pStyle w:val="TableParagraph"/>
              <w:spacing w:before="78"/>
              <w:ind w:left="107"/>
              <w:rPr>
                <w:sz w:val="16"/>
              </w:rPr>
            </w:pPr>
            <w:r>
              <w:rPr>
                <w:sz w:val="16"/>
              </w:rPr>
              <w:t>2434</w:t>
            </w:r>
          </w:p>
        </w:tc>
        <w:tc>
          <w:tcPr>
            <w:tcW w:w="1342" w:type="dxa"/>
            <w:tcBorders>
              <w:bottom w:val="single" w:sz="4" w:space="0" w:color="A7A8A7"/>
            </w:tcBorders>
          </w:tcPr>
          <w:p w:rsidR="0065419A" w:rsidRDefault="00190B9D">
            <w:pPr>
              <w:pStyle w:val="TableParagraph"/>
              <w:spacing w:before="78"/>
              <w:ind w:left="107"/>
              <w:rPr>
                <w:sz w:val="16"/>
              </w:rPr>
            </w:pPr>
            <w:r>
              <w:rPr>
                <w:sz w:val="16"/>
              </w:rPr>
              <w:t>128</w:t>
            </w:r>
          </w:p>
        </w:tc>
        <w:tc>
          <w:tcPr>
            <w:tcW w:w="2163" w:type="dxa"/>
            <w:tcBorders>
              <w:bottom w:val="single" w:sz="4" w:space="0" w:color="A7A8A7"/>
            </w:tcBorders>
          </w:tcPr>
          <w:p w:rsidR="0065419A" w:rsidRDefault="00190B9D">
            <w:pPr>
              <w:pStyle w:val="TableParagraph"/>
              <w:spacing w:before="78"/>
              <w:ind w:left="107"/>
              <w:rPr>
                <w:sz w:val="16"/>
              </w:rPr>
            </w:pPr>
            <w:r>
              <w:rPr>
                <w:sz w:val="16"/>
              </w:rPr>
              <w:t>253540</w:t>
            </w:r>
          </w:p>
        </w:tc>
        <w:tc>
          <w:tcPr>
            <w:tcW w:w="1834" w:type="dxa"/>
            <w:tcBorders>
              <w:bottom w:val="single" w:sz="4" w:space="0" w:color="A7A8A7"/>
            </w:tcBorders>
          </w:tcPr>
          <w:p w:rsidR="0065419A" w:rsidRDefault="00190B9D">
            <w:pPr>
              <w:pStyle w:val="TableParagraph"/>
              <w:spacing w:before="78"/>
              <w:ind w:left="106"/>
              <w:rPr>
                <w:sz w:val="16"/>
              </w:rPr>
            </w:pPr>
            <w:r>
              <w:rPr>
                <w:sz w:val="16"/>
              </w:rPr>
              <w:t>12677</w:t>
            </w:r>
          </w:p>
        </w:tc>
      </w:tr>
      <w:tr w:rsidR="0065419A">
        <w:trPr>
          <w:trHeight w:val="299"/>
        </w:trPr>
        <w:tc>
          <w:tcPr>
            <w:tcW w:w="1303" w:type="dxa"/>
            <w:tcBorders>
              <w:top w:val="single" w:sz="4" w:space="0" w:color="A7A8A7"/>
              <w:bottom w:val="single" w:sz="4" w:space="0" w:color="A7A8A7"/>
            </w:tcBorders>
          </w:tcPr>
          <w:p w:rsidR="0065419A" w:rsidRDefault="00190B9D">
            <w:pPr>
              <w:pStyle w:val="TableParagraph"/>
              <w:ind w:left="107"/>
              <w:rPr>
                <w:sz w:val="16"/>
              </w:rPr>
            </w:pPr>
            <w:r>
              <w:rPr>
                <w:sz w:val="16"/>
              </w:rPr>
              <w:t>GW</w:t>
            </w:r>
          </w:p>
        </w:tc>
        <w:tc>
          <w:tcPr>
            <w:tcW w:w="1512" w:type="dxa"/>
            <w:tcBorders>
              <w:top w:val="single" w:sz="4" w:space="0" w:color="A7A8A7"/>
              <w:bottom w:val="single" w:sz="4" w:space="0" w:color="A7A8A7"/>
            </w:tcBorders>
          </w:tcPr>
          <w:p w:rsidR="0065419A" w:rsidRDefault="00190B9D">
            <w:pPr>
              <w:pStyle w:val="TableParagraph"/>
              <w:ind w:left="107"/>
              <w:rPr>
                <w:sz w:val="16"/>
              </w:rPr>
            </w:pPr>
            <w:r>
              <w:rPr>
                <w:sz w:val="16"/>
              </w:rPr>
              <w:t>803</w:t>
            </w:r>
          </w:p>
        </w:tc>
        <w:tc>
          <w:tcPr>
            <w:tcW w:w="1342" w:type="dxa"/>
            <w:tcBorders>
              <w:top w:val="single" w:sz="4" w:space="0" w:color="A7A8A7"/>
              <w:bottom w:val="single" w:sz="4" w:space="0" w:color="A7A8A7"/>
            </w:tcBorders>
          </w:tcPr>
          <w:p w:rsidR="0065419A" w:rsidRDefault="00190B9D">
            <w:pPr>
              <w:pStyle w:val="TableParagraph"/>
              <w:ind w:left="107"/>
              <w:rPr>
                <w:sz w:val="16"/>
              </w:rPr>
            </w:pPr>
            <w:r>
              <w:rPr>
                <w:sz w:val="16"/>
              </w:rPr>
              <w:t>100</w:t>
            </w:r>
          </w:p>
        </w:tc>
        <w:tc>
          <w:tcPr>
            <w:tcW w:w="2163" w:type="dxa"/>
            <w:tcBorders>
              <w:top w:val="single" w:sz="4" w:space="0" w:color="A7A8A7"/>
              <w:bottom w:val="single" w:sz="4" w:space="0" w:color="A7A8A7"/>
            </w:tcBorders>
          </w:tcPr>
          <w:p w:rsidR="0065419A" w:rsidRDefault="00190B9D">
            <w:pPr>
              <w:pStyle w:val="TableParagraph"/>
              <w:ind w:left="107"/>
              <w:rPr>
                <w:sz w:val="16"/>
              </w:rPr>
            </w:pPr>
            <w:r>
              <w:rPr>
                <w:sz w:val="16"/>
              </w:rPr>
              <w:t>16239</w:t>
            </w:r>
          </w:p>
        </w:tc>
        <w:tc>
          <w:tcPr>
            <w:tcW w:w="1834" w:type="dxa"/>
            <w:tcBorders>
              <w:top w:val="single" w:sz="4" w:space="0" w:color="A7A8A7"/>
              <w:bottom w:val="single" w:sz="4" w:space="0" w:color="A7A8A7"/>
            </w:tcBorders>
          </w:tcPr>
          <w:p w:rsidR="0065419A" w:rsidRDefault="00190B9D">
            <w:pPr>
              <w:pStyle w:val="TableParagraph"/>
              <w:ind w:left="106"/>
              <w:rPr>
                <w:sz w:val="16"/>
              </w:rPr>
            </w:pPr>
            <w:r>
              <w:rPr>
                <w:sz w:val="16"/>
              </w:rPr>
              <w:t>2320</w:t>
            </w:r>
          </w:p>
        </w:tc>
      </w:tr>
      <w:tr w:rsidR="0065419A">
        <w:trPr>
          <w:trHeight w:val="299"/>
        </w:trPr>
        <w:tc>
          <w:tcPr>
            <w:tcW w:w="1303" w:type="dxa"/>
            <w:tcBorders>
              <w:top w:val="single" w:sz="4" w:space="0" w:color="A7A8A7"/>
              <w:bottom w:val="single" w:sz="4" w:space="0" w:color="A7A8A7"/>
            </w:tcBorders>
          </w:tcPr>
          <w:p w:rsidR="0065419A" w:rsidRDefault="00190B9D">
            <w:pPr>
              <w:pStyle w:val="TableParagraph"/>
              <w:ind w:left="107"/>
              <w:rPr>
                <w:sz w:val="16"/>
              </w:rPr>
            </w:pPr>
            <w:r>
              <w:rPr>
                <w:sz w:val="16"/>
              </w:rPr>
              <w:t>PCW</w:t>
            </w:r>
          </w:p>
        </w:tc>
        <w:tc>
          <w:tcPr>
            <w:tcW w:w="1512" w:type="dxa"/>
            <w:tcBorders>
              <w:top w:val="single" w:sz="4" w:space="0" w:color="A7A8A7"/>
              <w:bottom w:val="single" w:sz="4" w:space="0" w:color="A7A8A7"/>
            </w:tcBorders>
          </w:tcPr>
          <w:p w:rsidR="0065419A" w:rsidRDefault="00190B9D">
            <w:pPr>
              <w:pStyle w:val="TableParagraph"/>
              <w:ind w:left="107"/>
              <w:rPr>
                <w:sz w:val="16"/>
              </w:rPr>
            </w:pPr>
            <w:r>
              <w:rPr>
                <w:sz w:val="16"/>
              </w:rPr>
              <w:t>811</w:t>
            </w:r>
          </w:p>
        </w:tc>
        <w:tc>
          <w:tcPr>
            <w:tcW w:w="1342" w:type="dxa"/>
            <w:tcBorders>
              <w:top w:val="single" w:sz="4" w:space="0" w:color="A7A8A7"/>
              <w:bottom w:val="single" w:sz="4" w:space="0" w:color="A7A8A7"/>
            </w:tcBorders>
          </w:tcPr>
          <w:p w:rsidR="0065419A" w:rsidRDefault="00190B9D">
            <w:pPr>
              <w:pStyle w:val="TableParagraph"/>
              <w:ind w:left="107"/>
              <w:rPr>
                <w:sz w:val="16"/>
              </w:rPr>
            </w:pPr>
            <w:r>
              <w:rPr>
                <w:sz w:val="16"/>
              </w:rPr>
              <w:t>62</w:t>
            </w:r>
          </w:p>
        </w:tc>
        <w:tc>
          <w:tcPr>
            <w:tcW w:w="2163" w:type="dxa"/>
            <w:tcBorders>
              <w:top w:val="single" w:sz="4" w:space="0" w:color="A7A8A7"/>
              <w:bottom w:val="single" w:sz="4" w:space="0" w:color="A7A8A7"/>
            </w:tcBorders>
          </w:tcPr>
          <w:p w:rsidR="0065419A" w:rsidRDefault="00190B9D">
            <w:pPr>
              <w:pStyle w:val="TableParagraph"/>
              <w:ind w:left="107"/>
              <w:rPr>
                <w:sz w:val="16"/>
              </w:rPr>
            </w:pPr>
            <w:r>
              <w:rPr>
                <w:sz w:val="16"/>
              </w:rPr>
              <w:t>17892</w:t>
            </w:r>
          </w:p>
        </w:tc>
        <w:tc>
          <w:tcPr>
            <w:tcW w:w="1834" w:type="dxa"/>
            <w:tcBorders>
              <w:top w:val="single" w:sz="4" w:space="0" w:color="A7A8A7"/>
              <w:bottom w:val="single" w:sz="4" w:space="0" w:color="A7A8A7"/>
            </w:tcBorders>
          </w:tcPr>
          <w:p w:rsidR="0065419A" w:rsidRDefault="00190B9D">
            <w:pPr>
              <w:pStyle w:val="TableParagraph"/>
              <w:ind w:left="106"/>
              <w:rPr>
                <w:sz w:val="16"/>
              </w:rPr>
            </w:pPr>
            <w:r>
              <w:rPr>
                <w:sz w:val="16"/>
              </w:rPr>
              <w:t>1278</w:t>
            </w:r>
          </w:p>
        </w:tc>
      </w:tr>
      <w:tr w:rsidR="0065419A">
        <w:trPr>
          <w:trHeight w:val="299"/>
        </w:trPr>
        <w:tc>
          <w:tcPr>
            <w:tcW w:w="1303" w:type="dxa"/>
            <w:tcBorders>
              <w:top w:val="single" w:sz="4" w:space="0" w:color="A7A8A7"/>
              <w:bottom w:val="single" w:sz="4" w:space="0" w:color="A7A8A7"/>
            </w:tcBorders>
          </w:tcPr>
          <w:p w:rsidR="0065419A" w:rsidRDefault="00190B9D">
            <w:pPr>
              <w:pStyle w:val="TableParagraph"/>
              <w:ind w:left="107"/>
              <w:rPr>
                <w:sz w:val="16"/>
              </w:rPr>
            </w:pPr>
            <w:r>
              <w:rPr>
                <w:sz w:val="16"/>
              </w:rPr>
              <w:t>REACT</w:t>
            </w:r>
          </w:p>
        </w:tc>
        <w:tc>
          <w:tcPr>
            <w:tcW w:w="1512" w:type="dxa"/>
            <w:tcBorders>
              <w:top w:val="single" w:sz="4" w:space="0" w:color="A7A8A7"/>
              <w:bottom w:val="single" w:sz="4" w:space="0" w:color="A7A8A7"/>
            </w:tcBorders>
          </w:tcPr>
          <w:p w:rsidR="0065419A" w:rsidRDefault="00190B9D">
            <w:pPr>
              <w:pStyle w:val="TableParagraph"/>
              <w:ind w:left="107"/>
              <w:rPr>
                <w:sz w:val="16"/>
              </w:rPr>
            </w:pPr>
            <w:r>
              <w:rPr>
                <w:sz w:val="16"/>
              </w:rPr>
              <w:t>1761</w:t>
            </w:r>
          </w:p>
        </w:tc>
        <w:tc>
          <w:tcPr>
            <w:tcW w:w="1342" w:type="dxa"/>
            <w:tcBorders>
              <w:top w:val="single" w:sz="4" w:space="0" w:color="A7A8A7"/>
              <w:bottom w:val="single" w:sz="4" w:space="0" w:color="A7A8A7"/>
            </w:tcBorders>
          </w:tcPr>
          <w:p w:rsidR="0065419A" w:rsidRDefault="00190B9D">
            <w:pPr>
              <w:pStyle w:val="TableParagraph"/>
              <w:ind w:left="107"/>
              <w:rPr>
                <w:sz w:val="16"/>
              </w:rPr>
            </w:pPr>
            <w:r>
              <w:rPr>
                <w:sz w:val="16"/>
              </w:rPr>
              <w:t>77</w:t>
            </w:r>
          </w:p>
        </w:tc>
        <w:tc>
          <w:tcPr>
            <w:tcW w:w="2163" w:type="dxa"/>
            <w:tcBorders>
              <w:top w:val="single" w:sz="4" w:space="0" w:color="A7A8A7"/>
              <w:bottom w:val="single" w:sz="4" w:space="0" w:color="A7A8A7"/>
            </w:tcBorders>
          </w:tcPr>
          <w:p w:rsidR="0065419A" w:rsidRDefault="00190B9D">
            <w:pPr>
              <w:pStyle w:val="TableParagraph"/>
              <w:ind w:left="107"/>
              <w:rPr>
                <w:sz w:val="16"/>
              </w:rPr>
            </w:pPr>
            <w:r>
              <w:rPr>
                <w:sz w:val="16"/>
              </w:rPr>
              <w:t>233506</w:t>
            </w:r>
          </w:p>
        </w:tc>
        <w:tc>
          <w:tcPr>
            <w:tcW w:w="1834" w:type="dxa"/>
            <w:tcBorders>
              <w:top w:val="single" w:sz="4" w:space="0" w:color="A7A8A7"/>
              <w:bottom w:val="single" w:sz="4" w:space="0" w:color="A7A8A7"/>
            </w:tcBorders>
          </w:tcPr>
          <w:p w:rsidR="0065419A" w:rsidRDefault="00190B9D">
            <w:pPr>
              <w:pStyle w:val="TableParagraph"/>
              <w:ind w:left="106"/>
              <w:rPr>
                <w:sz w:val="16"/>
              </w:rPr>
            </w:pPr>
            <w:r>
              <w:rPr>
                <w:sz w:val="16"/>
              </w:rPr>
              <w:t>10614</w:t>
            </w:r>
          </w:p>
        </w:tc>
      </w:tr>
      <w:tr w:rsidR="0065419A">
        <w:trPr>
          <w:trHeight w:val="299"/>
        </w:trPr>
        <w:tc>
          <w:tcPr>
            <w:tcW w:w="1303" w:type="dxa"/>
            <w:tcBorders>
              <w:top w:val="single" w:sz="4" w:space="0" w:color="A7A8A7"/>
              <w:bottom w:val="single" w:sz="4" w:space="0" w:color="A7A8A7"/>
            </w:tcBorders>
          </w:tcPr>
          <w:p w:rsidR="0065419A" w:rsidRDefault="00190B9D">
            <w:pPr>
              <w:pStyle w:val="TableParagraph"/>
              <w:ind w:left="107"/>
              <w:rPr>
                <w:sz w:val="16"/>
              </w:rPr>
            </w:pPr>
            <w:r>
              <w:rPr>
                <w:sz w:val="16"/>
              </w:rPr>
              <w:t>RIB</w:t>
            </w:r>
          </w:p>
        </w:tc>
        <w:tc>
          <w:tcPr>
            <w:tcW w:w="1512" w:type="dxa"/>
            <w:tcBorders>
              <w:top w:val="single" w:sz="4" w:space="0" w:color="A7A8A7"/>
              <w:bottom w:val="single" w:sz="4" w:space="0" w:color="A7A8A7"/>
            </w:tcBorders>
          </w:tcPr>
          <w:p w:rsidR="0065419A" w:rsidRDefault="00190B9D">
            <w:pPr>
              <w:pStyle w:val="TableParagraph"/>
              <w:ind w:left="107"/>
              <w:rPr>
                <w:sz w:val="16"/>
              </w:rPr>
            </w:pPr>
            <w:r>
              <w:rPr>
                <w:sz w:val="16"/>
              </w:rPr>
              <w:t>298</w:t>
            </w:r>
          </w:p>
        </w:tc>
        <w:tc>
          <w:tcPr>
            <w:tcW w:w="1342" w:type="dxa"/>
            <w:tcBorders>
              <w:top w:val="single" w:sz="4" w:space="0" w:color="A7A8A7"/>
              <w:bottom w:val="single" w:sz="4" w:space="0" w:color="A7A8A7"/>
            </w:tcBorders>
          </w:tcPr>
          <w:p w:rsidR="0065419A" w:rsidRDefault="00190B9D">
            <w:pPr>
              <w:pStyle w:val="TableParagraph"/>
              <w:ind w:left="107"/>
              <w:rPr>
                <w:sz w:val="16"/>
              </w:rPr>
            </w:pPr>
            <w:r>
              <w:rPr>
                <w:sz w:val="16"/>
              </w:rPr>
              <w:t>27</w:t>
            </w:r>
          </w:p>
        </w:tc>
        <w:tc>
          <w:tcPr>
            <w:tcW w:w="2163" w:type="dxa"/>
            <w:tcBorders>
              <w:top w:val="single" w:sz="4" w:space="0" w:color="A7A8A7"/>
              <w:bottom w:val="single" w:sz="4" w:space="0" w:color="A7A8A7"/>
            </w:tcBorders>
          </w:tcPr>
          <w:p w:rsidR="0065419A" w:rsidRDefault="00190B9D">
            <w:pPr>
              <w:pStyle w:val="TableParagraph"/>
              <w:ind w:left="107"/>
              <w:rPr>
                <w:sz w:val="16"/>
              </w:rPr>
            </w:pPr>
            <w:r>
              <w:rPr>
                <w:sz w:val="16"/>
              </w:rPr>
              <w:t>558517</w:t>
            </w:r>
          </w:p>
        </w:tc>
        <w:tc>
          <w:tcPr>
            <w:tcW w:w="1834" w:type="dxa"/>
            <w:tcBorders>
              <w:top w:val="single" w:sz="4" w:space="0" w:color="A7A8A7"/>
              <w:bottom w:val="single" w:sz="4" w:space="0" w:color="A7A8A7"/>
            </w:tcBorders>
          </w:tcPr>
          <w:p w:rsidR="0065419A" w:rsidRDefault="00190B9D">
            <w:pPr>
              <w:pStyle w:val="TableParagraph"/>
              <w:ind w:left="106"/>
              <w:rPr>
                <w:sz w:val="16"/>
              </w:rPr>
            </w:pPr>
            <w:r>
              <w:rPr>
                <w:sz w:val="16"/>
              </w:rPr>
              <w:t>62057</w:t>
            </w:r>
          </w:p>
        </w:tc>
      </w:tr>
      <w:tr w:rsidR="0065419A">
        <w:trPr>
          <w:trHeight w:val="299"/>
        </w:trPr>
        <w:tc>
          <w:tcPr>
            <w:tcW w:w="1303" w:type="dxa"/>
            <w:tcBorders>
              <w:top w:val="single" w:sz="4" w:space="0" w:color="A7A8A7"/>
              <w:bottom w:val="single" w:sz="4" w:space="0" w:color="A7A8A7"/>
            </w:tcBorders>
          </w:tcPr>
          <w:p w:rsidR="0065419A" w:rsidRDefault="00190B9D">
            <w:pPr>
              <w:pStyle w:val="TableParagraph"/>
              <w:ind w:left="107"/>
              <w:rPr>
                <w:sz w:val="16"/>
              </w:rPr>
            </w:pPr>
            <w:r>
              <w:rPr>
                <w:sz w:val="16"/>
              </w:rPr>
              <w:t>SSW</w:t>
            </w:r>
          </w:p>
        </w:tc>
        <w:tc>
          <w:tcPr>
            <w:tcW w:w="1512" w:type="dxa"/>
            <w:tcBorders>
              <w:top w:val="single" w:sz="4" w:space="0" w:color="A7A8A7"/>
              <w:bottom w:val="single" w:sz="4" w:space="0" w:color="A7A8A7"/>
            </w:tcBorders>
          </w:tcPr>
          <w:p w:rsidR="0065419A" w:rsidRDefault="00190B9D">
            <w:pPr>
              <w:pStyle w:val="TableParagraph"/>
              <w:ind w:left="107"/>
              <w:rPr>
                <w:sz w:val="16"/>
              </w:rPr>
            </w:pPr>
            <w:r>
              <w:rPr>
                <w:sz w:val="16"/>
              </w:rPr>
              <w:t>22</w:t>
            </w:r>
          </w:p>
        </w:tc>
        <w:tc>
          <w:tcPr>
            <w:tcW w:w="1342" w:type="dxa"/>
            <w:tcBorders>
              <w:top w:val="single" w:sz="4" w:space="0" w:color="A7A8A7"/>
              <w:bottom w:val="single" w:sz="4" w:space="0" w:color="A7A8A7"/>
            </w:tcBorders>
          </w:tcPr>
          <w:p w:rsidR="0065419A" w:rsidRDefault="00190B9D">
            <w:pPr>
              <w:pStyle w:val="TableParagraph"/>
              <w:ind w:left="107"/>
              <w:rPr>
                <w:sz w:val="16"/>
              </w:rPr>
            </w:pPr>
            <w:r>
              <w:rPr>
                <w:sz w:val="16"/>
              </w:rPr>
              <w:t>7</w:t>
            </w:r>
          </w:p>
        </w:tc>
        <w:tc>
          <w:tcPr>
            <w:tcW w:w="2163" w:type="dxa"/>
            <w:tcBorders>
              <w:top w:val="single" w:sz="4" w:space="0" w:color="A7A8A7"/>
              <w:bottom w:val="single" w:sz="4" w:space="0" w:color="A7A8A7"/>
            </w:tcBorders>
          </w:tcPr>
          <w:p w:rsidR="0065419A" w:rsidRDefault="00190B9D">
            <w:pPr>
              <w:pStyle w:val="TableParagraph"/>
              <w:ind w:left="107"/>
              <w:rPr>
                <w:sz w:val="16"/>
              </w:rPr>
            </w:pPr>
            <w:r>
              <w:rPr>
                <w:sz w:val="16"/>
              </w:rPr>
              <w:t>2896</w:t>
            </w:r>
          </w:p>
        </w:tc>
        <w:tc>
          <w:tcPr>
            <w:tcW w:w="1834" w:type="dxa"/>
            <w:tcBorders>
              <w:top w:val="single" w:sz="4" w:space="0" w:color="A7A8A7"/>
              <w:bottom w:val="single" w:sz="4" w:space="0" w:color="A7A8A7"/>
            </w:tcBorders>
          </w:tcPr>
          <w:p w:rsidR="0065419A" w:rsidRDefault="00190B9D">
            <w:pPr>
              <w:pStyle w:val="TableParagraph"/>
              <w:ind w:left="106"/>
              <w:rPr>
                <w:sz w:val="16"/>
              </w:rPr>
            </w:pPr>
            <w:r>
              <w:rPr>
                <w:sz w:val="16"/>
              </w:rPr>
              <w:t>965</w:t>
            </w:r>
          </w:p>
        </w:tc>
      </w:tr>
      <w:tr w:rsidR="0065419A">
        <w:trPr>
          <w:trHeight w:val="302"/>
        </w:trPr>
        <w:tc>
          <w:tcPr>
            <w:tcW w:w="1303" w:type="dxa"/>
            <w:tcBorders>
              <w:top w:val="single" w:sz="4" w:space="0" w:color="A7A8A7"/>
              <w:bottom w:val="single" w:sz="4" w:space="0" w:color="A7A8A7"/>
            </w:tcBorders>
          </w:tcPr>
          <w:p w:rsidR="0065419A" w:rsidRDefault="00190B9D">
            <w:pPr>
              <w:pStyle w:val="TableParagraph"/>
              <w:spacing w:before="94"/>
              <w:ind w:left="107"/>
              <w:rPr>
                <w:sz w:val="16"/>
              </w:rPr>
            </w:pPr>
            <w:r>
              <w:rPr>
                <w:sz w:val="16"/>
              </w:rPr>
              <w:t>TZAW</w:t>
            </w:r>
          </w:p>
        </w:tc>
        <w:tc>
          <w:tcPr>
            <w:tcW w:w="1512" w:type="dxa"/>
            <w:tcBorders>
              <w:top w:val="single" w:sz="4" w:space="0" w:color="A7A8A7"/>
              <w:bottom w:val="single" w:sz="4" w:space="0" w:color="A7A8A7"/>
            </w:tcBorders>
          </w:tcPr>
          <w:p w:rsidR="0065419A" w:rsidRDefault="00190B9D">
            <w:pPr>
              <w:pStyle w:val="TableParagraph"/>
              <w:spacing w:before="94"/>
              <w:ind w:left="107"/>
              <w:rPr>
                <w:sz w:val="16"/>
              </w:rPr>
            </w:pPr>
            <w:r>
              <w:rPr>
                <w:sz w:val="16"/>
              </w:rPr>
              <w:t>921</w:t>
            </w:r>
          </w:p>
        </w:tc>
        <w:tc>
          <w:tcPr>
            <w:tcW w:w="1342" w:type="dxa"/>
            <w:tcBorders>
              <w:top w:val="single" w:sz="4" w:space="0" w:color="A7A8A7"/>
              <w:bottom w:val="single" w:sz="4" w:space="0" w:color="A7A8A7"/>
            </w:tcBorders>
          </w:tcPr>
          <w:p w:rsidR="0065419A" w:rsidRDefault="00190B9D">
            <w:pPr>
              <w:pStyle w:val="TableParagraph"/>
              <w:spacing w:before="94"/>
              <w:ind w:left="107"/>
              <w:rPr>
                <w:sz w:val="16"/>
              </w:rPr>
            </w:pPr>
            <w:r>
              <w:rPr>
                <w:sz w:val="16"/>
              </w:rPr>
              <w:t>46</w:t>
            </w:r>
          </w:p>
        </w:tc>
        <w:tc>
          <w:tcPr>
            <w:tcW w:w="2163" w:type="dxa"/>
            <w:tcBorders>
              <w:top w:val="single" w:sz="4" w:space="0" w:color="A7A8A7"/>
              <w:bottom w:val="single" w:sz="4" w:space="0" w:color="A7A8A7"/>
            </w:tcBorders>
          </w:tcPr>
          <w:p w:rsidR="0065419A" w:rsidRDefault="00190B9D">
            <w:pPr>
              <w:pStyle w:val="TableParagraph"/>
              <w:spacing w:before="94"/>
              <w:ind w:left="107"/>
              <w:rPr>
                <w:sz w:val="16"/>
              </w:rPr>
            </w:pPr>
            <w:r>
              <w:rPr>
                <w:sz w:val="16"/>
              </w:rPr>
              <w:t>62026</w:t>
            </w:r>
          </w:p>
        </w:tc>
        <w:tc>
          <w:tcPr>
            <w:tcW w:w="1834" w:type="dxa"/>
            <w:tcBorders>
              <w:top w:val="single" w:sz="4" w:space="0" w:color="A7A8A7"/>
              <w:bottom w:val="single" w:sz="4" w:space="0" w:color="A7A8A7"/>
            </w:tcBorders>
          </w:tcPr>
          <w:p w:rsidR="0065419A" w:rsidRDefault="00190B9D">
            <w:pPr>
              <w:pStyle w:val="TableParagraph"/>
              <w:spacing w:before="94"/>
              <w:ind w:left="106"/>
              <w:rPr>
                <w:sz w:val="16"/>
              </w:rPr>
            </w:pPr>
            <w:r>
              <w:rPr>
                <w:sz w:val="16"/>
              </w:rPr>
              <w:t>3877</w:t>
            </w:r>
          </w:p>
        </w:tc>
      </w:tr>
      <w:tr w:rsidR="0065419A">
        <w:trPr>
          <w:trHeight w:val="299"/>
        </w:trPr>
        <w:tc>
          <w:tcPr>
            <w:tcW w:w="1303" w:type="dxa"/>
            <w:tcBorders>
              <w:top w:val="single" w:sz="4" w:space="0" w:color="A7A8A7"/>
              <w:bottom w:val="single" w:sz="4" w:space="0" w:color="A7A8A7"/>
            </w:tcBorders>
          </w:tcPr>
          <w:p w:rsidR="0065419A" w:rsidRDefault="00190B9D">
            <w:pPr>
              <w:pStyle w:val="TableParagraph"/>
              <w:ind w:left="107"/>
              <w:rPr>
                <w:sz w:val="16"/>
              </w:rPr>
            </w:pPr>
            <w:r>
              <w:rPr>
                <w:sz w:val="16"/>
              </w:rPr>
              <w:t>ZIM</w:t>
            </w:r>
          </w:p>
        </w:tc>
        <w:tc>
          <w:tcPr>
            <w:tcW w:w="1512" w:type="dxa"/>
            <w:tcBorders>
              <w:top w:val="single" w:sz="4" w:space="0" w:color="A7A8A7"/>
              <w:bottom w:val="single" w:sz="4" w:space="0" w:color="A7A8A7"/>
            </w:tcBorders>
          </w:tcPr>
          <w:p w:rsidR="0065419A" w:rsidRDefault="00190B9D">
            <w:pPr>
              <w:pStyle w:val="TableParagraph"/>
              <w:ind w:left="107"/>
              <w:rPr>
                <w:sz w:val="16"/>
              </w:rPr>
            </w:pPr>
            <w:r>
              <w:rPr>
                <w:sz w:val="16"/>
              </w:rPr>
              <w:t>1153</w:t>
            </w:r>
          </w:p>
        </w:tc>
        <w:tc>
          <w:tcPr>
            <w:tcW w:w="1342" w:type="dxa"/>
            <w:tcBorders>
              <w:top w:val="single" w:sz="4" w:space="0" w:color="A7A8A7"/>
              <w:bottom w:val="single" w:sz="4" w:space="0" w:color="A7A8A7"/>
            </w:tcBorders>
          </w:tcPr>
          <w:p w:rsidR="0065419A" w:rsidRDefault="00190B9D">
            <w:pPr>
              <w:pStyle w:val="TableParagraph"/>
              <w:ind w:left="107"/>
              <w:rPr>
                <w:sz w:val="16"/>
              </w:rPr>
            </w:pPr>
            <w:r>
              <w:rPr>
                <w:sz w:val="16"/>
              </w:rPr>
              <w:t>50</w:t>
            </w:r>
          </w:p>
        </w:tc>
        <w:tc>
          <w:tcPr>
            <w:tcW w:w="2163" w:type="dxa"/>
            <w:tcBorders>
              <w:top w:val="single" w:sz="4" w:space="0" w:color="A7A8A7"/>
              <w:bottom w:val="single" w:sz="4" w:space="0" w:color="A7A8A7"/>
            </w:tcBorders>
          </w:tcPr>
          <w:p w:rsidR="0065419A" w:rsidRDefault="00190B9D">
            <w:pPr>
              <w:pStyle w:val="TableParagraph"/>
              <w:ind w:left="107"/>
              <w:rPr>
                <w:sz w:val="16"/>
              </w:rPr>
            </w:pPr>
            <w:r>
              <w:rPr>
                <w:sz w:val="16"/>
              </w:rPr>
              <w:t>177473</w:t>
            </w:r>
          </w:p>
        </w:tc>
        <w:tc>
          <w:tcPr>
            <w:tcW w:w="1834" w:type="dxa"/>
            <w:tcBorders>
              <w:top w:val="single" w:sz="4" w:space="0" w:color="A7A8A7"/>
              <w:bottom w:val="single" w:sz="4" w:space="0" w:color="A7A8A7"/>
            </w:tcBorders>
          </w:tcPr>
          <w:p w:rsidR="0065419A" w:rsidRDefault="00190B9D">
            <w:pPr>
              <w:pStyle w:val="TableParagraph"/>
              <w:ind w:left="106"/>
              <w:rPr>
                <w:sz w:val="16"/>
              </w:rPr>
            </w:pPr>
            <w:r>
              <w:rPr>
                <w:sz w:val="16"/>
              </w:rPr>
              <w:t>8451</w:t>
            </w:r>
          </w:p>
        </w:tc>
      </w:tr>
      <w:tr w:rsidR="0065419A">
        <w:trPr>
          <w:trHeight w:val="299"/>
        </w:trPr>
        <w:tc>
          <w:tcPr>
            <w:tcW w:w="1303" w:type="dxa"/>
            <w:tcBorders>
              <w:top w:val="single" w:sz="4" w:space="0" w:color="A7A8A7"/>
            </w:tcBorders>
          </w:tcPr>
          <w:p w:rsidR="0065419A" w:rsidRDefault="00190B9D">
            <w:pPr>
              <w:pStyle w:val="TableParagraph"/>
              <w:spacing w:before="89"/>
              <w:ind w:left="107"/>
              <w:rPr>
                <w:b/>
                <w:sz w:val="16"/>
              </w:rPr>
            </w:pPr>
            <w:r>
              <w:rPr>
                <w:b/>
                <w:sz w:val="16"/>
              </w:rPr>
              <w:t>Grand Total</w:t>
            </w:r>
          </w:p>
        </w:tc>
        <w:tc>
          <w:tcPr>
            <w:tcW w:w="1512" w:type="dxa"/>
            <w:tcBorders>
              <w:top w:val="single" w:sz="4" w:space="0" w:color="A7A8A7"/>
            </w:tcBorders>
          </w:tcPr>
          <w:p w:rsidR="0065419A" w:rsidRDefault="00190B9D">
            <w:pPr>
              <w:pStyle w:val="TableParagraph"/>
              <w:spacing w:before="89"/>
              <w:ind w:left="107"/>
              <w:rPr>
                <w:b/>
                <w:sz w:val="16"/>
              </w:rPr>
            </w:pPr>
            <w:r>
              <w:rPr>
                <w:b/>
                <w:sz w:val="16"/>
              </w:rPr>
              <w:t>8203</w:t>
            </w:r>
          </w:p>
        </w:tc>
        <w:tc>
          <w:tcPr>
            <w:tcW w:w="1342" w:type="dxa"/>
            <w:tcBorders>
              <w:top w:val="single" w:sz="4" w:space="0" w:color="A7A8A7"/>
            </w:tcBorders>
          </w:tcPr>
          <w:p w:rsidR="0065419A" w:rsidRDefault="00190B9D">
            <w:pPr>
              <w:pStyle w:val="TableParagraph"/>
              <w:spacing w:before="89"/>
              <w:ind w:left="107"/>
              <w:rPr>
                <w:b/>
                <w:sz w:val="16"/>
              </w:rPr>
            </w:pPr>
            <w:r>
              <w:rPr>
                <w:b/>
                <w:sz w:val="16"/>
              </w:rPr>
              <w:t>68</w:t>
            </w:r>
          </w:p>
        </w:tc>
        <w:tc>
          <w:tcPr>
            <w:tcW w:w="2163" w:type="dxa"/>
            <w:tcBorders>
              <w:top w:val="single" w:sz="4" w:space="0" w:color="A7A8A7"/>
            </w:tcBorders>
          </w:tcPr>
          <w:p w:rsidR="0065419A" w:rsidRDefault="00190B9D">
            <w:pPr>
              <w:pStyle w:val="TableParagraph"/>
              <w:spacing w:before="89"/>
              <w:ind w:left="107"/>
              <w:rPr>
                <w:b/>
                <w:sz w:val="16"/>
              </w:rPr>
            </w:pPr>
            <w:r>
              <w:rPr>
                <w:b/>
                <w:sz w:val="16"/>
              </w:rPr>
              <w:t>1322089</w:t>
            </w:r>
          </w:p>
        </w:tc>
        <w:tc>
          <w:tcPr>
            <w:tcW w:w="1834" w:type="dxa"/>
            <w:tcBorders>
              <w:top w:val="single" w:sz="4" w:space="0" w:color="A7A8A7"/>
            </w:tcBorders>
          </w:tcPr>
          <w:p w:rsidR="0065419A" w:rsidRDefault="00190B9D">
            <w:pPr>
              <w:pStyle w:val="TableParagraph"/>
              <w:spacing w:before="89"/>
              <w:ind w:left="106"/>
              <w:rPr>
                <w:b/>
                <w:sz w:val="16"/>
              </w:rPr>
            </w:pPr>
            <w:r>
              <w:rPr>
                <w:b/>
                <w:sz w:val="16"/>
              </w:rPr>
              <w:t>11804</w:t>
            </w:r>
          </w:p>
        </w:tc>
      </w:tr>
    </w:tbl>
    <w:p w:rsidR="0065419A" w:rsidRDefault="0065419A">
      <w:pPr>
        <w:pStyle w:val="BodyText"/>
        <w:rPr>
          <w:b/>
          <w:sz w:val="20"/>
        </w:rPr>
      </w:pPr>
    </w:p>
    <w:p w:rsidR="0065419A" w:rsidRDefault="00190B9D">
      <w:pPr>
        <w:pStyle w:val="BodyText"/>
        <w:spacing w:before="122" w:line="324" w:lineRule="auto"/>
        <w:ind w:left="1984" w:right="2021"/>
      </w:pPr>
      <w:r>
        <w:t>Data on net direct employment can be expected to be accurate as this data is verified based on the records of the grantees. Data on outreach is considered to be less accurate and deviations can be expected. In case of for example outgrower schemes and power distributions data can be verified based on the administration of the grantees. In other cases such as input supply projects outreach data will often be an estimate and cannot be directly verified.</w:t>
      </w:r>
    </w:p>
    <w:p w:rsidR="0065419A" w:rsidRDefault="0065419A">
      <w:pPr>
        <w:pStyle w:val="BodyText"/>
        <w:rPr>
          <w:sz w:val="20"/>
        </w:rPr>
      </w:pPr>
    </w:p>
    <w:p w:rsidR="0065419A" w:rsidRDefault="00190B9D">
      <w:pPr>
        <w:pStyle w:val="BodyText"/>
        <w:spacing w:before="3"/>
        <w:rPr>
          <w:sz w:val="21"/>
        </w:rPr>
      </w:pPr>
      <w:r>
        <w:rPr>
          <w:noProof/>
          <w:lang w:val="en-AU" w:eastAsia="en-AU"/>
        </w:rPr>
        <mc:AlternateContent>
          <mc:Choice Requires="wps">
            <w:drawing>
              <wp:anchor distT="0" distB="0" distL="0" distR="0" simplePos="0" relativeHeight="6184" behindDoc="0" locked="0" layoutInCell="1" allowOverlap="1">
                <wp:simplePos x="0" y="0"/>
                <wp:positionH relativeFrom="page">
                  <wp:posOffset>1260475</wp:posOffset>
                </wp:positionH>
                <wp:positionV relativeFrom="paragraph">
                  <wp:posOffset>183515</wp:posOffset>
                </wp:positionV>
                <wp:extent cx="1828800" cy="0"/>
                <wp:effectExtent l="12700" t="12065" r="6350" b="6985"/>
                <wp:wrapTopAndBottom/>
                <wp:docPr id="534" name="Line 2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CBBD97" id="Line 268" o:spid="_x0000_s1026" style="position:absolute;z-index:61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9.25pt,14.45pt" to="243.25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" strokeweight=".48pt">
                <w10:wrap type="topAndBottom" anchorx="page"/>
              </v:line>
            </w:pict>
          </mc:Fallback>
        </mc:AlternateContent>
      </w:r>
    </w:p>
    <w:p w:rsidR="0065419A" w:rsidRDefault="00190B9D">
      <w:pPr>
        <w:spacing w:before="58" w:line="300" w:lineRule="auto"/>
        <w:ind w:left="2325" w:right="1991" w:hanging="341"/>
        <w:rPr>
          <w:sz w:val="14"/>
        </w:rPr>
      </w:pPr>
      <w:bookmarkStart w:id="100" w:name="_bookmark55"/>
      <w:bookmarkEnd w:id="100"/>
      <w:r>
        <w:rPr>
          <w:position w:val="7"/>
          <w:sz w:val="9"/>
        </w:rPr>
        <w:t xml:space="preserve">18 </w:t>
      </w:r>
      <w:r>
        <w:rPr>
          <w:sz w:val="14"/>
        </w:rPr>
        <w:t>23 grantees did not report or had no SVR for outreach data and on direct employment data 27 grantees did not report or had no SVR</w:t>
      </w:r>
    </w:p>
    <w:p w:rsidR="0065419A" w:rsidRDefault="00190B9D">
      <w:pPr>
        <w:spacing w:line="159" w:lineRule="exact"/>
        <w:ind w:left="1984"/>
        <w:rPr>
          <w:sz w:val="14"/>
        </w:rPr>
      </w:pPr>
      <w:bookmarkStart w:id="101" w:name="_bookmark56"/>
      <w:bookmarkEnd w:id="101"/>
      <w:r>
        <w:rPr>
          <w:position w:val="7"/>
          <w:sz w:val="9"/>
        </w:rPr>
        <w:t xml:space="preserve">19 </w:t>
      </w:r>
      <w:r>
        <w:rPr>
          <w:sz w:val="14"/>
        </w:rPr>
        <w:t>Note: The table is built over the data on 179 projects (excluding TZAW R3 and REACT Moz). It must be noted that some</w:t>
      </w:r>
    </w:p>
    <w:p w:rsidR="0065419A" w:rsidRDefault="00190B9D">
      <w:pPr>
        <w:spacing w:before="39" w:line="297" w:lineRule="auto"/>
        <w:ind w:left="2325" w:right="2164"/>
        <w:rPr>
          <w:sz w:val="14"/>
        </w:rPr>
      </w:pPr>
      <w:r>
        <w:rPr>
          <w:sz w:val="14"/>
        </w:rPr>
        <w:t>the totals and averages are sometimes built over a smaller sample since several projects, did not report (on the specific figure or in general they sent no progress report), were not visited and the data could not be verified. For the figures on job, the average is built over 152 entries (17 did not report, 2 were not verified, 8 had no SVR), for the figures on the net HH number 156 entries were available (15 did not report, 4 had no SVR, 4 were not verified or judged unreliable).</w:t>
      </w:r>
    </w:p>
    <w:p w:rsidR="0065419A" w:rsidRDefault="0065419A">
      <w:pPr>
        <w:pStyle w:val="BodyText"/>
        <w:rPr>
          <w:sz w:val="20"/>
        </w:rPr>
      </w:pPr>
    </w:p>
    <w:p w:rsidR="0065419A" w:rsidRDefault="0065419A">
      <w:pPr>
        <w:pStyle w:val="BodyText"/>
        <w:rPr>
          <w:sz w:val="20"/>
        </w:rPr>
      </w:pPr>
    </w:p>
    <w:p w:rsidR="0065419A" w:rsidRDefault="0065419A">
      <w:pPr>
        <w:pStyle w:val="BodyText"/>
        <w:spacing w:before="4"/>
        <w:rPr>
          <w:sz w:val="28"/>
        </w:rPr>
      </w:pPr>
    </w:p>
    <w:p w:rsidR="0065419A" w:rsidRDefault="00190B9D">
      <w:pPr>
        <w:tabs>
          <w:tab w:val="right" w:pos="11073"/>
        </w:tabs>
        <w:spacing w:before="95"/>
        <w:ind w:left="4296"/>
        <w:rPr>
          <w:sz w:val="14"/>
        </w:rPr>
      </w:pPr>
      <w:r>
        <w:rPr>
          <w:noProof/>
          <w:lang w:val="en-AU" w:eastAsia="en-AU"/>
        </w:rPr>
        <w:drawing>
          <wp:anchor distT="0" distB="0" distL="0" distR="0" simplePos="0" relativeHeight="6208" behindDoc="0" locked="0" layoutInCell="1" allowOverlap="1">
            <wp:simplePos x="0" y="0"/>
            <wp:positionH relativeFrom="page">
              <wp:posOffset>1260475</wp:posOffset>
            </wp:positionH>
            <wp:positionV relativeFrom="paragraph">
              <wp:posOffset>40207</wp:posOffset>
            </wp:positionV>
            <wp:extent cx="762885" cy="132075"/>
            <wp:effectExtent l="0" t="0" r="0" b="0"/>
            <wp:wrapNone/>
            <wp:docPr id="17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image6.png"/>
                    <pic:cNvPicPr/>
                  </pic:nvPicPr>
                  <pic:blipFill>
                    <a:blip r:embed="rId12" cstate="print"/>
                    <a:stretch>
                      <a:fillRect/>
                    </a:stretch>
                  </pic:blipFill>
                  <pic:spPr>
                    <a:xfrm>
                      <a:off x="0" y="0"/>
                      <a:ext cx="762885" cy="132075"/>
                    </a:xfrm>
                    <a:prstGeom prst="rect">
                      <a:avLst/>
                    </a:prstGeom>
                  </pic:spPr>
                </pic:pic>
              </a:graphicData>
            </a:graphic>
          </wp:anchor>
        </w:drawing>
      </w:r>
      <w:r>
        <w:rPr>
          <w:noProof/>
          <w:lang w:val="en-AU" w:eastAsia="en-AU"/>
        </w:rPr>
        <w:drawing>
          <wp:anchor distT="0" distB="0" distL="0" distR="0" simplePos="0" relativeHeight="268137911" behindDoc="1" locked="0" layoutInCell="1" allowOverlap="1">
            <wp:simplePos x="0" y="0"/>
            <wp:positionH relativeFrom="page">
              <wp:posOffset>5927724</wp:posOffset>
            </wp:positionH>
            <wp:positionV relativeFrom="paragraph">
              <wp:posOffset>42747</wp:posOffset>
            </wp:positionV>
            <wp:extent cx="467314" cy="212088"/>
            <wp:effectExtent l="0" t="0" r="0" b="0"/>
            <wp:wrapNone/>
            <wp:docPr id="173"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image5.png"/>
                    <pic:cNvPicPr/>
                  </pic:nvPicPr>
                  <pic:blipFill>
                    <a:blip r:embed="rId11" cstate="print"/>
                    <a:stretch>
                      <a:fillRect/>
                    </a:stretch>
                  </pic:blipFill>
                  <pic:spPr>
                    <a:xfrm>
                      <a:off x="0" y="0"/>
                      <a:ext cx="467314" cy="212088"/>
                    </a:xfrm>
                    <a:prstGeom prst="rect">
                      <a:avLst/>
                    </a:prstGeom>
                  </pic:spPr>
                </pic:pic>
              </a:graphicData>
            </a:graphic>
          </wp:anchor>
        </w:drawing>
      </w:r>
      <w:r>
        <w:rPr>
          <w:sz w:val="14"/>
        </w:rPr>
        <w:t>Evaluation Management Unit (EMU) for the Africa Enterprise</w:t>
      </w:r>
      <w:r>
        <w:rPr>
          <w:spacing w:val="-6"/>
          <w:sz w:val="14"/>
        </w:rPr>
        <w:t xml:space="preserve"> </w:t>
      </w:r>
      <w:r>
        <w:rPr>
          <w:sz w:val="14"/>
        </w:rPr>
        <w:t>Challenge</w:t>
      </w:r>
      <w:r>
        <w:rPr>
          <w:spacing w:val="-3"/>
          <w:sz w:val="14"/>
        </w:rPr>
        <w:t xml:space="preserve"> </w:t>
      </w:r>
      <w:r>
        <w:rPr>
          <w:sz w:val="14"/>
        </w:rPr>
        <w:t>Fund</w:t>
      </w:r>
      <w:r>
        <w:rPr>
          <w:sz w:val="14"/>
        </w:rPr>
        <w:tab/>
        <w:t>41</w:t>
      </w:r>
    </w:p>
    <w:p w:rsidR="0065419A" w:rsidRDefault="0065419A">
      <w:pPr>
        <w:rPr>
          <w:sz w:val="14"/>
        </w:rPr>
        <w:sectPr w:rsidR="0065419A">
          <w:pgSz w:w="11910" w:h="16840"/>
          <w:pgMar w:top="960" w:right="0" w:bottom="280" w:left="0" w:header="720" w:footer="720" w:gutter="0"/>
          <w:cols w:space="720"/>
        </w:sectPr>
      </w:pPr>
    </w:p>
    <w:p w:rsidR="0065419A" w:rsidRDefault="00190B9D">
      <w:pPr>
        <w:pStyle w:val="ListParagraph"/>
        <w:numPr>
          <w:ilvl w:val="2"/>
          <w:numId w:val="77"/>
        </w:numPr>
        <w:tabs>
          <w:tab w:val="left" w:pos="1985"/>
        </w:tabs>
        <w:spacing w:before="81"/>
        <w:ind w:hanging="566"/>
        <w:rPr>
          <w:i/>
          <w:sz w:val="18"/>
        </w:rPr>
      </w:pPr>
      <w:bookmarkStart w:id="102" w:name="5.3.2_Effectiveness_in_the_sample"/>
      <w:bookmarkStart w:id="103" w:name="_bookmark57"/>
      <w:bookmarkEnd w:id="102"/>
      <w:bookmarkEnd w:id="103"/>
      <w:r>
        <w:rPr>
          <w:i/>
          <w:color w:val="006DB6"/>
          <w:sz w:val="18"/>
        </w:rPr>
        <w:t>Effectiveness in the</w:t>
      </w:r>
      <w:r>
        <w:rPr>
          <w:i/>
          <w:color w:val="006DB6"/>
          <w:spacing w:val="1"/>
          <w:sz w:val="18"/>
        </w:rPr>
        <w:t xml:space="preserve"> </w:t>
      </w:r>
      <w:r>
        <w:rPr>
          <w:i/>
          <w:color w:val="006DB6"/>
          <w:sz w:val="18"/>
        </w:rPr>
        <w:t>sample</w:t>
      </w:r>
    </w:p>
    <w:p w:rsidR="0065419A" w:rsidRDefault="0065419A">
      <w:pPr>
        <w:pStyle w:val="BodyText"/>
        <w:rPr>
          <w:i/>
          <w:sz w:val="20"/>
        </w:rPr>
      </w:pPr>
    </w:p>
    <w:p w:rsidR="0065419A" w:rsidRDefault="00190B9D">
      <w:pPr>
        <w:pStyle w:val="BodyText"/>
        <w:spacing w:before="125" w:line="324" w:lineRule="auto"/>
        <w:ind w:left="1984" w:right="2071"/>
      </w:pPr>
      <w:r>
        <w:t>The table below provides an overview of different ratings for effectiveness. We have given a score to this criterion ranging from 1 to 4, 1 meaning not at all effective and 4 meaning highly effective.. As mentioned above when looking at the effectiveness of the individual projects we have focused on the effects of the implementation of the approved business model..</w:t>
      </w:r>
    </w:p>
    <w:p w:rsidR="0065419A" w:rsidRDefault="0065419A">
      <w:pPr>
        <w:pStyle w:val="BodyText"/>
        <w:spacing w:before="1"/>
        <w:rPr>
          <w:sz w:val="26"/>
        </w:rPr>
      </w:pPr>
    </w:p>
    <w:p w:rsidR="0065419A" w:rsidRDefault="00190B9D">
      <w:pPr>
        <w:spacing w:after="22"/>
        <w:ind w:left="1984"/>
        <w:rPr>
          <w:b/>
          <w:sz w:val="16"/>
        </w:rPr>
      </w:pPr>
      <w:r>
        <w:rPr>
          <w:b/>
          <w:sz w:val="16"/>
        </w:rPr>
        <w:t>Table 5.3. Effectiveness scores</w:t>
      </w:r>
    </w:p>
    <w:tbl>
      <w:tblPr>
        <w:tblW w:w="0" w:type="auto"/>
        <w:tblInd w:w="1877" w:type="dxa"/>
        <w:tblBorders>
          <w:top w:val="single" w:sz="6" w:space="0" w:color="006DB6"/>
          <w:left w:val="single" w:sz="6" w:space="0" w:color="006DB6"/>
          <w:bottom w:val="single" w:sz="6" w:space="0" w:color="006DB6"/>
          <w:right w:val="single" w:sz="6" w:space="0" w:color="006DB6"/>
          <w:insideH w:val="single" w:sz="6" w:space="0" w:color="006DB6"/>
          <w:insideV w:val="single" w:sz="6" w:space="0" w:color="006DB6"/>
        </w:tblBorders>
        <w:tblLayout w:type="fixed"/>
        <w:tblCellMar>
          <w:left w:w="0" w:type="dxa"/>
          <w:right w:w="0" w:type="dxa"/>
        </w:tblCellMar>
        <w:tblLook w:val="01E0" w:firstRow="1" w:lastRow="1" w:firstColumn="1" w:lastColumn="1" w:noHBand="0" w:noVBand="0"/>
      </w:tblPr>
      <w:tblGrid>
        <w:gridCol w:w="1560"/>
        <w:gridCol w:w="6593"/>
      </w:tblGrid>
      <w:tr w:rsidR="0065419A">
        <w:trPr>
          <w:trHeight w:val="273"/>
        </w:trPr>
        <w:tc>
          <w:tcPr>
            <w:tcW w:w="1560" w:type="dxa"/>
            <w:tcBorders>
              <w:top w:val="nil"/>
              <w:left w:val="nil"/>
              <w:bottom w:val="nil"/>
              <w:right w:val="nil"/>
            </w:tcBorders>
            <w:shd w:val="clear" w:color="auto" w:fill="006DB6"/>
          </w:tcPr>
          <w:p w:rsidR="0065419A" w:rsidRDefault="00190B9D">
            <w:pPr>
              <w:pStyle w:val="TableParagraph"/>
              <w:spacing w:before="90" w:line="163" w:lineRule="exact"/>
              <w:ind w:left="115"/>
              <w:rPr>
                <w:b/>
                <w:sz w:val="16"/>
              </w:rPr>
            </w:pPr>
            <w:r>
              <w:rPr>
                <w:b/>
                <w:color w:val="FFFFFF"/>
                <w:sz w:val="16"/>
              </w:rPr>
              <w:t>Score</w:t>
            </w:r>
          </w:p>
        </w:tc>
        <w:tc>
          <w:tcPr>
            <w:tcW w:w="6593" w:type="dxa"/>
            <w:tcBorders>
              <w:top w:val="nil"/>
              <w:left w:val="nil"/>
              <w:bottom w:val="nil"/>
              <w:right w:val="nil"/>
            </w:tcBorders>
            <w:shd w:val="clear" w:color="auto" w:fill="006DB6"/>
          </w:tcPr>
          <w:p w:rsidR="0065419A" w:rsidRDefault="00190B9D">
            <w:pPr>
              <w:pStyle w:val="TableParagraph"/>
              <w:spacing w:before="90" w:line="163" w:lineRule="exact"/>
              <w:ind w:left="115"/>
              <w:rPr>
                <w:b/>
                <w:sz w:val="16"/>
              </w:rPr>
            </w:pPr>
            <w:r>
              <w:rPr>
                <w:b/>
                <w:color w:val="FFFFFF"/>
                <w:sz w:val="16"/>
              </w:rPr>
              <w:t>Meaning</w:t>
            </w:r>
          </w:p>
        </w:tc>
      </w:tr>
      <w:tr w:rsidR="0065419A">
        <w:trPr>
          <w:trHeight w:val="846"/>
        </w:trPr>
        <w:tc>
          <w:tcPr>
            <w:tcW w:w="1560" w:type="dxa"/>
            <w:tcBorders>
              <w:bottom w:val="single" w:sz="4" w:space="0" w:color="A7A8A7"/>
            </w:tcBorders>
          </w:tcPr>
          <w:p w:rsidR="0065419A" w:rsidRDefault="00190B9D">
            <w:pPr>
              <w:pStyle w:val="TableParagraph"/>
              <w:spacing w:before="99"/>
              <w:ind w:left="107"/>
              <w:rPr>
                <w:sz w:val="16"/>
              </w:rPr>
            </w:pPr>
            <w:r>
              <w:rPr>
                <w:sz w:val="16"/>
              </w:rPr>
              <w:t>4 (highly)</w:t>
            </w:r>
          </w:p>
        </w:tc>
        <w:tc>
          <w:tcPr>
            <w:tcW w:w="6593" w:type="dxa"/>
            <w:tcBorders>
              <w:bottom w:val="single" w:sz="4" w:space="0" w:color="A7A8A7"/>
            </w:tcBorders>
          </w:tcPr>
          <w:p w:rsidR="0065419A" w:rsidRDefault="00190B9D">
            <w:pPr>
              <w:pStyle w:val="TableParagraph"/>
              <w:spacing w:before="99"/>
              <w:ind w:left="110"/>
              <w:rPr>
                <w:sz w:val="16"/>
              </w:rPr>
            </w:pPr>
            <w:r>
              <w:rPr>
                <w:sz w:val="16"/>
              </w:rPr>
              <w:t>Project by implementing the approved business model has (is likely to) achieve its</w:t>
            </w:r>
          </w:p>
          <w:p w:rsidR="0065419A" w:rsidRDefault="00190B9D">
            <w:pPr>
              <w:pStyle w:val="TableParagraph"/>
              <w:spacing w:before="1" w:line="280" w:lineRule="atLeast"/>
              <w:ind w:left="110" w:right="79"/>
              <w:rPr>
                <w:sz w:val="16"/>
              </w:rPr>
            </w:pPr>
            <w:r>
              <w:rPr>
                <w:sz w:val="16"/>
              </w:rPr>
              <w:t>outcomes including effective outreach to the targeted number of rural households, and the projected turnover has been achieved</w:t>
            </w:r>
          </w:p>
        </w:tc>
      </w:tr>
      <w:tr w:rsidR="0065419A">
        <w:trPr>
          <w:trHeight w:val="839"/>
        </w:trPr>
        <w:tc>
          <w:tcPr>
            <w:tcW w:w="1560" w:type="dxa"/>
            <w:tcBorders>
              <w:top w:val="single" w:sz="4" w:space="0" w:color="A7A8A7"/>
              <w:bottom w:val="single" w:sz="4" w:space="0" w:color="A7A8A7"/>
            </w:tcBorders>
          </w:tcPr>
          <w:p w:rsidR="0065419A" w:rsidRDefault="00190B9D">
            <w:pPr>
              <w:pStyle w:val="TableParagraph"/>
              <w:ind w:left="107"/>
              <w:rPr>
                <w:sz w:val="16"/>
              </w:rPr>
            </w:pPr>
            <w:r>
              <w:rPr>
                <w:sz w:val="16"/>
              </w:rPr>
              <w:t>3 (in general)</w:t>
            </w:r>
          </w:p>
        </w:tc>
        <w:tc>
          <w:tcPr>
            <w:tcW w:w="6593" w:type="dxa"/>
            <w:tcBorders>
              <w:top w:val="single" w:sz="4" w:space="0" w:color="A7A8A7"/>
              <w:bottom w:val="single" w:sz="4" w:space="0" w:color="A7A8A7"/>
            </w:tcBorders>
          </w:tcPr>
          <w:p w:rsidR="0065419A" w:rsidRDefault="00190B9D">
            <w:pPr>
              <w:pStyle w:val="TableParagraph"/>
              <w:spacing w:before="18" w:line="280" w:lineRule="exact"/>
              <w:ind w:left="110" w:right="337"/>
              <w:rPr>
                <w:sz w:val="16"/>
              </w:rPr>
            </w:pPr>
            <w:r>
              <w:rPr>
                <w:sz w:val="16"/>
              </w:rPr>
              <w:t>Project by implementing the approved business model has (is likely to) achieve its outcomes including outreach to the targeted rural households to a large extent and the projected turnover has largely been achieved.</w:t>
            </w:r>
          </w:p>
        </w:tc>
      </w:tr>
      <w:tr w:rsidR="0065419A">
        <w:trPr>
          <w:trHeight w:val="543"/>
        </w:trPr>
        <w:tc>
          <w:tcPr>
            <w:tcW w:w="1560" w:type="dxa"/>
            <w:tcBorders>
              <w:top w:val="single" w:sz="4" w:space="0" w:color="A7A8A7"/>
              <w:bottom w:val="single" w:sz="4" w:space="0" w:color="A7A8A7"/>
            </w:tcBorders>
          </w:tcPr>
          <w:p w:rsidR="0065419A" w:rsidRDefault="00190B9D">
            <w:pPr>
              <w:pStyle w:val="TableParagraph"/>
              <w:spacing w:before="73"/>
              <w:ind w:left="107"/>
              <w:rPr>
                <w:sz w:val="16"/>
              </w:rPr>
            </w:pPr>
            <w:r>
              <w:rPr>
                <w:sz w:val="16"/>
              </w:rPr>
              <w:t>2 (less)</w:t>
            </w:r>
          </w:p>
        </w:tc>
        <w:tc>
          <w:tcPr>
            <w:tcW w:w="6593" w:type="dxa"/>
            <w:tcBorders>
              <w:top w:val="single" w:sz="4" w:space="0" w:color="A7A8A7"/>
              <w:bottom w:val="single" w:sz="4" w:space="0" w:color="A7A8A7"/>
            </w:tcBorders>
          </w:tcPr>
          <w:p w:rsidR="0065419A" w:rsidRDefault="00190B9D">
            <w:pPr>
              <w:pStyle w:val="TableParagraph"/>
              <w:spacing w:before="73"/>
              <w:ind w:left="110"/>
              <w:rPr>
                <w:sz w:val="16"/>
              </w:rPr>
            </w:pPr>
            <w:r>
              <w:rPr>
                <w:sz w:val="16"/>
              </w:rPr>
              <w:t>Project has problems in implementing the model, and is not likely to meet the targets in</w:t>
            </w:r>
          </w:p>
          <w:p w:rsidR="0065419A" w:rsidRDefault="00190B9D">
            <w:pPr>
              <w:pStyle w:val="TableParagraph"/>
              <w:spacing w:before="97" w:line="168" w:lineRule="exact"/>
              <w:ind w:left="110"/>
              <w:rPr>
                <w:sz w:val="16"/>
              </w:rPr>
            </w:pPr>
            <w:r>
              <w:rPr>
                <w:sz w:val="16"/>
              </w:rPr>
              <w:t>terms of outreach and turnover, although some effects are likely to be or are forthcoming</w:t>
            </w:r>
          </w:p>
        </w:tc>
      </w:tr>
      <w:tr w:rsidR="0065419A">
        <w:trPr>
          <w:trHeight w:val="558"/>
        </w:trPr>
        <w:tc>
          <w:tcPr>
            <w:tcW w:w="1560" w:type="dxa"/>
            <w:tcBorders>
              <w:top w:val="single" w:sz="4" w:space="0" w:color="A7A8A7"/>
            </w:tcBorders>
          </w:tcPr>
          <w:p w:rsidR="0065419A" w:rsidRDefault="00190B9D">
            <w:pPr>
              <w:pStyle w:val="TableParagraph"/>
              <w:ind w:left="107"/>
              <w:rPr>
                <w:sz w:val="16"/>
              </w:rPr>
            </w:pPr>
            <w:r>
              <w:rPr>
                <w:sz w:val="16"/>
              </w:rPr>
              <w:t>1 (not)</w:t>
            </w:r>
          </w:p>
        </w:tc>
        <w:tc>
          <w:tcPr>
            <w:tcW w:w="6593" w:type="dxa"/>
            <w:tcBorders>
              <w:top w:val="single" w:sz="4" w:space="0" w:color="A7A8A7"/>
            </w:tcBorders>
          </w:tcPr>
          <w:p w:rsidR="0065419A" w:rsidRDefault="00190B9D">
            <w:pPr>
              <w:pStyle w:val="TableParagraph"/>
              <w:spacing w:before="18" w:line="280" w:lineRule="exact"/>
              <w:ind w:left="110" w:right="559"/>
              <w:rPr>
                <w:sz w:val="16"/>
              </w:rPr>
            </w:pPr>
            <w:r>
              <w:rPr>
                <w:sz w:val="16"/>
              </w:rPr>
              <w:t>Project has not been able to achieve its outcomes including projected outreach and turnover</w:t>
            </w:r>
          </w:p>
        </w:tc>
      </w:tr>
    </w:tbl>
    <w:p w:rsidR="0065419A" w:rsidRDefault="0065419A">
      <w:pPr>
        <w:pStyle w:val="BodyText"/>
        <w:rPr>
          <w:b/>
        </w:rPr>
      </w:pPr>
    </w:p>
    <w:p w:rsidR="0065419A" w:rsidRDefault="00190B9D">
      <w:pPr>
        <w:pStyle w:val="BodyText"/>
        <w:spacing w:before="145" w:line="324" w:lineRule="auto"/>
        <w:ind w:left="1984" w:right="2032"/>
      </w:pPr>
      <w:r>
        <w:t>The assessment of the effectiveness of the sampled case studies shows a mixed picture with half the projects considered to be effective (score 3 and 4) and the other half considered not effective (score 1 and 2). Only two projects are fully achieving its expectation, while, in other cases business performance in terms of turnover and outreach diverge from the expectations. In about one third of the cases, the evaluation team expects to see improvement in the near future.</w:t>
      </w:r>
    </w:p>
    <w:p w:rsidR="0065419A" w:rsidRDefault="0065419A">
      <w:pPr>
        <w:pStyle w:val="BodyText"/>
        <w:spacing w:before="6"/>
        <w:rPr>
          <w:sz w:val="24"/>
        </w:rPr>
      </w:pPr>
    </w:p>
    <w:p w:rsidR="0065419A" w:rsidRDefault="00190B9D">
      <w:pPr>
        <w:pStyle w:val="BodyText"/>
        <w:spacing w:before="1" w:line="324" w:lineRule="auto"/>
        <w:ind w:left="1984" w:right="2120"/>
      </w:pPr>
      <w:r>
        <w:t>When we compare the expected outreach (as per the Business Plan) versus the realised outreach</w:t>
      </w:r>
      <w:hyperlink w:anchor="_bookmark58" w:history="1">
        <w:r>
          <w:rPr>
            <w:vertAlign w:val="superscript"/>
          </w:rPr>
          <w:t>20</w:t>
        </w:r>
        <w:r>
          <w:t xml:space="preserve"> </w:t>
        </w:r>
      </w:hyperlink>
      <w:r>
        <w:t>only four projects have achieved the projected outreach or more, while another four companies have achieved over 50% of the intended outreach. It is clear that there is a large discrepancy between expectations and reality, e.g. in the five non-REACT projects in Kenya realisation is less than 14% of the expectations (even the grantee’s estimate is merely 34% of projected outreach).</w:t>
      </w:r>
    </w:p>
    <w:p w:rsidR="0065419A" w:rsidRDefault="0065419A">
      <w:pPr>
        <w:pStyle w:val="BodyText"/>
        <w:spacing w:before="8"/>
        <w:rPr>
          <w:sz w:val="24"/>
        </w:rPr>
      </w:pPr>
    </w:p>
    <w:p w:rsidR="0065419A" w:rsidRDefault="00190B9D">
      <w:pPr>
        <w:pStyle w:val="BodyText"/>
        <w:spacing w:line="324" w:lineRule="auto"/>
        <w:ind w:left="1984" w:right="2262"/>
      </w:pPr>
      <w:r>
        <w:t>The table below provides the scores for effectiveness per window. For the representativeness of the sample at window and country level we refer to what was stated in section 3.7.</w:t>
      </w:r>
    </w:p>
    <w:p w:rsidR="0065419A" w:rsidRDefault="0065419A">
      <w:pPr>
        <w:pStyle w:val="BodyText"/>
        <w:spacing w:before="1"/>
        <w:rPr>
          <w:sz w:val="26"/>
        </w:rPr>
      </w:pPr>
    </w:p>
    <w:p w:rsidR="0065419A" w:rsidRDefault="00190B9D">
      <w:pPr>
        <w:spacing w:after="21"/>
        <w:ind w:left="1984"/>
        <w:rPr>
          <w:b/>
          <w:sz w:val="16"/>
        </w:rPr>
      </w:pPr>
      <w:r>
        <w:rPr>
          <w:b/>
          <w:sz w:val="16"/>
        </w:rPr>
        <w:t>Table 5.4. Average scores for effectiveness per window</w:t>
      </w:r>
    </w:p>
    <w:tbl>
      <w:tblPr>
        <w:tblW w:w="0" w:type="auto"/>
        <w:tblInd w:w="1877" w:type="dxa"/>
        <w:tblLayout w:type="fixed"/>
        <w:tblCellMar>
          <w:left w:w="0" w:type="dxa"/>
          <w:right w:w="0" w:type="dxa"/>
        </w:tblCellMar>
        <w:tblLook w:val="01E0" w:firstRow="1" w:lastRow="1" w:firstColumn="1" w:lastColumn="1" w:noHBand="0" w:noVBand="0"/>
      </w:tblPr>
      <w:tblGrid>
        <w:gridCol w:w="1632"/>
        <w:gridCol w:w="778"/>
        <w:gridCol w:w="778"/>
        <w:gridCol w:w="821"/>
        <w:gridCol w:w="778"/>
        <w:gridCol w:w="744"/>
        <w:gridCol w:w="694"/>
        <w:gridCol w:w="718"/>
        <w:gridCol w:w="1212"/>
      </w:tblGrid>
      <w:tr w:rsidR="0065419A">
        <w:trPr>
          <w:trHeight w:val="551"/>
        </w:trPr>
        <w:tc>
          <w:tcPr>
            <w:tcW w:w="1632" w:type="dxa"/>
            <w:shd w:val="clear" w:color="auto" w:fill="006DB6"/>
          </w:tcPr>
          <w:p w:rsidR="0065419A" w:rsidRDefault="0065419A">
            <w:pPr>
              <w:pStyle w:val="TableParagraph"/>
              <w:spacing w:before="0"/>
              <w:rPr>
                <w:rFonts w:ascii="Times New Roman"/>
                <w:sz w:val="16"/>
              </w:rPr>
            </w:pPr>
          </w:p>
        </w:tc>
        <w:tc>
          <w:tcPr>
            <w:tcW w:w="778" w:type="dxa"/>
            <w:shd w:val="clear" w:color="auto" w:fill="006DB6"/>
          </w:tcPr>
          <w:p w:rsidR="0065419A" w:rsidRDefault="00190B9D">
            <w:pPr>
              <w:pStyle w:val="TableParagraph"/>
              <w:spacing w:before="90"/>
              <w:ind w:left="115"/>
              <w:rPr>
                <w:b/>
                <w:sz w:val="16"/>
              </w:rPr>
            </w:pPr>
            <w:r>
              <w:rPr>
                <w:b/>
                <w:color w:val="FFFFFF"/>
                <w:sz w:val="16"/>
              </w:rPr>
              <w:t>AAW</w:t>
            </w:r>
          </w:p>
        </w:tc>
        <w:tc>
          <w:tcPr>
            <w:tcW w:w="778" w:type="dxa"/>
            <w:shd w:val="clear" w:color="auto" w:fill="006DB6"/>
          </w:tcPr>
          <w:p w:rsidR="0065419A" w:rsidRDefault="00190B9D">
            <w:pPr>
              <w:pStyle w:val="TableParagraph"/>
              <w:spacing w:before="90"/>
              <w:ind w:left="114"/>
              <w:rPr>
                <w:b/>
                <w:sz w:val="16"/>
              </w:rPr>
            </w:pPr>
            <w:r>
              <w:rPr>
                <w:b/>
                <w:color w:val="FFFFFF"/>
                <w:sz w:val="16"/>
              </w:rPr>
              <w:t>GW</w:t>
            </w:r>
          </w:p>
        </w:tc>
        <w:tc>
          <w:tcPr>
            <w:tcW w:w="821" w:type="dxa"/>
            <w:shd w:val="clear" w:color="auto" w:fill="006DB6"/>
          </w:tcPr>
          <w:p w:rsidR="0065419A" w:rsidRDefault="00190B9D">
            <w:pPr>
              <w:pStyle w:val="TableParagraph"/>
              <w:spacing w:before="90"/>
              <w:ind w:left="114"/>
              <w:rPr>
                <w:b/>
                <w:sz w:val="16"/>
              </w:rPr>
            </w:pPr>
            <w:r>
              <w:rPr>
                <w:b/>
                <w:color w:val="FFFFFF"/>
                <w:sz w:val="16"/>
              </w:rPr>
              <w:t>REACT</w:t>
            </w:r>
          </w:p>
        </w:tc>
        <w:tc>
          <w:tcPr>
            <w:tcW w:w="778" w:type="dxa"/>
            <w:shd w:val="clear" w:color="auto" w:fill="006DB6"/>
          </w:tcPr>
          <w:p w:rsidR="0065419A" w:rsidRDefault="00190B9D">
            <w:pPr>
              <w:pStyle w:val="TableParagraph"/>
              <w:spacing w:before="90"/>
              <w:ind w:left="114"/>
              <w:rPr>
                <w:b/>
                <w:sz w:val="16"/>
              </w:rPr>
            </w:pPr>
            <w:r>
              <w:rPr>
                <w:b/>
                <w:color w:val="FFFFFF"/>
                <w:sz w:val="16"/>
              </w:rPr>
              <w:t>ZIM</w:t>
            </w:r>
          </w:p>
        </w:tc>
        <w:tc>
          <w:tcPr>
            <w:tcW w:w="744" w:type="dxa"/>
            <w:shd w:val="clear" w:color="auto" w:fill="006DB6"/>
          </w:tcPr>
          <w:p w:rsidR="0065419A" w:rsidRDefault="00190B9D">
            <w:pPr>
              <w:pStyle w:val="TableParagraph"/>
              <w:spacing w:before="90"/>
              <w:ind w:left="113"/>
              <w:rPr>
                <w:b/>
                <w:sz w:val="16"/>
              </w:rPr>
            </w:pPr>
            <w:r>
              <w:rPr>
                <w:b/>
                <w:color w:val="FFFFFF"/>
                <w:sz w:val="16"/>
              </w:rPr>
              <w:t>TZAW</w:t>
            </w:r>
          </w:p>
        </w:tc>
        <w:tc>
          <w:tcPr>
            <w:tcW w:w="694" w:type="dxa"/>
            <w:shd w:val="clear" w:color="auto" w:fill="006DB6"/>
          </w:tcPr>
          <w:p w:rsidR="0065419A" w:rsidRDefault="00190B9D">
            <w:pPr>
              <w:pStyle w:val="TableParagraph"/>
              <w:spacing w:before="90"/>
              <w:ind w:left="113"/>
              <w:rPr>
                <w:b/>
                <w:sz w:val="16"/>
              </w:rPr>
            </w:pPr>
            <w:r>
              <w:rPr>
                <w:b/>
                <w:color w:val="FFFFFF"/>
                <w:sz w:val="16"/>
              </w:rPr>
              <w:t>RIB</w:t>
            </w:r>
          </w:p>
        </w:tc>
        <w:tc>
          <w:tcPr>
            <w:tcW w:w="718" w:type="dxa"/>
            <w:shd w:val="clear" w:color="auto" w:fill="006DB6"/>
          </w:tcPr>
          <w:p w:rsidR="0065419A" w:rsidRDefault="00190B9D">
            <w:pPr>
              <w:pStyle w:val="TableParagraph"/>
              <w:spacing w:before="90"/>
              <w:ind w:left="113"/>
              <w:rPr>
                <w:b/>
                <w:sz w:val="16"/>
              </w:rPr>
            </w:pPr>
            <w:r>
              <w:rPr>
                <w:b/>
                <w:color w:val="FFFFFF"/>
                <w:sz w:val="16"/>
              </w:rPr>
              <w:t>PCW</w:t>
            </w:r>
          </w:p>
        </w:tc>
        <w:tc>
          <w:tcPr>
            <w:tcW w:w="1212" w:type="dxa"/>
            <w:shd w:val="clear" w:color="auto" w:fill="006DB6"/>
          </w:tcPr>
          <w:p w:rsidR="0065419A" w:rsidRDefault="00190B9D">
            <w:pPr>
              <w:pStyle w:val="TableParagraph"/>
              <w:spacing w:before="17" w:line="278" w:lineRule="exact"/>
              <w:ind w:left="113" w:right="252"/>
              <w:rPr>
                <w:b/>
                <w:sz w:val="16"/>
              </w:rPr>
            </w:pPr>
            <w:r>
              <w:rPr>
                <w:b/>
                <w:color w:val="FFFFFF"/>
                <w:sz w:val="16"/>
              </w:rPr>
              <w:t>(Weighted) Average</w:t>
            </w:r>
          </w:p>
        </w:tc>
      </w:tr>
      <w:tr w:rsidR="0065419A">
        <w:trPr>
          <w:trHeight w:val="287"/>
        </w:trPr>
        <w:tc>
          <w:tcPr>
            <w:tcW w:w="1632" w:type="dxa"/>
            <w:tcBorders>
              <w:top w:val="single" w:sz="6" w:space="0" w:color="006DB6"/>
              <w:left w:val="single" w:sz="6" w:space="0" w:color="006DB6"/>
              <w:bottom w:val="single" w:sz="6" w:space="0" w:color="006DB6"/>
              <w:right w:val="single" w:sz="6" w:space="0" w:color="006DB6"/>
            </w:tcBorders>
          </w:tcPr>
          <w:p w:rsidR="0065419A" w:rsidRDefault="00190B9D">
            <w:pPr>
              <w:pStyle w:val="TableParagraph"/>
              <w:spacing w:before="78"/>
              <w:ind w:left="107"/>
              <w:rPr>
                <w:sz w:val="16"/>
              </w:rPr>
            </w:pPr>
            <w:r>
              <w:rPr>
                <w:sz w:val="16"/>
              </w:rPr>
              <w:t>Window average</w:t>
            </w:r>
          </w:p>
        </w:tc>
        <w:tc>
          <w:tcPr>
            <w:tcW w:w="778" w:type="dxa"/>
            <w:tcBorders>
              <w:top w:val="single" w:sz="6" w:space="0" w:color="006DB6"/>
              <w:left w:val="single" w:sz="6" w:space="0" w:color="006DB6"/>
              <w:bottom w:val="single" w:sz="6" w:space="0" w:color="006DB6"/>
              <w:right w:val="single" w:sz="6" w:space="0" w:color="006DB6"/>
            </w:tcBorders>
          </w:tcPr>
          <w:p w:rsidR="0065419A" w:rsidRDefault="00190B9D">
            <w:pPr>
              <w:pStyle w:val="TableParagraph"/>
              <w:spacing w:before="78"/>
              <w:ind w:left="107"/>
              <w:rPr>
                <w:sz w:val="16"/>
              </w:rPr>
            </w:pPr>
            <w:r>
              <w:rPr>
                <w:sz w:val="16"/>
              </w:rPr>
              <w:t>2.67</w:t>
            </w:r>
          </w:p>
        </w:tc>
        <w:tc>
          <w:tcPr>
            <w:tcW w:w="778" w:type="dxa"/>
            <w:tcBorders>
              <w:top w:val="single" w:sz="6" w:space="0" w:color="006DB6"/>
              <w:left w:val="single" w:sz="6" w:space="0" w:color="006DB6"/>
              <w:bottom w:val="single" w:sz="6" w:space="0" w:color="006DB6"/>
              <w:right w:val="single" w:sz="6" w:space="0" w:color="006DB6"/>
            </w:tcBorders>
          </w:tcPr>
          <w:p w:rsidR="0065419A" w:rsidRDefault="00190B9D">
            <w:pPr>
              <w:pStyle w:val="TableParagraph"/>
              <w:spacing w:before="78"/>
              <w:ind w:left="107"/>
              <w:rPr>
                <w:sz w:val="16"/>
              </w:rPr>
            </w:pPr>
            <w:r>
              <w:rPr>
                <w:sz w:val="16"/>
              </w:rPr>
              <w:t>2.17</w:t>
            </w:r>
          </w:p>
        </w:tc>
        <w:tc>
          <w:tcPr>
            <w:tcW w:w="821" w:type="dxa"/>
            <w:tcBorders>
              <w:top w:val="single" w:sz="6" w:space="0" w:color="006DB6"/>
              <w:left w:val="single" w:sz="6" w:space="0" w:color="006DB6"/>
              <w:bottom w:val="single" w:sz="6" w:space="0" w:color="006DB6"/>
              <w:right w:val="single" w:sz="6" w:space="0" w:color="006DB6"/>
            </w:tcBorders>
          </w:tcPr>
          <w:p w:rsidR="0065419A" w:rsidRDefault="00190B9D">
            <w:pPr>
              <w:pStyle w:val="TableParagraph"/>
              <w:spacing w:before="78"/>
              <w:ind w:left="106"/>
              <w:rPr>
                <w:sz w:val="16"/>
              </w:rPr>
            </w:pPr>
            <w:r>
              <w:rPr>
                <w:sz w:val="16"/>
              </w:rPr>
              <w:t>2.71</w:t>
            </w:r>
          </w:p>
        </w:tc>
        <w:tc>
          <w:tcPr>
            <w:tcW w:w="778" w:type="dxa"/>
            <w:tcBorders>
              <w:top w:val="single" w:sz="6" w:space="0" w:color="006DB6"/>
              <w:left w:val="single" w:sz="6" w:space="0" w:color="006DB6"/>
              <w:bottom w:val="single" w:sz="6" w:space="0" w:color="006DB6"/>
              <w:right w:val="single" w:sz="6" w:space="0" w:color="006DB6"/>
            </w:tcBorders>
          </w:tcPr>
          <w:p w:rsidR="0065419A" w:rsidRDefault="00190B9D">
            <w:pPr>
              <w:pStyle w:val="TableParagraph"/>
              <w:spacing w:before="78"/>
              <w:ind w:left="106"/>
              <w:rPr>
                <w:sz w:val="16"/>
              </w:rPr>
            </w:pPr>
            <w:r>
              <w:rPr>
                <w:sz w:val="16"/>
              </w:rPr>
              <w:t>2.25</w:t>
            </w:r>
          </w:p>
        </w:tc>
        <w:tc>
          <w:tcPr>
            <w:tcW w:w="744" w:type="dxa"/>
            <w:tcBorders>
              <w:top w:val="single" w:sz="6" w:space="0" w:color="006DB6"/>
              <w:left w:val="single" w:sz="6" w:space="0" w:color="006DB6"/>
              <w:bottom w:val="single" w:sz="6" w:space="0" w:color="006DB6"/>
              <w:right w:val="single" w:sz="6" w:space="0" w:color="006DB6"/>
            </w:tcBorders>
          </w:tcPr>
          <w:p w:rsidR="0065419A" w:rsidRDefault="00190B9D">
            <w:pPr>
              <w:pStyle w:val="TableParagraph"/>
              <w:spacing w:before="78"/>
              <w:ind w:left="106"/>
              <w:rPr>
                <w:sz w:val="16"/>
              </w:rPr>
            </w:pPr>
            <w:r>
              <w:rPr>
                <w:sz w:val="16"/>
              </w:rPr>
              <w:t>2.50</w:t>
            </w:r>
          </w:p>
        </w:tc>
        <w:tc>
          <w:tcPr>
            <w:tcW w:w="694" w:type="dxa"/>
            <w:tcBorders>
              <w:top w:val="single" w:sz="6" w:space="0" w:color="006DB6"/>
              <w:left w:val="single" w:sz="6" w:space="0" w:color="006DB6"/>
              <w:bottom w:val="single" w:sz="6" w:space="0" w:color="006DB6"/>
              <w:right w:val="single" w:sz="6" w:space="0" w:color="006DB6"/>
            </w:tcBorders>
          </w:tcPr>
          <w:p w:rsidR="0065419A" w:rsidRDefault="00190B9D">
            <w:pPr>
              <w:pStyle w:val="TableParagraph"/>
              <w:spacing w:before="78"/>
              <w:ind w:left="106"/>
              <w:rPr>
                <w:sz w:val="16"/>
              </w:rPr>
            </w:pPr>
            <w:r>
              <w:rPr>
                <w:sz w:val="16"/>
              </w:rPr>
              <w:t>2.00</w:t>
            </w:r>
          </w:p>
        </w:tc>
        <w:tc>
          <w:tcPr>
            <w:tcW w:w="718" w:type="dxa"/>
            <w:tcBorders>
              <w:top w:val="single" w:sz="6" w:space="0" w:color="006DB6"/>
              <w:left w:val="single" w:sz="6" w:space="0" w:color="006DB6"/>
              <w:bottom w:val="single" w:sz="6" w:space="0" w:color="006DB6"/>
              <w:right w:val="single" w:sz="6" w:space="0" w:color="006DB6"/>
            </w:tcBorders>
          </w:tcPr>
          <w:p w:rsidR="0065419A" w:rsidRDefault="00190B9D">
            <w:pPr>
              <w:pStyle w:val="TableParagraph"/>
              <w:spacing w:before="78"/>
              <w:ind w:left="105"/>
              <w:rPr>
                <w:sz w:val="16"/>
              </w:rPr>
            </w:pPr>
            <w:r>
              <w:rPr>
                <w:sz w:val="16"/>
              </w:rPr>
              <w:t>2.00</w:t>
            </w:r>
          </w:p>
        </w:tc>
        <w:tc>
          <w:tcPr>
            <w:tcW w:w="1212" w:type="dxa"/>
            <w:tcBorders>
              <w:top w:val="single" w:sz="6" w:space="0" w:color="006DB6"/>
              <w:left w:val="single" w:sz="6" w:space="0" w:color="006DB6"/>
              <w:bottom w:val="single" w:sz="6" w:space="0" w:color="006DB6"/>
              <w:right w:val="single" w:sz="6" w:space="0" w:color="006DB6"/>
            </w:tcBorders>
          </w:tcPr>
          <w:p w:rsidR="0065419A" w:rsidRDefault="00190B9D">
            <w:pPr>
              <w:pStyle w:val="TableParagraph"/>
              <w:spacing w:before="78"/>
              <w:ind w:left="105"/>
              <w:rPr>
                <w:sz w:val="16"/>
              </w:rPr>
            </w:pPr>
            <w:r>
              <w:rPr>
                <w:sz w:val="16"/>
              </w:rPr>
              <w:t>2.42</w:t>
            </w:r>
          </w:p>
        </w:tc>
      </w:tr>
    </w:tbl>
    <w:p w:rsidR="0065419A" w:rsidRDefault="0065419A">
      <w:pPr>
        <w:pStyle w:val="BodyText"/>
        <w:rPr>
          <w:b/>
        </w:rPr>
      </w:pPr>
    </w:p>
    <w:p w:rsidR="0065419A" w:rsidRDefault="00190B9D">
      <w:pPr>
        <w:pStyle w:val="BodyText"/>
        <w:spacing w:before="137" w:line="326" w:lineRule="auto"/>
        <w:ind w:left="1984" w:right="1971" w:hanging="1"/>
      </w:pPr>
      <w:r>
        <w:t xml:space="preserve">None of the </w:t>
      </w:r>
      <w:r>
        <w:rPr>
          <w:b/>
        </w:rPr>
        <w:t xml:space="preserve">GW </w:t>
      </w:r>
      <w:r>
        <w:t xml:space="preserve">and </w:t>
      </w:r>
      <w:r>
        <w:rPr>
          <w:b/>
        </w:rPr>
        <w:t xml:space="preserve">AAW </w:t>
      </w:r>
      <w:r>
        <w:t xml:space="preserve">and also the </w:t>
      </w:r>
      <w:r>
        <w:rPr>
          <w:b/>
        </w:rPr>
        <w:t xml:space="preserve">TZAW </w:t>
      </w:r>
      <w:r>
        <w:t>projects were fully achieving expected results. Many of the projects experienced delays in the implementation while a number of the projects changed their business model (often too ambitious) along the way. Well performing projects have very much benefited from the inclusion of (at times very creative) provision of technical support to smallholders (e.g. training, demonstration, informative radio programmes etc.). The poor performance of one of the projects is largely caused by the fact that the necessary and expected government policy reform</w:t>
      </w:r>
    </w:p>
    <w:p w:rsidR="0065419A" w:rsidRDefault="00190B9D">
      <w:pPr>
        <w:pStyle w:val="BodyText"/>
        <w:spacing w:before="3"/>
        <w:rPr>
          <w:sz w:val="28"/>
        </w:rPr>
      </w:pPr>
      <w:r>
        <w:rPr>
          <w:noProof/>
          <w:lang w:val="en-AU" w:eastAsia="en-AU"/>
        </w:rPr>
        <mc:AlternateContent>
          <mc:Choice Requires="wps">
            <w:drawing>
              <wp:anchor distT="0" distB="0" distL="0" distR="0" simplePos="0" relativeHeight="6256" behindDoc="0" locked="0" layoutInCell="1" allowOverlap="1">
                <wp:simplePos x="0" y="0"/>
                <wp:positionH relativeFrom="page">
                  <wp:posOffset>1260475</wp:posOffset>
                </wp:positionH>
                <wp:positionV relativeFrom="paragraph">
                  <wp:posOffset>234315</wp:posOffset>
                </wp:positionV>
                <wp:extent cx="1828800" cy="0"/>
                <wp:effectExtent l="12700" t="5715" r="6350" b="13335"/>
                <wp:wrapTopAndBottom/>
                <wp:docPr id="532" name="Line 2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278E21" id="Line 267" o:spid="_x0000_s1026" style="position:absolute;z-index:62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9.25pt,18.45pt" to="243.25pt,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" strokeweight=".48pt">
                <w10:wrap type="topAndBottom" anchorx="page"/>
              </v:line>
            </w:pict>
          </mc:Fallback>
        </mc:AlternateContent>
      </w:r>
    </w:p>
    <w:p w:rsidR="0065419A" w:rsidRDefault="00190B9D">
      <w:pPr>
        <w:spacing w:before="58" w:line="297" w:lineRule="auto"/>
        <w:ind w:left="2325" w:right="2120" w:hanging="341"/>
        <w:rPr>
          <w:sz w:val="14"/>
        </w:rPr>
      </w:pPr>
      <w:bookmarkStart w:id="104" w:name="_bookmark58"/>
      <w:bookmarkEnd w:id="104"/>
      <w:r>
        <w:rPr>
          <w:position w:val="7"/>
          <w:sz w:val="9"/>
        </w:rPr>
        <w:t xml:space="preserve">20 </w:t>
      </w:r>
      <w:r>
        <w:rPr>
          <w:sz w:val="14"/>
        </w:rPr>
        <w:t>The data for realised outreach and benefits are based on the findings from the evaluation, in cases this was difficult to establish the impact reported by the grantees, de findings form the FM and our observations were combined.</w:t>
      </w:r>
    </w:p>
    <w:p w:rsidR="0065419A" w:rsidRDefault="0065419A">
      <w:pPr>
        <w:pStyle w:val="BodyText"/>
        <w:rPr>
          <w:sz w:val="16"/>
        </w:rPr>
      </w:pPr>
    </w:p>
    <w:p w:rsidR="0065419A" w:rsidRDefault="0065419A">
      <w:pPr>
        <w:pStyle w:val="BodyText"/>
        <w:rPr>
          <w:sz w:val="16"/>
        </w:rPr>
      </w:pPr>
    </w:p>
    <w:p w:rsidR="0065419A" w:rsidRDefault="0065419A">
      <w:pPr>
        <w:pStyle w:val="BodyText"/>
        <w:rPr>
          <w:sz w:val="16"/>
        </w:rPr>
      </w:pPr>
    </w:p>
    <w:p w:rsidR="0065419A" w:rsidRDefault="0065419A">
      <w:pPr>
        <w:pStyle w:val="BodyText"/>
        <w:rPr>
          <w:sz w:val="16"/>
        </w:rPr>
      </w:pPr>
    </w:p>
    <w:p w:rsidR="0065419A" w:rsidRDefault="0065419A">
      <w:pPr>
        <w:pStyle w:val="BodyText"/>
        <w:spacing w:before="6"/>
        <w:rPr>
          <w:sz w:val="12"/>
        </w:rPr>
      </w:pPr>
    </w:p>
    <w:p w:rsidR="0065419A" w:rsidRDefault="00190B9D">
      <w:pPr>
        <w:tabs>
          <w:tab w:val="left" w:pos="2836"/>
        </w:tabs>
        <w:spacing w:before="1"/>
        <w:ind w:left="825"/>
        <w:rPr>
          <w:sz w:val="14"/>
        </w:rPr>
      </w:pPr>
      <w:r>
        <w:rPr>
          <w:noProof/>
          <w:lang w:val="en-AU" w:eastAsia="en-AU"/>
        </w:rPr>
        <w:drawing>
          <wp:anchor distT="0" distB="0" distL="0" distR="0" simplePos="0" relativeHeight="6280" behindDoc="0" locked="0" layoutInCell="1" allowOverlap="1">
            <wp:simplePos x="0" y="0"/>
            <wp:positionH relativeFrom="page">
              <wp:posOffset>5518785</wp:posOffset>
            </wp:positionH>
            <wp:positionV relativeFrom="paragraph">
              <wp:posOffset>-8687</wp:posOffset>
            </wp:positionV>
            <wp:extent cx="762880" cy="132075"/>
            <wp:effectExtent l="0" t="0" r="0" b="0"/>
            <wp:wrapNone/>
            <wp:docPr id="17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image6.png"/>
                    <pic:cNvPicPr/>
                  </pic:nvPicPr>
                  <pic:blipFill>
                    <a:blip r:embed="rId12" cstate="print"/>
                    <a:stretch>
                      <a:fillRect/>
                    </a:stretch>
                  </pic:blipFill>
                  <pic:spPr>
                    <a:xfrm>
                      <a:off x="0" y="0"/>
                      <a:ext cx="762880" cy="132075"/>
                    </a:xfrm>
                    <a:prstGeom prst="rect">
                      <a:avLst/>
                    </a:prstGeom>
                  </pic:spPr>
                </pic:pic>
              </a:graphicData>
            </a:graphic>
          </wp:anchor>
        </w:drawing>
      </w:r>
      <w:r>
        <w:rPr>
          <w:noProof/>
          <w:lang w:val="en-AU" w:eastAsia="en-AU"/>
        </w:rPr>
        <w:drawing>
          <wp:anchor distT="0" distB="0" distL="0" distR="0" simplePos="0" relativeHeight="268137983" behindDoc="1" locked="0" layoutInCell="1" allowOverlap="1">
            <wp:simplePos x="0" y="0"/>
            <wp:positionH relativeFrom="page">
              <wp:posOffset>1146810</wp:posOffset>
            </wp:positionH>
            <wp:positionV relativeFrom="paragraph">
              <wp:posOffset>-16942</wp:posOffset>
            </wp:positionV>
            <wp:extent cx="467314" cy="212088"/>
            <wp:effectExtent l="0" t="0" r="0" b="0"/>
            <wp:wrapNone/>
            <wp:docPr id="17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image5.png"/>
                    <pic:cNvPicPr/>
                  </pic:nvPicPr>
                  <pic:blipFill>
                    <a:blip r:embed="rId11" cstate="print"/>
                    <a:stretch>
                      <a:fillRect/>
                    </a:stretch>
                  </pic:blipFill>
                  <pic:spPr>
                    <a:xfrm>
                      <a:off x="0" y="0"/>
                      <a:ext cx="467314" cy="212088"/>
                    </a:xfrm>
                    <a:prstGeom prst="rect">
                      <a:avLst/>
                    </a:prstGeom>
                  </pic:spPr>
                </pic:pic>
              </a:graphicData>
            </a:graphic>
          </wp:anchor>
        </w:drawing>
      </w:r>
      <w:r>
        <w:rPr>
          <w:sz w:val="14"/>
        </w:rPr>
        <w:t>42</w:t>
      </w:r>
      <w:r>
        <w:rPr>
          <w:sz w:val="14"/>
        </w:rPr>
        <w:tab/>
        <w:t>Evaluation Management Unit (EMU) for the Africa Enterprise Challenge</w:t>
      </w:r>
      <w:r>
        <w:rPr>
          <w:spacing w:val="-6"/>
          <w:sz w:val="14"/>
        </w:rPr>
        <w:t xml:space="preserve"> </w:t>
      </w:r>
      <w:r>
        <w:rPr>
          <w:sz w:val="14"/>
        </w:rPr>
        <w:t>Fund</w:t>
      </w:r>
    </w:p>
    <w:p w:rsidR="0065419A" w:rsidRDefault="0065419A">
      <w:pPr>
        <w:rPr>
          <w:sz w:val="14"/>
        </w:rPr>
        <w:sectPr w:rsidR="0065419A">
          <w:pgSz w:w="11910" w:h="16840"/>
          <w:pgMar w:top="960" w:right="0" w:bottom="280" w:left="0" w:header="720" w:footer="720" w:gutter="0"/>
          <w:cols w:space="720"/>
        </w:sectPr>
      </w:pPr>
    </w:p>
    <w:p w:rsidR="0065419A" w:rsidRDefault="00190B9D">
      <w:pPr>
        <w:pStyle w:val="BodyText"/>
        <w:spacing w:before="84" w:line="324" w:lineRule="auto"/>
        <w:ind w:left="1984" w:right="2402"/>
      </w:pPr>
      <w:r>
        <w:t>has still not taken place. This was not recognized as a risk both in the grant memo or business plan.</w:t>
      </w:r>
    </w:p>
    <w:p w:rsidR="0065419A" w:rsidRDefault="0065419A">
      <w:pPr>
        <w:pStyle w:val="BodyText"/>
        <w:rPr>
          <w:sz w:val="24"/>
        </w:rPr>
      </w:pPr>
    </w:p>
    <w:p w:rsidR="0065419A" w:rsidRDefault="00190B9D">
      <w:pPr>
        <w:pStyle w:val="BodyText"/>
        <w:spacing w:line="326" w:lineRule="auto"/>
        <w:ind w:left="1984" w:right="2041"/>
      </w:pPr>
      <w:r>
        <w:t xml:space="preserve">Many of the </w:t>
      </w:r>
      <w:r>
        <w:rPr>
          <w:b/>
        </w:rPr>
        <w:t xml:space="preserve">REACT </w:t>
      </w:r>
      <w:r>
        <w:t>projects have only reached a small fraction of expected turnover and outreach and particular the processing components have been delayed. Less than optimal results are often caused by systemic causes such as a slow bureaucracy (obtaining permits) or a shortage of working capital. The ToCs take insufficiently account pf systemic factors. For projects aiming at climate smart agriculture, the process of training farmers in new technologies and providing them with new inputs and at the same time reaching commercially valid results is proving difficult. The fact that there have been only a few agricultural projects under the REACT Window is already an indication that this is a difficult sector to develop commercially interesting projects</w:t>
      </w:r>
    </w:p>
    <w:p w:rsidR="0065419A" w:rsidRDefault="0065419A">
      <w:pPr>
        <w:pStyle w:val="BodyText"/>
        <w:spacing w:before="3"/>
        <w:rPr>
          <w:sz w:val="23"/>
        </w:rPr>
      </w:pPr>
    </w:p>
    <w:p w:rsidR="0065419A" w:rsidRDefault="00190B9D">
      <w:pPr>
        <w:pStyle w:val="BodyText"/>
        <w:spacing w:before="1" w:line="326" w:lineRule="auto"/>
        <w:ind w:left="1984" w:right="1981"/>
      </w:pPr>
      <w:r>
        <w:t xml:space="preserve">Only half of the </w:t>
      </w:r>
      <w:r>
        <w:rPr>
          <w:b/>
        </w:rPr>
        <w:t xml:space="preserve">ZIM </w:t>
      </w:r>
      <w:r>
        <w:t>projects are reaching an acceptable level of delivery. Many of the projects have only reached a small fraction of expected outreach and again the involved processing components (e.g. building the factory, installations) have been very delayed. The weak performance has in most cases been caused by internal factors such as poor design and also poor execution.</w:t>
      </w:r>
    </w:p>
    <w:p w:rsidR="0065419A" w:rsidRDefault="0065419A">
      <w:pPr>
        <w:pStyle w:val="BodyText"/>
        <w:spacing w:before="8"/>
        <w:rPr>
          <w:sz w:val="23"/>
        </w:rPr>
      </w:pPr>
    </w:p>
    <w:p w:rsidR="0065419A" w:rsidRDefault="00190B9D">
      <w:pPr>
        <w:pStyle w:val="BodyText"/>
        <w:spacing w:line="326" w:lineRule="auto"/>
        <w:ind w:left="1984" w:right="2241"/>
      </w:pPr>
      <w:r>
        <w:t xml:space="preserve">The two </w:t>
      </w:r>
      <w:r>
        <w:rPr>
          <w:b/>
        </w:rPr>
        <w:t xml:space="preserve">RIB </w:t>
      </w:r>
      <w:r>
        <w:t>projects show poor operational performance; caused by lack of attention given to marketing issues and a change of direction on the way (even at the price of losing the innovative character). Quality of the service was thus not the issue, but mainly quality of management, especially marketing. The FM has the view that many RIB projects suffer from a lack of professionalism: a strong focus on technical issues, and a lack of interest for marketing and operational, including financial, issues. This seems definitely to be the case for the two RIB case studies.</w:t>
      </w:r>
    </w:p>
    <w:p w:rsidR="0065419A" w:rsidRDefault="0065419A">
      <w:pPr>
        <w:pStyle w:val="BodyText"/>
        <w:spacing w:before="9"/>
        <w:rPr>
          <w:sz w:val="23"/>
        </w:rPr>
      </w:pPr>
    </w:p>
    <w:p w:rsidR="0065419A" w:rsidRDefault="00190B9D">
      <w:pPr>
        <w:pStyle w:val="BodyText"/>
        <w:spacing w:before="1" w:line="324" w:lineRule="auto"/>
        <w:ind w:left="1984" w:right="2011"/>
      </w:pPr>
      <w:r>
        <w:t>The lower score for the PCW can largely be explained by the situation in Sierra Leone and Liberia which halted the projects in these countries. In the other countries operational progress is better, in Somalia even good. Problems that occur in PCW are mostly of a systemic nature (taxation, terrorism and unrest, false competition); with only one caused reportedly by managerial incompetence. The portfolio in Somalia is doing operationally relatively well. According to the responsible person in the FM’s office this portfolio is performing even better than the Kenyan portfolio. Although most projects are in the investment phase still, it looks as they are living up the promises in the application. Reason for the success so far in Somali is the fact that most of the management and/or owners of the grantee companies belong to the Somali diaspora in the US and Europe, having a strong entrepreneurial background.</w:t>
      </w:r>
    </w:p>
    <w:p w:rsidR="0065419A" w:rsidRDefault="0065419A">
      <w:pPr>
        <w:pStyle w:val="BodyText"/>
        <w:spacing w:before="11"/>
        <w:rPr>
          <w:sz w:val="24"/>
        </w:rPr>
      </w:pPr>
    </w:p>
    <w:p w:rsidR="0065419A" w:rsidRDefault="00190B9D">
      <w:pPr>
        <w:pStyle w:val="BodyText"/>
        <w:spacing w:line="324" w:lineRule="auto"/>
        <w:ind w:left="1984" w:right="2001"/>
      </w:pPr>
      <w:r>
        <w:t>Progress in REACT projects is also measured against the indicators: (i) Installed MW/ CO2 Equivalent for renewable energy projects and ii) number of small holder farmers benefiting from private sector innovation in supply of seed and other inputs, investment in developing markets for climate</w:t>
      </w:r>
      <w:r>
        <w:rPr>
          <w:spacing w:val="-6"/>
        </w:rPr>
        <w:t xml:space="preserve"> </w:t>
      </w:r>
      <w:r>
        <w:t>resilient</w:t>
      </w:r>
      <w:r>
        <w:rPr>
          <w:spacing w:val="-6"/>
        </w:rPr>
        <w:t xml:space="preserve"> </w:t>
      </w:r>
      <w:r>
        <w:t>agriculture,</w:t>
      </w:r>
      <w:r>
        <w:rPr>
          <w:spacing w:val="-6"/>
        </w:rPr>
        <w:t xml:space="preserve"> </w:t>
      </w:r>
      <w:r>
        <w:t>and</w:t>
      </w:r>
      <w:r>
        <w:rPr>
          <w:spacing w:val="-3"/>
        </w:rPr>
        <w:t xml:space="preserve"> </w:t>
      </w:r>
      <w:r>
        <w:t>afforestation</w:t>
      </w:r>
      <w:r>
        <w:rPr>
          <w:spacing w:val="-3"/>
        </w:rPr>
        <w:t xml:space="preserve"> </w:t>
      </w:r>
      <w:r>
        <w:t>water</w:t>
      </w:r>
      <w:r>
        <w:rPr>
          <w:spacing w:val="-4"/>
        </w:rPr>
        <w:t xml:space="preserve"> </w:t>
      </w:r>
      <w:r>
        <w:t>capture</w:t>
      </w:r>
      <w:r>
        <w:rPr>
          <w:spacing w:val="-6"/>
        </w:rPr>
        <w:t xml:space="preserve"> </w:t>
      </w:r>
      <w:r>
        <w:t>and</w:t>
      </w:r>
      <w:r>
        <w:rPr>
          <w:spacing w:val="-3"/>
        </w:rPr>
        <w:t xml:space="preserve"> </w:t>
      </w:r>
      <w:r>
        <w:t>storage</w:t>
      </w:r>
      <w:r>
        <w:rPr>
          <w:spacing w:val="-3"/>
        </w:rPr>
        <w:t xml:space="preserve"> </w:t>
      </w:r>
      <w:r>
        <w:t>and</w:t>
      </w:r>
      <w:r>
        <w:rPr>
          <w:spacing w:val="-3"/>
        </w:rPr>
        <w:t xml:space="preserve"> </w:t>
      </w:r>
      <w:r>
        <w:t>irrigation</w:t>
      </w:r>
      <w:r>
        <w:rPr>
          <w:spacing w:val="-3"/>
        </w:rPr>
        <w:t xml:space="preserve"> </w:t>
      </w:r>
      <w:r>
        <w:t>for</w:t>
      </w:r>
      <w:r>
        <w:rPr>
          <w:spacing w:val="-4"/>
        </w:rPr>
        <w:t xml:space="preserve"> </w:t>
      </w:r>
      <w:r>
        <w:t xml:space="preserve">adaptation projects. The installed off-grid clean electricity capacity (measured in </w:t>
      </w:r>
      <w:r>
        <w:rPr>
          <w:spacing w:val="-5"/>
        </w:rPr>
        <w:t xml:space="preserve">MW </w:t>
      </w:r>
      <w:r>
        <w:t>equivalent) for the sampled projects is falling behind schedule but prospects are good. The uptake of home solar systems can be seen as a success, replacing, charcoal, batteries etc., although it has not been possible to obtain detailed figures of the installed capacity. The reduction of climate risk experienced by communities or households (e.g. location specific measures to protect natural resources, or fewer incidences of reduced food, water, energy, or human security) as a result of increased investment in adaptation related development are far more difficult to measure. One project claims to assist communities to prevent flooding by removing shrubs that are obstructing river flows, but no actual information on this could be collected (except for anecdotal</w:t>
      </w:r>
      <w:r>
        <w:rPr>
          <w:spacing w:val="-28"/>
        </w:rPr>
        <w:t xml:space="preserve"> </w:t>
      </w:r>
      <w:r>
        <w:t>evidence).</w:t>
      </w:r>
    </w:p>
    <w:p w:rsidR="0065419A" w:rsidRDefault="00190B9D">
      <w:pPr>
        <w:pStyle w:val="BodyText"/>
        <w:spacing w:before="6"/>
        <w:ind w:left="1984"/>
      </w:pPr>
      <w:r>
        <w:t>Applying climate smart agriculture is ongoing but again difficult to measure in any concrete way.</w:t>
      </w: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190B9D">
      <w:pPr>
        <w:tabs>
          <w:tab w:val="right" w:pos="11073"/>
        </w:tabs>
        <w:spacing w:before="221"/>
        <w:ind w:left="4296"/>
        <w:rPr>
          <w:sz w:val="14"/>
        </w:rPr>
      </w:pPr>
      <w:r>
        <w:rPr>
          <w:noProof/>
          <w:lang w:val="en-AU" w:eastAsia="en-AU"/>
        </w:rPr>
        <w:drawing>
          <wp:anchor distT="0" distB="0" distL="0" distR="0" simplePos="0" relativeHeight="6328" behindDoc="0" locked="0" layoutInCell="1" allowOverlap="1">
            <wp:simplePos x="0" y="0"/>
            <wp:positionH relativeFrom="page">
              <wp:posOffset>1260475</wp:posOffset>
            </wp:positionH>
            <wp:positionV relativeFrom="paragraph">
              <wp:posOffset>120217</wp:posOffset>
            </wp:positionV>
            <wp:extent cx="762885" cy="132075"/>
            <wp:effectExtent l="0" t="0" r="0" b="0"/>
            <wp:wrapNone/>
            <wp:docPr id="17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image6.png"/>
                    <pic:cNvPicPr/>
                  </pic:nvPicPr>
                  <pic:blipFill>
                    <a:blip r:embed="rId12" cstate="print"/>
                    <a:stretch>
                      <a:fillRect/>
                    </a:stretch>
                  </pic:blipFill>
                  <pic:spPr>
                    <a:xfrm>
                      <a:off x="0" y="0"/>
                      <a:ext cx="762885" cy="132075"/>
                    </a:xfrm>
                    <a:prstGeom prst="rect">
                      <a:avLst/>
                    </a:prstGeom>
                  </pic:spPr>
                </pic:pic>
              </a:graphicData>
            </a:graphic>
          </wp:anchor>
        </w:drawing>
      </w:r>
      <w:r>
        <w:rPr>
          <w:noProof/>
          <w:lang w:val="en-AU" w:eastAsia="en-AU"/>
        </w:rPr>
        <w:drawing>
          <wp:anchor distT="0" distB="0" distL="0" distR="0" simplePos="0" relativeHeight="268138031" behindDoc="1" locked="0" layoutInCell="1" allowOverlap="1">
            <wp:simplePos x="0" y="0"/>
            <wp:positionH relativeFrom="page">
              <wp:posOffset>5927724</wp:posOffset>
            </wp:positionH>
            <wp:positionV relativeFrom="paragraph">
              <wp:posOffset>122757</wp:posOffset>
            </wp:positionV>
            <wp:extent cx="467314" cy="212088"/>
            <wp:effectExtent l="0" t="0" r="0" b="0"/>
            <wp:wrapNone/>
            <wp:docPr id="18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image5.png"/>
                    <pic:cNvPicPr/>
                  </pic:nvPicPr>
                  <pic:blipFill>
                    <a:blip r:embed="rId11" cstate="print"/>
                    <a:stretch>
                      <a:fillRect/>
                    </a:stretch>
                  </pic:blipFill>
                  <pic:spPr>
                    <a:xfrm>
                      <a:off x="0" y="0"/>
                      <a:ext cx="467314" cy="212088"/>
                    </a:xfrm>
                    <a:prstGeom prst="rect">
                      <a:avLst/>
                    </a:prstGeom>
                  </pic:spPr>
                </pic:pic>
              </a:graphicData>
            </a:graphic>
          </wp:anchor>
        </w:drawing>
      </w:r>
      <w:r>
        <w:rPr>
          <w:sz w:val="14"/>
        </w:rPr>
        <w:t>Evaluation Management Unit (EMU) for the Africa Enterprise</w:t>
      </w:r>
      <w:r>
        <w:rPr>
          <w:spacing w:val="-6"/>
          <w:sz w:val="14"/>
        </w:rPr>
        <w:t xml:space="preserve"> </w:t>
      </w:r>
      <w:r>
        <w:rPr>
          <w:sz w:val="14"/>
        </w:rPr>
        <w:t>Challenge</w:t>
      </w:r>
      <w:r>
        <w:rPr>
          <w:spacing w:val="-3"/>
          <w:sz w:val="14"/>
        </w:rPr>
        <w:t xml:space="preserve"> </w:t>
      </w:r>
      <w:r>
        <w:rPr>
          <w:sz w:val="14"/>
        </w:rPr>
        <w:t>Fund</w:t>
      </w:r>
      <w:r>
        <w:rPr>
          <w:sz w:val="14"/>
        </w:rPr>
        <w:tab/>
        <w:t>43</w:t>
      </w:r>
    </w:p>
    <w:p w:rsidR="0065419A" w:rsidRDefault="0065419A">
      <w:pPr>
        <w:rPr>
          <w:sz w:val="14"/>
        </w:rPr>
        <w:sectPr w:rsidR="0065419A">
          <w:pgSz w:w="11910" w:h="16840"/>
          <w:pgMar w:top="960" w:right="0" w:bottom="280" w:left="0" w:header="720" w:footer="720" w:gutter="0"/>
          <w:cols w:space="720"/>
        </w:sectPr>
      </w:pPr>
    </w:p>
    <w:p w:rsidR="0065419A" w:rsidRDefault="00190B9D">
      <w:pPr>
        <w:pStyle w:val="BodyText"/>
        <w:spacing w:before="84" w:line="324" w:lineRule="auto"/>
        <w:ind w:left="1984" w:right="2532"/>
      </w:pPr>
      <w:r>
        <w:t>What can be noticed is the promotion of more drought resistant varieties and that agricultural practices are gradually becoming more “climate smart”.</w:t>
      </w:r>
    </w:p>
    <w:p w:rsidR="0065419A" w:rsidRDefault="0065419A">
      <w:pPr>
        <w:pStyle w:val="BodyText"/>
        <w:rPr>
          <w:sz w:val="24"/>
        </w:rPr>
      </w:pPr>
    </w:p>
    <w:p w:rsidR="0065419A" w:rsidRDefault="00190B9D">
      <w:pPr>
        <w:pStyle w:val="Heading5"/>
        <w:spacing w:after="20"/>
      </w:pPr>
      <w:r>
        <w:t>Table 5.5 Average effectiveness scores per country</w:t>
      </w:r>
    </w:p>
    <w:tbl>
      <w:tblPr>
        <w:tblW w:w="0" w:type="auto"/>
        <w:tblInd w:w="1877" w:type="dxa"/>
        <w:tblLayout w:type="fixed"/>
        <w:tblCellMar>
          <w:left w:w="0" w:type="dxa"/>
          <w:right w:w="0" w:type="dxa"/>
        </w:tblCellMar>
        <w:tblLook w:val="01E0" w:firstRow="1" w:lastRow="1" w:firstColumn="1" w:lastColumn="1" w:noHBand="0" w:noVBand="0"/>
      </w:tblPr>
      <w:tblGrid>
        <w:gridCol w:w="1529"/>
        <w:gridCol w:w="727"/>
        <w:gridCol w:w="900"/>
        <w:gridCol w:w="1001"/>
        <w:gridCol w:w="1123"/>
        <w:gridCol w:w="1135"/>
      </w:tblGrid>
      <w:tr w:rsidR="0065419A">
        <w:trPr>
          <w:trHeight w:val="554"/>
        </w:trPr>
        <w:tc>
          <w:tcPr>
            <w:tcW w:w="1529" w:type="dxa"/>
            <w:shd w:val="clear" w:color="auto" w:fill="006DB6"/>
          </w:tcPr>
          <w:p w:rsidR="0065419A" w:rsidRDefault="0065419A">
            <w:pPr>
              <w:pStyle w:val="TableParagraph"/>
              <w:spacing w:before="0"/>
              <w:rPr>
                <w:rFonts w:ascii="Times New Roman"/>
                <w:sz w:val="16"/>
              </w:rPr>
            </w:pPr>
          </w:p>
        </w:tc>
        <w:tc>
          <w:tcPr>
            <w:tcW w:w="727" w:type="dxa"/>
            <w:shd w:val="clear" w:color="auto" w:fill="006DB6"/>
          </w:tcPr>
          <w:p w:rsidR="0065419A" w:rsidRDefault="00190B9D">
            <w:pPr>
              <w:pStyle w:val="TableParagraph"/>
              <w:spacing w:before="90"/>
              <w:ind w:left="115"/>
              <w:rPr>
                <w:b/>
                <w:sz w:val="16"/>
              </w:rPr>
            </w:pPr>
            <w:r>
              <w:rPr>
                <w:b/>
                <w:color w:val="FFFFFF"/>
                <w:sz w:val="16"/>
              </w:rPr>
              <w:t>Kenya</w:t>
            </w:r>
          </w:p>
        </w:tc>
        <w:tc>
          <w:tcPr>
            <w:tcW w:w="900" w:type="dxa"/>
            <w:shd w:val="clear" w:color="auto" w:fill="006DB6"/>
          </w:tcPr>
          <w:p w:rsidR="0065419A" w:rsidRDefault="00190B9D">
            <w:pPr>
              <w:pStyle w:val="TableParagraph"/>
              <w:spacing w:before="90"/>
              <w:ind w:left="115"/>
              <w:rPr>
                <w:b/>
                <w:sz w:val="16"/>
              </w:rPr>
            </w:pPr>
            <w:r>
              <w:rPr>
                <w:b/>
                <w:color w:val="FFFFFF"/>
                <w:sz w:val="16"/>
              </w:rPr>
              <w:t>Tanzania</w:t>
            </w:r>
          </w:p>
        </w:tc>
        <w:tc>
          <w:tcPr>
            <w:tcW w:w="1001" w:type="dxa"/>
            <w:shd w:val="clear" w:color="auto" w:fill="006DB6"/>
          </w:tcPr>
          <w:p w:rsidR="0065419A" w:rsidRDefault="00190B9D">
            <w:pPr>
              <w:pStyle w:val="TableParagraph"/>
              <w:spacing w:before="90"/>
              <w:ind w:left="115"/>
              <w:rPr>
                <w:b/>
                <w:sz w:val="16"/>
              </w:rPr>
            </w:pPr>
            <w:r>
              <w:rPr>
                <w:b/>
                <w:color w:val="FFFFFF"/>
                <w:sz w:val="16"/>
              </w:rPr>
              <w:t>Zimbabwe</w:t>
            </w:r>
          </w:p>
        </w:tc>
        <w:tc>
          <w:tcPr>
            <w:tcW w:w="1123" w:type="dxa"/>
            <w:shd w:val="clear" w:color="auto" w:fill="006DB6"/>
          </w:tcPr>
          <w:p w:rsidR="0065419A" w:rsidRDefault="00190B9D">
            <w:pPr>
              <w:pStyle w:val="TableParagraph"/>
              <w:spacing w:before="90"/>
              <w:ind w:left="115"/>
              <w:rPr>
                <w:b/>
                <w:sz w:val="16"/>
              </w:rPr>
            </w:pPr>
            <w:r>
              <w:rPr>
                <w:b/>
                <w:color w:val="FFFFFF"/>
                <w:sz w:val="16"/>
              </w:rPr>
              <w:t>West Africa</w:t>
            </w:r>
          </w:p>
        </w:tc>
        <w:tc>
          <w:tcPr>
            <w:tcW w:w="1135" w:type="dxa"/>
            <w:shd w:val="clear" w:color="auto" w:fill="006DB6"/>
          </w:tcPr>
          <w:p w:rsidR="0065419A" w:rsidRDefault="00190B9D">
            <w:pPr>
              <w:pStyle w:val="TableParagraph"/>
              <w:spacing w:before="16" w:line="280" w:lineRule="exact"/>
              <w:ind w:left="115" w:right="173"/>
              <w:rPr>
                <w:b/>
                <w:sz w:val="16"/>
              </w:rPr>
            </w:pPr>
            <w:r>
              <w:rPr>
                <w:b/>
                <w:color w:val="FFFFFF"/>
                <w:sz w:val="16"/>
              </w:rPr>
              <w:t>(Weighted) Average</w:t>
            </w:r>
          </w:p>
        </w:tc>
      </w:tr>
      <w:tr w:rsidR="0065419A">
        <w:trPr>
          <w:trHeight w:val="284"/>
        </w:trPr>
        <w:tc>
          <w:tcPr>
            <w:tcW w:w="1529" w:type="dxa"/>
            <w:tcBorders>
              <w:top w:val="single" w:sz="6" w:space="0" w:color="006DB6"/>
              <w:left w:val="single" w:sz="6" w:space="0" w:color="006DB6"/>
              <w:bottom w:val="single" w:sz="6" w:space="0" w:color="006DB6"/>
              <w:right w:val="single" w:sz="6" w:space="0" w:color="006DB6"/>
            </w:tcBorders>
          </w:tcPr>
          <w:p w:rsidR="0065419A" w:rsidRDefault="00190B9D">
            <w:pPr>
              <w:pStyle w:val="TableParagraph"/>
              <w:spacing w:before="77"/>
              <w:ind w:left="107"/>
              <w:rPr>
                <w:sz w:val="16"/>
              </w:rPr>
            </w:pPr>
            <w:r>
              <w:rPr>
                <w:sz w:val="16"/>
              </w:rPr>
              <w:t>Window average</w:t>
            </w:r>
          </w:p>
        </w:tc>
        <w:tc>
          <w:tcPr>
            <w:tcW w:w="727" w:type="dxa"/>
            <w:tcBorders>
              <w:top w:val="single" w:sz="6" w:space="0" w:color="006DB6"/>
              <w:left w:val="single" w:sz="6" w:space="0" w:color="006DB6"/>
              <w:bottom w:val="single" w:sz="6" w:space="0" w:color="006DB6"/>
              <w:right w:val="single" w:sz="6" w:space="0" w:color="006DB6"/>
            </w:tcBorders>
          </w:tcPr>
          <w:p w:rsidR="0065419A" w:rsidRDefault="00190B9D">
            <w:pPr>
              <w:pStyle w:val="TableParagraph"/>
              <w:spacing w:before="77"/>
              <w:ind w:left="107"/>
              <w:rPr>
                <w:sz w:val="16"/>
              </w:rPr>
            </w:pPr>
            <w:r>
              <w:rPr>
                <w:sz w:val="16"/>
              </w:rPr>
              <w:t>2.22</w:t>
            </w:r>
          </w:p>
        </w:tc>
        <w:tc>
          <w:tcPr>
            <w:tcW w:w="900" w:type="dxa"/>
            <w:tcBorders>
              <w:top w:val="single" w:sz="6" w:space="0" w:color="006DB6"/>
              <w:left w:val="single" w:sz="6" w:space="0" w:color="006DB6"/>
              <w:bottom w:val="single" w:sz="6" w:space="0" w:color="006DB6"/>
              <w:right w:val="single" w:sz="6" w:space="0" w:color="006DB6"/>
            </w:tcBorders>
          </w:tcPr>
          <w:p w:rsidR="0065419A" w:rsidRDefault="00190B9D">
            <w:pPr>
              <w:pStyle w:val="TableParagraph"/>
              <w:spacing w:before="77"/>
              <w:ind w:left="107"/>
              <w:rPr>
                <w:sz w:val="16"/>
              </w:rPr>
            </w:pPr>
            <w:r>
              <w:rPr>
                <w:sz w:val="16"/>
              </w:rPr>
              <w:t>2.78</w:t>
            </w:r>
          </w:p>
        </w:tc>
        <w:tc>
          <w:tcPr>
            <w:tcW w:w="1001" w:type="dxa"/>
            <w:tcBorders>
              <w:top w:val="single" w:sz="6" w:space="0" w:color="006DB6"/>
              <w:left w:val="single" w:sz="6" w:space="0" w:color="006DB6"/>
              <w:bottom w:val="single" w:sz="6" w:space="0" w:color="006DB6"/>
              <w:right w:val="single" w:sz="6" w:space="0" w:color="006DB6"/>
            </w:tcBorders>
          </w:tcPr>
          <w:p w:rsidR="0065419A" w:rsidRDefault="00190B9D">
            <w:pPr>
              <w:pStyle w:val="TableParagraph"/>
              <w:spacing w:before="77"/>
              <w:ind w:left="110"/>
              <w:rPr>
                <w:sz w:val="16"/>
              </w:rPr>
            </w:pPr>
            <w:r>
              <w:rPr>
                <w:sz w:val="16"/>
              </w:rPr>
              <w:t>2.25</w:t>
            </w:r>
          </w:p>
        </w:tc>
        <w:tc>
          <w:tcPr>
            <w:tcW w:w="1123" w:type="dxa"/>
            <w:tcBorders>
              <w:top w:val="single" w:sz="6" w:space="0" w:color="006DB6"/>
              <w:left w:val="single" w:sz="6" w:space="0" w:color="006DB6"/>
              <w:bottom w:val="single" w:sz="6" w:space="0" w:color="006DB6"/>
              <w:right w:val="single" w:sz="6" w:space="0" w:color="006DB6"/>
            </w:tcBorders>
          </w:tcPr>
          <w:p w:rsidR="0065419A" w:rsidRDefault="00190B9D">
            <w:pPr>
              <w:pStyle w:val="TableParagraph"/>
              <w:spacing w:before="77"/>
              <w:ind w:left="107"/>
              <w:rPr>
                <w:sz w:val="16"/>
              </w:rPr>
            </w:pPr>
            <w:r>
              <w:rPr>
                <w:sz w:val="16"/>
              </w:rPr>
              <w:t>2.25</w:t>
            </w:r>
          </w:p>
        </w:tc>
        <w:tc>
          <w:tcPr>
            <w:tcW w:w="1135" w:type="dxa"/>
            <w:tcBorders>
              <w:top w:val="single" w:sz="6" w:space="0" w:color="006DB6"/>
              <w:left w:val="single" w:sz="6" w:space="0" w:color="006DB6"/>
              <w:bottom w:val="single" w:sz="6" w:space="0" w:color="006DB6"/>
              <w:right w:val="single" w:sz="6" w:space="0" w:color="006DB6"/>
            </w:tcBorders>
          </w:tcPr>
          <w:p w:rsidR="0065419A" w:rsidRDefault="00190B9D">
            <w:pPr>
              <w:pStyle w:val="TableParagraph"/>
              <w:spacing w:before="77"/>
              <w:ind w:left="110"/>
              <w:rPr>
                <w:sz w:val="16"/>
              </w:rPr>
            </w:pPr>
            <w:r>
              <w:rPr>
                <w:sz w:val="16"/>
              </w:rPr>
              <w:t>2.40</w:t>
            </w:r>
          </w:p>
        </w:tc>
      </w:tr>
    </w:tbl>
    <w:p w:rsidR="0065419A" w:rsidRDefault="0065419A">
      <w:pPr>
        <w:pStyle w:val="BodyText"/>
        <w:rPr>
          <w:b/>
          <w:sz w:val="20"/>
        </w:rPr>
      </w:pPr>
    </w:p>
    <w:p w:rsidR="0065419A" w:rsidRDefault="00190B9D">
      <w:pPr>
        <w:pStyle w:val="BodyText"/>
        <w:spacing w:before="122" w:line="326" w:lineRule="auto"/>
        <w:ind w:left="1984" w:right="2301"/>
      </w:pPr>
      <w:r>
        <w:t>It appears that there are no significant differences between countries in terms of effectiveness. . The higher score for Tanzania is mainly caused by two very well performing REACT projects.</w:t>
      </w:r>
    </w:p>
    <w:p w:rsidR="0065419A" w:rsidRDefault="0065419A">
      <w:pPr>
        <w:pStyle w:val="BodyText"/>
        <w:spacing w:before="7"/>
        <w:rPr>
          <w:sz w:val="23"/>
        </w:rPr>
      </w:pPr>
    </w:p>
    <w:p w:rsidR="0065419A" w:rsidRDefault="00190B9D">
      <w:pPr>
        <w:pStyle w:val="BodyText"/>
        <w:spacing w:line="326" w:lineRule="auto"/>
        <w:ind w:left="1984" w:right="2082" w:hanging="1"/>
      </w:pPr>
      <w:r>
        <w:t xml:space="preserve">The post-conflict nature of </w:t>
      </w:r>
      <w:r>
        <w:rPr>
          <w:b/>
        </w:rPr>
        <w:t xml:space="preserve">Zimbabwe </w:t>
      </w:r>
      <w:r>
        <w:t>has also influenced the delivery context. In one of the cases political unrest clearly caused disruption of business activities. Another issue in Zimbabwe which also may influence the future sustainability is that markets are influenced by (non) tariff trade barriers and may be less favourable in the future (e.g. the current high price for chickens)</w:t>
      </w:r>
    </w:p>
    <w:p w:rsidR="0065419A" w:rsidRDefault="0065419A">
      <w:pPr>
        <w:pStyle w:val="BodyText"/>
        <w:rPr>
          <w:sz w:val="24"/>
        </w:rPr>
      </w:pPr>
    </w:p>
    <w:p w:rsidR="0065419A" w:rsidRDefault="00190B9D">
      <w:pPr>
        <w:pStyle w:val="ListParagraph"/>
        <w:numPr>
          <w:ilvl w:val="2"/>
          <w:numId w:val="77"/>
        </w:numPr>
        <w:tabs>
          <w:tab w:val="left" w:pos="1985"/>
        </w:tabs>
        <w:ind w:hanging="566"/>
        <w:rPr>
          <w:i/>
          <w:sz w:val="18"/>
        </w:rPr>
      </w:pPr>
      <w:bookmarkStart w:id="105" w:name="5.3.3_Survey"/>
      <w:bookmarkStart w:id="106" w:name="_bookmark59"/>
      <w:bookmarkEnd w:id="105"/>
      <w:bookmarkEnd w:id="106"/>
      <w:r>
        <w:rPr>
          <w:i/>
          <w:color w:val="006DB6"/>
          <w:sz w:val="18"/>
        </w:rPr>
        <w:t>Survey</w:t>
      </w:r>
    </w:p>
    <w:p w:rsidR="0065419A" w:rsidRDefault="00190B9D">
      <w:pPr>
        <w:pStyle w:val="BodyText"/>
        <w:spacing w:before="76" w:line="324" w:lineRule="auto"/>
        <w:ind w:left="1984" w:right="1981"/>
      </w:pPr>
      <w:r>
        <w:t>The findings from the survey show similar results with 40% of the respondents indicating that their projects are proceeding as planned. Another 40% indicated that this was only partly the case, whilst the remaining 20% experiences even larger delays.</w:t>
      </w:r>
    </w:p>
    <w:p w:rsidR="0065419A" w:rsidRDefault="0065419A">
      <w:pPr>
        <w:pStyle w:val="BodyText"/>
        <w:spacing w:before="7"/>
        <w:rPr>
          <w:sz w:val="24"/>
        </w:rPr>
      </w:pPr>
    </w:p>
    <w:p w:rsidR="0065419A" w:rsidRDefault="00190B9D">
      <w:pPr>
        <w:pStyle w:val="BodyText"/>
        <w:spacing w:line="324" w:lineRule="auto"/>
        <w:ind w:left="1984" w:right="2011"/>
      </w:pPr>
      <w:r>
        <w:t>Almost three-quarter of the grantees has indicated that the support of AECF resulted in an increase of employment. For 45% of the companies the support also resulted in an improvement of the labour / working conditions.</w:t>
      </w:r>
    </w:p>
    <w:p w:rsidR="0065419A" w:rsidRDefault="0065419A">
      <w:pPr>
        <w:pStyle w:val="BodyText"/>
        <w:rPr>
          <w:sz w:val="20"/>
        </w:rPr>
      </w:pPr>
    </w:p>
    <w:p w:rsidR="0065419A" w:rsidRDefault="0065419A">
      <w:pPr>
        <w:pStyle w:val="BodyText"/>
        <w:spacing w:before="7"/>
        <w:rPr>
          <w:sz w:val="24"/>
        </w:rPr>
      </w:pPr>
    </w:p>
    <w:p w:rsidR="0065419A" w:rsidRDefault="00190B9D">
      <w:pPr>
        <w:pStyle w:val="Heading2"/>
        <w:numPr>
          <w:ilvl w:val="1"/>
          <w:numId w:val="77"/>
        </w:numPr>
        <w:tabs>
          <w:tab w:val="left" w:pos="1984"/>
          <w:tab w:val="left" w:pos="1985"/>
        </w:tabs>
        <w:spacing w:before="1"/>
        <w:ind w:hanging="566"/>
        <w:rPr>
          <w:color w:val="006DB6"/>
        </w:rPr>
      </w:pPr>
      <w:bookmarkStart w:id="107" w:name="5.4_Conclusions"/>
      <w:bookmarkStart w:id="108" w:name="_bookmark60"/>
      <w:bookmarkEnd w:id="107"/>
      <w:bookmarkEnd w:id="108"/>
      <w:r>
        <w:rPr>
          <w:color w:val="006DB6"/>
        </w:rPr>
        <w:t>Conclusions</w:t>
      </w:r>
    </w:p>
    <w:p w:rsidR="0065419A" w:rsidRDefault="0065419A">
      <w:pPr>
        <w:pStyle w:val="BodyText"/>
        <w:spacing w:before="8"/>
        <w:rPr>
          <w:sz w:val="30"/>
        </w:rPr>
      </w:pPr>
    </w:p>
    <w:p w:rsidR="0065419A" w:rsidRDefault="00190B9D">
      <w:pPr>
        <w:pStyle w:val="BodyText"/>
        <w:spacing w:line="324" w:lineRule="auto"/>
        <w:ind w:left="1984" w:right="2021"/>
      </w:pPr>
      <w:r>
        <w:t>AECF has committed to in total 202 projects, showing that there is a private sector with an interest and capacity to partner with the AECF/ Leverage of the AECF support is positive but difficult to define. In cases creative solutions were found to calculate in-kind contributions which can hardly be seen as a real investment by the grantee into the project and as an indicator of his motivation and commitment. The sampled projects show an average leverage factor of 2.3 (third party funding) and 4.94 (third part and own cash investment) excluding matching funds, a major caveat, however is the fact that funds recorded as matching funds are sometimes already allocated to the project before the application to AECF or were obtained through a process parallel to the AECF funding and therefore the full catalytic effect cannot be</w:t>
      </w:r>
      <w:r>
        <w:rPr>
          <w:spacing w:val="-4"/>
        </w:rPr>
        <w:t xml:space="preserve"> </w:t>
      </w:r>
      <w:r>
        <w:t>proven.</w:t>
      </w:r>
    </w:p>
    <w:p w:rsidR="0065419A" w:rsidRDefault="00190B9D">
      <w:pPr>
        <w:pStyle w:val="BodyText"/>
        <w:spacing w:before="5" w:line="324" w:lineRule="auto"/>
        <w:ind w:left="1984" w:right="2041"/>
      </w:pPr>
      <w:r>
        <w:t>The portfolio analysis shows that the failure rate of AECF is about 16%, with another 6% of the projects being withdrawn. Commercial and financial viability are the main reasons why projects are stopped, in five of the cases the company failed to make the matching funds available. The effectiveness of the fund could therefore be enhanced by a more focused due diligence with specific attention for the availability of matching funds and weak spots (capacity) of companies.</w:t>
      </w:r>
    </w:p>
    <w:p w:rsidR="0065419A" w:rsidRDefault="0065419A">
      <w:pPr>
        <w:pStyle w:val="BodyText"/>
        <w:spacing w:before="7"/>
        <w:rPr>
          <w:sz w:val="24"/>
        </w:rPr>
      </w:pPr>
    </w:p>
    <w:p w:rsidR="0065419A" w:rsidRDefault="00190B9D">
      <w:pPr>
        <w:pStyle w:val="BodyText"/>
        <w:spacing w:line="324" w:lineRule="auto"/>
        <w:ind w:left="1984" w:right="1992"/>
      </w:pPr>
      <w:r>
        <w:t>Overall the sampled projects analysed show mixed results for effectiveness which is to be expected in a challenge fund. About half of the projects show an acceptable level of delivery. Many projects are experiencing delays in implementation while a number of the projects changed their business model along the way.</w:t>
      </w:r>
    </w:p>
    <w:p w:rsidR="0065419A" w:rsidRDefault="0065419A">
      <w:pPr>
        <w:pStyle w:val="BodyText"/>
        <w:spacing w:before="8"/>
        <w:rPr>
          <w:sz w:val="24"/>
        </w:rPr>
      </w:pPr>
    </w:p>
    <w:p w:rsidR="0065419A" w:rsidRDefault="00190B9D">
      <w:pPr>
        <w:pStyle w:val="BodyText"/>
        <w:spacing w:line="324" w:lineRule="auto"/>
        <w:ind w:left="1984" w:right="2031"/>
      </w:pPr>
      <w:r>
        <w:t>Only two projects are fully achieving its expectation, while, in all other cases business performance in terms of turnover and outreach diverge from the expectations. Influencing factors for effectiveness are weak management capacity, lack of attention for marketing issues and unrealistic</w:t>
      </w:r>
    </w:p>
    <w:p w:rsidR="0065419A" w:rsidRDefault="0065419A">
      <w:pPr>
        <w:pStyle w:val="BodyText"/>
        <w:rPr>
          <w:sz w:val="20"/>
        </w:rPr>
      </w:pPr>
    </w:p>
    <w:p w:rsidR="0065419A" w:rsidRDefault="0065419A">
      <w:pPr>
        <w:pStyle w:val="BodyText"/>
        <w:rPr>
          <w:sz w:val="20"/>
        </w:rPr>
      </w:pPr>
    </w:p>
    <w:p w:rsidR="0065419A" w:rsidRDefault="0065419A">
      <w:pPr>
        <w:pStyle w:val="BodyText"/>
        <w:spacing w:before="10"/>
        <w:rPr>
          <w:sz w:val="22"/>
        </w:rPr>
      </w:pPr>
    </w:p>
    <w:p w:rsidR="0065419A" w:rsidRDefault="00190B9D">
      <w:pPr>
        <w:tabs>
          <w:tab w:val="left" w:pos="2836"/>
        </w:tabs>
        <w:ind w:left="825"/>
        <w:rPr>
          <w:sz w:val="14"/>
        </w:rPr>
      </w:pPr>
      <w:r>
        <w:rPr>
          <w:noProof/>
          <w:lang w:val="en-AU" w:eastAsia="en-AU"/>
        </w:rPr>
        <w:drawing>
          <wp:anchor distT="0" distB="0" distL="0" distR="0" simplePos="0" relativeHeight="6376" behindDoc="0" locked="0" layoutInCell="1" allowOverlap="1">
            <wp:simplePos x="0" y="0"/>
            <wp:positionH relativeFrom="page">
              <wp:posOffset>5518785</wp:posOffset>
            </wp:positionH>
            <wp:positionV relativeFrom="paragraph">
              <wp:posOffset>-9322</wp:posOffset>
            </wp:positionV>
            <wp:extent cx="762880" cy="132075"/>
            <wp:effectExtent l="0" t="0" r="0" b="0"/>
            <wp:wrapNone/>
            <wp:docPr id="18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image6.png"/>
                    <pic:cNvPicPr/>
                  </pic:nvPicPr>
                  <pic:blipFill>
                    <a:blip r:embed="rId12" cstate="print"/>
                    <a:stretch>
                      <a:fillRect/>
                    </a:stretch>
                  </pic:blipFill>
                  <pic:spPr>
                    <a:xfrm>
                      <a:off x="0" y="0"/>
                      <a:ext cx="762880" cy="132075"/>
                    </a:xfrm>
                    <a:prstGeom prst="rect">
                      <a:avLst/>
                    </a:prstGeom>
                  </pic:spPr>
                </pic:pic>
              </a:graphicData>
            </a:graphic>
          </wp:anchor>
        </w:drawing>
      </w:r>
      <w:r>
        <w:rPr>
          <w:noProof/>
          <w:lang w:val="en-AU" w:eastAsia="en-AU"/>
        </w:rPr>
        <w:drawing>
          <wp:anchor distT="0" distB="0" distL="0" distR="0" simplePos="0" relativeHeight="268138079" behindDoc="1" locked="0" layoutInCell="1" allowOverlap="1">
            <wp:simplePos x="0" y="0"/>
            <wp:positionH relativeFrom="page">
              <wp:posOffset>1146810</wp:posOffset>
            </wp:positionH>
            <wp:positionV relativeFrom="paragraph">
              <wp:posOffset>-17577</wp:posOffset>
            </wp:positionV>
            <wp:extent cx="467314" cy="212088"/>
            <wp:effectExtent l="0" t="0" r="0" b="0"/>
            <wp:wrapNone/>
            <wp:docPr id="18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image5.png"/>
                    <pic:cNvPicPr/>
                  </pic:nvPicPr>
                  <pic:blipFill>
                    <a:blip r:embed="rId11" cstate="print"/>
                    <a:stretch>
                      <a:fillRect/>
                    </a:stretch>
                  </pic:blipFill>
                  <pic:spPr>
                    <a:xfrm>
                      <a:off x="0" y="0"/>
                      <a:ext cx="467314" cy="212088"/>
                    </a:xfrm>
                    <a:prstGeom prst="rect">
                      <a:avLst/>
                    </a:prstGeom>
                  </pic:spPr>
                </pic:pic>
              </a:graphicData>
            </a:graphic>
          </wp:anchor>
        </w:drawing>
      </w:r>
      <w:r>
        <w:rPr>
          <w:sz w:val="14"/>
        </w:rPr>
        <w:t>44</w:t>
      </w:r>
      <w:r>
        <w:rPr>
          <w:sz w:val="14"/>
        </w:rPr>
        <w:tab/>
        <w:t>Evaluation Management Unit (EMU) for the Africa Enterprise Challenge</w:t>
      </w:r>
      <w:r>
        <w:rPr>
          <w:spacing w:val="-6"/>
          <w:sz w:val="14"/>
        </w:rPr>
        <w:t xml:space="preserve"> </w:t>
      </w:r>
      <w:r>
        <w:rPr>
          <w:sz w:val="14"/>
        </w:rPr>
        <w:t>Fund</w:t>
      </w:r>
    </w:p>
    <w:p w:rsidR="0065419A" w:rsidRDefault="0065419A">
      <w:pPr>
        <w:rPr>
          <w:sz w:val="14"/>
        </w:rPr>
        <w:sectPr w:rsidR="0065419A">
          <w:pgSz w:w="11910" w:h="16840"/>
          <w:pgMar w:top="960" w:right="0" w:bottom="280" w:left="0" w:header="720" w:footer="720" w:gutter="0"/>
          <w:cols w:space="720"/>
        </w:sectPr>
      </w:pPr>
    </w:p>
    <w:p w:rsidR="0065419A" w:rsidRDefault="00190B9D">
      <w:pPr>
        <w:pStyle w:val="BodyText"/>
        <w:spacing w:before="84" w:line="324" w:lineRule="auto"/>
        <w:ind w:left="1984" w:right="1981"/>
      </w:pPr>
      <w:r>
        <w:t>business models with weak commercial viability. Systemic factors also play a role, particularly the difficult business environment in Nigeria and Zimbabwe. Delays in the approval of new technologies involved in RIB and REACT projects were also a factor. PCW projects, particularly in Somali and Congo are performing reasonably well.</w:t>
      </w:r>
    </w:p>
    <w:p w:rsidR="0065419A" w:rsidRDefault="0065419A">
      <w:pPr>
        <w:pStyle w:val="BodyText"/>
        <w:spacing w:before="5"/>
        <w:rPr>
          <w:sz w:val="24"/>
        </w:rPr>
      </w:pPr>
    </w:p>
    <w:p w:rsidR="0065419A" w:rsidRDefault="00190B9D">
      <w:pPr>
        <w:pStyle w:val="BodyText"/>
        <w:spacing w:line="326" w:lineRule="auto"/>
        <w:ind w:left="1984" w:right="2491"/>
      </w:pPr>
      <w:r>
        <w:t>The Theory of Change underlying the project is based on a number of assumptions related to effectiveness are assessed in the table below.</w:t>
      </w:r>
    </w:p>
    <w:p w:rsidR="0065419A" w:rsidRDefault="0065419A">
      <w:pPr>
        <w:pStyle w:val="BodyText"/>
        <w:spacing w:before="2"/>
        <w:rPr>
          <w:sz w:val="19"/>
        </w:rPr>
      </w:pPr>
    </w:p>
    <w:tbl>
      <w:tblPr>
        <w:tblW w:w="0" w:type="auto"/>
        <w:tblInd w:w="1877" w:type="dxa"/>
        <w:tblBorders>
          <w:top w:val="single" w:sz="6" w:space="0" w:color="006DB6"/>
          <w:left w:val="single" w:sz="6" w:space="0" w:color="006DB6"/>
          <w:bottom w:val="single" w:sz="6" w:space="0" w:color="006DB6"/>
          <w:right w:val="single" w:sz="6" w:space="0" w:color="006DB6"/>
          <w:insideH w:val="single" w:sz="6" w:space="0" w:color="006DB6"/>
          <w:insideV w:val="single" w:sz="6" w:space="0" w:color="006DB6"/>
        </w:tblBorders>
        <w:tblLayout w:type="fixed"/>
        <w:tblCellMar>
          <w:left w:w="0" w:type="dxa"/>
          <w:right w:w="0" w:type="dxa"/>
        </w:tblCellMar>
        <w:tblLook w:val="01E0" w:firstRow="1" w:lastRow="1" w:firstColumn="1" w:lastColumn="1" w:noHBand="0" w:noVBand="0"/>
      </w:tblPr>
      <w:tblGrid>
        <w:gridCol w:w="4075"/>
        <w:gridCol w:w="4077"/>
      </w:tblGrid>
      <w:tr w:rsidR="0065419A">
        <w:trPr>
          <w:trHeight w:val="273"/>
        </w:trPr>
        <w:tc>
          <w:tcPr>
            <w:tcW w:w="4075" w:type="dxa"/>
            <w:tcBorders>
              <w:top w:val="nil"/>
              <w:left w:val="nil"/>
              <w:bottom w:val="nil"/>
              <w:right w:val="nil"/>
            </w:tcBorders>
            <w:shd w:val="clear" w:color="auto" w:fill="006DB6"/>
          </w:tcPr>
          <w:p w:rsidR="0065419A" w:rsidRDefault="00190B9D">
            <w:pPr>
              <w:pStyle w:val="TableParagraph"/>
              <w:spacing w:before="90" w:line="163" w:lineRule="exact"/>
              <w:ind w:left="115"/>
              <w:rPr>
                <w:b/>
                <w:sz w:val="16"/>
              </w:rPr>
            </w:pPr>
            <w:r>
              <w:rPr>
                <w:b/>
                <w:color w:val="FFFFFF"/>
                <w:sz w:val="16"/>
              </w:rPr>
              <w:t>Assumption</w:t>
            </w:r>
          </w:p>
        </w:tc>
        <w:tc>
          <w:tcPr>
            <w:tcW w:w="4077" w:type="dxa"/>
            <w:tcBorders>
              <w:top w:val="nil"/>
              <w:left w:val="nil"/>
              <w:bottom w:val="nil"/>
              <w:right w:val="nil"/>
            </w:tcBorders>
            <w:shd w:val="clear" w:color="auto" w:fill="006DB6"/>
          </w:tcPr>
          <w:p w:rsidR="0065419A" w:rsidRDefault="00190B9D">
            <w:pPr>
              <w:pStyle w:val="TableParagraph"/>
              <w:spacing w:before="90" w:line="163" w:lineRule="exact"/>
              <w:ind w:left="115"/>
              <w:rPr>
                <w:b/>
                <w:sz w:val="16"/>
              </w:rPr>
            </w:pPr>
            <w:r>
              <w:rPr>
                <w:b/>
                <w:color w:val="FFFFFF"/>
                <w:sz w:val="16"/>
              </w:rPr>
              <w:t>Assessment</w:t>
            </w:r>
          </w:p>
        </w:tc>
      </w:tr>
      <w:tr w:rsidR="0065419A">
        <w:trPr>
          <w:trHeight w:val="846"/>
        </w:trPr>
        <w:tc>
          <w:tcPr>
            <w:tcW w:w="4075" w:type="dxa"/>
          </w:tcPr>
          <w:p w:rsidR="0065419A" w:rsidRDefault="00190B9D">
            <w:pPr>
              <w:pStyle w:val="TableParagraph"/>
              <w:spacing w:before="99"/>
              <w:ind w:left="107"/>
              <w:rPr>
                <w:sz w:val="16"/>
              </w:rPr>
            </w:pPr>
            <w:r>
              <w:rPr>
                <w:sz w:val="16"/>
              </w:rPr>
              <w:t>Grantees have sufficient access to matching funds</w:t>
            </w:r>
          </w:p>
        </w:tc>
        <w:tc>
          <w:tcPr>
            <w:tcW w:w="4077" w:type="dxa"/>
          </w:tcPr>
          <w:p w:rsidR="0065419A" w:rsidRDefault="00190B9D">
            <w:pPr>
              <w:pStyle w:val="TableParagraph"/>
              <w:spacing w:before="99"/>
              <w:ind w:left="107"/>
              <w:rPr>
                <w:sz w:val="16"/>
              </w:rPr>
            </w:pPr>
            <w:r>
              <w:rPr>
                <w:sz w:val="16"/>
              </w:rPr>
              <w:t>Availability of matching funds has been an issue for a</w:t>
            </w:r>
          </w:p>
          <w:p w:rsidR="0065419A" w:rsidRDefault="00190B9D">
            <w:pPr>
              <w:pStyle w:val="TableParagraph"/>
              <w:spacing w:before="1" w:line="280" w:lineRule="atLeast"/>
              <w:ind w:left="107" w:right="448"/>
              <w:rPr>
                <w:sz w:val="16"/>
              </w:rPr>
            </w:pPr>
            <w:r>
              <w:rPr>
                <w:sz w:val="16"/>
              </w:rPr>
              <w:t>reasonable number of grantees and let to several stopped projects.</w:t>
            </w:r>
          </w:p>
        </w:tc>
      </w:tr>
      <w:tr w:rsidR="0065419A">
        <w:trPr>
          <w:trHeight w:val="561"/>
        </w:trPr>
        <w:tc>
          <w:tcPr>
            <w:tcW w:w="4075" w:type="dxa"/>
          </w:tcPr>
          <w:p w:rsidR="0065419A" w:rsidRDefault="00190B9D">
            <w:pPr>
              <w:pStyle w:val="TableParagraph"/>
              <w:spacing w:before="18" w:line="280" w:lineRule="exact"/>
              <w:ind w:left="107" w:right="136"/>
              <w:rPr>
                <w:sz w:val="16"/>
              </w:rPr>
            </w:pPr>
            <w:r>
              <w:rPr>
                <w:sz w:val="16"/>
              </w:rPr>
              <w:t>Business environment permits successful commercial performance</w:t>
            </w:r>
          </w:p>
        </w:tc>
        <w:tc>
          <w:tcPr>
            <w:tcW w:w="4077" w:type="dxa"/>
          </w:tcPr>
          <w:p w:rsidR="0065419A" w:rsidRDefault="00190B9D">
            <w:pPr>
              <w:pStyle w:val="TableParagraph"/>
              <w:spacing w:before="18" w:line="280" w:lineRule="exact"/>
              <w:ind w:left="107" w:right="306"/>
              <w:rPr>
                <w:sz w:val="16"/>
              </w:rPr>
            </w:pPr>
            <w:r>
              <w:rPr>
                <w:sz w:val="16"/>
              </w:rPr>
              <w:t>In general yes, but difficult business environment in Nigeria and Zimbabwe..</w:t>
            </w:r>
          </w:p>
        </w:tc>
      </w:tr>
      <w:tr w:rsidR="0065419A">
        <w:trPr>
          <w:trHeight w:val="541"/>
        </w:trPr>
        <w:tc>
          <w:tcPr>
            <w:tcW w:w="4075" w:type="dxa"/>
          </w:tcPr>
          <w:p w:rsidR="0065419A" w:rsidRDefault="00190B9D">
            <w:pPr>
              <w:pStyle w:val="TableParagraph"/>
              <w:spacing w:before="75"/>
              <w:ind w:left="107"/>
              <w:rPr>
                <w:sz w:val="16"/>
              </w:rPr>
            </w:pPr>
            <w:r>
              <w:rPr>
                <w:sz w:val="16"/>
              </w:rPr>
              <w:t>Sufficient quality of management by Grantees</w:t>
            </w:r>
          </w:p>
        </w:tc>
        <w:tc>
          <w:tcPr>
            <w:tcW w:w="4077" w:type="dxa"/>
          </w:tcPr>
          <w:p w:rsidR="0065419A" w:rsidRDefault="00190B9D">
            <w:pPr>
              <w:pStyle w:val="TableParagraph"/>
              <w:spacing w:before="1" w:line="280" w:lineRule="exact"/>
              <w:ind w:left="107" w:right="546"/>
              <w:rPr>
                <w:sz w:val="16"/>
              </w:rPr>
            </w:pPr>
            <w:r>
              <w:rPr>
                <w:sz w:val="16"/>
              </w:rPr>
              <w:t>Weak management is an issue for a reasonable number of projects</w:t>
            </w:r>
          </w:p>
        </w:tc>
      </w:tr>
      <w:tr w:rsidR="0065419A">
        <w:trPr>
          <w:trHeight w:val="1660"/>
        </w:trPr>
        <w:tc>
          <w:tcPr>
            <w:tcW w:w="4075" w:type="dxa"/>
          </w:tcPr>
          <w:p w:rsidR="0065419A" w:rsidRDefault="00190B9D">
            <w:pPr>
              <w:pStyle w:val="TableParagraph"/>
              <w:spacing w:before="72"/>
              <w:ind w:left="107"/>
              <w:rPr>
                <w:sz w:val="16"/>
              </w:rPr>
            </w:pPr>
            <w:r>
              <w:rPr>
                <w:sz w:val="16"/>
              </w:rPr>
              <w:t>Grantees do not primarily depend on donors</w:t>
            </w:r>
          </w:p>
        </w:tc>
        <w:tc>
          <w:tcPr>
            <w:tcW w:w="4077" w:type="dxa"/>
          </w:tcPr>
          <w:p w:rsidR="0065419A" w:rsidRDefault="00190B9D">
            <w:pPr>
              <w:pStyle w:val="TableParagraph"/>
              <w:spacing w:before="72" w:line="364" w:lineRule="auto"/>
              <w:ind w:left="107" w:right="181"/>
              <w:rPr>
                <w:sz w:val="16"/>
              </w:rPr>
            </w:pPr>
            <w:r>
              <w:rPr>
                <w:sz w:val="16"/>
              </w:rPr>
              <w:t>This assumption seems to hold for most cases, although several grantees are also dependent of funding by other donors, and the problems related to the input of Matching Funds show the dependency of some grantees on the AECF funding (see also</w:t>
            </w:r>
          </w:p>
          <w:p w:rsidR="0065419A" w:rsidRDefault="00190B9D">
            <w:pPr>
              <w:pStyle w:val="TableParagraph"/>
              <w:spacing w:before="4" w:line="166" w:lineRule="exact"/>
              <w:ind w:left="107"/>
              <w:rPr>
                <w:sz w:val="16"/>
              </w:rPr>
            </w:pPr>
            <w:r>
              <w:rPr>
                <w:sz w:val="16"/>
              </w:rPr>
              <w:t>additionality)</w:t>
            </w:r>
          </w:p>
        </w:tc>
      </w:tr>
      <w:tr w:rsidR="0065419A">
        <w:trPr>
          <w:trHeight w:val="1962"/>
        </w:trPr>
        <w:tc>
          <w:tcPr>
            <w:tcW w:w="4075" w:type="dxa"/>
          </w:tcPr>
          <w:p w:rsidR="0065419A" w:rsidRDefault="00190B9D">
            <w:pPr>
              <w:pStyle w:val="TableParagraph"/>
              <w:spacing w:before="94" w:line="364" w:lineRule="auto"/>
              <w:ind w:left="107" w:right="136"/>
              <w:rPr>
                <w:sz w:val="16"/>
              </w:rPr>
            </w:pPr>
            <w:r>
              <w:rPr>
                <w:sz w:val="16"/>
              </w:rPr>
              <w:t>Profitable business opportunities exist which may benefit households of which at least 60% are earning less than USD 2 per day</w:t>
            </w:r>
          </w:p>
        </w:tc>
        <w:tc>
          <w:tcPr>
            <w:tcW w:w="4077" w:type="dxa"/>
          </w:tcPr>
          <w:p w:rsidR="0065419A" w:rsidRDefault="00190B9D">
            <w:pPr>
              <w:pStyle w:val="TableParagraph"/>
              <w:spacing w:before="94" w:line="364" w:lineRule="auto"/>
              <w:ind w:left="107" w:right="181"/>
              <w:rPr>
                <w:sz w:val="16"/>
              </w:rPr>
            </w:pPr>
            <w:r>
              <w:rPr>
                <w:sz w:val="16"/>
              </w:rPr>
              <w:t>This assumption holds partly, there are sufficient proposals but it appears that a reasonable number of the grantees face problems of different nature in making their projects commercially viable and the outreach to beneficiaries, although present, is almost always less than projected. See also the analysis of</w:t>
            </w:r>
          </w:p>
          <w:p w:rsidR="0065419A" w:rsidRDefault="00190B9D">
            <w:pPr>
              <w:pStyle w:val="TableParagraph"/>
              <w:spacing w:before="2" w:line="168" w:lineRule="exact"/>
              <w:ind w:left="107"/>
              <w:rPr>
                <w:sz w:val="16"/>
              </w:rPr>
            </w:pPr>
            <w:r>
              <w:rPr>
                <w:sz w:val="16"/>
              </w:rPr>
              <w:t>impact.</w:t>
            </w:r>
          </w:p>
        </w:tc>
      </w:tr>
    </w:tbl>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190B9D">
      <w:pPr>
        <w:tabs>
          <w:tab w:val="right" w:pos="11073"/>
        </w:tabs>
        <w:spacing w:before="243"/>
        <w:ind w:left="4296"/>
        <w:rPr>
          <w:sz w:val="14"/>
        </w:rPr>
      </w:pPr>
      <w:r>
        <w:rPr>
          <w:noProof/>
          <w:lang w:val="en-AU" w:eastAsia="en-AU"/>
        </w:rPr>
        <w:drawing>
          <wp:anchor distT="0" distB="0" distL="0" distR="0" simplePos="0" relativeHeight="6424" behindDoc="0" locked="0" layoutInCell="1" allowOverlap="1">
            <wp:simplePos x="0" y="0"/>
            <wp:positionH relativeFrom="page">
              <wp:posOffset>1260475</wp:posOffset>
            </wp:positionH>
            <wp:positionV relativeFrom="paragraph">
              <wp:posOffset>134187</wp:posOffset>
            </wp:positionV>
            <wp:extent cx="762885" cy="132075"/>
            <wp:effectExtent l="0" t="0" r="0" b="0"/>
            <wp:wrapNone/>
            <wp:docPr id="18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image6.png"/>
                    <pic:cNvPicPr/>
                  </pic:nvPicPr>
                  <pic:blipFill>
                    <a:blip r:embed="rId12" cstate="print"/>
                    <a:stretch>
                      <a:fillRect/>
                    </a:stretch>
                  </pic:blipFill>
                  <pic:spPr>
                    <a:xfrm>
                      <a:off x="0" y="0"/>
                      <a:ext cx="762885" cy="132075"/>
                    </a:xfrm>
                    <a:prstGeom prst="rect">
                      <a:avLst/>
                    </a:prstGeom>
                  </pic:spPr>
                </pic:pic>
              </a:graphicData>
            </a:graphic>
          </wp:anchor>
        </w:drawing>
      </w:r>
      <w:r>
        <w:rPr>
          <w:noProof/>
          <w:lang w:val="en-AU" w:eastAsia="en-AU"/>
        </w:rPr>
        <w:drawing>
          <wp:anchor distT="0" distB="0" distL="0" distR="0" simplePos="0" relativeHeight="268138127" behindDoc="1" locked="0" layoutInCell="1" allowOverlap="1">
            <wp:simplePos x="0" y="0"/>
            <wp:positionH relativeFrom="page">
              <wp:posOffset>5927724</wp:posOffset>
            </wp:positionH>
            <wp:positionV relativeFrom="paragraph">
              <wp:posOffset>136727</wp:posOffset>
            </wp:positionV>
            <wp:extent cx="467314" cy="212088"/>
            <wp:effectExtent l="0" t="0" r="0" b="0"/>
            <wp:wrapNone/>
            <wp:docPr id="18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image5.png"/>
                    <pic:cNvPicPr/>
                  </pic:nvPicPr>
                  <pic:blipFill>
                    <a:blip r:embed="rId11" cstate="print"/>
                    <a:stretch>
                      <a:fillRect/>
                    </a:stretch>
                  </pic:blipFill>
                  <pic:spPr>
                    <a:xfrm>
                      <a:off x="0" y="0"/>
                      <a:ext cx="467314" cy="212088"/>
                    </a:xfrm>
                    <a:prstGeom prst="rect">
                      <a:avLst/>
                    </a:prstGeom>
                  </pic:spPr>
                </pic:pic>
              </a:graphicData>
            </a:graphic>
          </wp:anchor>
        </w:drawing>
      </w:r>
      <w:r>
        <w:rPr>
          <w:sz w:val="14"/>
        </w:rPr>
        <w:t>Evaluation Management Unit (EMU) for the Africa Enterprise</w:t>
      </w:r>
      <w:r>
        <w:rPr>
          <w:spacing w:val="-6"/>
          <w:sz w:val="14"/>
        </w:rPr>
        <w:t xml:space="preserve"> </w:t>
      </w:r>
      <w:r>
        <w:rPr>
          <w:sz w:val="14"/>
        </w:rPr>
        <w:t>Challenge</w:t>
      </w:r>
      <w:r>
        <w:rPr>
          <w:spacing w:val="-3"/>
          <w:sz w:val="14"/>
        </w:rPr>
        <w:t xml:space="preserve"> </w:t>
      </w:r>
      <w:r>
        <w:rPr>
          <w:sz w:val="14"/>
        </w:rPr>
        <w:t>Fund</w:t>
      </w:r>
      <w:r>
        <w:rPr>
          <w:sz w:val="14"/>
        </w:rPr>
        <w:tab/>
        <w:t>45</w:t>
      </w:r>
    </w:p>
    <w:p w:rsidR="0065419A" w:rsidRDefault="0065419A">
      <w:pPr>
        <w:rPr>
          <w:sz w:val="14"/>
        </w:rPr>
        <w:sectPr w:rsidR="0065419A">
          <w:pgSz w:w="11910" w:h="16840"/>
          <w:pgMar w:top="960" w:right="0" w:bottom="280" w:left="0" w:header="720" w:footer="720" w:gutter="0"/>
          <w:cols w:space="720"/>
        </w:sectPr>
      </w:pPr>
    </w:p>
    <w:p w:rsidR="0065419A" w:rsidRDefault="0065419A">
      <w:pPr>
        <w:pStyle w:val="BodyText"/>
        <w:spacing w:before="4"/>
        <w:rPr>
          <w:rFonts w:ascii="Times New Roman"/>
          <w:sz w:val="17"/>
        </w:rPr>
      </w:pPr>
    </w:p>
    <w:p w:rsidR="0065419A" w:rsidRDefault="0065419A">
      <w:pPr>
        <w:rPr>
          <w:rFonts w:ascii="Times New Roman"/>
          <w:sz w:val="17"/>
        </w:rPr>
        <w:sectPr w:rsidR="0065419A">
          <w:pgSz w:w="11910" w:h="16840"/>
          <w:pgMar w:top="1580" w:right="0" w:bottom="280" w:left="0" w:header="720" w:footer="720" w:gutter="0"/>
          <w:cols w:space="720"/>
        </w:sectPr>
      </w:pPr>
    </w:p>
    <w:p w:rsidR="0065419A" w:rsidRDefault="00190B9D">
      <w:pPr>
        <w:pStyle w:val="Heading1"/>
        <w:numPr>
          <w:ilvl w:val="0"/>
          <w:numId w:val="21"/>
        </w:numPr>
        <w:tabs>
          <w:tab w:val="left" w:pos="1984"/>
          <w:tab w:val="left" w:pos="1985"/>
        </w:tabs>
        <w:ind w:hanging="566"/>
      </w:pPr>
      <w:bookmarkStart w:id="109" w:name="6_Development_Impact"/>
      <w:bookmarkStart w:id="110" w:name="_bookmark61"/>
      <w:bookmarkEnd w:id="109"/>
      <w:bookmarkEnd w:id="110"/>
      <w:r>
        <w:rPr>
          <w:color w:val="006DB6"/>
        </w:rPr>
        <w:t>Development</w:t>
      </w:r>
      <w:r>
        <w:rPr>
          <w:color w:val="006DB6"/>
          <w:spacing w:val="1"/>
        </w:rPr>
        <w:t xml:space="preserve"> </w:t>
      </w:r>
      <w:r>
        <w:rPr>
          <w:color w:val="006DB6"/>
        </w:rPr>
        <w:t>Impact</w:t>
      </w:r>
    </w:p>
    <w:p w:rsidR="0065419A" w:rsidRDefault="0065419A">
      <w:pPr>
        <w:pStyle w:val="BodyText"/>
        <w:rPr>
          <w:b/>
          <w:sz w:val="40"/>
        </w:rPr>
      </w:pPr>
    </w:p>
    <w:p w:rsidR="0065419A" w:rsidRDefault="0065419A">
      <w:pPr>
        <w:pStyle w:val="BodyText"/>
        <w:spacing w:before="7"/>
        <w:rPr>
          <w:b/>
          <w:sz w:val="35"/>
        </w:rPr>
      </w:pPr>
    </w:p>
    <w:p w:rsidR="0065419A" w:rsidRDefault="00190B9D">
      <w:pPr>
        <w:pStyle w:val="Heading2"/>
        <w:numPr>
          <w:ilvl w:val="1"/>
          <w:numId w:val="21"/>
        </w:numPr>
        <w:tabs>
          <w:tab w:val="left" w:pos="1984"/>
          <w:tab w:val="left" w:pos="1985"/>
        </w:tabs>
        <w:ind w:hanging="566"/>
      </w:pPr>
      <w:bookmarkStart w:id="111" w:name="6.1_Introduction"/>
      <w:bookmarkStart w:id="112" w:name="_bookmark62"/>
      <w:bookmarkEnd w:id="111"/>
      <w:bookmarkEnd w:id="112"/>
      <w:r>
        <w:rPr>
          <w:color w:val="006DB6"/>
        </w:rPr>
        <w:t>Introduction</w:t>
      </w:r>
    </w:p>
    <w:p w:rsidR="0065419A" w:rsidRDefault="0065419A">
      <w:pPr>
        <w:pStyle w:val="BodyText"/>
        <w:spacing w:before="8"/>
        <w:rPr>
          <w:sz w:val="30"/>
        </w:rPr>
      </w:pPr>
    </w:p>
    <w:p w:rsidR="0065419A" w:rsidRDefault="00190B9D">
      <w:pPr>
        <w:pStyle w:val="BodyText"/>
        <w:spacing w:line="324" w:lineRule="auto"/>
        <w:ind w:left="1984" w:right="2032"/>
      </w:pPr>
      <w:r>
        <w:t>In this chapter we will look at the (likely) development impact of the AECF portfolio and the projects involved. This will include the net wage bill for the project and net benefits for the smallholder and poor households. The wider impact on market systems of the funded business models (systemic effect) will be discussed under the heading of sustainability (Chapter 8).</w:t>
      </w:r>
    </w:p>
    <w:p w:rsidR="0065419A" w:rsidRDefault="0065419A">
      <w:pPr>
        <w:pStyle w:val="BodyText"/>
        <w:rPr>
          <w:sz w:val="20"/>
        </w:rPr>
      </w:pPr>
    </w:p>
    <w:p w:rsidR="0065419A" w:rsidRDefault="0065419A">
      <w:pPr>
        <w:pStyle w:val="BodyText"/>
        <w:spacing w:before="9"/>
        <w:rPr>
          <w:sz w:val="24"/>
        </w:rPr>
      </w:pPr>
    </w:p>
    <w:p w:rsidR="0065419A" w:rsidRDefault="00190B9D">
      <w:pPr>
        <w:pStyle w:val="Heading2"/>
        <w:numPr>
          <w:ilvl w:val="1"/>
          <w:numId w:val="21"/>
        </w:numPr>
        <w:tabs>
          <w:tab w:val="left" w:pos="1984"/>
          <w:tab w:val="left" w:pos="1985"/>
        </w:tabs>
        <w:spacing w:before="1"/>
        <w:ind w:hanging="566"/>
      </w:pPr>
      <w:bookmarkStart w:id="113" w:name="6.2_Effects_reported_by_the_Fund_Manager"/>
      <w:bookmarkStart w:id="114" w:name="_bookmark63"/>
      <w:bookmarkEnd w:id="113"/>
      <w:bookmarkEnd w:id="114"/>
      <w:r>
        <w:rPr>
          <w:color w:val="006DB6"/>
        </w:rPr>
        <w:t>Effects reported by the Fund</w:t>
      </w:r>
      <w:r>
        <w:rPr>
          <w:color w:val="006DB6"/>
          <w:spacing w:val="-13"/>
        </w:rPr>
        <w:t xml:space="preserve"> </w:t>
      </w:r>
      <w:r>
        <w:rPr>
          <w:color w:val="006DB6"/>
        </w:rPr>
        <w:t>Manager</w:t>
      </w:r>
    </w:p>
    <w:p w:rsidR="0065419A" w:rsidRDefault="0065419A">
      <w:pPr>
        <w:pStyle w:val="BodyText"/>
        <w:spacing w:before="10"/>
        <w:rPr>
          <w:sz w:val="30"/>
        </w:rPr>
      </w:pPr>
    </w:p>
    <w:p w:rsidR="0065419A" w:rsidRDefault="00190B9D">
      <w:pPr>
        <w:pStyle w:val="BodyText"/>
        <w:spacing w:line="324" w:lineRule="auto"/>
        <w:ind w:left="1984" w:right="2071"/>
      </w:pPr>
      <w:r>
        <w:t>The table below provides overall data and data per window on total net benefit (wage bill of related new jobs as a result of the project and net benefit for households</w:t>
      </w:r>
      <w:hyperlink w:anchor="_bookmark64" w:history="1">
        <w:r>
          <w:rPr>
            <w:vertAlign w:val="superscript"/>
          </w:rPr>
          <w:t>21</w:t>
        </w:r>
      </w:hyperlink>
      <w:r>
        <w:t>) and illustrates the variance among the projects. The data is based on data reported by the grantees which is verified by the FM.</w:t>
      </w:r>
    </w:p>
    <w:p w:rsidR="0065419A" w:rsidRDefault="0065419A">
      <w:pPr>
        <w:pStyle w:val="BodyText"/>
        <w:spacing w:before="1"/>
        <w:rPr>
          <w:sz w:val="26"/>
        </w:rPr>
      </w:pPr>
    </w:p>
    <w:p w:rsidR="0065419A" w:rsidRDefault="00190B9D">
      <w:pPr>
        <w:spacing w:before="1" w:after="21"/>
        <w:ind w:left="1984"/>
        <w:rPr>
          <w:b/>
          <w:sz w:val="16"/>
        </w:rPr>
      </w:pPr>
      <w:r>
        <w:rPr>
          <w:noProof/>
          <w:lang w:val="en-AU" w:eastAsia="en-AU"/>
        </w:rPr>
        <mc:AlternateContent>
          <mc:Choice Requires="wps">
            <w:drawing>
              <wp:anchor distT="0" distB="0" distL="114300" distR="114300" simplePos="0" relativeHeight="503019224" behindDoc="1" locked="0" layoutInCell="1" allowOverlap="1">
                <wp:simplePos x="0" y="0"/>
                <wp:positionH relativeFrom="page">
                  <wp:posOffset>2607310</wp:posOffset>
                </wp:positionH>
                <wp:positionV relativeFrom="paragraph">
                  <wp:posOffset>294005</wp:posOffset>
                </wp:positionV>
                <wp:extent cx="29210" cy="10795"/>
                <wp:effectExtent l="0" t="0" r="1905" b="0"/>
                <wp:wrapNone/>
                <wp:docPr id="530" name="Rectangle 2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10" cy="10795"/>
                        </a:xfrm>
                        <a:prstGeom prst="rect">
                          <a:avLst/>
                        </a:prstGeom>
                        <a:solidFill>
                          <a:srgbClr val="FF010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A114B7" id="Rectangle 266" o:spid="_x0000_s1026" style="position:absolute;margin-left:205.3pt;margin-top:23.15pt;width:2.3pt;height:.85pt;z-index:-297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" fillcolor="#ff0101" stroked="f">
                <w10:wrap anchorx="page"/>
              </v:rect>
            </w:pict>
          </mc:Fallback>
        </mc:AlternateContent>
      </w:r>
      <w:r>
        <w:rPr>
          <w:noProof/>
          <w:lang w:val="en-AU" w:eastAsia="en-AU"/>
        </w:rPr>
        <mc:AlternateContent>
          <mc:Choice Requires="wps">
            <w:drawing>
              <wp:anchor distT="0" distB="0" distL="114300" distR="114300" simplePos="0" relativeHeight="6544" behindDoc="0" locked="0" layoutInCell="1" allowOverlap="1">
                <wp:simplePos x="0" y="0"/>
                <wp:positionH relativeFrom="page">
                  <wp:posOffset>6419215</wp:posOffset>
                </wp:positionH>
                <wp:positionV relativeFrom="paragraph">
                  <wp:posOffset>130810</wp:posOffset>
                </wp:positionV>
                <wp:extent cx="0" cy="178435"/>
                <wp:effectExtent l="8890" t="6985" r="10160" b="5080"/>
                <wp:wrapNone/>
                <wp:docPr id="528" name="Line 2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8435"/>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287068" id="Line 265" o:spid="_x0000_s1026" style="position:absolute;z-index:6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05.45pt,10.3pt" to="505.45pt,2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" strokeweight=".72pt">
                <w10:wrap anchorx="page"/>
              </v:line>
            </w:pict>
          </mc:Fallback>
        </mc:AlternateContent>
      </w:r>
      <w:r>
        <w:rPr>
          <w:b/>
          <w:sz w:val="16"/>
        </w:rPr>
        <w:t>Table 6.1 Cumulative Total Net Benefit 2014 achieved per window</w:t>
      </w:r>
    </w:p>
    <w:tbl>
      <w:tblPr>
        <w:tblW w:w="0" w:type="auto"/>
        <w:tblInd w:w="1877" w:type="dxa"/>
        <w:tblBorders>
          <w:top w:val="single" w:sz="6" w:space="0" w:color="006DB6"/>
          <w:left w:val="single" w:sz="6" w:space="0" w:color="006DB6"/>
          <w:bottom w:val="single" w:sz="6" w:space="0" w:color="006DB6"/>
          <w:right w:val="single" w:sz="6" w:space="0" w:color="006DB6"/>
          <w:insideH w:val="single" w:sz="6" w:space="0" w:color="006DB6"/>
          <w:insideV w:val="single" w:sz="6" w:space="0" w:color="006DB6"/>
        </w:tblBorders>
        <w:tblLayout w:type="fixed"/>
        <w:tblCellMar>
          <w:left w:w="0" w:type="dxa"/>
          <w:right w:w="0" w:type="dxa"/>
        </w:tblCellMar>
        <w:tblLook w:val="01E0" w:firstRow="1" w:lastRow="1" w:firstColumn="1" w:lastColumn="1" w:noHBand="0" w:noVBand="0"/>
      </w:tblPr>
      <w:tblGrid>
        <w:gridCol w:w="830"/>
        <w:gridCol w:w="2395"/>
        <w:gridCol w:w="1663"/>
        <w:gridCol w:w="1836"/>
        <w:gridCol w:w="1428"/>
      </w:tblGrid>
      <w:tr w:rsidR="0065419A">
        <w:trPr>
          <w:trHeight w:val="1113"/>
        </w:trPr>
        <w:tc>
          <w:tcPr>
            <w:tcW w:w="830" w:type="dxa"/>
            <w:tcBorders>
              <w:top w:val="nil"/>
              <w:left w:val="nil"/>
              <w:bottom w:val="nil"/>
              <w:right w:val="nil"/>
            </w:tcBorders>
            <w:shd w:val="clear" w:color="auto" w:fill="006DB6"/>
          </w:tcPr>
          <w:p w:rsidR="0065419A" w:rsidRDefault="00190B9D">
            <w:pPr>
              <w:pStyle w:val="TableParagraph"/>
              <w:spacing w:before="90"/>
              <w:ind w:left="115"/>
              <w:rPr>
                <w:b/>
                <w:sz w:val="16"/>
              </w:rPr>
            </w:pPr>
            <w:r>
              <w:rPr>
                <w:b/>
                <w:color w:val="FFFFFF"/>
                <w:sz w:val="16"/>
              </w:rPr>
              <w:t>Window</w:t>
            </w:r>
          </w:p>
        </w:tc>
        <w:tc>
          <w:tcPr>
            <w:tcW w:w="2395" w:type="dxa"/>
            <w:tcBorders>
              <w:top w:val="nil"/>
              <w:left w:val="nil"/>
              <w:bottom w:val="nil"/>
              <w:right w:val="nil"/>
            </w:tcBorders>
            <w:shd w:val="clear" w:color="auto" w:fill="006DB6"/>
          </w:tcPr>
          <w:p w:rsidR="0065419A" w:rsidRDefault="00190B9D">
            <w:pPr>
              <w:pStyle w:val="TableParagraph"/>
              <w:spacing w:before="90" w:line="367" w:lineRule="auto"/>
              <w:ind w:left="115" w:right="81"/>
              <w:rPr>
                <w:b/>
                <w:sz w:val="16"/>
              </w:rPr>
            </w:pPr>
            <w:r>
              <w:rPr>
                <w:b/>
                <w:color w:val="FFFFFF"/>
                <w:sz w:val="16"/>
              </w:rPr>
              <w:t>Total Cumulative Net Benefit per end 2014 (1000$)</w:t>
            </w:r>
          </w:p>
        </w:tc>
        <w:tc>
          <w:tcPr>
            <w:tcW w:w="1663" w:type="dxa"/>
            <w:tcBorders>
              <w:top w:val="nil"/>
              <w:left w:val="nil"/>
              <w:bottom w:val="nil"/>
              <w:right w:val="nil"/>
            </w:tcBorders>
            <w:shd w:val="clear" w:color="auto" w:fill="006DB6"/>
          </w:tcPr>
          <w:p w:rsidR="0065419A" w:rsidRDefault="00190B9D">
            <w:pPr>
              <w:pStyle w:val="TableParagraph"/>
              <w:spacing w:before="90" w:line="364" w:lineRule="auto"/>
              <w:ind w:left="115" w:right="363"/>
              <w:rPr>
                <w:b/>
                <w:sz w:val="16"/>
              </w:rPr>
            </w:pPr>
            <w:r>
              <w:rPr>
                <w:b/>
                <w:color w:val="FFFFFF"/>
                <w:sz w:val="16"/>
              </w:rPr>
              <w:t>Average Cumulative Net Benefit per end</w:t>
            </w:r>
          </w:p>
          <w:p w:rsidR="0065419A" w:rsidRDefault="00190B9D">
            <w:pPr>
              <w:pStyle w:val="TableParagraph"/>
              <w:spacing w:before="1" w:line="163" w:lineRule="exact"/>
              <w:ind w:left="115"/>
              <w:rPr>
                <w:b/>
                <w:sz w:val="16"/>
              </w:rPr>
            </w:pPr>
            <w:r>
              <w:rPr>
                <w:b/>
                <w:color w:val="FFFFFF"/>
                <w:sz w:val="16"/>
              </w:rPr>
              <w:t>2014 (1000$)</w:t>
            </w:r>
          </w:p>
        </w:tc>
        <w:tc>
          <w:tcPr>
            <w:tcW w:w="1836" w:type="dxa"/>
            <w:tcBorders>
              <w:top w:val="nil"/>
              <w:left w:val="nil"/>
              <w:bottom w:val="nil"/>
              <w:right w:val="nil"/>
            </w:tcBorders>
            <w:shd w:val="clear" w:color="auto" w:fill="006DB6"/>
          </w:tcPr>
          <w:p w:rsidR="0065419A" w:rsidRDefault="00190B9D">
            <w:pPr>
              <w:pStyle w:val="TableParagraph"/>
              <w:spacing w:before="90" w:line="367" w:lineRule="auto"/>
              <w:ind w:left="116" w:right="491"/>
              <w:rPr>
                <w:b/>
                <w:sz w:val="16"/>
              </w:rPr>
            </w:pPr>
            <w:r>
              <w:rPr>
                <w:b/>
                <w:color w:val="FFFFFF"/>
                <w:sz w:val="16"/>
              </w:rPr>
              <w:t>Total number of beneficiaries</w:t>
            </w:r>
          </w:p>
          <w:p w:rsidR="0065419A" w:rsidRDefault="00190B9D">
            <w:pPr>
              <w:pStyle w:val="TableParagraph"/>
              <w:spacing w:before="0" w:line="180" w:lineRule="exact"/>
              <w:ind w:left="116"/>
              <w:rPr>
                <w:b/>
                <w:sz w:val="16"/>
              </w:rPr>
            </w:pPr>
            <w:r>
              <w:rPr>
                <w:b/>
                <w:color w:val="FFFFFF"/>
                <w:sz w:val="16"/>
              </w:rPr>
              <w:t>Net number of HH</w:t>
            </w:r>
          </w:p>
        </w:tc>
        <w:tc>
          <w:tcPr>
            <w:tcW w:w="1428" w:type="dxa"/>
            <w:tcBorders>
              <w:top w:val="nil"/>
              <w:left w:val="nil"/>
              <w:bottom w:val="nil"/>
              <w:right w:val="nil"/>
            </w:tcBorders>
            <w:shd w:val="clear" w:color="auto" w:fill="006DB6"/>
          </w:tcPr>
          <w:p w:rsidR="0065419A" w:rsidRDefault="00190B9D">
            <w:pPr>
              <w:pStyle w:val="TableParagraph"/>
              <w:spacing w:before="90" w:line="364" w:lineRule="auto"/>
              <w:ind w:left="116" w:right="448"/>
              <w:jc w:val="both"/>
              <w:rPr>
                <w:b/>
                <w:sz w:val="16"/>
              </w:rPr>
            </w:pPr>
            <w:r>
              <w:rPr>
                <w:b/>
                <w:color w:val="FFFFFF"/>
                <w:sz w:val="16"/>
              </w:rPr>
              <w:t>Total AECF investment ($1000)</w:t>
            </w:r>
          </w:p>
        </w:tc>
      </w:tr>
      <w:tr w:rsidR="0065419A">
        <w:trPr>
          <w:trHeight w:val="306"/>
        </w:trPr>
        <w:tc>
          <w:tcPr>
            <w:tcW w:w="830" w:type="dxa"/>
            <w:tcBorders>
              <w:bottom w:val="single" w:sz="4" w:space="0" w:color="A7A8A7"/>
            </w:tcBorders>
          </w:tcPr>
          <w:p w:rsidR="0065419A" w:rsidRDefault="00190B9D">
            <w:pPr>
              <w:pStyle w:val="TableParagraph"/>
              <w:spacing w:before="99"/>
              <w:ind w:left="107"/>
              <w:rPr>
                <w:sz w:val="16"/>
              </w:rPr>
            </w:pPr>
            <w:r>
              <w:rPr>
                <w:sz w:val="16"/>
              </w:rPr>
              <w:t>AAW</w:t>
            </w:r>
          </w:p>
        </w:tc>
        <w:tc>
          <w:tcPr>
            <w:tcW w:w="2395" w:type="dxa"/>
            <w:tcBorders>
              <w:bottom w:val="single" w:sz="4" w:space="0" w:color="A7A8A7"/>
            </w:tcBorders>
          </w:tcPr>
          <w:p w:rsidR="0065419A" w:rsidRDefault="00190B9D">
            <w:pPr>
              <w:pStyle w:val="TableParagraph"/>
              <w:spacing w:before="99"/>
              <w:ind w:left="108"/>
              <w:rPr>
                <w:sz w:val="16"/>
              </w:rPr>
            </w:pPr>
            <w:r>
              <w:rPr>
                <w:sz w:val="16"/>
              </w:rPr>
              <w:t>36.188</w:t>
            </w:r>
          </w:p>
        </w:tc>
        <w:tc>
          <w:tcPr>
            <w:tcW w:w="1663" w:type="dxa"/>
            <w:tcBorders>
              <w:bottom w:val="single" w:sz="4" w:space="0" w:color="A7A8A7"/>
            </w:tcBorders>
          </w:tcPr>
          <w:p w:rsidR="0065419A" w:rsidRDefault="00190B9D">
            <w:pPr>
              <w:pStyle w:val="TableParagraph"/>
              <w:spacing w:before="99"/>
              <w:ind w:left="108"/>
              <w:rPr>
                <w:sz w:val="16"/>
              </w:rPr>
            </w:pPr>
            <w:r>
              <w:rPr>
                <w:sz w:val="16"/>
              </w:rPr>
              <w:t>1.723</w:t>
            </w:r>
          </w:p>
        </w:tc>
        <w:tc>
          <w:tcPr>
            <w:tcW w:w="1836" w:type="dxa"/>
            <w:tcBorders>
              <w:bottom w:val="single" w:sz="4" w:space="0" w:color="A7A8A7"/>
            </w:tcBorders>
          </w:tcPr>
          <w:p w:rsidR="0065419A" w:rsidRDefault="00190B9D">
            <w:pPr>
              <w:pStyle w:val="TableParagraph"/>
              <w:spacing w:before="118" w:line="168" w:lineRule="exact"/>
              <w:ind w:left="108"/>
              <w:rPr>
                <w:sz w:val="16"/>
              </w:rPr>
            </w:pPr>
            <w:r>
              <w:rPr>
                <w:sz w:val="16"/>
              </w:rPr>
              <w:t>253540</w:t>
            </w:r>
          </w:p>
        </w:tc>
        <w:tc>
          <w:tcPr>
            <w:tcW w:w="1428" w:type="dxa"/>
            <w:tcBorders>
              <w:bottom w:val="single" w:sz="4" w:space="0" w:color="A7A8A7"/>
            </w:tcBorders>
          </w:tcPr>
          <w:p w:rsidR="0065419A" w:rsidRDefault="00190B9D">
            <w:pPr>
              <w:pStyle w:val="TableParagraph"/>
              <w:spacing w:before="118" w:line="168" w:lineRule="exact"/>
              <w:ind w:left="108"/>
              <w:rPr>
                <w:sz w:val="16"/>
              </w:rPr>
            </w:pPr>
            <w:r>
              <w:rPr>
                <w:sz w:val="16"/>
              </w:rPr>
              <w:t>17.784</w:t>
            </w:r>
          </w:p>
        </w:tc>
      </w:tr>
      <w:tr w:rsidR="0065419A">
        <w:trPr>
          <w:trHeight w:val="299"/>
        </w:trPr>
        <w:tc>
          <w:tcPr>
            <w:tcW w:w="830" w:type="dxa"/>
            <w:tcBorders>
              <w:top w:val="single" w:sz="4" w:space="0" w:color="A7A8A7"/>
              <w:bottom w:val="single" w:sz="4" w:space="0" w:color="A7A8A7"/>
            </w:tcBorders>
          </w:tcPr>
          <w:p w:rsidR="0065419A" w:rsidRDefault="00190B9D">
            <w:pPr>
              <w:pStyle w:val="TableParagraph"/>
              <w:ind w:left="107"/>
              <w:rPr>
                <w:sz w:val="16"/>
              </w:rPr>
            </w:pPr>
            <w:r>
              <w:rPr>
                <w:sz w:val="16"/>
              </w:rPr>
              <w:t>GW</w:t>
            </w:r>
          </w:p>
        </w:tc>
        <w:tc>
          <w:tcPr>
            <w:tcW w:w="2395" w:type="dxa"/>
            <w:tcBorders>
              <w:top w:val="single" w:sz="4" w:space="0" w:color="A7A8A7"/>
              <w:bottom w:val="single" w:sz="4" w:space="0" w:color="A7A8A7"/>
            </w:tcBorders>
          </w:tcPr>
          <w:p w:rsidR="0065419A" w:rsidRDefault="00190B9D">
            <w:pPr>
              <w:pStyle w:val="TableParagraph"/>
              <w:ind w:left="108"/>
              <w:rPr>
                <w:sz w:val="16"/>
              </w:rPr>
            </w:pPr>
            <w:r>
              <w:rPr>
                <w:sz w:val="16"/>
              </w:rPr>
              <w:t>117.394</w:t>
            </w:r>
          </w:p>
        </w:tc>
        <w:tc>
          <w:tcPr>
            <w:tcW w:w="1663" w:type="dxa"/>
            <w:tcBorders>
              <w:top w:val="single" w:sz="4" w:space="0" w:color="A7A8A7"/>
              <w:bottom w:val="single" w:sz="4" w:space="0" w:color="A7A8A7"/>
            </w:tcBorders>
          </w:tcPr>
          <w:p w:rsidR="0065419A" w:rsidRDefault="00190B9D">
            <w:pPr>
              <w:pStyle w:val="TableParagraph"/>
              <w:ind w:left="108"/>
              <w:rPr>
                <w:sz w:val="16"/>
              </w:rPr>
            </w:pPr>
            <w:r>
              <w:rPr>
                <w:sz w:val="16"/>
              </w:rPr>
              <w:t>4.348</w:t>
            </w:r>
          </w:p>
        </w:tc>
        <w:tc>
          <w:tcPr>
            <w:tcW w:w="1836" w:type="dxa"/>
            <w:tcBorders>
              <w:top w:val="single" w:sz="4" w:space="0" w:color="A7A8A7"/>
              <w:bottom w:val="single" w:sz="4" w:space="0" w:color="A7A8A7"/>
            </w:tcBorders>
          </w:tcPr>
          <w:p w:rsidR="0065419A" w:rsidRDefault="00190B9D">
            <w:pPr>
              <w:pStyle w:val="TableParagraph"/>
              <w:spacing w:before="111" w:line="168" w:lineRule="exact"/>
              <w:ind w:left="108"/>
              <w:rPr>
                <w:sz w:val="16"/>
              </w:rPr>
            </w:pPr>
            <w:r>
              <w:rPr>
                <w:sz w:val="16"/>
              </w:rPr>
              <w:t>16239</w:t>
            </w:r>
          </w:p>
        </w:tc>
        <w:tc>
          <w:tcPr>
            <w:tcW w:w="1428" w:type="dxa"/>
            <w:tcBorders>
              <w:top w:val="single" w:sz="4" w:space="0" w:color="A7A8A7"/>
              <w:bottom w:val="single" w:sz="4" w:space="0" w:color="A7A8A7"/>
            </w:tcBorders>
          </w:tcPr>
          <w:p w:rsidR="0065419A" w:rsidRDefault="00190B9D">
            <w:pPr>
              <w:pStyle w:val="TableParagraph"/>
              <w:spacing w:before="111" w:line="168" w:lineRule="exact"/>
              <w:ind w:left="108"/>
              <w:rPr>
                <w:sz w:val="16"/>
              </w:rPr>
            </w:pPr>
            <w:r>
              <w:rPr>
                <w:sz w:val="16"/>
              </w:rPr>
              <w:t>27.372</w:t>
            </w:r>
          </w:p>
        </w:tc>
      </w:tr>
      <w:tr w:rsidR="0065419A">
        <w:trPr>
          <w:trHeight w:val="299"/>
        </w:trPr>
        <w:tc>
          <w:tcPr>
            <w:tcW w:w="830" w:type="dxa"/>
            <w:tcBorders>
              <w:top w:val="single" w:sz="4" w:space="0" w:color="A7A8A7"/>
              <w:bottom w:val="single" w:sz="4" w:space="0" w:color="A7A8A7"/>
            </w:tcBorders>
          </w:tcPr>
          <w:p w:rsidR="0065419A" w:rsidRDefault="00190B9D">
            <w:pPr>
              <w:pStyle w:val="TableParagraph"/>
              <w:ind w:left="107"/>
              <w:rPr>
                <w:sz w:val="16"/>
              </w:rPr>
            </w:pPr>
            <w:r>
              <w:rPr>
                <w:sz w:val="16"/>
              </w:rPr>
              <w:t>PCW</w:t>
            </w:r>
          </w:p>
        </w:tc>
        <w:tc>
          <w:tcPr>
            <w:tcW w:w="2395" w:type="dxa"/>
            <w:tcBorders>
              <w:top w:val="single" w:sz="4" w:space="0" w:color="A7A8A7"/>
              <w:bottom w:val="single" w:sz="4" w:space="0" w:color="A7A8A7"/>
            </w:tcBorders>
          </w:tcPr>
          <w:p w:rsidR="0065419A" w:rsidRDefault="00190B9D">
            <w:pPr>
              <w:pStyle w:val="TableParagraph"/>
              <w:ind w:left="108"/>
              <w:rPr>
                <w:sz w:val="16"/>
              </w:rPr>
            </w:pPr>
            <w:r>
              <w:rPr>
                <w:sz w:val="16"/>
              </w:rPr>
              <w:t>21.283</w:t>
            </w:r>
          </w:p>
        </w:tc>
        <w:tc>
          <w:tcPr>
            <w:tcW w:w="1663" w:type="dxa"/>
            <w:tcBorders>
              <w:top w:val="single" w:sz="4" w:space="0" w:color="A7A8A7"/>
              <w:bottom w:val="single" w:sz="4" w:space="0" w:color="A7A8A7"/>
            </w:tcBorders>
          </w:tcPr>
          <w:p w:rsidR="0065419A" w:rsidRDefault="00190B9D">
            <w:pPr>
              <w:pStyle w:val="TableParagraph"/>
              <w:ind w:left="108"/>
              <w:rPr>
                <w:sz w:val="16"/>
              </w:rPr>
            </w:pPr>
            <w:r>
              <w:rPr>
                <w:sz w:val="16"/>
              </w:rPr>
              <w:t>1.182</w:t>
            </w:r>
          </w:p>
        </w:tc>
        <w:tc>
          <w:tcPr>
            <w:tcW w:w="1836" w:type="dxa"/>
            <w:tcBorders>
              <w:top w:val="single" w:sz="4" w:space="0" w:color="A7A8A7"/>
              <w:bottom w:val="single" w:sz="4" w:space="0" w:color="A7A8A7"/>
            </w:tcBorders>
          </w:tcPr>
          <w:p w:rsidR="0065419A" w:rsidRDefault="00190B9D">
            <w:pPr>
              <w:pStyle w:val="TableParagraph"/>
              <w:spacing w:before="111" w:line="168" w:lineRule="exact"/>
              <w:ind w:left="108"/>
              <w:rPr>
                <w:sz w:val="16"/>
              </w:rPr>
            </w:pPr>
            <w:r>
              <w:rPr>
                <w:sz w:val="16"/>
              </w:rPr>
              <w:t>17892</w:t>
            </w:r>
          </w:p>
        </w:tc>
        <w:tc>
          <w:tcPr>
            <w:tcW w:w="1428" w:type="dxa"/>
            <w:tcBorders>
              <w:top w:val="single" w:sz="4" w:space="0" w:color="A7A8A7"/>
              <w:bottom w:val="single" w:sz="4" w:space="0" w:color="A7A8A7"/>
            </w:tcBorders>
          </w:tcPr>
          <w:p w:rsidR="0065419A" w:rsidRDefault="00190B9D">
            <w:pPr>
              <w:pStyle w:val="TableParagraph"/>
              <w:spacing w:before="111" w:line="168" w:lineRule="exact"/>
              <w:ind w:left="108"/>
              <w:rPr>
                <w:sz w:val="16"/>
              </w:rPr>
            </w:pPr>
            <w:r>
              <w:rPr>
                <w:sz w:val="16"/>
              </w:rPr>
              <w:t>12.751</w:t>
            </w:r>
          </w:p>
        </w:tc>
      </w:tr>
      <w:tr w:rsidR="0065419A">
        <w:trPr>
          <w:trHeight w:val="299"/>
        </w:trPr>
        <w:tc>
          <w:tcPr>
            <w:tcW w:w="830" w:type="dxa"/>
            <w:tcBorders>
              <w:top w:val="single" w:sz="4" w:space="0" w:color="A7A8A7"/>
              <w:bottom w:val="single" w:sz="4" w:space="0" w:color="A7A8A7"/>
            </w:tcBorders>
          </w:tcPr>
          <w:p w:rsidR="0065419A" w:rsidRDefault="00190B9D">
            <w:pPr>
              <w:pStyle w:val="TableParagraph"/>
              <w:ind w:left="107"/>
              <w:rPr>
                <w:sz w:val="16"/>
              </w:rPr>
            </w:pPr>
            <w:r>
              <w:rPr>
                <w:sz w:val="16"/>
              </w:rPr>
              <w:t>REACT</w:t>
            </w:r>
          </w:p>
        </w:tc>
        <w:tc>
          <w:tcPr>
            <w:tcW w:w="2395" w:type="dxa"/>
            <w:tcBorders>
              <w:top w:val="single" w:sz="4" w:space="0" w:color="A7A8A7"/>
              <w:bottom w:val="single" w:sz="4" w:space="0" w:color="A7A8A7"/>
            </w:tcBorders>
          </w:tcPr>
          <w:p w:rsidR="0065419A" w:rsidRDefault="00190B9D">
            <w:pPr>
              <w:pStyle w:val="TableParagraph"/>
              <w:ind w:left="108"/>
              <w:rPr>
                <w:sz w:val="16"/>
              </w:rPr>
            </w:pPr>
            <w:r>
              <w:rPr>
                <w:sz w:val="16"/>
              </w:rPr>
              <w:t>19.683</w:t>
            </w:r>
          </w:p>
        </w:tc>
        <w:tc>
          <w:tcPr>
            <w:tcW w:w="1663" w:type="dxa"/>
            <w:tcBorders>
              <w:top w:val="single" w:sz="4" w:space="0" w:color="A7A8A7"/>
              <w:bottom w:val="single" w:sz="4" w:space="0" w:color="A7A8A7"/>
            </w:tcBorders>
          </w:tcPr>
          <w:p w:rsidR="0065419A" w:rsidRDefault="00190B9D">
            <w:pPr>
              <w:pStyle w:val="TableParagraph"/>
              <w:ind w:left="108"/>
              <w:rPr>
                <w:sz w:val="16"/>
              </w:rPr>
            </w:pPr>
            <w:r>
              <w:rPr>
                <w:sz w:val="16"/>
              </w:rPr>
              <w:t>757</w:t>
            </w:r>
          </w:p>
        </w:tc>
        <w:tc>
          <w:tcPr>
            <w:tcW w:w="1836" w:type="dxa"/>
            <w:tcBorders>
              <w:top w:val="single" w:sz="4" w:space="0" w:color="A7A8A7"/>
              <w:bottom w:val="single" w:sz="4" w:space="0" w:color="A7A8A7"/>
            </w:tcBorders>
          </w:tcPr>
          <w:p w:rsidR="0065419A" w:rsidRDefault="00190B9D">
            <w:pPr>
              <w:pStyle w:val="TableParagraph"/>
              <w:spacing w:before="113" w:line="166" w:lineRule="exact"/>
              <w:ind w:left="108"/>
              <w:rPr>
                <w:sz w:val="16"/>
              </w:rPr>
            </w:pPr>
            <w:r>
              <w:rPr>
                <w:sz w:val="16"/>
              </w:rPr>
              <w:t>233506</w:t>
            </w:r>
          </w:p>
        </w:tc>
        <w:tc>
          <w:tcPr>
            <w:tcW w:w="1428" w:type="dxa"/>
            <w:tcBorders>
              <w:top w:val="single" w:sz="4" w:space="0" w:color="A7A8A7"/>
              <w:bottom w:val="single" w:sz="4" w:space="0" w:color="A7A8A7"/>
            </w:tcBorders>
          </w:tcPr>
          <w:p w:rsidR="0065419A" w:rsidRDefault="00190B9D">
            <w:pPr>
              <w:pStyle w:val="TableParagraph"/>
              <w:spacing w:before="113" w:line="166" w:lineRule="exact"/>
              <w:ind w:left="108"/>
              <w:rPr>
                <w:sz w:val="16"/>
              </w:rPr>
            </w:pPr>
            <w:r>
              <w:rPr>
                <w:sz w:val="16"/>
              </w:rPr>
              <w:t>24.432</w:t>
            </w:r>
          </w:p>
        </w:tc>
      </w:tr>
      <w:tr w:rsidR="0065419A">
        <w:trPr>
          <w:trHeight w:val="299"/>
        </w:trPr>
        <w:tc>
          <w:tcPr>
            <w:tcW w:w="830" w:type="dxa"/>
            <w:tcBorders>
              <w:top w:val="single" w:sz="4" w:space="0" w:color="A7A8A7"/>
              <w:bottom w:val="single" w:sz="4" w:space="0" w:color="A7A8A7"/>
            </w:tcBorders>
          </w:tcPr>
          <w:p w:rsidR="0065419A" w:rsidRDefault="00190B9D">
            <w:pPr>
              <w:pStyle w:val="TableParagraph"/>
              <w:ind w:left="107"/>
              <w:rPr>
                <w:sz w:val="16"/>
              </w:rPr>
            </w:pPr>
            <w:r>
              <w:rPr>
                <w:sz w:val="16"/>
              </w:rPr>
              <w:t>RIB</w:t>
            </w:r>
          </w:p>
        </w:tc>
        <w:tc>
          <w:tcPr>
            <w:tcW w:w="2395" w:type="dxa"/>
            <w:tcBorders>
              <w:top w:val="single" w:sz="4" w:space="0" w:color="A7A8A7"/>
              <w:bottom w:val="single" w:sz="4" w:space="0" w:color="A7A8A7"/>
            </w:tcBorders>
          </w:tcPr>
          <w:p w:rsidR="0065419A" w:rsidRDefault="00190B9D">
            <w:pPr>
              <w:pStyle w:val="TableParagraph"/>
              <w:ind w:left="108"/>
              <w:rPr>
                <w:sz w:val="16"/>
              </w:rPr>
            </w:pPr>
            <w:r>
              <w:rPr>
                <w:sz w:val="16"/>
              </w:rPr>
              <w:t>72.720</w:t>
            </w:r>
          </w:p>
        </w:tc>
        <w:tc>
          <w:tcPr>
            <w:tcW w:w="1663" w:type="dxa"/>
            <w:tcBorders>
              <w:top w:val="single" w:sz="4" w:space="0" w:color="A7A8A7"/>
              <w:bottom w:val="single" w:sz="4" w:space="0" w:color="A7A8A7"/>
            </w:tcBorders>
          </w:tcPr>
          <w:p w:rsidR="0065419A" w:rsidRDefault="00190B9D">
            <w:pPr>
              <w:pStyle w:val="TableParagraph"/>
              <w:ind w:left="108"/>
              <w:rPr>
                <w:sz w:val="16"/>
              </w:rPr>
            </w:pPr>
            <w:r>
              <w:rPr>
                <w:sz w:val="16"/>
              </w:rPr>
              <w:t>5.194</w:t>
            </w:r>
          </w:p>
        </w:tc>
        <w:tc>
          <w:tcPr>
            <w:tcW w:w="1836" w:type="dxa"/>
            <w:tcBorders>
              <w:top w:val="single" w:sz="4" w:space="0" w:color="A7A8A7"/>
              <w:bottom w:val="single" w:sz="4" w:space="0" w:color="A7A8A7"/>
            </w:tcBorders>
          </w:tcPr>
          <w:p w:rsidR="0065419A" w:rsidRDefault="00190B9D">
            <w:pPr>
              <w:pStyle w:val="TableParagraph"/>
              <w:spacing w:before="113" w:line="166" w:lineRule="exact"/>
              <w:ind w:left="108"/>
              <w:rPr>
                <w:sz w:val="16"/>
              </w:rPr>
            </w:pPr>
            <w:r>
              <w:rPr>
                <w:sz w:val="16"/>
              </w:rPr>
              <w:t>558517</w:t>
            </w:r>
          </w:p>
        </w:tc>
        <w:tc>
          <w:tcPr>
            <w:tcW w:w="1428" w:type="dxa"/>
            <w:tcBorders>
              <w:top w:val="single" w:sz="4" w:space="0" w:color="A7A8A7"/>
              <w:bottom w:val="single" w:sz="4" w:space="0" w:color="A7A8A7"/>
            </w:tcBorders>
          </w:tcPr>
          <w:p w:rsidR="0065419A" w:rsidRDefault="00190B9D">
            <w:pPr>
              <w:pStyle w:val="TableParagraph"/>
              <w:spacing w:before="113" w:line="166" w:lineRule="exact"/>
              <w:ind w:left="108"/>
              <w:rPr>
                <w:sz w:val="16"/>
              </w:rPr>
            </w:pPr>
            <w:r>
              <w:rPr>
                <w:sz w:val="16"/>
              </w:rPr>
              <w:t>10.826</w:t>
            </w:r>
          </w:p>
        </w:tc>
      </w:tr>
      <w:tr w:rsidR="0065419A">
        <w:trPr>
          <w:trHeight w:val="302"/>
        </w:trPr>
        <w:tc>
          <w:tcPr>
            <w:tcW w:w="830" w:type="dxa"/>
            <w:tcBorders>
              <w:top w:val="single" w:sz="4" w:space="0" w:color="A7A8A7"/>
              <w:bottom w:val="single" w:sz="4" w:space="0" w:color="A7A8A7"/>
            </w:tcBorders>
          </w:tcPr>
          <w:p w:rsidR="0065419A" w:rsidRDefault="00190B9D">
            <w:pPr>
              <w:pStyle w:val="TableParagraph"/>
              <w:spacing w:before="94"/>
              <w:ind w:left="107"/>
              <w:rPr>
                <w:sz w:val="16"/>
              </w:rPr>
            </w:pPr>
            <w:r>
              <w:rPr>
                <w:sz w:val="16"/>
              </w:rPr>
              <w:t>SSW</w:t>
            </w:r>
          </w:p>
        </w:tc>
        <w:tc>
          <w:tcPr>
            <w:tcW w:w="2395" w:type="dxa"/>
            <w:tcBorders>
              <w:top w:val="single" w:sz="4" w:space="0" w:color="A7A8A7"/>
              <w:bottom w:val="single" w:sz="4" w:space="0" w:color="A7A8A7"/>
            </w:tcBorders>
          </w:tcPr>
          <w:p w:rsidR="0065419A" w:rsidRDefault="00190B9D">
            <w:pPr>
              <w:pStyle w:val="TableParagraph"/>
              <w:spacing w:before="94"/>
              <w:ind w:left="108"/>
              <w:rPr>
                <w:sz w:val="16"/>
              </w:rPr>
            </w:pPr>
            <w:r>
              <w:rPr>
                <w:sz w:val="16"/>
              </w:rPr>
              <w:t>688</w:t>
            </w:r>
          </w:p>
        </w:tc>
        <w:tc>
          <w:tcPr>
            <w:tcW w:w="1663" w:type="dxa"/>
            <w:tcBorders>
              <w:top w:val="single" w:sz="4" w:space="0" w:color="A7A8A7"/>
              <w:bottom w:val="single" w:sz="4" w:space="0" w:color="A7A8A7"/>
            </w:tcBorders>
          </w:tcPr>
          <w:p w:rsidR="0065419A" w:rsidRDefault="00190B9D">
            <w:pPr>
              <w:pStyle w:val="TableParagraph"/>
              <w:spacing w:before="94"/>
              <w:ind w:left="108"/>
              <w:rPr>
                <w:sz w:val="16"/>
              </w:rPr>
            </w:pPr>
            <w:r>
              <w:rPr>
                <w:sz w:val="16"/>
              </w:rPr>
              <w:t>138</w:t>
            </w:r>
          </w:p>
        </w:tc>
        <w:tc>
          <w:tcPr>
            <w:tcW w:w="1836" w:type="dxa"/>
            <w:tcBorders>
              <w:top w:val="single" w:sz="4" w:space="0" w:color="A7A8A7"/>
              <w:bottom w:val="single" w:sz="4" w:space="0" w:color="A7A8A7"/>
            </w:tcBorders>
          </w:tcPr>
          <w:p w:rsidR="0065419A" w:rsidRDefault="00190B9D">
            <w:pPr>
              <w:pStyle w:val="TableParagraph"/>
              <w:spacing w:before="113" w:line="168" w:lineRule="exact"/>
              <w:ind w:left="108"/>
              <w:rPr>
                <w:sz w:val="16"/>
              </w:rPr>
            </w:pPr>
            <w:r>
              <w:rPr>
                <w:sz w:val="16"/>
              </w:rPr>
              <w:t>2896</w:t>
            </w:r>
          </w:p>
        </w:tc>
        <w:tc>
          <w:tcPr>
            <w:tcW w:w="1428" w:type="dxa"/>
            <w:tcBorders>
              <w:top w:val="single" w:sz="4" w:space="0" w:color="A7A8A7"/>
              <w:bottom w:val="single" w:sz="4" w:space="0" w:color="A7A8A7"/>
            </w:tcBorders>
          </w:tcPr>
          <w:p w:rsidR="0065419A" w:rsidRDefault="00190B9D">
            <w:pPr>
              <w:pStyle w:val="TableParagraph"/>
              <w:spacing w:before="113" w:line="168" w:lineRule="exact"/>
              <w:ind w:left="108"/>
              <w:rPr>
                <w:sz w:val="16"/>
              </w:rPr>
            </w:pPr>
            <w:r>
              <w:rPr>
                <w:sz w:val="16"/>
              </w:rPr>
              <w:t>3.965</w:t>
            </w:r>
          </w:p>
        </w:tc>
      </w:tr>
      <w:tr w:rsidR="0065419A">
        <w:trPr>
          <w:trHeight w:val="299"/>
        </w:trPr>
        <w:tc>
          <w:tcPr>
            <w:tcW w:w="830" w:type="dxa"/>
            <w:tcBorders>
              <w:top w:val="single" w:sz="4" w:space="0" w:color="A7A8A7"/>
              <w:bottom w:val="single" w:sz="4" w:space="0" w:color="A7A8A7"/>
            </w:tcBorders>
          </w:tcPr>
          <w:p w:rsidR="0065419A" w:rsidRDefault="00190B9D">
            <w:pPr>
              <w:pStyle w:val="TableParagraph"/>
              <w:ind w:left="107"/>
              <w:rPr>
                <w:sz w:val="16"/>
              </w:rPr>
            </w:pPr>
            <w:r>
              <w:rPr>
                <w:sz w:val="16"/>
              </w:rPr>
              <w:t>TZAW</w:t>
            </w:r>
          </w:p>
        </w:tc>
        <w:tc>
          <w:tcPr>
            <w:tcW w:w="2395" w:type="dxa"/>
            <w:tcBorders>
              <w:top w:val="single" w:sz="4" w:space="0" w:color="A7A8A7"/>
              <w:bottom w:val="single" w:sz="4" w:space="0" w:color="A7A8A7"/>
            </w:tcBorders>
          </w:tcPr>
          <w:p w:rsidR="0065419A" w:rsidRDefault="00190B9D">
            <w:pPr>
              <w:pStyle w:val="TableParagraph"/>
              <w:ind w:left="108"/>
              <w:rPr>
                <w:sz w:val="16"/>
              </w:rPr>
            </w:pPr>
            <w:r>
              <w:rPr>
                <w:sz w:val="16"/>
              </w:rPr>
              <w:t>7.424</w:t>
            </w:r>
          </w:p>
        </w:tc>
        <w:tc>
          <w:tcPr>
            <w:tcW w:w="1663" w:type="dxa"/>
            <w:tcBorders>
              <w:top w:val="single" w:sz="4" w:space="0" w:color="A7A8A7"/>
              <w:bottom w:val="single" w:sz="4" w:space="0" w:color="A7A8A7"/>
            </w:tcBorders>
          </w:tcPr>
          <w:p w:rsidR="0065419A" w:rsidRDefault="00190B9D">
            <w:pPr>
              <w:pStyle w:val="TableParagraph"/>
              <w:ind w:left="108"/>
              <w:rPr>
                <w:sz w:val="16"/>
              </w:rPr>
            </w:pPr>
            <w:r>
              <w:rPr>
                <w:sz w:val="16"/>
              </w:rPr>
              <w:t>371</w:t>
            </w:r>
          </w:p>
        </w:tc>
        <w:tc>
          <w:tcPr>
            <w:tcW w:w="1836" w:type="dxa"/>
            <w:tcBorders>
              <w:top w:val="single" w:sz="4" w:space="0" w:color="A7A8A7"/>
              <w:bottom w:val="single" w:sz="4" w:space="0" w:color="A7A8A7"/>
            </w:tcBorders>
          </w:tcPr>
          <w:p w:rsidR="0065419A" w:rsidRDefault="00190B9D">
            <w:pPr>
              <w:pStyle w:val="TableParagraph"/>
              <w:spacing w:before="111" w:line="168" w:lineRule="exact"/>
              <w:ind w:left="108"/>
              <w:rPr>
                <w:sz w:val="16"/>
              </w:rPr>
            </w:pPr>
            <w:r>
              <w:rPr>
                <w:sz w:val="16"/>
              </w:rPr>
              <w:t>62026</w:t>
            </w:r>
          </w:p>
        </w:tc>
        <w:tc>
          <w:tcPr>
            <w:tcW w:w="1428" w:type="dxa"/>
            <w:tcBorders>
              <w:top w:val="single" w:sz="4" w:space="0" w:color="A7A8A7"/>
              <w:bottom w:val="single" w:sz="4" w:space="0" w:color="A7A8A7"/>
            </w:tcBorders>
          </w:tcPr>
          <w:p w:rsidR="0065419A" w:rsidRDefault="00190B9D">
            <w:pPr>
              <w:pStyle w:val="TableParagraph"/>
              <w:spacing w:before="111" w:line="168" w:lineRule="exact"/>
              <w:ind w:left="108"/>
              <w:rPr>
                <w:sz w:val="16"/>
              </w:rPr>
            </w:pPr>
            <w:r>
              <w:rPr>
                <w:sz w:val="16"/>
              </w:rPr>
              <w:t>13.067</w:t>
            </w:r>
          </w:p>
        </w:tc>
      </w:tr>
      <w:tr w:rsidR="0065419A">
        <w:trPr>
          <w:trHeight w:val="299"/>
        </w:trPr>
        <w:tc>
          <w:tcPr>
            <w:tcW w:w="830" w:type="dxa"/>
            <w:tcBorders>
              <w:top w:val="single" w:sz="4" w:space="0" w:color="A7A8A7"/>
              <w:bottom w:val="single" w:sz="4" w:space="0" w:color="A7A8A7"/>
            </w:tcBorders>
          </w:tcPr>
          <w:p w:rsidR="0065419A" w:rsidRDefault="00190B9D">
            <w:pPr>
              <w:pStyle w:val="TableParagraph"/>
              <w:ind w:left="107"/>
              <w:rPr>
                <w:sz w:val="16"/>
              </w:rPr>
            </w:pPr>
            <w:r>
              <w:rPr>
                <w:sz w:val="16"/>
              </w:rPr>
              <w:t>ZIM</w:t>
            </w:r>
          </w:p>
        </w:tc>
        <w:tc>
          <w:tcPr>
            <w:tcW w:w="2395" w:type="dxa"/>
            <w:tcBorders>
              <w:top w:val="single" w:sz="4" w:space="0" w:color="A7A8A7"/>
              <w:bottom w:val="single" w:sz="4" w:space="0" w:color="A7A8A7"/>
            </w:tcBorders>
          </w:tcPr>
          <w:p w:rsidR="0065419A" w:rsidRDefault="00190B9D">
            <w:pPr>
              <w:pStyle w:val="TableParagraph"/>
              <w:ind w:left="108"/>
              <w:rPr>
                <w:sz w:val="16"/>
              </w:rPr>
            </w:pPr>
            <w:r>
              <w:rPr>
                <w:sz w:val="16"/>
              </w:rPr>
              <w:t>26.275</w:t>
            </w:r>
          </w:p>
        </w:tc>
        <w:tc>
          <w:tcPr>
            <w:tcW w:w="1663" w:type="dxa"/>
            <w:tcBorders>
              <w:top w:val="single" w:sz="4" w:space="0" w:color="A7A8A7"/>
              <w:bottom w:val="single" w:sz="4" w:space="0" w:color="A7A8A7"/>
            </w:tcBorders>
          </w:tcPr>
          <w:p w:rsidR="0065419A" w:rsidRDefault="00190B9D">
            <w:pPr>
              <w:pStyle w:val="TableParagraph"/>
              <w:ind w:left="108"/>
              <w:rPr>
                <w:sz w:val="16"/>
              </w:rPr>
            </w:pPr>
            <w:r>
              <w:rPr>
                <w:sz w:val="16"/>
              </w:rPr>
              <w:t>938</w:t>
            </w:r>
          </w:p>
        </w:tc>
        <w:tc>
          <w:tcPr>
            <w:tcW w:w="1836" w:type="dxa"/>
            <w:tcBorders>
              <w:top w:val="single" w:sz="4" w:space="0" w:color="A7A8A7"/>
              <w:bottom w:val="single" w:sz="4" w:space="0" w:color="A7A8A7"/>
            </w:tcBorders>
          </w:tcPr>
          <w:p w:rsidR="0065419A" w:rsidRDefault="00190B9D">
            <w:pPr>
              <w:pStyle w:val="TableParagraph"/>
              <w:spacing w:before="111" w:line="168" w:lineRule="exact"/>
              <w:ind w:left="108"/>
              <w:rPr>
                <w:sz w:val="16"/>
              </w:rPr>
            </w:pPr>
            <w:r>
              <w:rPr>
                <w:sz w:val="16"/>
              </w:rPr>
              <w:t>177473</w:t>
            </w:r>
          </w:p>
        </w:tc>
        <w:tc>
          <w:tcPr>
            <w:tcW w:w="1428" w:type="dxa"/>
            <w:tcBorders>
              <w:top w:val="single" w:sz="4" w:space="0" w:color="A7A8A7"/>
              <w:bottom w:val="single" w:sz="4" w:space="0" w:color="A7A8A7"/>
            </w:tcBorders>
          </w:tcPr>
          <w:p w:rsidR="0065419A" w:rsidRDefault="00190B9D">
            <w:pPr>
              <w:pStyle w:val="TableParagraph"/>
              <w:spacing w:before="111" w:line="168" w:lineRule="exact"/>
              <w:ind w:left="108"/>
              <w:rPr>
                <w:sz w:val="16"/>
              </w:rPr>
            </w:pPr>
            <w:r>
              <w:rPr>
                <w:sz w:val="16"/>
              </w:rPr>
              <w:t>15.332</w:t>
            </w:r>
          </w:p>
        </w:tc>
      </w:tr>
      <w:tr w:rsidR="0065419A">
        <w:trPr>
          <w:trHeight w:val="299"/>
        </w:trPr>
        <w:tc>
          <w:tcPr>
            <w:tcW w:w="830" w:type="dxa"/>
            <w:tcBorders>
              <w:top w:val="single" w:sz="4" w:space="0" w:color="A7A8A7"/>
            </w:tcBorders>
          </w:tcPr>
          <w:p w:rsidR="0065419A" w:rsidRDefault="00190B9D">
            <w:pPr>
              <w:pStyle w:val="TableParagraph"/>
              <w:spacing w:before="89"/>
              <w:ind w:left="107"/>
              <w:rPr>
                <w:b/>
                <w:sz w:val="16"/>
              </w:rPr>
            </w:pPr>
            <w:r>
              <w:rPr>
                <w:b/>
                <w:sz w:val="16"/>
              </w:rPr>
              <w:t>Total</w:t>
            </w:r>
          </w:p>
        </w:tc>
        <w:tc>
          <w:tcPr>
            <w:tcW w:w="2395" w:type="dxa"/>
            <w:tcBorders>
              <w:top w:val="single" w:sz="4" w:space="0" w:color="A7A8A7"/>
            </w:tcBorders>
          </w:tcPr>
          <w:p w:rsidR="0065419A" w:rsidRDefault="00190B9D">
            <w:pPr>
              <w:pStyle w:val="TableParagraph"/>
              <w:spacing w:before="89"/>
              <w:ind w:left="108"/>
              <w:rPr>
                <w:b/>
                <w:sz w:val="16"/>
              </w:rPr>
            </w:pPr>
            <w:r>
              <w:rPr>
                <w:b/>
                <w:sz w:val="16"/>
              </w:rPr>
              <w:t>301.655</w:t>
            </w:r>
          </w:p>
        </w:tc>
        <w:tc>
          <w:tcPr>
            <w:tcW w:w="1663" w:type="dxa"/>
            <w:tcBorders>
              <w:top w:val="single" w:sz="4" w:space="0" w:color="A7A8A7"/>
            </w:tcBorders>
          </w:tcPr>
          <w:p w:rsidR="0065419A" w:rsidRDefault="00190B9D">
            <w:pPr>
              <w:pStyle w:val="TableParagraph"/>
              <w:spacing w:before="89"/>
              <w:ind w:left="108"/>
              <w:rPr>
                <w:b/>
                <w:sz w:val="16"/>
              </w:rPr>
            </w:pPr>
            <w:r>
              <w:rPr>
                <w:b/>
                <w:sz w:val="16"/>
              </w:rPr>
              <w:t>1.897</w:t>
            </w:r>
          </w:p>
        </w:tc>
        <w:tc>
          <w:tcPr>
            <w:tcW w:w="1836" w:type="dxa"/>
            <w:tcBorders>
              <w:top w:val="single" w:sz="4" w:space="0" w:color="A7A8A7"/>
            </w:tcBorders>
          </w:tcPr>
          <w:p w:rsidR="0065419A" w:rsidRDefault="00190B9D">
            <w:pPr>
              <w:pStyle w:val="TableParagraph"/>
              <w:spacing w:before="109" w:line="171" w:lineRule="exact"/>
              <w:ind w:left="108"/>
              <w:rPr>
                <w:b/>
                <w:sz w:val="16"/>
              </w:rPr>
            </w:pPr>
            <w:r>
              <w:rPr>
                <w:b/>
                <w:sz w:val="16"/>
              </w:rPr>
              <w:t>1.322.089</w:t>
            </w:r>
          </w:p>
        </w:tc>
        <w:tc>
          <w:tcPr>
            <w:tcW w:w="1428" w:type="dxa"/>
            <w:tcBorders>
              <w:top w:val="single" w:sz="4" w:space="0" w:color="A7A8A7"/>
            </w:tcBorders>
          </w:tcPr>
          <w:p w:rsidR="0065419A" w:rsidRDefault="00190B9D">
            <w:pPr>
              <w:pStyle w:val="TableParagraph"/>
              <w:spacing w:before="109" w:line="171" w:lineRule="exact"/>
              <w:ind w:left="108"/>
              <w:rPr>
                <w:b/>
                <w:sz w:val="16"/>
              </w:rPr>
            </w:pPr>
            <w:r>
              <w:rPr>
                <w:b/>
                <w:sz w:val="16"/>
              </w:rPr>
              <w:t>125.528</w:t>
            </w:r>
          </w:p>
        </w:tc>
      </w:tr>
    </w:tbl>
    <w:p w:rsidR="0065419A" w:rsidRDefault="00190B9D">
      <w:pPr>
        <w:spacing w:before="36" w:line="300" w:lineRule="auto"/>
        <w:ind w:left="1984" w:right="2070"/>
        <w:rPr>
          <w:sz w:val="14"/>
        </w:rPr>
      </w:pPr>
      <w:r>
        <w:rPr>
          <w:sz w:val="14"/>
        </w:rPr>
        <w:t>Note: The table is built over the data on 179 projects (excluding TZAW R3 and REACT Mozambique), therefore the total AECF investment figure is lower than the actual portfolio one.</w:t>
      </w:r>
    </w:p>
    <w:p w:rsidR="0065419A" w:rsidRDefault="0065419A">
      <w:pPr>
        <w:pStyle w:val="BodyText"/>
        <w:rPr>
          <w:sz w:val="16"/>
        </w:rPr>
      </w:pPr>
    </w:p>
    <w:p w:rsidR="0065419A" w:rsidRDefault="00190B9D">
      <w:pPr>
        <w:pStyle w:val="BodyText"/>
        <w:spacing w:before="130" w:line="324" w:lineRule="auto"/>
        <w:ind w:left="1984" w:right="2021"/>
      </w:pPr>
      <w:r>
        <w:t>The total net benefit consists of the benefits pertaining to the directly employed (wages and salaries) and the benefits pertaining to the beneficiary households (e.g. increased income caused by tge application of an input sole by the grantee or as out-grower supplying inputs to a grantee minus incremental costs). As mentioned in the chapter on effectiveness the data for direct employment effects is expected to be accurate (although unfortunately the data do not discriminate between high-income earning staff and low-salary earners), however, compared to the (projected) net benefit at household level this effect is almost negligible. This last component is much harder to determine and verify (based on site visits) and considerable deviations can be expected. Net benefits will also differ between different groups of beneficiaries (e.g. poor households and better endowed groups).</w:t>
      </w:r>
    </w:p>
    <w:p w:rsidR="0065419A" w:rsidRDefault="0065419A">
      <w:pPr>
        <w:pStyle w:val="BodyText"/>
        <w:rPr>
          <w:sz w:val="20"/>
        </w:rPr>
      </w:pPr>
    </w:p>
    <w:p w:rsidR="0065419A" w:rsidRDefault="0065419A">
      <w:pPr>
        <w:pStyle w:val="BodyText"/>
        <w:rPr>
          <w:sz w:val="20"/>
        </w:rPr>
      </w:pPr>
    </w:p>
    <w:p w:rsidR="0065419A" w:rsidRDefault="00190B9D">
      <w:pPr>
        <w:pStyle w:val="BodyText"/>
        <w:spacing w:before="7"/>
      </w:pPr>
      <w:r>
        <w:rPr>
          <w:noProof/>
          <w:lang w:val="en-AU" w:eastAsia="en-AU"/>
        </w:rPr>
        <mc:AlternateContent>
          <mc:Choice Requires="wps">
            <w:drawing>
              <wp:anchor distT="0" distB="0" distL="0" distR="0" simplePos="0" relativeHeight="6472" behindDoc="0" locked="0" layoutInCell="1" allowOverlap="1">
                <wp:simplePos x="0" y="0"/>
                <wp:positionH relativeFrom="page">
                  <wp:posOffset>1260475</wp:posOffset>
                </wp:positionH>
                <wp:positionV relativeFrom="paragraph">
                  <wp:posOffset>163830</wp:posOffset>
                </wp:positionV>
                <wp:extent cx="1828800" cy="0"/>
                <wp:effectExtent l="12700" t="11430" r="6350" b="7620"/>
                <wp:wrapTopAndBottom/>
                <wp:docPr id="526" name="Line 2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504D92" id="Line 264" o:spid="_x0000_s1026" style="position:absolute;z-index:64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9.25pt,12.9pt" to="243.25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" strokeweight=".48pt">
                <w10:wrap type="topAndBottom" anchorx="page"/>
              </v:line>
            </w:pict>
          </mc:Fallback>
        </mc:AlternateContent>
      </w:r>
    </w:p>
    <w:p w:rsidR="0065419A" w:rsidRDefault="00190B9D">
      <w:pPr>
        <w:spacing w:before="58"/>
        <w:ind w:left="1984"/>
        <w:rPr>
          <w:sz w:val="14"/>
        </w:rPr>
      </w:pPr>
      <w:bookmarkStart w:id="115" w:name="_bookmark64"/>
      <w:bookmarkEnd w:id="115"/>
      <w:r>
        <w:rPr>
          <w:position w:val="7"/>
          <w:sz w:val="9"/>
        </w:rPr>
        <w:t xml:space="preserve">21 </w:t>
      </w:r>
      <w:r>
        <w:rPr>
          <w:sz w:val="14"/>
        </w:rPr>
        <w:t>Net benefits are the gross benefits minus costs for inputs and opportunity costs.</w:t>
      </w: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190B9D">
      <w:pPr>
        <w:tabs>
          <w:tab w:val="right" w:pos="11073"/>
        </w:tabs>
        <w:spacing w:before="230"/>
        <w:ind w:left="4296"/>
        <w:rPr>
          <w:sz w:val="14"/>
        </w:rPr>
      </w:pPr>
      <w:r>
        <w:rPr>
          <w:noProof/>
          <w:lang w:val="en-AU" w:eastAsia="en-AU"/>
        </w:rPr>
        <w:drawing>
          <wp:anchor distT="0" distB="0" distL="0" distR="0" simplePos="0" relativeHeight="6496" behindDoc="0" locked="0" layoutInCell="1" allowOverlap="1">
            <wp:simplePos x="0" y="0"/>
            <wp:positionH relativeFrom="page">
              <wp:posOffset>1260475</wp:posOffset>
            </wp:positionH>
            <wp:positionV relativeFrom="paragraph">
              <wp:posOffset>125932</wp:posOffset>
            </wp:positionV>
            <wp:extent cx="762885" cy="132075"/>
            <wp:effectExtent l="0" t="0" r="0" b="0"/>
            <wp:wrapNone/>
            <wp:docPr id="19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image6.png"/>
                    <pic:cNvPicPr/>
                  </pic:nvPicPr>
                  <pic:blipFill>
                    <a:blip r:embed="rId12" cstate="print"/>
                    <a:stretch>
                      <a:fillRect/>
                    </a:stretch>
                  </pic:blipFill>
                  <pic:spPr>
                    <a:xfrm>
                      <a:off x="0" y="0"/>
                      <a:ext cx="762885" cy="132075"/>
                    </a:xfrm>
                    <a:prstGeom prst="rect">
                      <a:avLst/>
                    </a:prstGeom>
                  </pic:spPr>
                </pic:pic>
              </a:graphicData>
            </a:graphic>
          </wp:anchor>
        </w:drawing>
      </w:r>
      <w:r>
        <w:rPr>
          <w:noProof/>
          <w:lang w:val="en-AU" w:eastAsia="en-AU"/>
        </w:rPr>
        <w:drawing>
          <wp:anchor distT="0" distB="0" distL="0" distR="0" simplePos="0" relativeHeight="268138247" behindDoc="1" locked="0" layoutInCell="1" allowOverlap="1">
            <wp:simplePos x="0" y="0"/>
            <wp:positionH relativeFrom="page">
              <wp:posOffset>5927724</wp:posOffset>
            </wp:positionH>
            <wp:positionV relativeFrom="paragraph">
              <wp:posOffset>128472</wp:posOffset>
            </wp:positionV>
            <wp:extent cx="467314" cy="212088"/>
            <wp:effectExtent l="0" t="0" r="0" b="0"/>
            <wp:wrapNone/>
            <wp:docPr id="193"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image5.png"/>
                    <pic:cNvPicPr/>
                  </pic:nvPicPr>
                  <pic:blipFill>
                    <a:blip r:embed="rId11" cstate="print"/>
                    <a:stretch>
                      <a:fillRect/>
                    </a:stretch>
                  </pic:blipFill>
                  <pic:spPr>
                    <a:xfrm>
                      <a:off x="0" y="0"/>
                      <a:ext cx="467314" cy="212088"/>
                    </a:xfrm>
                    <a:prstGeom prst="rect">
                      <a:avLst/>
                    </a:prstGeom>
                  </pic:spPr>
                </pic:pic>
              </a:graphicData>
            </a:graphic>
          </wp:anchor>
        </w:drawing>
      </w:r>
      <w:r>
        <w:rPr>
          <w:sz w:val="14"/>
        </w:rPr>
        <w:t>Evaluation Management Unit (EMU) for the Africa Enterprise</w:t>
      </w:r>
      <w:r>
        <w:rPr>
          <w:spacing w:val="-6"/>
          <w:sz w:val="14"/>
        </w:rPr>
        <w:t xml:space="preserve"> </w:t>
      </w:r>
      <w:r>
        <w:rPr>
          <w:sz w:val="14"/>
        </w:rPr>
        <w:t>Challenge</w:t>
      </w:r>
      <w:r>
        <w:rPr>
          <w:spacing w:val="-3"/>
          <w:sz w:val="14"/>
        </w:rPr>
        <w:t xml:space="preserve"> </w:t>
      </w:r>
      <w:r>
        <w:rPr>
          <w:sz w:val="14"/>
        </w:rPr>
        <w:t>Fund</w:t>
      </w:r>
      <w:r>
        <w:rPr>
          <w:sz w:val="14"/>
        </w:rPr>
        <w:tab/>
        <w:t>47</w:t>
      </w:r>
    </w:p>
    <w:p w:rsidR="0065419A" w:rsidRDefault="0065419A">
      <w:pPr>
        <w:rPr>
          <w:sz w:val="14"/>
        </w:rPr>
        <w:sectPr w:rsidR="0065419A">
          <w:pgSz w:w="11910" w:h="16840"/>
          <w:pgMar w:top="900" w:right="0" w:bottom="280" w:left="0" w:header="720" w:footer="720" w:gutter="0"/>
          <w:cols w:space="720"/>
        </w:sectPr>
      </w:pPr>
    </w:p>
    <w:p w:rsidR="0065419A" w:rsidRDefault="00190B9D">
      <w:pPr>
        <w:pStyle w:val="Heading2"/>
        <w:numPr>
          <w:ilvl w:val="1"/>
          <w:numId w:val="21"/>
        </w:numPr>
        <w:tabs>
          <w:tab w:val="left" w:pos="1984"/>
          <w:tab w:val="left" w:pos="1985"/>
        </w:tabs>
        <w:spacing w:before="77"/>
        <w:ind w:hanging="566"/>
      </w:pPr>
      <w:bookmarkStart w:id="116" w:name="6.3_Development_impact_of_the_sampled_in"/>
      <w:bookmarkStart w:id="117" w:name="_bookmark65"/>
      <w:bookmarkEnd w:id="116"/>
      <w:bookmarkEnd w:id="117"/>
      <w:r>
        <w:rPr>
          <w:color w:val="006DB6"/>
        </w:rPr>
        <w:t>Development impact of the sampled</w:t>
      </w:r>
      <w:r>
        <w:rPr>
          <w:color w:val="006DB6"/>
          <w:spacing w:val="-3"/>
        </w:rPr>
        <w:t xml:space="preserve"> </w:t>
      </w:r>
      <w:r>
        <w:rPr>
          <w:color w:val="006DB6"/>
        </w:rPr>
        <w:t>interventions</w:t>
      </w:r>
    </w:p>
    <w:p w:rsidR="0065419A" w:rsidRDefault="0065419A">
      <w:pPr>
        <w:pStyle w:val="BodyText"/>
        <w:spacing w:before="8"/>
        <w:rPr>
          <w:sz w:val="30"/>
        </w:rPr>
      </w:pPr>
    </w:p>
    <w:p w:rsidR="0065419A" w:rsidRDefault="00190B9D">
      <w:pPr>
        <w:pStyle w:val="BodyText"/>
        <w:spacing w:line="324" w:lineRule="auto"/>
        <w:ind w:left="1984" w:right="2361"/>
      </w:pPr>
      <w:r>
        <w:t>The development impact of the interventions has been assessed at two levels: i) the share of population benefiting and the benefits accrued and ii) the share of benefits accruing to the rural households.</w:t>
      </w:r>
    </w:p>
    <w:p w:rsidR="0065419A" w:rsidRDefault="0065419A">
      <w:pPr>
        <w:pStyle w:val="BodyText"/>
        <w:spacing w:before="6"/>
        <w:rPr>
          <w:sz w:val="24"/>
        </w:rPr>
      </w:pPr>
    </w:p>
    <w:p w:rsidR="0065419A" w:rsidRDefault="00190B9D">
      <w:pPr>
        <w:pStyle w:val="BodyText"/>
        <w:spacing w:before="1" w:line="324" w:lineRule="auto"/>
        <w:ind w:left="1984" w:right="2041"/>
      </w:pPr>
      <w:r>
        <w:t>For many of the case study projects it is still rather early to observe, let alone measure the development impact. In these cases our assessment is based on an estimation of the development impact and it is acknowledged that this may change. The scores given to the criterion development impact ranging from 1 to 4 can be explained as follows.</w:t>
      </w:r>
    </w:p>
    <w:p w:rsidR="0065419A" w:rsidRDefault="0065419A">
      <w:pPr>
        <w:pStyle w:val="BodyText"/>
        <w:spacing w:before="1"/>
        <w:rPr>
          <w:sz w:val="26"/>
        </w:rPr>
      </w:pPr>
    </w:p>
    <w:p w:rsidR="0065419A" w:rsidRDefault="00190B9D">
      <w:pPr>
        <w:spacing w:after="7"/>
        <w:ind w:left="1984"/>
        <w:rPr>
          <w:b/>
          <w:sz w:val="16"/>
        </w:rPr>
      </w:pPr>
      <w:r>
        <w:rPr>
          <w:b/>
          <w:sz w:val="16"/>
        </w:rPr>
        <w:t>Table 6.2. Development Impact scores</w:t>
      </w:r>
    </w:p>
    <w:tbl>
      <w:tblPr>
        <w:tblW w:w="0" w:type="auto"/>
        <w:tblInd w:w="1877" w:type="dxa"/>
        <w:tblBorders>
          <w:top w:val="single" w:sz="6" w:space="0" w:color="006DB6"/>
          <w:left w:val="single" w:sz="6" w:space="0" w:color="006DB6"/>
          <w:bottom w:val="single" w:sz="6" w:space="0" w:color="006DB6"/>
          <w:right w:val="single" w:sz="6" w:space="0" w:color="006DB6"/>
          <w:insideH w:val="single" w:sz="6" w:space="0" w:color="006DB6"/>
          <w:insideV w:val="single" w:sz="6" w:space="0" w:color="006DB6"/>
        </w:tblBorders>
        <w:tblLayout w:type="fixed"/>
        <w:tblCellMar>
          <w:left w:w="0" w:type="dxa"/>
          <w:right w:w="0" w:type="dxa"/>
        </w:tblCellMar>
        <w:tblLook w:val="01E0" w:firstRow="1" w:lastRow="1" w:firstColumn="1" w:lastColumn="1" w:noHBand="0" w:noVBand="0"/>
      </w:tblPr>
      <w:tblGrid>
        <w:gridCol w:w="1560"/>
        <w:gridCol w:w="6593"/>
      </w:tblGrid>
      <w:tr w:rsidR="0065419A">
        <w:trPr>
          <w:trHeight w:val="307"/>
        </w:trPr>
        <w:tc>
          <w:tcPr>
            <w:tcW w:w="1560" w:type="dxa"/>
            <w:tcBorders>
              <w:top w:val="nil"/>
              <w:left w:val="nil"/>
              <w:bottom w:val="nil"/>
              <w:right w:val="nil"/>
            </w:tcBorders>
            <w:shd w:val="clear" w:color="auto" w:fill="006DB6"/>
          </w:tcPr>
          <w:p w:rsidR="0065419A" w:rsidRDefault="00190B9D">
            <w:pPr>
              <w:pStyle w:val="TableParagraph"/>
              <w:spacing w:before="104" w:line="183" w:lineRule="exact"/>
              <w:ind w:left="115"/>
              <w:rPr>
                <w:b/>
                <w:sz w:val="16"/>
              </w:rPr>
            </w:pPr>
            <w:r>
              <w:rPr>
                <w:b/>
                <w:color w:val="FFFFFF"/>
                <w:sz w:val="16"/>
              </w:rPr>
              <w:t>Score</w:t>
            </w:r>
          </w:p>
        </w:tc>
        <w:tc>
          <w:tcPr>
            <w:tcW w:w="6593" w:type="dxa"/>
            <w:tcBorders>
              <w:top w:val="nil"/>
              <w:left w:val="nil"/>
              <w:bottom w:val="nil"/>
              <w:right w:val="nil"/>
            </w:tcBorders>
            <w:shd w:val="clear" w:color="auto" w:fill="006DB6"/>
          </w:tcPr>
          <w:p w:rsidR="0065419A" w:rsidRDefault="00190B9D">
            <w:pPr>
              <w:pStyle w:val="TableParagraph"/>
              <w:spacing w:before="104" w:line="183" w:lineRule="exact"/>
              <w:ind w:left="115"/>
              <w:rPr>
                <w:b/>
                <w:sz w:val="16"/>
              </w:rPr>
            </w:pPr>
            <w:r>
              <w:rPr>
                <w:b/>
                <w:color w:val="FFFFFF"/>
                <w:sz w:val="16"/>
              </w:rPr>
              <w:t>Meaning</w:t>
            </w:r>
          </w:p>
        </w:tc>
      </w:tr>
      <w:tr w:rsidR="0065419A">
        <w:trPr>
          <w:trHeight w:val="842"/>
        </w:trPr>
        <w:tc>
          <w:tcPr>
            <w:tcW w:w="1560" w:type="dxa"/>
            <w:tcBorders>
              <w:top w:val="nil"/>
              <w:bottom w:val="single" w:sz="4" w:space="0" w:color="A7A8A7"/>
            </w:tcBorders>
          </w:tcPr>
          <w:p w:rsidR="0065419A" w:rsidRDefault="00190B9D">
            <w:pPr>
              <w:pStyle w:val="TableParagraph"/>
              <w:spacing w:before="94"/>
              <w:ind w:left="107"/>
              <w:rPr>
                <w:sz w:val="16"/>
              </w:rPr>
            </w:pPr>
            <w:r>
              <w:rPr>
                <w:sz w:val="16"/>
              </w:rPr>
              <w:t>4 (highly)</w:t>
            </w:r>
          </w:p>
        </w:tc>
        <w:tc>
          <w:tcPr>
            <w:tcW w:w="6593" w:type="dxa"/>
            <w:tcBorders>
              <w:top w:val="nil"/>
              <w:bottom w:val="single" w:sz="4" w:space="0" w:color="A7A8A7"/>
            </w:tcBorders>
          </w:tcPr>
          <w:p w:rsidR="0065419A" w:rsidRDefault="00190B9D">
            <w:pPr>
              <w:pStyle w:val="TableParagraph"/>
              <w:spacing w:before="94" w:line="362" w:lineRule="auto"/>
              <w:ind w:left="110" w:right="141"/>
              <w:rPr>
                <w:sz w:val="16"/>
              </w:rPr>
            </w:pPr>
            <w:r>
              <w:rPr>
                <w:sz w:val="16"/>
              </w:rPr>
              <w:t>(Estimated) development impact (population benefitting and net benefits) that can be attributed to the project equals/exceeds expectations and a significant part of the benefits</w:t>
            </w:r>
          </w:p>
          <w:p w:rsidR="0065419A" w:rsidRDefault="00190B9D">
            <w:pPr>
              <w:pStyle w:val="TableParagraph"/>
              <w:spacing w:before="4" w:line="168" w:lineRule="exact"/>
              <w:ind w:left="110"/>
              <w:rPr>
                <w:sz w:val="16"/>
              </w:rPr>
            </w:pPr>
            <w:r>
              <w:rPr>
                <w:sz w:val="16"/>
              </w:rPr>
              <w:t>are accrued to rural households (most of them poor)</w:t>
            </w:r>
          </w:p>
        </w:tc>
      </w:tr>
      <w:tr w:rsidR="0065419A">
        <w:trPr>
          <w:trHeight w:val="839"/>
        </w:trPr>
        <w:tc>
          <w:tcPr>
            <w:tcW w:w="1560" w:type="dxa"/>
            <w:tcBorders>
              <w:top w:val="single" w:sz="4" w:space="0" w:color="A7A8A7"/>
              <w:bottom w:val="single" w:sz="4" w:space="0" w:color="A7A8A7"/>
            </w:tcBorders>
          </w:tcPr>
          <w:p w:rsidR="0065419A" w:rsidRDefault="00190B9D">
            <w:pPr>
              <w:pStyle w:val="TableParagraph"/>
              <w:ind w:left="107"/>
              <w:rPr>
                <w:sz w:val="16"/>
              </w:rPr>
            </w:pPr>
            <w:r>
              <w:rPr>
                <w:sz w:val="16"/>
              </w:rPr>
              <w:t>3 (in general)</w:t>
            </w:r>
          </w:p>
        </w:tc>
        <w:tc>
          <w:tcPr>
            <w:tcW w:w="6593" w:type="dxa"/>
            <w:tcBorders>
              <w:top w:val="single" w:sz="4" w:space="0" w:color="A7A8A7"/>
              <w:bottom w:val="single" w:sz="4" w:space="0" w:color="A7A8A7"/>
            </w:tcBorders>
          </w:tcPr>
          <w:p w:rsidR="0065419A" w:rsidRDefault="00190B9D">
            <w:pPr>
              <w:pStyle w:val="TableParagraph"/>
              <w:ind w:left="110"/>
              <w:rPr>
                <w:sz w:val="16"/>
              </w:rPr>
            </w:pPr>
            <w:r>
              <w:rPr>
                <w:sz w:val="16"/>
              </w:rPr>
              <w:t>(Estimated) development impact (population benefitting and net benefits) that can be</w:t>
            </w:r>
          </w:p>
          <w:p w:rsidR="0065419A" w:rsidRDefault="00190B9D">
            <w:pPr>
              <w:pStyle w:val="TableParagraph"/>
              <w:spacing w:before="1" w:line="280" w:lineRule="atLeast"/>
              <w:ind w:left="110" w:right="133"/>
              <w:rPr>
                <w:sz w:val="16"/>
              </w:rPr>
            </w:pPr>
            <w:r>
              <w:rPr>
                <w:sz w:val="16"/>
              </w:rPr>
              <w:t>attributed to the project (to a large extent) equals expectations and a not-insignificant part of the benefits are accrued by rural households (at least part of them poor)</w:t>
            </w:r>
          </w:p>
        </w:tc>
      </w:tr>
      <w:tr w:rsidR="0065419A">
        <w:trPr>
          <w:trHeight w:val="839"/>
        </w:trPr>
        <w:tc>
          <w:tcPr>
            <w:tcW w:w="1560" w:type="dxa"/>
            <w:tcBorders>
              <w:top w:val="single" w:sz="4" w:space="0" w:color="A7A8A7"/>
              <w:bottom w:val="single" w:sz="4" w:space="0" w:color="A7A8A7"/>
            </w:tcBorders>
          </w:tcPr>
          <w:p w:rsidR="0065419A" w:rsidRDefault="00190B9D">
            <w:pPr>
              <w:pStyle w:val="TableParagraph"/>
              <w:ind w:left="107"/>
              <w:rPr>
                <w:sz w:val="16"/>
              </w:rPr>
            </w:pPr>
            <w:r>
              <w:rPr>
                <w:sz w:val="16"/>
              </w:rPr>
              <w:t>2 (less)</w:t>
            </w:r>
          </w:p>
        </w:tc>
        <w:tc>
          <w:tcPr>
            <w:tcW w:w="6593" w:type="dxa"/>
            <w:tcBorders>
              <w:top w:val="single" w:sz="4" w:space="0" w:color="A7A8A7"/>
              <w:bottom w:val="single" w:sz="4" w:space="0" w:color="A7A8A7"/>
            </w:tcBorders>
          </w:tcPr>
          <w:p w:rsidR="0065419A" w:rsidRDefault="00190B9D">
            <w:pPr>
              <w:pStyle w:val="TableParagraph"/>
              <w:ind w:left="110"/>
              <w:rPr>
                <w:sz w:val="16"/>
              </w:rPr>
            </w:pPr>
            <w:r>
              <w:rPr>
                <w:sz w:val="16"/>
              </w:rPr>
              <w:t>(Estimated) project development impact (population benefitting and net benefits) that can</w:t>
            </w:r>
          </w:p>
          <w:p w:rsidR="0065419A" w:rsidRDefault="00190B9D">
            <w:pPr>
              <w:pStyle w:val="TableParagraph"/>
              <w:spacing w:before="1" w:line="280" w:lineRule="atLeast"/>
              <w:ind w:left="110" w:right="186"/>
              <w:rPr>
                <w:sz w:val="16"/>
              </w:rPr>
            </w:pPr>
            <w:r>
              <w:rPr>
                <w:sz w:val="16"/>
              </w:rPr>
              <w:t>be attributed to the project is largely below expectations (including benefits are accrued by rural poor households)</w:t>
            </w:r>
          </w:p>
        </w:tc>
      </w:tr>
      <w:tr w:rsidR="0065419A">
        <w:trPr>
          <w:trHeight w:val="280"/>
        </w:trPr>
        <w:tc>
          <w:tcPr>
            <w:tcW w:w="1560" w:type="dxa"/>
            <w:tcBorders>
              <w:top w:val="single" w:sz="4" w:space="0" w:color="A7A8A7"/>
            </w:tcBorders>
          </w:tcPr>
          <w:p w:rsidR="0065419A" w:rsidRDefault="00190B9D">
            <w:pPr>
              <w:pStyle w:val="TableParagraph"/>
              <w:spacing w:line="168" w:lineRule="exact"/>
              <w:ind w:left="107"/>
              <w:rPr>
                <w:sz w:val="16"/>
              </w:rPr>
            </w:pPr>
            <w:r>
              <w:rPr>
                <w:sz w:val="16"/>
              </w:rPr>
              <w:t>1 (not)</w:t>
            </w:r>
          </w:p>
        </w:tc>
        <w:tc>
          <w:tcPr>
            <w:tcW w:w="6593" w:type="dxa"/>
            <w:tcBorders>
              <w:top w:val="single" w:sz="4" w:space="0" w:color="A7A8A7"/>
            </w:tcBorders>
          </w:tcPr>
          <w:p w:rsidR="0065419A" w:rsidRDefault="00190B9D">
            <w:pPr>
              <w:pStyle w:val="TableParagraph"/>
              <w:spacing w:line="168" w:lineRule="exact"/>
              <w:ind w:left="110"/>
              <w:rPr>
                <w:sz w:val="16"/>
              </w:rPr>
            </w:pPr>
            <w:r>
              <w:rPr>
                <w:sz w:val="16"/>
              </w:rPr>
              <w:t>(Hardly) no development impact (net benefit) can be contributed to the project</w:t>
            </w:r>
          </w:p>
        </w:tc>
      </w:tr>
    </w:tbl>
    <w:p w:rsidR="0065419A" w:rsidRDefault="0065419A">
      <w:pPr>
        <w:pStyle w:val="BodyText"/>
        <w:rPr>
          <w:b/>
        </w:rPr>
      </w:pPr>
    </w:p>
    <w:p w:rsidR="0065419A" w:rsidRDefault="00190B9D">
      <w:pPr>
        <w:pStyle w:val="BodyText"/>
        <w:spacing w:before="145" w:line="324" w:lineRule="auto"/>
        <w:ind w:left="1984" w:right="2071"/>
      </w:pPr>
      <w:r>
        <w:t>Like mentioned under effectiveness it is important to establish attribution - to what extent impact could be attributed to the project funded by AECF or to other factors such as activities of other organisations or government programmes. We have used a contribution analysis to make an estimate of the extent to which the interventions have influenced the perceived impact for grantees and beneficiaries. Of course this method cannot be compared to a robust and rigorous impact evaluation but reflection on the result chain and the relative influence of different factors and risks and comparison of opinions of different stakeholders helped to gather credible evidence of contribution.</w:t>
      </w:r>
    </w:p>
    <w:p w:rsidR="0065419A" w:rsidRDefault="0065419A">
      <w:pPr>
        <w:pStyle w:val="BodyText"/>
        <w:spacing w:before="8"/>
        <w:rPr>
          <w:sz w:val="24"/>
        </w:rPr>
      </w:pPr>
    </w:p>
    <w:p w:rsidR="0065419A" w:rsidRDefault="00190B9D">
      <w:pPr>
        <w:pStyle w:val="BodyText"/>
        <w:spacing w:line="324" w:lineRule="auto"/>
        <w:ind w:left="1984" w:right="1718"/>
      </w:pPr>
      <w:r>
        <w:t>For some of the cases the analysis showed that the AECF intervention only contributed in a limited extent to the perceived development impact. In other cases impact could also be attributed to government or NGO programmes.</w:t>
      </w:r>
    </w:p>
    <w:p w:rsidR="0065419A" w:rsidRDefault="0065419A">
      <w:pPr>
        <w:pStyle w:val="BodyText"/>
        <w:spacing w:before="5"/>
        <w:rPr>
          <w:sz w:val="24"/>
        </w:rPr>
      </w:pPr>
    </w:p>
    <w:p w:rsidR="0065419A" w:rsidRDefault="00190B9D">
      <w:pPr>
        <w:pStyle w:val="BodyText"/>
        <w:spacing w:line="324" w:lineRule="auto"/>
        <w:ind w:left="1984" w:right="2012"/>
      </w:pPr>
      <w:r>
        <w:t>With regard to the quality of the impact data collected during the MTE we have to make a similar reservations as for the data reported by the FM. Although we have critically assessed data from the grantee and FM and collected primary beneficiary data, the total number of beneficiaries and net benefits will in most cases always be an estimate which is unavoidably surrounded by a margin-of- error.</w:t>
      </w:r>
    </w:p>
    <w:p w:rsidR="0065419A" w:rsidRDefault="0065419A">
      <w:pPr>
        <w:pStyle w:val="BodyText"/>
        <w:spacing w:before="4"/>
        <w:rPr>
          <w:sz w:val="24"/>
        </w:rPr>
      </w:pPr>
    </w:p>
    <w:p w:rsidR="0065419A" w:rsidRDefault="00190B9D">
      <w:pPr>
        <w:pStyle w:val="ListParagraph"/>
        <w:numPr>
          <w:ilvl w:val="2"/>
          <w:numId w:val="21"/>
        </w:numPr>
        <w:tabs>
          <w:tab w:val="left" w:pos="1985"/>
        </w:tabs>
        <w:ind w:hanging="566"/>
        <w:rPr>
          <w:i/>
          <w:sz w:val="18"/>
        </w:rPr>
      </w:pPr>
      <w:bookmarkStart w:id="118" w:name="6.3.1_Development_scores_per_window_and_"/>
      <w:bookmarkStart w:id="119" w:name="_bookmark66"/>
      <w:bookmarkEnd w:id="118"/>
      <w:bookmarkEnd w:id="119"/>
      <w:r>
        <w:rPr>
          <w:i/>
          <w:color w:val="006DB6"/>
          <w:sz w:val="18"/>
        </w:rPr>
        <w:t>Development scores per window and</w:t>
      </w:r>
      <w:r>
        <w:rPr>
          <w:i/>
          <w:color w:val="006DB6"/>
          <w:spacing w:val="-6"/>
          <w:sz w:val="18"/>
        </w:rPr>
        <w:t xml:space="preserve"> </w:t>
      </w:r>
      <w:r>
        <w:rPr>
          <w:i/>
          <w:color w:val="006DB6"/>
          <w:sz w:val="18"/>
        </w:rPr>
        <w:t>country</w:t>
      </w:r>
    </w:p>
    <w:p w:rsidR="0065419A" w:rsidRDefault="00190B9D">
      <w:pPr>
        <w:pStyle w:val="BodyText"/>
        <w:spacing w:before="76" w:line="324" w:lineRule="auto"/>
        <w:ind w:left="1984" w:right="2151"/>
      </w:pPr>
      <w:r>
        <w:t>The table below provides the average scores for development impact per window for the sampled projects. For the representativeness of the sample per window and country we refer to what was stated in section 3.7.</w:t>
      </w:r>
    </w:p>
    <w:p w:rsidR="0065419A" w:rsidRDefault="0065419A">
      <w:pPr>
        <w:pStyle w:val="BodyText"/>
        <w:spacing w:before="2"/>
        <w:rPr>
          <w:sz w:val="26"/>
        </w:rPr>
      </w:pPr>
    </w:p>
    <w:p w:rsidR="0065419A" w:rsidRDefault="00190B9D">
      <w:pPr>
        <w:ind w:left="1984"/>
        <w:rPr>
          <w:b/>
          <w:sz w:val="16"/>
        </w:rPr>
      </w:pPr>
      <w:r>
        <w:rPr>
          <w:b/>
          <w:sz w:val="16"/>
        </w:rPr>
        <w:t>Table 6.3 Average scores for development impact per window</w:t>
      </w:r>
    </w:p>
    <w:p w:rsidR="0065419A" w:rsidRDefault="0065419A">
      <w:pPr>
        <w:pStyle w:val="BodyText"/>
        <w:rPr>
          <w:b/>
        </w:rPr>
      </w:pPr>
    </w:p>
    <w:p w:rsidR="0065419A" w:rsidRDefault="0065419A">
      <w:pPr>
        <w:pStyle w:val="BodyText"/>
        <w:rPr>
          <w:b/>
        </w:rPr>
      </w:pPr>
    </w:p>
    <w:p w:rsidR="0065419A" w:rsidRDefault="0065419A">
      <w:pPr>
        <w:pStyle w:val="BodyText"/>
        <w:rPr>
          <w:b/>
        </w:rPr>
      </w:pPr>
    </w:p>
    <w:p w:rsidR="0065419A" w:rsidRDefault="0065419A">
      <w:pPr>
        <w:pStyle w:val="BodyText"/>
        <w:rPr>
          <w:b/>
        </w:rPr>
      </w:pPr>
    </w:p>
    <w:p w:rsidR="0065419A" w:rsidRDefault="0065419A">
      <w:pPr>
        <w:pStyle w:val="BodyText"/>
        <w:rPr>
          <w:b/>
        </w:rPr>
      </w:pPr>
    </w:p>
    <w:p w:rsidR="0065419A" w:rsidRDefault="0065419A">
      <w:pPr>
        <w:pStyle w:val="BodyText"/>
        <w:rPr>
          <w:b/>
        </w:rPr>
      </w:pPr>
    </w:p>
    <w:p w:rsidR="0065419A" w:rsidRDefault="00190B9D">
      <w:pPr>
        <w:tabs>
          <w:tab w:val="left" w:pos="2836"/>
        </w:tabs>
        <w:spacing w:before="108"/>
        <w:ind w:left="825"/>
        <w:rPr>
          <w:sz w:val="14"/>
        </w:rPr>
      </w:pPr>
      <w:r>
        <w:rPr>
          <w:noProof/>
          <w:lang w:val="en-AU" w:eastAsia="en-AU"/>
        </w:rPr>
        <w:drawing>
          <wp:anchor distT="0" distB="0" distL="0" distR="0" simplePos="0" relativeHeight="6592" behindDoc="0" locked="0" layoutInCell="1" allowOverlap="1">
            <wp:simplePos x="0" y="0"/>
            <wp:positionH relativeFrom="page">
              <wp:posOffset>5518785</wp:posOffset>
            </wp:positionH>
            <wp:positionV relativeFrom="paragraph">
              <wp:posOffset>59257</wp:posOffset>
            </wp:positionV>
            <wp:extent cx="762880" cy="132075"/>
            <wp:effectExtent l="0" t="0" r="0" b="0"/>
            <wp:wrapNone/>
            <wp:docPr id="19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image6.png"/>
                    <pic:cNvPicPr/>
                  </pic:nvPicPr>
                  <pic:blipFill>
                    <a:blip r:embed="rId12" cstate="print"/>
                    <a:stretch>
                      <a:fillRect/>
                    </a:stretch>
                  </pic:blipFill>
                  <pic:spPr>
                    <a:xfrm>
                      <a:off x="0" y="0"/>
                      <a:ext cx="762880" cy="132075"/>
                    </a:xfrm>
                    <a:prstGeom prst="rect">
                      <a:avLst/>
                    </a:prstGeom>
                  </pic:spPr>
                </pic:pic>
              </a:graphicData>
            </a:graphic>
          </wp:anchor>
        </w:drawing>
      </w:r>
      <w:r>
        <w:rPr>
          <w:noProof/>
          <w:lang w:val="en-AU" w:eastAsia="en-AU"/>
        </w:rPr>
        <w:drawing>
          <wp:anchor distT="0" distB="0" distL="0" distR="0" simplePos="0" relativeHeight="268138295" behindDoc="1" locked="0" layoutInCell="1" allowOverlap="1">
            <wp:simplePos x="0" y="0"/>
            <wp:positionH relativeFrom="page">
              <wp:posOffset>1146810</wp:posOffset>
            </wp:positionH>
            <wp:positionV relativeFrom="paragraph">
              <wp:posOffset>51002</wp:posOffset>
            </wp:positionV>
            <wp:extent cx="467314" cy="212088"/>
            <wp:effectExtent l="0" t="0" r="0" b="0"/>
            <wp:wrapNone/>
            <wp:docPr id="19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image5.png"/>
                    <pic:cNvPicPr/>
                  </pic:nvPicPr>
                  <pic:blipFill>
                    <a:blip r:embed="rId11" cstate="print"/>
                    <a:stretch>
                      <a:fillRect/>
                    </a:stretch>
                  </pic:blipFill>
                  <pic:spPr>
                    <a:xfrm>
                      <a:off x="0" y="0"/>
                      <a:ext cx="467314" cy="212088"/>
                    </a:xfrm>
                    <a:prstGeom prst="rect">
                      <a:avLst/>
                    </a:prstGeom>
                  </pic:spPr>
                </pic:pic>
              </a:graphicData>
            </a:graphic>
          </wp:anchor>
        </w:drawing>
      </w:r>
      <w:r>
        <w:rPr>
          <w:sz w:val="14"/>
        </w:rPr>
        <w:t>48</w:t>
      </w:r>
      <w:r>
        <w:rPr>
          <w:sz w:val="14"/>
        </w:rPr>
        <w:tab/>
        <w:t>Evaluation Management Unit (EMU) for the Africa Enterprise Challenge</w:t>
      </w:r>
      <w:r>
        <w:rPr>
          <w:spacing w:val="-6"/>
          <w:sz w:val="14"/>
        </w:rPr>
        <w:t xml:space="preserve"> </w:t>
      </w:r>
      <w:r>
        <w:rPr>
          <w:sz w:val="14"/>
        </w:rPr>
        <w:t>Fund</w:t>
      </w:r>
    </w:p>
    <w:p w:rsidR="0065419A" w:rsidRDefault="0065419A">
      <w:pPr>
        <w:rPr>
          <w:sz w:val="14"/>
        </w:rPr>
        <w:sectPr w:rsidR="0065419A">
          <w:pgSz w:w="11910" w:h="16840"/>
          <w:pgMar w:top="920" w:right="0" w:bottom="280" w:left="0" w:header="720" w:footer="720" w:gutter="0"/>
          <w:cols w:space="720"/>
        </w:sectPr>
      </w:pPr>
    </w:p>
    <w:tbl>
      <w:tblPr>
        <w:tblW w:w="0" w:type="auto"/>
        <w:tblInd w:w="1877" w:type="dxa"/>
        <w:tblLayout w:type="fixed"/>
        <w:tblCellMar>
          <w:left w:w="0" w:type="dxa"/>
          <w:right w:w="0" w:type="dxa"/>
        </w:tblCellMar>
        <w:tblLook w:val="01E0" w:firstRow="1" w:lastRow="1" w:firstColumn="1" w:lastColumn="1" w:noHBand="0" w:noVBand="0"/>
      </w:tblPr>
      <w:tblGrid>
        <w:gridCol w:w="1790"/>
        <w:gridCol w:w="852"/>
        <w:gridCol w:w="854"/>
        <w:gridCol w:w="900"/>
        <w:gridCol w:w="852"/>
        <w:gridCol w:w="816"/>
        <w:gridCol w:w="761"/>
        <w:gridCol w:w="1327"/>
      </w:tblGrid>
      <w:tr w:rsidR="0065419A">
        <w:trPr>
          <w:trHeight w:val="551"/>
        </w:trPr>
        <w:tc>
          <w:tcPr>
            <w:tcW w:w="1790" w:type="dxa"/>
            <w:shd w:val="clear" w:color="auto" w:fill="006DB6"/>
          </w:tcPr>
          <w:p w:rsidR="0065419A" w:rsidRDefault="0065419A">
            <w:pPr>
              <w:pStyle w:val="TableParagraph"/>
              <w:spacing w:before="0"/>
              <w:rPr>
                <w:rFonts w:ascii="Times New Roman"/>
                <w:sz w:val="16"/>
              </w:rPr>
            </w:pPr>
          </w:p>
        </w:tc>
        <w:tc>
          <w:tcPr>
            <w:tcW w:w="852" w:type="dxa"/>
            <w:shd w:val="clear" w:color="auto" w:fill="006DB6"/>
          </w:tcPr>
          <w:p w:rsidR="0065419A" w:rsidRDefault="00190B9D">
            <w:pPr>
              <w:pStyle w:val="TableParagraph"/>
              <w:spacing w:before="90"/>
              <w:ind w:left="115"/>
              <w:rPr>
                <w:b/>
                <w:sz w:val="16"/>
              </w:rPr>
            </w:pPr>
            <w:r>
              <w:rPr>
                <w:b/>
                <w:color w:val="FFFFFF"/>
                <w:sz w:val="16"/>
              </w:rPr>
              <w:t>AAW</w:t>
            </w:r>
          </w:p>
        </w:tc>
        <w:tc>
          <w:tcPr>
            <w:tcW w:w="854" w:type="dxa"/>
            <w:shd w:val="clear" w:color="auto" w:fill="006DB6"/>
          </w:tcPr>
          <w:p w:rsidR="0065419A" w:rsidRDefault="00190B9D">
            <w:pPr>
              <w:pStyle w:val="TableParagraph"/>
              <w:spacing w:before="90"/>
              <w:ind w:left="115"/>
              <w:rPr>
                <w:b/>
                <w:sz w:val="16"/>
              </w:rPr>
            </w:pPr>
            <w:r>
              <w:rPr>
                <w:b/>
                <w:color w:val="FFFFFF"/>
                <w:sz w:val="16"/>
              </w:rPr>
              <w:t>GW</w:t>
            </w:r>
          </w:p>
        </w:tc>
        <w:tc>
          <w:tcPr>
            <w:tcW w:w="900" w:type="dxa"/>
            <w:shd w:val="clear" w:color="auto" w:fill="006DB6"/>
          </w:tcPr>
          <w:p w:rsidR="0065419A" w:rsidRDefault="00190B9D">
            <w:pPr>
              <w:pStyle w:val="TableParagraph"/>
              <w:spacing w:before="90"/>
              <w:ind w:left="115"/>
              <w:rPr>
                <w:b/>
                <w:sz w:val="16"/>
              </w:rPr>
            </w:pPr>
            <w:r>
              <w:rPr>
                <w:b/>
                <w:color w:val="FFFFFF"/>
                <w:sz w:val="16"/>
              </w:rPr>
              <w:t>REACT</w:t>
            </w:r>
          </w:p>
        </w:tc>
        <w:tc>
          <w:tcPr>
            <w:tcW w:w="852" w:type="dxa"/>
            <w:shd w:val="clear" w:color="auto" w:fill="006DB6"/>
          </w:tcPr>
          <w:p w:rsidR="0065419A" w:rsidRDefault="00190B9D">
            <w:pPr>
              <w:pStyle w:val="TableParagraph"/>
              <w:spacing w:before="90"/>
              <w:ind w:left="115"/>
              <w:rPr>
                <w:b/>
                <w:sz w:val="16"/>
              </w:rPr>
            </w:pPr>
            <w:r>
              <w:rPr>
                <w:b/>
                <w:color w:val="FFFFFF"/>
                <w:sz w:val="16"/>
              </w:rPr>
              <w:t>ZIM</w:t>
            </w:r>
          </w:p>
        </w:tc>
        <w:tc>
          <w:tcPr>
            <w:tcW w:w="816" w:type="dxa"/>
            <w:shd w:val="clear" w:color="auto" w:fill="006DB6"/>
          </w:tcPr>
          <w:p w:rsidR="0065419A" w:rsidRDefault="00190B9D">
            <w:pPr>
              <w:pStyle w:val="TableParagraph"/>
              <w:spacing w:before="90"/>
              <w:ind w:left="115"/>
              <w:rPr>
                <w:b/>
                <w:sz w:val="16"/>
              </w:rPr>
            </w:pPr>
            <w:r>
              <w:rPr>
                <w:b/>
                <w:color w:val="FFFFFF"/>
                <w:sz w:val="16"/>
              </w:rPr>
              <w:t>TZAW</w:t>
            </w:r>
          </w:p>
        </w:tc>
        <w:tc>
          <w:tcPr>
            <w:tcW w:w="761" w:type="dxa"/>
            <w:shd w:val="clear" w:color="auto" w:fill="006DB6"/>
          </w:tcPr>
          <w:p w:rsidR="0065419A" w:rsidRDefault="00190B9D">
            <w:pPr>
              <w:pStyle w:val="TableParagraph"/>
              <w:spacing w:before="90"/>
              <w:ind w:left="115"/>
              <w:rPr>
                <w:b/>
                <w:sz w:val="16"/>
              </w:rPr>
            </w:pPr>
            <w:r>
              <w:rPr>
                <w:b/>
                <w:color w:val="FFFFFF"/>
                <w:sz w:val="16"/>
              </w:rPr>
              <w:t>RIB</w:t>
            </w:r>
          </w:p>
        </w:tc>
        <w:tc>
          <w:tcPr>
            <w:tcW w:w="1327" w:type="dxa"/>
            <w:shd w:val="clear" w:color="auto" w:fill="006DB6"/>
          </w:tcPr>
          <w:p w:rsidR="0065419A" w:rsidRDefault="00190B9D">
            <w:pPr>
              <w:pStyle w:val="TableParagraph"/>
              <w:spacing w:before="17" w:line="278" w:lineRule="exact"/>
              <w:ind w:left="115" w:right="365"/>
              <w:rPr>
                <w:b/>
                <w:sz w:val="16"/>
              </w:rPr>
            </w:pPr>
            <w:r>
              <w:rPr>
                <w:b/>
                <w:color w:val="FFFFFF"/>
                <w:sz w:val="16"/>
              </w:rPr>
              <w:t>(Weighted) average</w:t>
            </w:r>
          </w:p>
        </w:tc>
      </w:tr>
      <w:tr w:rsidR="0065419A">
        <w:trPr>
          <w:trHeight w:val="288"/>
        </w:trPr>
        <w:tc>
          <w:tcPr>
            <w:tcW w:w="1790" w:type="dxa"/>
            <w:tcBorders>
              <w:top w:val="single" w:sz="6" w:space="0" w:color="006DB6"/>
              <w:left w:val="single" w:sz="6" w:space="0" w:color="006DB6"/>
              <w:bottom w:val="single" w:sz="6" w:space="0" w:color="006DB6"/>
              <w:right w:val="single" w:sz="6" w:space="0" w:color="006DB6"/>
            </w:tcBorders>
          </w:tcPr>
          <w:p w:rsidR="0065419A" w:rsidRDefault="00190B9D">
            <w:pPr>
              <w:pStyle w:val="TableParagraph"/>
              <w:spacing w:before="78"/>
              <w:ind w:left="107"/>
              <w:rPr>
                <w:sz w:val="16"/>
              </w:rPr>
            </w:pPr>
            <w:r>
              <w:rPr>
                <w:sz w:val="16"/>
              </w:rPr>
              <w:t>Window average</w:t>
            </w:r>
          </w:p>
        </w:tc>
        <w:tc>
          <w:tcPr>
            <w:tcW w:w="852" w:type="dxa"/>
            <w:tcBorders>
              <w:top w:val="single" w:sz="6" w:space="0" w:color="006DB6"/>
              <w:left w:val="single" w:sz="6" w:space="0" w:color="006DB6"/>
              <w:bottom w:val="single" w:sz="6" w:space="0" w:color="006DB6"/>
              <w:right w:val="single" w:sz="6" w:space="0" w:color="006DB6"/>
            </w:tcBorders>
          </w:tcPr>
          <w:p w:rsidR="0065419A" w:rsidRDefault="00190B9D">
            <w:pPr>
              <w:pStyle w:val="TableParagraph"/>
              <w:spacing w:before="78"/>
              <w:ind w:left="108"/>
              <w:rPr>
                <w:sz w:val="16"/>
              </w:rPr>
            </w:pPr>
            <w:r>
              <w:rPr>
                <w:sz w:val="16"/>
              </w:rPr>
              <w:t>2.67</w:t>
            </w:r>
          </w:p>
        </w:tc>
        <w:tc>
          <w:tcPr>
            <w:tcW w:w="854" w:type="dxa"/>
            <w:tcBorders>
              <w:top w:val="single" w:sz="6" w:space="0" w:color="006DB6"/>
              <w:left w:val="single" w:sz="6" w:space="0" w:color="006DB6"/>
              <w:bottom w:val="single" w:sz="6" w:space="0" w:color="006DB6"/>
              <w:right w:val="single" w:sz="6" w:space="0" w:color="006DB6"/>
            </w:tcBorders>
          </w:tcPr>
          <w:p w:rsidR="0065419A" w:rsidRDefault="00190B9D">
            <w:pPr>
              <w:pStyle w:val="TableParagraph"/>
              <w:spacing w:before="78"/>
              <w:ind w:left="153"/>
              <w:rPr>
                <w:sz w:val="16"/>
              </w:rPr>
            </w:pPr>
            <w:r>
              <w:rPr>
                <w:sz w:val="16"/>
              </w:rPr>
              <w:t>2.83</w:t>
            </w:r>
          </w:p>
        </w:tc>
        <w:tc>
          <w:tcPr>
            <w:tcW w:w="900" w:type="dxa"/>
            <w:tcBorders>
              <w:top w:val="single" w:sz="6" w:space="0" w:color="006DB6"/>
              <w:left w:val="single" w:sz="6" w:space="0" w:color="006DB6"/>
              <w:bottom w:val="single" w:sz="6" w:space="0" w:color="006DB6"/>
              <w:right w:val="single" w:sz="6" w:space="0" w:color="006DB6"/>
            </w:tcBorders>
          </w:tcPr>
          <w:p w:rsidR="0065419A" w:rsidRDefault="00190B9D">
            <w:pPr>
              <w:pStyle w:val="TableParagraph"/>
              <w:spacing w:before="78"/>
              <w:ind w:left="108"/>
              <w:rPr>
                <w:sz w:val="16"/>
              </w:rPr>
            </w:pPr>
            <w:r>
              <w:rPr>
                <w:sz w:val="16"/>
              </w:rPr>
              <w:t>3.29</w:t>
            </w:r>
          </w:p>
        </w:tc>
        <w:tc>
          <w:tcPr>
            <w:tcW w:w="852" w:type="dxa"/>
            <w:tcBorders>
              <w:top w:val="single" w:sz="6" w:space="0" w:color="006DB6"/>
              <w:left w:val="single" w:sz="6" w:space="0" w:color="006DB6"/>
              <w:bottom w:val="single" w:sz="6" w:space="0" w:color="006DB6"/>
              <w:right w:val="single" w:sz="6" w:space="0" w:color="006DB6"/>
            </w:tcBorders>
          </w:tcPr>
          <w:p w:rsidR="0065419A" w:rsidRDefault="00190B9D">
            <w:pPr>
              <w:pStyle w:val="TableParagraph"/>
              <w:spacing w:before="78"/>
              <w:ind w:left="108"/>
              <w:rPr>
                <w:sz w:val="16"/>
              </w:rPr>
            </w:pPr>
            <w:r>
              <w:rPr>
                <w:sz w:val="16"/>
              </w:rPr>
              <w:t>2.25</w:t>
            </w:r>
          </w:p>
        </w:tc>
        <w:tc>
          <w:tcPr>
            <w:tcW w:w="816" w:type="dxa"/>
            <w:tcBorders>
              <w:top w:val="single" w:sz="6" w:space="0" w:color="006DB6"/>
              <w:left w:val="single" w:sz="6" w:space="0" w:color="006DB6"/>
              <w:bottom w:val="single" w:sz="6" w:space="0" w:color="006DB6"/>
              <w:right w:val="single" w:sz="6" w:space="0" w:color="006DB6"/>
            </w:tcBorders>
          </w:tcPr>
          <w:p w:rsidR="0065419A" w:rsidRDefault="00190B9D">
            <w:pPr>
              <w:pStyle w:val="TableParagraph"/>
              <w:spacing w:before="78"/>
              <w:ind w:left="108"/>
              <w:rPr>
                <w:sz w:val="16"/>
              </w:rPr>
            </w:pPr>
            <w:r>
              <w:rPr>
                <w:sz w:val="16"/>
              </w:rPr>
              <w:t>2.25</w:t>
            </w:r>
          </w:p>
        </w:tc>
        <w:tc>
          <w:tcPr>
            <w:tcW w:w="761" w:type="dxa"/>
            <w:tcBorders>
              <w:top w:val="single" w:sz="6" w:space="0" w:color="006DB6"/>
              <w:left w:val="single" w:sz="6" w:space="0" w:color="006DB6"/>
              <w:bottom w:val="single" w:sz="6" w:space="0" w:color="006DB6"/>
              <w:right w:val="single" w:sz="6" w:space="0" w:color="006DB6"/>
            </w:tcBorders>
          </w:tcPr>
          <w:p w:rsidR="0065419A" w:rsidRDefault="00190B9D">
            <w:pPr>
              <w:pStyle w:val="TableParagraph"/>
              <w:spacing w:before="78"/>
              <w:ind w:left="108"/>
              <w:rPr>
                <w:sz w:val="16"/>
              </w:rPr>
            </w:pPr>
            <w:r>
              <w:rPr>
                <w:sz w:val="16"/>
              </w:rPr>
              <w:t>2.5</w:t>
            </w:r>
          </w:p>
        </w:tc>
        <w:tc>
          <w:tcPr>
            <w:tcW w:w="1327" w:type="dxa"/>
            <w:tcBorders>
              <w:top w:val="single" w:sz="6" w:space="0" w:color="006DB6"/>
              <w:left w:val="single" w:sz="6" w:space="0" w:color="006DB6"/>
              <w:bottom w:val="single" w:sz="6" w:space="0" w:color="006DB6"/>
              <w:right w:val="single" w:sz="6" w:space="0" w:color="006DB6"/>
            </w:tcBorders>
          </w:tcPr>
          <w:p w:rsidR="0065419A" w:rsidRDefault="00190B9D">
            <w:pPr>
              <w:pStyle w:val="TableParagraph"/>
              <w:spacing w:before="78"/>
              <w:ind w:left="108"/>
              <w:rPr>
                <w:sz w:val="16"/>
              </w:rPr>
            </w:pPr>
            <w:r>
              <w:rPr>
                <w:sz w:val="16"/>
              </w:rPr>
              <w:t>2.67</w:t>
            </w:r>
          </w:p>
        </w:tc>
      </w:tr>
    </w:tbl>
    <w:p w:rsidR="0065419A" w:rsidRDefault="0065419A">
      <w:pPr>
        <w:pStyle w:val="BodyText"/>
        <w:spacing w:before="4"/>
        <w:rPr>
          <w:sz w:val="22"/>
        </w:rPr>
      </w:pPr>
    </w:p>
    <w:p w:rsidR="0065419A" w:rsidRDefault="00190B9D">
      <w:pPr>
        <w:pStyle w:val="BodyText"/>
        <w:spacing w:before="95" w:line="326" w:lineRule="auto"/>
        <w:ind w:left="1984" w:right="2042"/>
      </w:pPr>
      <w:r>
        <w:t xml:space="preserve">The </w:t>
      </w:r>
      <w:r>
        <w:rPr>
          <w:b/>
        </w:rPr>
        <w:t xml:space="preserve">AAW/GW </w:t>
      </w:r>
      <w:r>
        <w:t>cases show that a considerable number of farmers have benefitted through improved technical practices (increased yields), increased efficiency and a more secure and stable market (higher prices) leading to a sizable development impact. Development impact of individual cases shows considerable variability with some of the cases suffering from poor operational results and therefore a small numbers of beneficiaries. Outreach in some of the cases is likely however to improve in (near) future, but could benefit, particularly the poorer households, from increased and more long-term technical support from the grantee. It was however difficult to assess whether the beneficiaries really have an income of less than USD 2 per day. In the case of Kenya for example this is in most cases not true, rich farmers are not excluded and most if not all of the beneficiaries, although clearly rural households, are above the USD2 per day limit.</w:t>
      </w:r>
    </w:p>
    <w:p w:rsidR="0065419A" w:rsidRDefault="0065419A">
      <w:pPr>
        <w:pStyle w:val="BodyText"/>
        <w:spacing w:before="2"/>
        <w:rPr>
          <w:sz w:val="23"/>
        </w:rPr>
      </w:pPr>
    </w:p>
    <w:p w:rsidR="0065419A" w:rsidRDefault="00190B9D">
      <w:pPr>
        <w:pStyle w:val="BodyText"/>
        <w:spacing w:line="326" w:lineRule="auto"/>
        <w:ind w:left="1984" w:right="1992"/>
      </w:pPr>
      <w:r>
        <w:t xml:space="preserve">Most of the </w:t>
      </w:r>
      <w:r>
        <w:rPr>
          <w:b/>
        </w:rPr>
        <w:t xml:space="preserve">REACT </w:t>
      </w:r>
      <w:r>
        <w:t>projects are still at a too early a stage to assess actual impact, but for most there are good indications of future impact. Average probable development impact is fairly high, with only one project scoring less than 3. Some of the projects have difficulties in reaching the expected number of beneficiaries, mostly because of delays in implementation. It is therefore expected that in one or two years, more concrete evidence can be seen of impact. There is more concern about the number of poor households benefitting. Here we observe that – especially for those businesses that rely on selling home power systems, the share of poor customers can be low. As for the installed off-grid capacity and the GHG emissions avoided, these are assessed to be on or above target.</w:t>
      </w:r>
    </w:p>
    <w:p w:rsidR="0065419A" w:rsidRDefault="0065419A">
      <w:pPr>
        <w:pStyle w:val="BodyText"/>
        <w:rPr>
          <w:sz w:val="23"/>
        </w:rPr>
      </w:pPr>
    </w:p>
    <w:p w:rsidR="0065419A" w:rsidRDefault="00190B9D">
      <w:pPr>
        <w:pStyle w:val="BodyText"/>
        <w:spacing w:before="1" w:line="328" w:lineRule="auto"/>
        <w:ind w:left="1984" w:right="1973" w:hanging="1"/>
      </w:pPr>
      <w:r>
        <w:t xml:space="preserve">Most of the </w:t>
      </w:r>
      <w:r>
        <w:rPr>
          <w:b/>
        </w:rPr>
        <w:t xml:space="preserve">ZIMW </w:t>
      </w:r>
      <w:r>
        <w:t>projects are still at a too early a stage to assess actual impact, but for some there are quite strong indications of future impact. The average probable development impact is not very high, with only half the projects having reasonably positive prospects.</w:t>
      </w:r>
    </w:p>
    <w:p w:rsidR="0065419A" w:rsidRDefault="0065419A">
      <w:pPr>
        <w:pStyle w:val="BodyText"/>
        <w:spacing w:before="5"/>
        <w:rPr>
          <w:sz w:val="23"/>
        </w:rPr>
      </w:pPr>
    </w:p>
    <w:p w:rsidR="0065419A" w:rsidRDefault="00190B9D">
      <w:pPr>
        <w:pStyle w:val="BodyText"/>
        <w:spacing w:line="326" w:lineRule="auto"/>
        <w:ind w:left="1984" w:right="2062"/>
      </w:pPr>
      <w:r>
        <w:t xml:space="preserve">For the two </w:t>
      </w:r>
      <w:r>
        <w:rPr>
          <w:b/>
        </w:rPr>
        <w:t xml:space="preserve">RIB </w:t>
      </w:r>
      <w:r>
        <w:t>projects, development impact suffered from poor operational results and therefore small beneficiary numbers. Systemic barriers in one case hampered full realisation of the expected benefits. Outreach is likely to improve in the (near) future. One of the two RIB projects focused clearly on well-endowed cattle-owners.</w:t>
      </w:r>
    </w:p>
    <w:p w:rsidR="0065419A" w:rsidRDefault="0065419A">
      <w:pPr>
        <w:pStyle w:val="BodyText"/>
        <w:spacing w:before="9"/>
        <w:rPr>
          <w:sz w:val="23"/>
        </w:rPr>
      </w:pPr>
    </w:p>
    <w:p w:rsidR="0065419A" w:rsidRDefault="00190B9D">
      <w:pPr>
        <w:pStyle w:val="BodyText"/>
        <w:spacing w:line="326" w:lineRule="auto"/>
        <w:ind w:left="1984" w:right="2172"/>
      </w:pPr>
      <w:r>
        <w:t xml:space="preserve">For the </w:t>
      </w:r>
      <w:r>
        <w:rPr>
          <w:b/>
        </w:rPr>
        <w:t xml:space="preserve">PCW </w:t>
      </w:r>
      <w:r>
        <w:t>it is too early to observe development impact at any scale. Some promising signs of forthcoming impact are there, especially in Somalia with already large income and employment effects for instance for guava outgrowers, gum and peanut growers. Monitoring of development effects may become problematic in some instances due to missing statistics and ongoing conflict.</w:t>
      </w:r>
    </w:p>
    <w:p w:rsidR="0065419A" w:rsidRDefault="0065419A">
      <w:pPr>
        <w:pStyle w:val="BodyText"/>
        <w:rPr>
          <w:sz w:val="26"/>
        </w:rPr>
      </w:pPr>
    </w:p>
    <w:p w:rsidR="0065419A" w:rsidRDefault="00190B9D">
      <w:pPr>
        <w:spacing w:after="21"/>
        <w:ind w:left="1984"/>
        <w:rPr>
          <w:b/>
          <w:sz w:val="16"/>
        </w:rPr>
      </w:pPr>
      <w:r>
        <w:rPr>
          <w:b/>
          <w:sz w:val="16"/>
        </w:rPr>
        <w:t>Table 6.4 Average scores for development impact per country</w:t>
      </w:r>
    </w:p>
    <w:tbl>
      <w:tblPr>
        <w:tblW w:w="0" w:type="auto"/>
        <w:tblInd w:w="1877" w:type="dxa"/>
        <w:tblLayout w:type="fixed"/>
        <w:tblCellMar>
          <w:left w:w="0" w:type="dxa"/>
          <w:right w:w="0" w:type="dxa"/>
        </w:tblCellMar>
        <w:tblLook w:val="01E0" w:firstRow="1" w:lastRow="1" w:firstColumn="1" w:lastColumn="1" w:noHBand="0" w:noVBand="0"/>
      </w:tblPr>
      <w:tblGrid>
        <w:gridCol w:w="1942"/>
        <w:gridCol w:w="924"/>
        <w:gridCol w:w="1145"/>
        <w:gridCol w:w="1270"/>
        <w:gridCol w:w="1431"/>
        <w:gridCol w:w="1443"/>
      </w:tblGrid>
      <w:tr w:rsidR="0065419A">
        <w:trPr>
          <w:trHeight w:val="551"/>
        </w:trPr>
        <w:tc>
          <w:tcPr>
            <w:tcW w:w="1942" w:type="dxa"/>
            <w:shd w:val="clear" w:color="auto" w:fill="006DB6"/>
          </w:tcPr>
          <w:p w:rsidR="0065419A" w:rsidRDefault="0065419A">
            <w:pPr>
              <w:pStyle w:val="TableParagraph"/>
              <w:spacing w:before="0"/>
              <w:rPr>
                <w:rFonts w:ascii="Times New Roman"/>
                <w:sz w:val="16"/>
              </w:rPr>
            </w:pPr>
          </w:p>
        </w:tc>
        <w:tc>
          <w:tcPr>
            <w:tcW w:w="924" w:type="dxa"/>
            <w:shd w:val="clear" w:color="auto" w:fill="006DB6"/>
          </w:tcPr>
          <w:p w:rsidR="0065419A" w:rsidRDefault="00190B9D">
            <w:pPr>
              <w:pStyle w:val="TableParagraph"/>
              <w:spacing w:before="90"/>
              <w:ind w:left="114"/>
              <w:rPr>
                <w:b/>
                <w:sz w:val="16"/>
              </w:rPr>
            </w:pPr>
            <w:r>
              <w:rPr>
                <w:b/>
                <w:color w:val="FFFFFF"/>
                <w:sz w:val="16"/>
              </w:rPr>
              <w:t>Kenya</w:t>
            </w:r>
          </w:p>
        </w:tc>
        <w:tc>
          <w:tcPr>
            <w:tcW w:w="1145" w:type="dxa"/>
            <w:shd w:val="clear" w:color="auto" w:fill="006DB6"/>
          </w:tcPr>
          <w:p w:rsidR="0065419A" w:rsidRDefault="00190B9D">
            <w:pPr>
              <w:pStyle w:val="TableParagraph"/>
              <w:spacing w:before="90"/>
              <w:ind w:left="114"/>
              <w:rPr>
                <w:b/>
                <w:sz w:val="16"/>
              </w:rPr>
            </w:pPr>
            <w:r>
              <w:rPr>
                <w:b/>
                <w:color w:val="FFFFFF"/>
                <w:sz w:val="16"/>
              </w:rPr>
              <w:t>Tanzania</w:t>
            </w:r>
          </w:p>
        </w:tc>
        <w:tc>
          <w:tcPr>
            <w:tcW w:w="1270" w:type="dxa"/>
            <w:shd w:val="clear" w:color="auto" w:fill="006DB6"/>
          </w:tcPr>
          <w:p w:rsidR="0065419A" w:rsidRDefault="00190B9D">
            <w:pPr>
              <w:pStyle w:val="TableParagraph"/>
              <w:spacing w:before="90"/>
              <w:ind w:left="114"/>
              <w:rPr>
                <w:b/>
                <w:sz w:val="16"/>
              </w:rPr>
            </w:pPr>
            <w:r>
              <w:rPr>
                <w:b/>
                <w:color w:val="FFFFFF"/>
                <w:sz w:val="16"/>
              </w:rPr>
              <w:t>Zimbabwe</w:t>
            </w:r>
          </w:p>
        </w:tc>
        <w:tc>
          <w:tcPr>
            <w:tcW w:w="1431" w:type="dxa"/>
            <w:shd w:val="clear" w:color="auto" w:fill="006DB6"/>
          </w:tcPr>
          <w:p w:rsidR="0065419A" w:rsidRDefault="00190B9D">
            <w:pPr>
              <w:pStyle w:val="TableParagraph"/>
              <w:spacing w:before="90"/>
              <w:ind w:left="114"/>
              <w:rPr>
                <w:b/>
                <w:sz w:val="16"/>
              </w:rPr>
            </w:pPr>
            <w:r>
              <w:rPr>
                <w:b/>
                <w:color w:val="FFFFFF"/>
                <w:sz w:val="16"/>
              </w:rPr>
              <w:t>West Africa</w:t>
            </w:r>
          </w:p>
        </w:tc>
        <w:tc>
          <w:tcPr>
            <w:tcW w:w="1443" w:type="dxa"/>
            <w:shd w:val="clear" w:color="auto" w:fill="006DB6"/>
          </w:tcPr>
          <w:p w:rsidR="0065419A" w:rsidRDefault="00190B9D">
            <w:pPr>
              <w:pStyle w:val="TableParagraph"/>
              <w:spacing w:before="17" w:line="278" w:lineRule="exact"/>
              <w:ind w:left="113" w:right="483"/>
              <w:rPr>
                <w:b/>
                <w:sz w:val="16"/>
              </w:rPr>
            </w:pPr>
            <w:r>
              <w:rPr>
                <w:b/>
                <w:color w:val="FFFFFF"/>
                <w:sz w:val="16"/>
              </w:rPr>
              <w:t>(Weighted) average</w:t>
            </w:r>
          </w:p>
        </w:tc>
      </w:tr>
      <w:tr w:rsidR="0065419A">
        <w:trPr>
          <w:trHeight w:val="266"/>
        </w:trPr>
        <w:tc>
          <w:tcPr>
            <w:tcW w:w="1942" w:type="dxa"/>
            <w:tcBorders>
              <w:top w:val="single" w:sz="6" w:space="0" w:color="006DB6"/>
              <w:left w:val="single" w:sz="6" w:space="0" w:color="006DB6"/>
              <w:bottom w:val="single" w:sz="6" w:space="0" w:color="006DB6"/>
              <w:right w:val="single" w:sz="6" w:space="0" w:color="006DB6"/>
            </w:tcBorders>
          </w:tcPr>
          <w:p w:rsidR="0065419A" w:rsidRDefault="00190B9D">
            <w:pPr>
              <w:pStyle w:val="TableParagraph"/>
              <w:spacing w:before="78" w:line="168" w:lineRule="exact"/>
              <w:ind w:left="107"/>
              <w:rPr>
                <w:sz w:val="16"/>
              </w:rPr>
            </w:pPr>
            <w:r>
              <w:rPr>
                <w:sz w:val="16"/>
              </w:rPr>
              <w:t>Window average</w:t>
            </w:r>
          </w:p>
        </w:tc>
        <w:tc>
          <w:tcPr>
            <w:tcW w:w="924" w:type="dxa"/>
            <w:tcBorders>
              <w:top w:val="single" w:sz="6" w:space="0" w:color="006DB6"/>
              <w:left w:val="single" w:sz="6" w:space="0" w:color="006DB6"/>
              <w:bottom w:val="single" w:sz="6" w:space="0" w:color="006DB6"/>
              <w:right w:val="single" w:sz="6" w:space="0" w:color="006DB6"/>
            </w:tcBorders>
          </w:tcPr>
          <w:p w:rsidR="0065419A" w:rsidRDefault="00190B9D">
            <w:pPr>
              <w:pStyle w:val="TableParagraph"/>
              <w:spacing w:before="78" w:line="168" w:lineRule="exact"/>
              <w:ind w:left="107"/>
              <w:rPr>
                <w:sz w:val="16"/>
              </w:rPr>
            </w:pPr>
            <w:r>
              <w:rPr>
                <w:sz w:val="16"/>
              </w:rPr>
              <w:t>2.67</w:t>
            </w:r>
          </w:p>
        </w:tc>
        <w:tc>
          <w:tcPr>
            <w:tcW w:w="1145" w:type="dxa"/>
            <w:tcBorders>
              <w:top w:val="single" w:sz="6" w:space="0" w:color="006DB6"/>
              <w:left w:val="single" w:sz="6" w:space="0" w:color="006DB6"/>
              <w:bottom w:val="single" w:sz="6" w:space="0" w:color="006DB6"/>
              <w:right w:val="single" w:sz="6" w:space="0" w:color="006DB6"/>
            </w:tcBorders>
          </w:tcPr>
          <w:p w:rsidR="0065419A" w:rsidRDefault="00190B9D">
            <w:pPr>
              <w:pStyle w:val="TableParagraph"/>
              <w:spacing w:before="78" w:line="168" w:lineRule="exact"/>
              <w:ind w:left="107"/>
              <w:rPr>
                <w:sz w:val="16"/>
              </w:rPr>
            </w:pPr>
            <w:r>
              <w:rPr>
                <w:sz w:val="16"/>
              </w:rPr>
              <w:t>2.89</w:t>
            </w:r>
          </w:p>
        </w:tc>
        <w:tc>
          <w:tcPr>
            <w:tcW w:w="1270" w:type="dxa"/>
            <w:tcBorders>
              <w:top w:val="single" w:sz="6" w:space="0" w:color="006DB6"/>
              <w:left w:val="single" w:sz="6" w:space="0" w:color="006DB6"/>
              <w:bottom w:val="single" w:sz="6" w:space="0" w:color="006DB6"/>
              <w:right w:val="single" w:sz="6" w:space="0" w:color="006DB6"/>
            </w:tcBorders>
          </w:tcPr>
          <w:p w:rsidR="0065419A" w:rsidRDefault="00190B9D">
            <w:pPr>
              <w:pStyle w:val="TableParagraph"/>
              <w:spacing w:before="78" w:line="168" w:lineRule="exact"/>
              <w:ind w:left="107"/>
              <w:rPr>
                <w:sz w:val="16"/>
              </w:rPr>
            </w:pPr>
            <w:r>
              <w:rPr>
                <w:sz w:val="16"/>
              </w:rPr>
              <w:t>2.25</w:t>
            </w:r>
          </w:p>
        </w:tc>
        <w:tc>
          <w:tcPr>
            <w:tcW w:w="1431" w:type="dxa"/>
            <w:tcBorders>
              <w:top w:val="single" w:sz="6" w:space="0" w:color="006DB6"/>
              <w:left w:val="single" w:sz="6" w:space="0" w:color="006DB6"/>
              <w:bottom w:val="single" w:sz="6" w:space="0" w:color="006DB6"/>
              <w:right w:val="single" w:sz="6" w:space="0" w:color="006DB6"/>
            </w:tcBorders>
          </w:tcPr>
          <w:p w:rsidR="0065419A" w:rsidRDefault="00190B9D">
            <w:pPr>
              <w:pStyle w:val="TableParagraph"/>
              <w:spacing w:before="78" w:line="168" w:lineRule="exact"/>
              <w:ind w:left="109"/>
              <w:rPr>
                <w:sz w:val="16"/>
              </w:rPr>
            </w:pPr>
            <w:r>
              <w:rPr>
                <w:sz w:val="16"/>
              </w:rPr>
              <w:t>3.00</w:t>
            </w:r>
          </w:p>
        </w:tc>
        <w:tc>
          <w:tcPr>
            <w:tcW w:w="1443" w:type="dxa"/>
            <w:tcBorders>
              <w:top w:val="single" w:sz="6" w:space="0" w:color="006DB6"/>
              <w:left w:val="single" w:sz="6" w:space="0" w:color="006DB6"/>
              <w:bottom w:val="single" w:sz="6" w:space="0" w:color="006DB6"/>
              <w:right w:val="single" w:sz="6" w:space="0" w:color="006DB6"/>
            </w:tcBorders>
          </w:tcPr>
          <w:p w:rsidR="0065419A" w:rsidRDefault="00190B9D">
            <w:pPr>
              <w:pStyle w:val="TableParagraph"/>
              <w:spacing w:before="78" w:line="168" w:lineRule="exact"/>
              <w:ind w:left="106"/>
              <w:rPr>
                <w:sz w:val="16"/>
              </w:rPr>
            </w:pPr>
            <w:r>
              <w:rPr>
                <w:sz w:val="16"/>
              </w:rPr>
              <w:t>2.65</w:t>
            </w:r>
          </w:p>
        </w:tc>
      </w:tr>
    </w:tbl>
    <w:p w:rsidR="0065419A" w:rsidRDefault="0065419A">
      <w:pPr>
        <w:pStyle w:val="BodyText"/>
        <w:rPr>
          <w:b/>
        </w:rPr>
      </w:pPr>
    </w:p>
    <w:p w:rsidR="0065419A" w:rsidRDefault="00190B9D">
      <w:pPr>
        <w:pStyle w:val="BodyText"/>
        <w:spacing w:before="145"/>
        <w:ind w:left="1984"/>
      </w:pPr>
      <w:r>
        <w:t>It appears that there are no significant difference in scores for the countries.</w:t>
      </w:r>
    </w:p>
    <w:p w:rsidR="0065419A" w:rsidRDefault="0065419A">
      <w:pPr>
        <w:pStyle w:val="BodyText"/>
        <w:rPr>
          <w:sz w:val="20"/>
        </w:rPr>
      </w:pPr>
    </w:p>
    <w:p w:rsidR="0065419A" w:rsidRDefault="00190B9D">
      <w:pPr>
        <w:pStyle w:val="BodyText"/>
        <w:spacing w:before="122" w:line="324" w:lineRule="auto"/>
        <w:ind w:left="1984" w:right="2042" w:hanging="1"/>
      </w:pPr>
      <w:r>
        <w:t>With regard to the specific benefits for smallholder farmers it was observed that in a number of cases the development impact of smallholder contract farming is limited, since it not seen as a profitable business opportunity by the grantees once the grant has been used. Some companies (e.g. in Zimbabwe) consider contract farming as part of their Corporate Social Responsibility (CSR)</w:t>
      </w: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190B9D">
      <w:pPr>
        <w:tabs>
          <w:tab w:val="right" w:pos="11073"/>
        </w:tabs>
        <w:spacing w:before="270"/>
        <w:ind w:left="4296"/>
        <w:rPr>
          <w:sz w:val="14"/>
        </w:rPr>
      </w:pPr>
      <w:r>
        <w:rPr>
          <w:noProof/>
          <w:lang w:val="en-AU" w:eastAsia="en-AU"/>
        </w:rPr>
        <w:drawing>
          <wp:anchor distT="0" distB="0" distL="0" distR="0" simplePos="0" relativeHeight="6640" behindDoc="0" locked="0" layoutInCell="1" allowOverlap="1">
            <wp:simplePos x="0" y="0"/>
            <wp:positionH relativeFrom="page">
              <wp:posOffset>1260475</wp:posOffset>
            </wp:positionH>
            <wp:positionV relativeFrom="paragraph">
              <wp:posOffset>151332</wp:posOffset>
            </wp:positionV>
            <wp:extent cx="762885" cy="132075"/>
            <wp:effectExtent l="0" t="0" r="0" b="0"/>
            <wp:wrapNone/>
            <wp:docPr id="19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image6.png"/>
                    <pic:cNvPicPr/>
                  </pic:nvPicPr>
                  <pic:blipFill>
                    <a:blip r:embed="rId12" cstate="print"/>
                    <a:stretch>
                      <a:fillRect/>
                    </a:stretch>
                  </pic:blipFill>
                  <pic:spPr>
                    <a:xfrm>
                      <a:off x="0" y="0"/>
                      <a:ext cx="762885" cy="132075"/>
                    </a:xfrm>
                    <a:prstGeom prst="rect">
                      <a:avLst/>
                    </a:prstGeom>
                  </pic:spPr>
                </pic:pic>
              </a:graphicData>
            </a:graphic>
          </wp:anchor>
        </w:drawing>
      </w:r>
      <w:r>
        <w:rPr>
          <w:noProof/>
          <w:lang w:val="en-AU" w:eastAsia="en-AU"/>
        </w:rPr>
        <w:drawing>
          <wp:anchor distT="0" distB="0" distL="0" distR="0" simplePos="0" relativeHeight="268138343" behindDoc="1" locked="0" layoutInCell="1" allowOverlap="1">
            <wp:simplePos x="0" y="0"/>
            <wp:positionH relativeFrom="page">
              <wp:posOffset>5927724</wp:posOffset>
            </wp:positionH>
            <wp:positionV relativeFrom="paragraph">
              <wp:posOffset>153872</wp:posOffset>
            </wp:positionV>
            <wp:extent cx="467314" cy="212088"/>
            <wp:effectExtent l="0" t="0" r="0" b="0"/>
            <wp:wrapNone/>
            <wp:docPr id="20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image5.png"/>
                    <pic:cNvPicPr/>
                  </pic:nvPicPr>
                  <pic:blipFill>
                    <a:blip r:embed="rId11" cstate="print"/>
                    <a:stretch>
                      <a:fillRect/>
                    </a:stretch>
                  </pic:blipFill>
                  <pic:spPr>
                    <a:xfrm>
                      <a:off x="0" y="0"/>
                      <a:ext cx="467314" cy="212088"/>
                    </a:xfrm>
                    <a:prstGeom prst="rect">
                      <a:avLst/>
                    </a:prstGeom>
                  </pic:spPr>
                </pic:pic>
              </a:graphicData>
            </a:graphic>
          </wp:anchor>
        </w:drawing>
      </w:r>
      <w:r>
        <w:rPr>
          <w:sz w:val="14"/>
        </w:rPr>
        <w:t>Evaluation Management Unit (EMU) for the Africa Enterprise</w:t>
      </w:r>
      <w:r>
        <w:rPr>
          <w:spacing w:val="-6"/>
          <w:sz w:val="14"/>
        </w:rPr>
        <w:t xml:space="preserve"> </w:t>
      </w:r>
      <w:r>
        <w:rPr>
          <w:sz w:val="14"/>
        </w:rPr>
        <w:t>Challenge</w:t>
      </w:r>
      <w:r>
        <w:rPr>
          <w:spacing w:val="-3"/>
          <w:sz w:val="14"/>
        </w:rPr>
        <w:t xml:space="preserve"> </w:t>
      </w:r>
      <w:r>
        <w:rPr>
          <w:sz w:val="14"/>
        </w:rPr>
        <w:t>Fund</w:t>
      </w:r>
      <w:r>
        <w:rPr>
          <w:sz w:val="14"/>
        </w:rPr>
        <w:tab/>
        <w:t>49</w:t>
      </w:r>
    </w:p>
    <w:p w:rsidR="0065419A" w:rsidRDefault="0065419A">
      <w:pPr>
        <w:rPr>
          <w:sz w:val="14"/>
        </w:rPr>
        <w:sectPr w:rsidR="0065419A">
          <w:pgSz w:w="11910" w:h="16840"/>
          <w:pgMar w:top="980" w:right="0" w:bottom="280" w:left="0" w:header="720" w:footer="720" w:gutter="0"/>
          <w:cols w:space="720"/>
        </w:sectPr>
      </w:pPr>
    </w:p>
    <w:p w:rsidR="0065419A" w:rsidRDefault="00190B9D">
      <w:pPr>
        <w:pStyle w:val="BodyText"/>
        <w:spacing w:before="84" w:line="324" w:lineRule="auto"/>
        <w:ind w:left="1984" w:right="2061"/>
      </w:pPr>
      <w:r>
        <w:t>and important for their political profile, even though it is not a good business opportunity. Therefore it is maintained at a limited scale, rather than being expanded or abandoned;</w:t>
      </w:r>
    </w:p>
    <w:p w:rsidR="0065419A" w:rsidRDefault="0065419A">
      <w:pPr>
        <w:pStyle w:val="BodyText"/>
        <w:spacing w:before="2"/>
        <w:rPr>
          <w:sz w:val="24"/>
        </w:rPr>
      </w:pPr>
    </w:p>
    <w:p w:rsidR="0065419A" w:rsidRDefault="00190B9D">
      <w:pPr>
        <w:pStyle w:val="ListParagraph"/>
        <w:numPr>
          <w:ilvl w:val="2"/>
          <w:numId w:val="21"/>
        </w:numPr>
        <w:tabs>
          <w:tab w:val="left" w:pos="1985"/>
        </w:tabs>
        <w:spacing w:before="1"/>
        <w:ind w:hanging="566"/>
        <w:rPr>
          <w:i/>
          <w:sz w:val="18"/>
        </w:rPr>
      </w:pPr>
      <w:bookmarkStart w:id="120" w:name="6.3.2_Outreach_and_net_benefits"/>
      <w:bookmarkStart w:id="121" w:name="_bookmark67"/>
      <w:bookmarkEnd w:id="120"/>
      <w:bookmarkEnd w:id="121"/>
      <w:r>
        <w:rPr>
          <w:i/>
          <w:color w:val="006DB6"/>
          <w:sz w:val="18"/>
        </w:rPr>
        <w:t>Outreach and net</w:t>
      </w:r>
      <w:r>
        <w:rPr>
          <w:i/>
          <w:color w:val="006DB6"/>
          <w:spacing w:val="-7"/>
          <w:sz w:val="18"/>
        </w:rPr>
        <w:t xml:space="preserve"> </w:t>
      </w:r>
      <w:r>
        <w:rPr>
          <w:i/>
          <w:color w:val="006DB6"/>
          <w:sz w:val="18"/>
        </w:rPr>
        <w:t>benefits</w:t>
      </w:r>
    </w:p>
    <w:p w:rsidR="0065419A" w:rsidRDefault="00190B9D">
      <w:pPr>
        <w:pStyle w:val="BodyText"/>
        <w:spacing w:before="73" w:line="324" w:lineRule="auto"/>
        <w:ind w:left="1984" w:right="2232"/>
      </w:pPr>
      <w:r>
        <w:t>It was stated before that outreach of the sampled projects is in general (significantly) less than what was projected. Comparing projected net benefit and total benefit with our estimations of benefits shows that three of the 31 projects were able to achieve the intended total benefit (or more). However for the vast majority of companies (21) the development impact was found to be significantly lower (&lt; 50%) than projected. Nevertheless some of these projects already show reasonable benefits, while for others future increases are expected.</w:t>
      </w:r>
    </w:p>
    <w:p w:rsidR="0065419A" w:rsidRDefault="0065419A">
      <w:pPr>
        <w:pStyle w:val="BodyText"/>
        <w:spacing w:before="9"/>
        <w:rPr>
          <w:sz w:val="24"/>
        </w:rPr>
      </w:pPr>
    </w:p>
    <w:p w:rsidR="0065419A" w:rsidRDefault="00190B9D">
      <w:pPr>
        <w:pStyle w:val="BodyText"/>
        <w:spacing w:line="324" w:lineRule="auto"/>
        <w:ind w:left="1984" w:right="1993"/>
      </w:pPr>
      <w:r>
        <w:t>It was often difficult to calculate net benefit, e.g. in cases where benefit can be calculated per acre but average or total acreage owned by the beneficiaries is not known. An interesting paradox is apparent here: total benefit as also recorded by the FM, per annum is also dependent on the acreage held by the beneficiaries. However, beneficiaries who hold more than a certain amount of acres (or e.g. cows in that respect) may no longer belong to the target group. For most windows it is expected that 60% of benefits should accrue to households living on less than USD 2 p/d, but it is nowhere stated above which limit a beneficiary is no longer supposed to benefit from AECF interventions (in order to make the model not additional). For example, for projects focusing at cattle it is not likely that beneficiaries earn less than USD 2 p/d, and farmers investing in in-vitro calves (one project in Kenya focusing on these) are most likely large landholders. Also in some of the projects marketing hybrid seeds ‘ beneficiaries’ were met (large land-owners) who clearly fell out of the target group. Benefit per acre and number of households reached out to, preferably discriminating between poor and non-poor, may therefore be more SMART indicators than the total benefit</w:t>
      </w:r>
      <w:r>
        <w:rPr>
          <w:spacing w:val="-1"/>
        </w:rPr>
        <w:t xml:space="preserve"> </w:t>
      </w:r>
      <w:r>
        <w:t>recorded.</w:t>
      </w:r>
    </w:p>
    <w:p w:rsidR="0065419A" w:rsidRDefault="0065419A">
      <w:pPr>
        <w:pStyle w:val="BodyText"/>
        <w:rPr>
          <w:sz w:val="25"/>
        </w:rPr>
      </w:pPr>
    </w:p>
    <w:p w:rsidR="0065419A" w:rsidRDefault="00190B9D">
      <w:pPr>
        <w:pStyle w:val="BodyText"/>
        <w:spacing w:before="1" w:line="324" w:lineRule="auto"/>
        <w:ind w:left="1984" w:right="1972"/>
      </w:pPr>
      <w:r>
        <w:t>In some cases the intended beneficiaries, although using the inputs supplied by the grantee, cannot reap the benefits. For example, advice given to farmers after soil analysis was not always followed up, because the advised fertilisers were not available or for other reasons. Generally, a more critical review of the Business Plan by FM and IC could have already seen that numbers of clients here is not equal to the number of beneficiaries. In other cases it may last years before clients can reap the benefits, e.g. in the case of dairy projects.</w:t>
      </w:r>
    </w:p>
    <w:p w:rsidR="0065419A" w:rsidRDefault="0065419A">
      <w:pPr>
        <w:pStyle w:val="BodyText"/>
        <w:spacing w:before="8"/>
        <w:rPr>
          <w:sz w:val="24"/>
        </w:rPr>
      </w:pPr>
    </w:p>
    <w:p w:rsidR="0065419A" w:rsidRDefault="00190B9D">
      <w:pPr>
        <w:pStyle w:val="BodyText"/>
        <w:spacing w:line="324" w:lineRule="auto"/>
        <w:ind w:left="1984" w:right="2101"/>
      </w:pPr>
      <w:r>
        <w:t>On average the sampled projects include 50 to 70 % unskilled/ lower paid labour with a total employment effect of 1924 new jobs over the period considered. This includes over 50% (1005) jobs for female staff. As stated, within the wage bill no segregation is made between high and low- income earners, and this component of the benefits may therefore contain not development- relevant elements. It is however only a small fraction of the total benefits recorded.</w:t>
      </w:r>
    </w:p>
    <w:p w:rsidR="0065419A" w:rsidRDefault="0065419A">
      <w:pPr>
        <w:pStyle w:val="BodyText"/>
        <w:spacing w:before="7"/>
        <w:rPr>
          <w:sz w:val="24"/>
        </w:rPr>
      </w:pPr>
    </w:p>
    <w:p w:rsidR="0065419A" w:rsidRDefault="00190B9D">
      <w:pPr>
        <w:pStyle w:val="BodyText"/>
        <w:spacing w:line="324" w:lineRule="auto"/>
        <w:ind w:left="1984" w:right="2491"/>
      </w:pPr>
      <w:r>
        <w:t>It is difficult to disaggregate the benefits for female beneficiaries. None of the projects studied specifically targeted this group. Business plans include estimations on the number of female beneficiaries but none of the grantees had reported on this indicator.</w:t>
      </w:r>
    </w:p>
    <w:p w:rsidR="0065419A" w:rsidRDefault="0065419A">
      <w:pPr>
        <w:pStyle w:val="BodyText"/>
        <w:spacing w:before="2"/>
        <w:rPr>
          <w:sz w:val="24"/>
        </w:rPr>
      </w:pPr>
    </w:p>
    <w:p w:rsidR="0065419A" w:rsidRDefault="00190B9D">
      <w:pPr>
        <w:pStyle w:val="ListParagraph"/>
        <w:numPr>
          <w:ilvl w:val="2"/>
          <w:numId w:val="21"/>
        </w:numPr>
        <w:tabs>
          <w:tab w:val="left" w:pos="1985"/>
        </w:tabs>
        <w:rPr>
          <w:i/>
          <w:sz w:val="18"/>
        </w:rPr>
      </w:pPr>
      <w:bookmarkStart w:id="122" w:name="6.3.3_Were_there_any_unintended_outcomes"/>
      <w:bookmarkStart w:id="123" w:name="_bookmark68"/>
      <w:bookmarkEnd w:id="122"/>
      <w:bookmarkEnd w:id="123"/>
      <w:r>
        <w:rPr>
          <w:i/>
          <w:color w:val="006DB6"/>
          <w:sz w:val="18"/>
        </w:rPr>
        <w:t>Were there any unintended outcomes and impacts? Has anybody been</w:t>
      </w:r>
      <w:r>
        <w:rPr>
          <w:i/>
          <w:color w:val="006DB6"/>
          <w:spacing w:val="-9"/>
          <w:sz w:val="18"/>
        </w:rPr>
        <w:t xml:space="preserve"> </w:t>
      </w:r>
      <w:r>
        <w:rPr>
          <w:i/>
          <w:color w:val="006DB6"/>
          <w:sz w:val="18"/>
        </w:rPr>
        <w:t>harmed?</w:t>
      </w:r>
    </w:p>
    <w:p w:rsidR="0065419A" w:rsidRDefault="00190B9D">
      <w:pPr>
        <w:pStyle w:val="BodyText"/>
        <w:spacing w:before="76" w:line="324" w:lineRule="auto"/>
        <w:ind w:left="1984" w:right="2062"/>
      </w:pPr>
      <w:r>
        <w:t>Next to the financial benefits additional benefits such as increased food security (small holder farmers) and increased safety and contribution to success in education (solar energy) were frequently mentioned by beneficiaries. Indirect effects reported in the web-based survey are an increase of sales and income of suppliers and other parties in the supply chain (65%) and an increase of employment in the supply chain (48%). Furthermore, over 50% claimed that the project has led to improvement of environmental conditions.</w:t>
      </w: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190B9D">
      <w:pPr>
        <w:tabs>
          <w:tab w:val="left" w:pos="2836"/>
        </w:tabs>
        <w:spacing w:before="150"/>
        <w:ind w:left="825"/>
        <w:rPr>
          <w:sz w:val="14"/>
        </w:rPr>
      </w:pPr>
      <w:r>
        <w:rPr>
          <w:noProof/>
          <w:lang w:val="en-AU" w:eastAsia="en-AU"/>
        </w:rPr>
        <w:drawing>
          <wp:anchor distT="0" distB="0" distL="0" distR="0" simplePos="0" relativeHeight="6688" behindDoc="0" locked="0" layoutInCell="1" allowOverlap="1">
            <wp:simplePos x="0" y="0"/>
            <wp:positionH relativeFrom="page">
              <wp:posOffset>5518785</wp:posOffset>
            </wp:positionH>
            <wp:positionV relativeFrom="paragraph">
              <wp:posOffset>85927</wp:posOffset>
            </wp:positionV>
            <wp:extent cx="762880" cy="132075"/>
            <wp:effectExtent l="0" t="0" r="0" b="0"/>
            <wp:wrapNone/>
            <wp:docPr id="20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image6.png"/>
                    <pic:cNvPicPr/>
                  </pic:nvPicPr>
                  <pic:blipFill>
                    <a:blip r:embed="rId12" cstate="print"/>
                    <a:stretch>
                      <a:fillRect/>
                    </a:stretch>
                  </pic:blipFill>
                  <pic:spPr>
                    <a:xfrm>
                      <a:off x="0" y="0"/>
                      <a:ext cx="762880" cy="132075"/>
                    </a:xfrm>
                    <a:prstGeom prst="rect">
                      <a:avLst/>
                    </a:prstGeom>
                  </pic:spPr>
                </pic:pic>
              </a:graphicData>
            </a:graphic>
          </wp:anchor>
        </w:drawing>
      </w:r>
      <w:r>
        <w:rPr>
          <w:noProof/>
          <w:lang w:val="en-AU" w:eastAsia="en-AU"/>
        </w:rPr>
        <w:drawing>
          <wp:anchor distT="0" distB="0" distL="0" distR="0" simplePos="0" relativeHeight="268138391" behindDoc="1" locked="0" layoutInCell="1" allowOverlap="1">
            <wp:simplePos x="0" y="0"/>
            <wp:positionH relativeFrom="page">
              <wp:posOffset>1146810</wp:posOffset>
            </wp:positionH>
            <wp:positionV relativeFrom="paragraph">
              <wp:posOffset>77672</wp:posOffset>
            </wp:positionV>
            <wp:extent cx="467314" cy="212088"/>
            <wp:effectExtent l="0" t="0" r="0" b="0"/>
            <wp:wrapNone/>
            <wp:docPr id="20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image5.png"/>
                    <pic:cNvPicPr/>
                  </pic:nvPicPr>
                  <pic:blipFill>
                    <a:blip r:embed="rId11" cstate="print"/>
                    <a:stretch>
                      <a:fillRect/>
                    </a:stretch>
                  </pic:blipFill>
                  <pic:spPr>
                    <a:xfrm>
                      <a:off x="0" y="0"/>
                      <a:ext cx="467314" cy="212088"/>
                    </a:xfrm>
                    <a:prstGeom prst="rect">
                      <a:avLst/>
                    </a:prstGeom>
                  </pic:spPr>
                </pic:pic>
              </a:graphicData>
            </a:graphic>
          </wp:anchor>
        </w:drawing>
      </w:r>
      <w:r>
        <w:rPr>
          <w:sz w:val="14"/>
        </w:rPr>
        <w:t>50</w:t>
      </w:r>
      <w:r>
        <w:rPr>
          <w:sz w:val="14"/>
        </w:rPr>
        <w:tab/>
        <w:t>Evaluation Management Unit (EMU) for the Africa Enterprise Challenge</w:t>
      </w:r>
      <w:r>
        <w:rPr>
          <w:spacing w:val="-6"/>
          <w:sz w:val="14"/>
        </w:rPr>
        <w:t xml:space="preserve"> </w:t>
      </w:r>
      <w:r>
        <w:rPr>
          <w:sz w:val="14"/>
        </w:rPr>
        <w:t>Fund</w:t>
      </w:r>
    </w:p>
    <w:p w:rsidR="0065419A" w:rsidRDefault="0065419A">
      <w:pPr>
        <w:rPr>
          <w:sz w:val="14"/>
        </w:rPr>
        <w:sectPr w:rsidR="0065419A">
          <w:pgSz w:w="11910" w:h="16840"/>
          <w:pgMar w:top="960" w:right="0" w:bottom="280" w:left="0" w:header="720" w:footer="720" w:gutter="0"/>
          <w:cols w:space="720"/>
        </w:sectPr>
      </w:pPr>
    </w:p>
    <w:p w:rsidR="0065419A" w:rsidRDefault="00190B9D">
      <w:pPr>
        <w:pStyle w:val="BodyText"/>
        <w:spacing w:before="82" w:line="324" w:lineRule="auto"/>
        <w:ind w:left="1984" w:right="2021"/>
      </w:pPr>
      <w:r>
        <w:t>Obviously, providing funding at such a concessional nature creates a risk of market distortion. AECF also does not shy away from creating some competition, i.e. funding models which already exist on the market. This is obviously good if monopoly positions are to be broken resulting in lower prices benefitting the poor, but there is here also a risk of false competition.</w:t>
      </w:r>
    </w:p>
    <w:p w:rsidR="0065419A" w:rsidRDefault="0065419A">
      <w:pPr>
        <w:pStyle w:val="BodyText"/>
        <w:spacing w:before="8"/>
        <w:rPr>
          <w:sz w:val="24"/>
        </w:rPr>
      </w:pPr>
    </w:p>
    <w:p w:rsidR="0065419A" w:rsidRDefault="00190B9D">
      <w:pPr>
        <w:pStyle w:val="BodyText"/>
        <w:spacing w:line="324" w:lineRule="auto"/>
        <w:ind w:left="1984" w:right="1983"/>
      </w:pPr>
      <w:r>
        <w:t>In the sample both in Ghana and Kenya cases were reported (one in each country) where, using the AECF funding, grantees had put their products on the market at prices lower than if they had been fully cost-recovering, in one case reportedly to prevent competition from coming in (so actually preventing the desired ‘crowding in’), in the other case to beat the competition. Since in the latter case the competition had reacted by also bringing the prices down this may be considered beneficial for the consumers. Anyway, overall market distorting effects were not found to be very significant, although the risk of creating barriers to crowding-in by grantees deserves attention by IC and FM.</w:t>
      </w:r>
    </w:p>
    <w:p w:rsidR="0065419A" w:rsidRDefault="0065419A">
      <w:pPr>
        <w:pStyle w:val="BodyText"/>
        <w:spacing w:before="9"/>
        <w:rPr>
          <w:sz w:val="24"/>
        </w:rPr>
      </w:pPr>
    </w:p>
    <w:p w:rsidR="0065419A" w:rsidRDefault="00190B9D">
      <w:pPr>
        <w:pStyle w:val="BodyText"/>
        <w:spacing w:line="324" w:lineRule="auto"/>
        <w:ind w:left="1984" w:right="1938"/>
      </w:pPr>
      <w:r>
        <w:t>Potential beneficiaries can be harmed by non-performing projects, i.e. by using inputs which do not have the claimed effect or changing to crops which ultimately do not fetch the price expected. Clear cases of this were very few in the sample. In a few cases farmers may have been disappointed by the price they received for their produce from the grantee, in several cases farmers could not sell their produce since the grantee had not yet his processing capacity in place (in general processing projects were slow in developing their capacity). As far as could be observed, in such cases farmers could still sell their produce through other channels. In one case, farmers were harmed by having changed to the production of oil seeds when no market was available yet,.</w:t>
      </w:r>
    </w:p>
    <w:p w:rsidR="0065419A" w:rsidRDefault="0065419A">
      <w:pPr>
        <w:pStyle w:val="BodyText"/>
        <w:spacing w:before="8"/>
        <w:rPr>
          <w:sz w:val="24"/>
        </w:rPr>
      </w:pPr>
    </w:p>
    <w:p w:rsidR="0065419A" w:rsidRDefault="00190B9D">
      <w:pPr>
        <w:pStyle w:val="BodyText"/>
        <w:spacing w:before="1" w:line="324" w:lineRule="auto"/>
        <w:ind w:left="1984" w:right="2291"/>
      </w:pPr>
      <w:r>
        <w:t>It can therefore be concluded that with only one exception no parties were harmed by the AECF interventions.</w:t>
      </w:r>
    </w:p>
    <w:p w:rsidR="0065419A" w:rsidRDefault="0065419A">
      <w:pPr>
        <w:pStyle w:val="BodyText"/>
        <w:spacing w:before="2"/>
        <w:rPr>
          <w:sz w:val="24"/>
        </w:rPr>
      </w:pPr>
    </w:p>
    <w:p w:rsidR="0065419A" w:rsidRDefault="00190B9D">
      <w:pPr>
        <w:pStyle w:val="ListParagraph"/>
        <w:numPr>
          <w:ilvl w:val="2"/>
          <w:numId w:val="21"/>
        </w:numPr>
        <w:tabs>
          <w:tab w:val="left" w:pos="1985"/>
        </w:tabs>
        <w:spacing w:before="1"/>
        <w:ind w:hanging="566"/>
        <w:rPr>
          <w:i/>
          <w:sz w:val="18"/>
        </w:rPr>
      </w:pPr>
      <w:bookmarkStart w:id="124" w:name="6.3.4_Synergy"/>
      <w:bookmarkStart w:id="125" w:name="_bookmark69"/>
      <w:bookmarkEnd w:id="124"/>
      <w:bookmarkEnd w:id="125"/>
      <w:r>
        <w:rPr>
          <w:i/>
          <w:color w:val="006DB6"/>
          <w:sz w:val="18"/>
        </w:rPr>
        <w:t>Synergy</w:t>
      </w:r>
    </w:p>
    <w:p w:rsidR="0065419A" w:rsidRDefault="00190B9D">
      <w:pPr>
        <w:pStyle w:val="BodyText"/>
        <w:spacing w:before="73" w:line="324" w:lineRule="auto"/>
        <w:ind w:left="1984" w:right="2121"/>
      </w:pPr>
      <w:r>
        <w:t>The evaluation found some examples of cooperation and or synergy between different projects during the case study research, specifically in Tanzania and Zimbabwe. In Tanzania the training activities organised by AECF provided network opportunities and resulted in several examples of cooperation between grantees. For example a grantee working with dairy farmer (associations) provided also an entrance for the solar energy and mobile money facilities from other grantees. In Zimbabwe, which has only a small business community, cooperation not so much originated from the AECF activities but developed more naturally because the grantees knew each other. In some cases AECF has taken an active role in linking projects such as in the case of the cooperation between DADTCO and SAB Miller.</w:t>
      </w:r>
    </w:p>
    <w:p w:rsidR="0065419A" w:rsidRDefault="0065419A">
      <w:pPr>
        <w:pStyle w:val="BodyText"/>
        <w:rPr>
          <w:sz w:val="20"/>
        </w:rPr>
      </w:pPr>
    </w:p>
    <w:p w:rsidR="0065419A" w:rsidRDefault="0065419A">
      <w:pPr>
        <w:pStyle w:val="BodyText"/>
        <w:spacing w:before="2"/>
        <w:rPr>
          <w:sz w:val="25"/>
        </w:rPr>
      </w:pPr>
    </w:p>
    <w:p w:rsidR="0065419A" w:rsidRDefault="00190B9D">
      <w:pPr>
        <w:pStyle w:val="Heading2"/>
        <w:numPr>
          <w:ilvl w:val="1"/>
          <w:numId w:val="21"/>
        </w:numPr>
        <w:tabs>
          <w:tab w:val="left" w:pos="1984"/>
          <w:tab w:val="left" w:pos="1985"/>
        </w:tabs>
        <w:ind w:hanging="566"/>
      </w:pPr>
      <w:bookmarkStart w:id="126" w:name="6.4_Conclusions"/>
      <w:bookmarkStart w:id="127" w:name="_bookmark70"/>
      <w:bookmarkEnd w:id="126"/>
      <w:bookmarkEnd w:id="127"/>
      <w:r>
        <w:rPr>
          <w:color w:val="006DB6"/>
        </w:rPr>
        <w:t>Conclusions</w:t>
      </w:r>
    </w:p>
    <w:p w:rsidR="0065419A" w:rsidRDefault="0065419A">
      <w:pPr>
        <w:pStyle w:val="BodyText"/>
        <w:spacing w:before="8"/>
        <w:rPr>
          <w:sz w:val="30"/>
        </w:rPr>
      </w:pPr>
    </w:p>
    <w:p w:rsidR="0065419A" w:rsidRDefault="00190B9D">
      <w:pPr>
        <w:pStyle w:val="BodyText"/>
        <w:spacing w:line="324" w:lineRule="auto"/>
        <w:ind w:left="1984" w:right="1991"/>
      </w:pPr>
      <w:r>
        <w:t>For some of the case studies significant development impact (pro-poor) could be established. In the case of many of the other studied projects, it is rather early to measure the development impact. In these cases our assessment is based on an estimation of the development impact.</w:t>
      </w:r>
    </w:p>
    <w:p w:rsidR="0065419A" w:rsidRDefault="0065419A">
      <w:pPr>
        <w:pStyle w:val="BodyText"/>
        <w:spacing w:before="7"/>
        <w:rPr>
          <w:sz w:val="24"/>
        </w:rPr>
      </w:pPr>
    </w:p>
    <w:p w:rsidR="0065419A" w:rsidRDefault="00190B9D">
      <w:pPr>
        <w:pStyle w:val="BodyText"/>
        <w:spacing w:line="324" w:lineRule="auto"/>
        <w:ind w:left="1984" w:right="1991"/>
      </w:pPr>
      <w:r>
        <w:t>In a large number of case studies the development impact was found to be significantly lower than projected by the grantee and accepted by the IC in business plans with only three of the 31 projects able to achieve the intended total benefit. For the majority of the projects development impact was found to be below 50% of the projected benefits. This shows that some grantees have been unrealistically optimistic in terms of the number of beneficiaries and/or the net benefits per household. This raises the question about the rigour of the business planning process. In some</w:t>
      </w:r>
    </w:p>
    <w:p w:rsidR="0065419A" w:rsidRDefault="0065419A">
      <w:pPr>
        <w:pStyle w:val="BodyText"/>
        <w:rPr>
          <w:sz w:val="20"/>
        </w:rPr>
      </w:pPr>
    </w:p>
    <w:p w:rsidR="0065419A" w:rsidRDefault="0065419A">
      <w:pPr>
        <w:pStyle w:val="BodyText"/>
        <w:rPr>
          <w:sz w:val="20"/>
        </w:rPr>
      </w:pPr>
    </w:p>
    <w:p w:rsidR="0065419A" w:rsidRDefault="0065419A">
      <w:pPr>
        <w:pStyle w:val="BodyText"/>
        <w:spacing w:before="5"/>
        <w:rPr>
          <w:sz w:val="20"/>
        </w:rPr>
      </w:pPr>
    </w:p>
    <w:p w:rsidR="0065419A" w:rsidRDefault="00190B9D">
      <w:pPr>
        <w:tabs>
          <w:tab w:val="right" w:pos="11073"/>
        </w:tabs>
        <w:spacing w:before="95"/>
        <w:ind w:left="4296"/>
        <w:rPr>
          <w:sz w:val="14"/>
        </w:rPr>
      </w:pPr>
      <w:r>
        <w:rPr>
          <w:noProof/>
          <w:lang w:val="en-AU" w:eastAsia="en-AU"/>
        </w:rPr>
        <w:drawing>
          <wp:anchor distT="0" distB="0" distL="0" distR="0" simplePos="0" relativeHeight="6736" behindDoc="0" locked="0" layoutInCell="1" allowOverlap="1">
            <wp:simplePos x="0" y="0"/>
            <wp:positionH relativeFrom="page">
              <wp:posOffset>1260475</wp:posOffset>
            </wp:positionH>
            <wp:positionV relativeFrom="paragraph">
              <wp:posOffset>40207</wp:posOffset>
            </wp:positionV>
            <wp:extent cx="762885" cy="132075"/>
            <wp:effectExtent l="0" t="0" r="0" b="0"/>
            <wp:wrapNone/>
            <wp:docPr id="20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image6.png"/>
                    <pic:cNvPicPr/>
                  </pic:nvPicPr>
                  <pic:blipFill>
                    <a:blip r:embed="rId12" cstate="print"/>
                    <a:stretch>
                      <a:fillRect/>
                    </a:stretch>
                  </pic:blipFill>
                  <pic:spPr>
                    <a:xfrm>
                      <a:off x="0" y="0"/>
                      <a:ext cx="762885" cy="132075"/>
                    </a:xfrm>
                    <a:prstGeom prst="rect">
                      <a:avLst/>
                    </a:prstGeom>
                  </pic:spPr>
                </pic:pic>
              </a:graphicData>
            </a:graphic>
          </wp:anchor>
        </w:drawing>
      </w:r>
      <w:r>
        <w:rPr>
          <w:noProof/>
          <w:lang w:val="en-AU" w:eastAsia="en-AU"/>
        </w:rPr>
        <w:drawing>
          <wp:anchor distT="0" distB="0" distL="0" distR="0" simplePos="0" relativeHeight="268138439" behindDoc="1" locked="0" layoutInCell="1" allowOverlap="1">
            <wp:simplePos x="0" y="0"/>
            <wp:positionH relativeFrom="page">
              <wp:posOffset>5927724</wp:posOffset>
            </wp:positionH>
            <wp:positionV relativeFrom="paragraph">
              <wp:posOffset>42747</wp:posOffset>
            </wp:positionV>
            <wp:extent cx="467314" cy="212088"/>
            <wp:effectExtent l="0" t="0" r="0" b="0"/>
            <wp:wrapNone/>
            <wp:docPr id="20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image5.png"/>
                    <pic:cNvPicPr/>
                  </pic:nvPicPr>
                  <pic:blipFill>
                    <a:blip r:embed="rId11" cstate="print"/>
                    <a:stretch>
                      <a:fillRect/>
                    </a:stretch>
                  </pic:blipFill>
                  <pic:spPr>
                    <a:xfrm>
                      <a:off x="0" y="0"/>
                      <a:ext cx="467314" cy="212088"/>
                    </a:xfrm>
                    <a:prstGeom prst="rect">
                      <a:avLst/>
                    </a:prstGeom>
                  </pic:spPr>
                </pic:pic>
              </a:graphicData>
            </a:graphic>
          </wp:anchor>
        </w:drawing>
      </w:r>
      <w:r>
        <w:rPr>
          <w:sz w:val="14"/>
        </w:rPr>
        <w:t>Evaluation Management Unit (EMU) for the Africa Enterprise</w:t>
      </w:r>
      <w:r>
        <w:rPr>
          <w:spacing w:val="-6"/>
          <w:sz w:val="14"/>
        </w:rPr>
        <w:t xml:space="preserve"> </w:t>
      </w:r>
      <w:r>
        <w:rPr>
          <w:sz w:val="14"/>
        </w:rPr>
        <w:t>Challenge</w:t>
      </w:r>
      <w:r>
        <w:rPr>
          <w:spacing w:val="-3"/>
          <w:sz w:val="14"/>
        </w:rPr>
        <w:t xml:space="preserve"> </w:t>
      </w:r>
      <w:r>
        <w:rPr>
          <w:sz w:val="14"/>
        </w:rPr>
        <w:t>Fund</w:t>
      </w:r>
      <w:r>
        <w:rPr>
          <w:sz w:val="14"/>
        </w:rPr>
        <w:tab/>
        <w:t>51</w:t>
      </w:r>
    </w:p>
    <w:p w:rsidR="0065419A" w:rsidRDefault="0065419A">
      <w:pPr>
        <w:rPr>
          <w:sz w:val="14"/>
        </w:rPr>
        <w:sectPr w:rsidR="0065419A">
          <w:pgSz w:w="11910" w:h="16840"/>
          <w:pgMar w:top="1240" w:right="0" w:bottom="280" w:left="0" w:header="720" w:footer="720" w:gutter="0"/>
          <w:cols w:space="720"/>
        </w:sectPr>
      </w:pPr>
    </w:p>
    <w:p w:rsidR="0065419A" w:rsidRDefault="00190B9D">
      <w:pPr>
        <w:pStyle w:val="BodyText"/>
        <w:spacing w:before="84" w:line="324" w:lineRule="auto"/>
        <w:ind w:left="1984" w:right="2492"/>
      </w:pPr>
      <w:r>
        <w:t>cases the actual development impact is very reasonable, even if it falls short of business plan projections, while for others future increases are expected.</w:t>
      </w:r>
    </w:p>
    <w:p w:rsidR="0065419A" w:rsidRDefault="0065419A">
      <w:pPr>
        <w:pStyle w:val="BodyText"/>
        <w:spacing w:before="5"/>
        <w:rPr>
          <w:sz w:val="24"/>
        </w:rPr>
      </w:pPr>
    </w:p>
    <w:p w:rsidR="0065419A" w:rsidRDefault="00190B9D">
      <w:pPr>
        <w:pStyle w:val="BodyText"/>
        <w:spacing w:line="324" w:lineRule="auto"/>
        <w:ind w:left="1984" w:right="1992"/>
      </w:pPr>
      <w:r>
        <w:t>With regard to the specific pro-poor benefits for smallholder farmers data is based on estimations and difficult to verify. However, given that most beneficiaries are rural which are on average the poorer households a considerable impact for this target group can be expected, although the target group is not always the group at the bottom of the pyramid. In a number of cases the pro-poor development impact of smallholder contract farming is considered limited. For instance cattle farmers investing in in-vitro calves are not likely beneficiaries that earn less than USD 2 p/d. In other cases companies had changed their business model to focus on more commercial farmers as the focus on smallholders was not seen as a profitable business opportunity by the</w:t>
      </w:r>
      <w:r>
        <w:rPr>
          <w:spacing w:val="-25"/>
        </w:rPr>
        <w:t xml:space="preserve"> </w:t>
      </w:r>
      <w:r>
        <w:t>grantees.</w:t>
      </w:r>
    </w:p>
    <w:p w:rsidR="0065419A" w:rsidRDefault="0065419A">
      <w:pPr>
        <w:pStyle w:val="BodyText"/>
        <w:spacing w:before="8"/>
        <w:rPr>
          <w:sz w:val="24"/>
        </w:rPr>
      </w:pPr>
    </w:p>
    <w:p w:rsidR="0065419A" w:rsidRDefault="00190B9D">
      <w:pPr>
        <w:pStyle w:val="BodyText"/>
        <w:spacing w:before="1" w:line="324" w:lineRule="auto"/>
        <w:ind w:left="1984" w:right="1971"/>
      </w:pPr>
      <w:r>
        <w:t>In several cases farmers could not sell their produce since the grantee did not yet have his processing capacity in place (in general processing projects were slow in developing their capacity). As far as could be observed, in such cases farmers with the exception of one case, could still sell their produce through other channels.</w:t>
      </w:r>
    </w:p>
    <w:p w:rsidR="0065419A" w:rsidRDefault="0065419A">
      <w:pPr>
        <w:pStyle w:val="BodyText"/>
        <w:spacing w:before="5"/>
        <w:rPr>
          <w:sz w:val="24"/>
        </w:rPr>
      </w:pPr>
    </w:p>
    <w:p w:rsidR="0065419A" w:rsidRDefault="00190B9D">
      <w:pPr>
        <w:pStyle w:val="BodyText"/>
        <w:spacing w:line="324" w:lineRule="auto"/>
        <w:ind w:left="1984" w:right="2501"/>
      </w:pPr>
      <w:r>
        <w:t>Specifically in Tanzania and Zimbabwe examples were found of cooperation and or synergy between different projects. Cases in which one project provided an entrance for the products/ services of other projects, increasing the development impact of these projects.</w:t>
      </w:r>
    </w:p>
    <w:p w:rsidR="0065419A" w:rsidRDefault="0065419A">
      <w:pPr>
        <w:pStyle w:val="BodyText"/>
        <w:spacing w:before="7"/>
        <w:rPr>
          <w:sz w:val="24"/>
        </w:rPr>
      </w:pPr>
    </w:p>
    <w:p w:rsidR="0065419A" w:rsidRDefault="00190B9D">
      <w:pPr>
        <w:pStyle w:val="BodyText"/>
        <w:spacing w:line="324" w:lineRule="auto"/>
        <w:ind w:left="1984" w:right="2491"/>
      </w:pPr>
      <w:r>
        <w:t>The Theory of Change underlying the project is based on a number of assumptions related to development impact are assessed in the table below.</w:t>
      </w:r>
    </w:p>
    <w:p w:rsidR="0065419A" w:rsidRDefault="0065419A">
      <w:pPr>
        <w:pStyle w:val="BodyText"/>
        <w:spacing w:before="5"/>
        <w:rPr>
          <w:sz w:val="19"/>
        </w:rPr>
      </w:pPr>
    </w:p>
    <w:tbl>
      <w:tblPr>
        <w:tblW w:w="0" w:type="auto"/>
        <w:tblInd w:w="1877" w:type="dxa"/>
        <w:tblBorders>
          <w:top w:val="single" w:sz="6" w:space="0" w:color="006DB6"/>
          <w:left w:val="single" w:sz="6" w:space="0" w:color="006DB6"/>
          <w:bottom w:val="single" w:sz="6" w:space="0" w:color="006DB6"/>
          <w:right w:val="single" w:sz="6" w:space="0" w:color="006DB6"/>
          <w:insideH w:val="single" w:sz="6" w:space="0" w:color="006DB6"/>
          <w:insideV w:val="single" w:sz="6" w:space="0" w:color="006DB6"/>
        </w:tblBorders>
        <w:tblLayout w:type="fixed"/>
        <w:tblCellMar>
          <w:left w:w="0" w:type="dxa"/>
          <w:right w:w="0" w:type="dxa"/>
        </w:tblCellMar>
        <w:tblLook w:val="01E0" w:firstRow="1" w:lastRow="1" w:firstColumn="1" w:lastColumn="1" w:noHBand="0" w:noVBand="0"/>
      </w:tblPr>
      <w:tblGrid>
        <w:gridCol w:w="4075"/>
        <w:gridCol w:w="4077"/>
      </w:tblGrid>
      <w:tr w:rsidR="0065419A">
        <w:trPr>
          <w:trHeight w:val="270"/>
        </w:trPr>
        <w:tc>
          <w:tcPr>
            <w:tcW w:w="4075" w:type="dxa"/>
            <w:tcBorders>
              <w:top w:val="nil"/>
              <w:left w:val="nil"/>
              <w:bottom w:val="nil"/>
              <w:right w:val="nil"/>
            </w:tcBorders>
            <w:shd w:val="clear" w:color="auto" w:fill="006DB6"/>
          </w:tcPr>
          <w:p w:rsidR="0065419A" w:rsidRDefault="00190B9D">
            <w:pPr>
              <w:pStyle w:val="TableParagraph"/>
              <w:spacing w:before="90" w:line="161" w:lineRule="exact"/>
              <w:ind w:left="115"/>
              <w:rPr>
                <w:b/>
                <w:sz w:val="16"/>
              </w:rPr>
            </w:pPr>
            <w:r>
              <w:rPr>
                <w:b/>
                <w:color w:val="FFFFFF"/>
                <w:sz w:val="16"/>
              </w:rPr>
              <w:t>Assumption</w:t>
            </w:r>
          </w:p>
        </w:tc>
        <w:tc>
          <w:tcPr>
            <w:tcW w:w="4077" w:type="dxa"/>
            <w:tcBorders>
              <w:top w:val="nil"/>
              <w:left w:val="nil"/>
              <w:bottom w:val="nil"/>
              <w:right w:val="nil"/>
            </w:tcBorders>
            <w:shd w:val="clear" w:color="auto" w:fill="006DB6"/>
          </w:tcPr>
          <w:p w:rsidR="0065419A" w:rsidRDefault="00190B9D">
            <w:pPr>
              <w:pStyle w:val="TableParagraph"/>
              <w:spacing w:before="90" w:line="161" w:lineRule="exact"/>
              <w:ind w:left="115"/>
              <w:rPr>
                <w:b/>
                <w:sz w:val="16"/>
              </w:rPr>
            </w:pPr>
            <w:r>
              <w:rPr>
                <w:b/>
                <w:color w:val="FFFFFF"/>
                <w:sz w:val="16"/>
              </w:rPr>
              <w:t>Assessment</w:t>
            </w:r>
          </w:p>
        </w:tc>
      </w:tr>
      <w:tr w:rsidR="0065419A">
        <w:trPr>
          <w:trHeight w:val="848"/>
        </w:trPr>
        <w:tc>
          <w:tcPr>
            <w:tcW w:w="4075" w:type="dxa"/>
          </w:tcPr>
          <w:p w:rsidR="0065419A" w:rsidRDefault="00190B9D">
            <w:pPr>
              <w:pStyle w:val="TableParagraph"/>
              <w:spacing w:before="101" w:line="362" w:lineRule="auto"/>
              <w:ind w:left="107" w:right="268"/>
              <w:rPr>
                <w:sz w:val="16"/>
              </w:rPr>
            </w:pPr>
            <w:r>
              <w:rPr>
                <w:sz w:val="16"/>
              </w:rPr>
              <w:t>Changes to the business plan of the Grantee do not reduce direct impact</w:t>
            </w:r>
          </w:p>
        </w:tc>
        <w:tc>
          <w:tcPr>
            <w:tcW w:w="4077" w:type="dxa"/>
          </w:tcPr>
          <w:p w:rsidR="0065419A" w:rsidRDefault="00190B9D">
            <w:pPr>
              <w:pStyle w:val="TableParagraph"/>
              <w:spacing w:before="101" w:line="362" w:lineRule="auto"/>
              <w:ind w:left="107" w:right="164"/>
              <w:rPr>
                <w:sz w:val="16"/>
              </w:rPr>
            </w:pPr>
            <w:r>
              <w:rPr>
                <w:sz w:val="16"/>
              </w:rPr>
              <w:t>This holds only partially true, cases were observed where deviations from the plan diminished the impact</w:t>
            </w:r>
          </w:p>
          <w:p w:rsidR="0065419A" w:rsidRDefault="00190B9D">
            <w:pPr>
              <w:pStyle w:val="TableParagraph"/>
              <w:spacing w:before="4" w:line="168" w:lineRule="exact"/>
              <w:ind w:left="107"/>
              <w:rPr>
                <w:sz w:val="16"/>
              </w:rPr>
            </w:pPr>
            <w:r>
              <w:rPr>
                <w:sz w:val="16"/>
              </w:rPr>
              <w:t>for the poor.</w:t>
            </w:r>
          </w:p>
        </w:tc>
      </w:tr>
      <w:tr w:rsidR="0065419A">
        <w:trPr>
          <w:trHeight w:val="839"/>
        </w:trPr>
        <w:tc>
          <w:tcPr>
            <w:tcW w:w="4075" w:type="dxa"/>
          </w:tcPr>
          <w:p w:rsidR="0065419A" w:rsidRDefault="00190B9D">
            <w:pPr>
              <w:pStyle w:val="TableParagraph"/>
              <w:spacing w:line="367" w:lineRule="auto"/>
              <w:ind w:left="107" w:right="935"/>
              <w:rPr>
                <w:sz w:val="16"/>
              </w:rPr>
            </w:pPr>
            <w:r>
              <w:rPr>
                <w:sz w:val="16"/>
              </w:rPr>
              <w:t>Direct beneficiaries are able to take up the opportunities, no threshold</w:t>
            </w:r>
          </w:p>
        </w:tc>
        <w:tc>
          <w:tcPr>
            <w:tcW w:w="4077" w:type="dxa"/>
          </w:tcPr>
          <w:p w:rsidR="0065419A" w:rsidRDefault="00190B9D">
            <w:pPr>
              <w:pStyle w:val="TableParagraph"/>
              <w:ind w:left="107"/>
              <w:rPr>
                <w:sz w:val="16"/>
              </w:rPr>
            </w:pPr>
            <w:r>
              <w:rPr>
                <w:sz w:val="16"/>
              </w:rPr>
              <w:t>This seems to be largely, but not always true.</w:t>
            </w:r>
          </w:p>
          <w:p w:rsidR="0065419A" w:rsidRDefault="00190B9D">
            <w:pPr>
              <w:pStyle w:val="TableParagraph"/>
              <w:spacing w:before="0" w:line="280" w:lineRule="atLeast"/>
              <w:ind w:left="107" w:right="342"/>
              <w:rPr>
                <w:sz w:val="16"/>
              </w:rPr>
            </w:pPr>
            <w:r>
              <w:rPr>
                <w:sz w:val="16"/>
              </w:rPr>
              <w:t>Systemic barriers but also other factors sometimes limit the uptake.</w:t>
            </w:r>
          </w:p>
        </w:tc>
      </w:tr>
      <w:tr w:rsidR="0065419A">
        <w:trPr>
          <w:trHeight w:val="839"/>
        </w:trPr>
        <w:tc>
          <w:tcPr>
            <w:tcW w:w="4075" w:type="dxa"/>
          </w:tcPr>
          <w:p w:rsidR="0065419A" w:rsidRDefault="00190B9D">
            <w:pPr>
              <w:pStyle w:val="TableParagraph"/>
              <w:spacing w:before="18" w:line="280" w:lineRule="exact"/>
              <w:ind w:left="107" w:right="674"/>
              <w:jc w:val="both"/>
              <w:rPr>
                <w:sz w:val="16"/>
              </w:rPr>
            </w:pPr>
            <w:r>
              <w:rPr>
                <w:sz w:val="16"/>
              </w:rPr>
              <w:t>Promotion of B2B linkages or other options for crowding-in (other businesses start to conduct business in the grantee’s area) exists</w:t>
            </w:r>
          </w:p>
        </w:tc>
        <w:tc>
          <w:tcPr>
            <w:tcW w:w="4077" w:type="dxa"/>
          </w:tcPr>
          <w:p w:rsidR="0065419A" w:rsidRDefault="00190B9D">
            <w:pPr>
              <w:pStyle w:val="TableParagraph"/>
              <w:ind w:left="107"/>
              <w:rPr>
                <w:sz w:val="16"/>
              </w:rPr>
            </w:pPr>
            <w:r>
              <w:rPr>
                <w:sz w:val="16"/>
              </w:rPr>
              <w:t>This was only to a limited extent the case,</w:t>
            </w:r>
          </w:p>
        </w:tc>
      </w:tr>
      <w:tr w:rsidR="0065419A">
        <w:trPr>
          <w:trHeight w:val="2222"/>
        </w:trPr>
        <w:tc>
          <w:tcPr>
            <w:tcW w:w="4075" w:type="dxa"/>
          </w:tcPr>
          <w:p w:rsidR="0065419A" w:rsidRDefault="00190B9D">
            <w:pPr>
              <w:pStyle w:val="TableParagraph"/>
              <w:spacing w:before="73" w:line="367" w:lineRule="auto"/>
              <w:ind w:left="107" w:right="268"/>
              <w:rPr>
                <w:sz w:val="16"/>
              </w:rPr>
            </w:pPr>
            <w:r>
              <w:rPr>
                <w:sz w:val="16"/>
              </w:rPr>
              <w:t>Profitable business opportunities exists also serving women enterprises or job opportunities for women</w:t>
            </w:r>
          </w:p>
        </w:tc>
        <w:tc>
          <w:tcPr>
            <w:tcW w:w="4077" w:type="dxa"/>
          </w:tcPr>
          <w:p w:rsidR="0065419A" w:rsidRDefault="00190B9D">
            <w:pPr>
              <w:pStyle w:val="TableParagraph"/>
              <w:spacing w:before="73" w:line="364" w:lineRule="auto"/>
              <w:ind w:left="107" w:right="315"/>
              <w:rPr>
                <w:sz w:val="16"/>
              </w:rPr>
            </w:pPr>
            <w:r>
              <w:rPr>
                <w:sz w:val="16"/>
              </w:rPr>
              <w:t>There is no specific focus on gender. Direct employment (&gt; 50% in the sample) show that the projects provide direct job opportunities for women. Only a few women entrepreneur are included.</w:t>
            </w:r>
          </w:p>
          <w:p w:rsidR="0065419A" w:rsidRDefault="00190B9D">
            <w:pPr>
              <w:pStyle w:val="TableParagraph"/>
              <w:spacing w:before="2" w:line="364" w:lineRule="auto"/>
              <w:ind w:left="107" w:right="110"/>
              <w:rPr>
                <w:sz w:val="16"/>
              </w:rPr>
            </w:pPr>
            <w:r>
              <w:rPr>
                <w:sz w:val="16"/>
              </w:rPr>
              <w:t>Experiences from the TZAW which was specifically focused at this issue show that it is difficult to achieve. Reporting and monitoring of the number of female</w:t>
            </w:r>
          </w:p>
          <w:p w:rsidR="0065419A" w:rsidRDefault="00190B9D">
            <w:pPr>
              <w:pStyle w:val="TableParagraph"/>
              <w:spacing w:before="1" w:line="168" w:lineRule="exact"/>
              <w:ind w:left="107"/>
              <w:rPr>
                <w:sz w:val="16"/>
              </w:rPr>
            </w:pPr>
            <w:r>
              <w:rPr>
                <w:sz w:val="16"/>
              </w:rPr>
              <w:t>beneficiaries is lacking.</w:t>
            </w:r>
          </w:p>
        </w:tc>
      </w:tr>
      <w:tr w:rsidR="0065419A">
        <w:trPr>
          <w:trHeight w:val="839"/>
        </w:trPr>
        <w:tc>
          <w:tcPr>
            <w:tcW w:w="4075" w:type="dxa"/>
          </w:tcPr>
          <w:p w:rsidR="0065419A" w:rsidRDefault="00190B9D">
            <w:pPr>
              <w:pStyle w:val="TableParagraph"/>
              <w:spacing w:line="367" w:lineRule="auto"/>
              <w:ind w:left="107" w:right="464"/>
              <w:rPr>
                <w:sz w:val="16"/>
              </w:rPr>
            </w:pPr>
            <w:r>
              <w:rPr>
                <w:sz w:val="16"/>
              </w:rPr>
              <w:t>Competition exists, other firms willing and able to change behaviour and focus</w:t>
            </w:r>
          </w:p>
        </w:tc>
        <w:tc>
          <w:tcPr>
            <w:tcW w:w="4077" w:type="dxa"/>
          </w:tcPr>
          <w:p w:rsidR="0065419A" w:rsidRDefault="00190B9D">
            <w:pPr>
              <w:pStyle w:val="TableParagraph"/>
              <w:ind w:left="107"/>
              <w:rPr>
                <w:sz w:val="16"/>
              </w:rPr>
            </w:pPr>
            <w:r>
              <w:rPr>
                <w:sz w:val="16"/>
              </w:rPr>
              <w:t>Some positive examples have been observed. Cases</w:t>
            </w:r>
          </w:p>
          <w:p w:rsidR="0065419A" w:rsidRDefault="00190B9D">
            <w:pPr>
              <w:pStyle w:val="TableParagraph"/>
              <w:spacing w:before="0" w:line="280" w:lineRule="atLeast"/>
              <w:ind w:left="107" w:right="457"/>
              <w:rPr>
                <w:sz w:val="16"/>
              </w:rPr>
            </w:pPr>
            <w:r>
              <w:rPr>
                <w:sz w:val="16"/>
              </w:rPr>
              <w:t>were also seen where the effect of AECF funding makes entry for competitors cumbersome.</w:t>
            </w:r>
          </w:p>
        </w:tc>
      </w:tr>
    </w:tbl>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190B9D">
      <w:pPr>
        <w:tabs>
          <w:tab w:val="left" w:pos="2836"/>
        </w:tabs>
        <w:spacing w:before="134"/>
        <w:ind w:left="825"/>
        <w:rPr>
          <w:sz w:val="14"/>
        </w:rPr>
      </w:pPr>
      <w:r>
        <w:rPr>
          <w:noProof/>
          <w:lang w:val="en-AU" w:eastAsia="en-AU"/>
        </w:rPr>
        <w:drawing>
          <wp:anchor distT="0" distB="0" distL="0" distR="0" simplePos="0" relativeHeight="6784" behindDoc="0" locked="0" layoutInCell="1" allowOverlap="1">
            <wp:simplePos x="0" y="0"/>
            <wp:positionH relativeFrom="page">
              <wp:posOffset>5518785</wp:posOffset>
            </wp:positionH>
            <wp:positionV relativeFrom="paragraph">
              <wp:posOffset>75767</wp:posOffset>
            </wp:positionV>
            <wp:extent cx="762880" cy="132075"/>
            <wp:effectExtent l="0" t="0" r="0" b="0"/>
            <wp:wrapNone/>
            <wp:docPr id="21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image6.png"/>
                    <pic:cNvPicPr/>
                  </pic:nvPicPr>
                  <pic:blipFill>
                    <a:blip r:embed="rId12" cstate="print"/>
                    <a:stretch>
                      <a:fillRect/>
                    </a:stretch>
                  </pic:blipFill>
                  <pic:spPr>
                    <a:xfrm>
                      <a:off x="0" y="0"/>
                      <a:ext cx="762880" cy="132075"/>
                    </a:xfrm>
                    <a:prstGeom prst="rect">
                      <a:avLst/>
                    </a:prstGeom>
                  </pic:spPr>
                </pic:pic>
              </a:graphicData>
            </a:graphic>
          </wp:anchor>
        </w:drawing>
      </w:r>
      <w:r>
        <w:rPr>
          <w:noProof/>
          <w:lang w:val="en-AU" w:eastAsia="en-AU"/>
        </w:rPr>
        <w:drawing>
          <wp:anchor distT="0" distB="0" distL="0" distR="0" simplePos="0" relativeHeight="268138487" behindDoc="1" locked="0" layoutInCell="1" allowOverlap="1">
            <wp:simplePos x="0" y="0"/>
            <wp:positionH relativeFrom="page">
              <wp:posOffset>1146810</wp:posOffset>
            </wp:positionH>
            <wp:positionV relativeFrom="paragraph">
              <wp:posOffset>67512</wp:posOffset>
            </wp:positionV>
            <wp:extent cx="467314" cy="212088"/>
            <wp:effectExtent l="0" t="0" r="0" b="0"/>
            <wp:wrapNone/>
            <wp:docPr id="213"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image5.png"/>
                    <pic:cNvPicPr/>
                  </pic:nvPicPr>
                  <pic:blipFill>
                    <a:blip r:embed="rId11" cstate="print"/>
                    <a:stretch>
                      <a:fillRect/>
                    </a:stretch>
                  </pic:blipFill>
                  <pic:spPr>
                    <a:xfrm>
                      <a:off x="0" y="0"/>
                      <a:ext cx="467314" cy="212088"/>
                    </a:xfrm>
                    <a:prstGeom prst="rect">
                      <a:avLst/>
                    </a:prstGeom>
                  </pic:spPr>
                </pic:pic>
              </a:graphicData>
            </a:graphic>
          </wp:anchor>
        </w:drawing>
      </w:r>
      <w:r>
        <w:rPr>
          <w:sz w:val="14"/>
        </w:rPr>
        <w:t>52</w:t>
      </w:r>
      <w:r>
        <w:rPr>
          <w:sz w:val="14"/>
        </w:rPr>
        <w:tab/>
        <w:t>Evaluation Management Unit (EMU) for the Africa Enterprise Challenge</w:t>
      </w:r>
      <w:r>
        <w:rPr>
          <w:spacing w:val="-6"/>
          <w:sz w:val="14"/>
        </w:rPr>
        <w:t xml:space="preserve"> </w:t>
      </w:r>
      <w:r>
        <w:rPr>
          <w:sz w:val="14"/>
        </w:rPr>
        <w:t>Fund</w:t>
      </w:r>
    </w:p>
    <w:p w:rsidR="0065419A" w:rsidRDefault="0065419A">
      <w:pPr>
        <w:rPr>
          <w:sz w:val="14"/>
        </w:rPr>
        <w:sectPr w:rsidR="0065419A">
          <w:pgSz w:w="11910" w:h="16840"/>
          <w:pgMar w:top="960" w:right="0" w:bottom="280" w:left="0" w:header="720" w:footer="720" w:gutter="0"/>
          <w:cols w:space="720"/>
        </w:sectPr>
      </w:pPr>
    </w:p>
    <w:p w:rsidR="0065419A" w:rsidRDefault="00190B9D">
      <w:pPr>
        <w:pStyle w:val="Heading1"/>
        <w:numPr>
          <w:ilvl w:val="0"/>
          <w:numId w:val="20"/>
        </w:numPr>
        <w:tabs>
          <w:tab w:val="left" w:pos="1984"/>
          <w:tab w:val="left" w:pos="1985"/>
        </w:tabs>
        <w:ind w:hanging="566"/>
      </w:pPr>
      <w:bookmarkStart w:id="128" w:name="7_Efficiency_and_Value_for_Money"/>
      <w:bookmarkStart w:id="129" w:name="_bookmark71"/>
      <w:bookmarkEnd w:id="128"/>
      <w:bookmarkEnd w:id="129"/>
      <w:r>
        <w:rPr>
          <w:color w:val="006DB6"/>
        </w:rPr>
        <w:t>Efficiency and Value for</w:t>
      </w:r>
      <w:r>
        <w:rPr>
          <w:color w:val="006DB6"/>
          <w:spacing w:val="-5"/>
        </w:rPr>
        <w:t xml:space="preserve"> </w:t>
      </w:r>
      <w:r>
        <w:rPr>
          <w:color w:val="006DB6"/>
        </w:rPr>
        <w:t>Money</w:t>
      </w:r>
    </w:p>
    <w:p w:rsidR="0065419A" w:rsidRDefault="0065419A">
      <w:pPr>
        <w:pStyle w:val="BodyText"/>
        <w:rPr>
          <w:b/>
          <w:sz w:val="40"/>
        </w:rPr>
      </w:pPr>
    </w:p>
    <w:p w:rsidR="0065419A" w:rsidRDefault="0065419A">
      <w:pPr>
        <w:pStyle w:val="BodyText"/>
        <w:spacing w:before="7"/>
        <w:rPr>
          <w:b/>
          <w:sz w:val="35"/>
        </w:rPr>
      </w:pPr>
    </w:p>
    <w:p w:rsidR="0065419A" w:rsidRDefault="00190B9D">
      <w:pPr>
        <w:pStyle w:val="Heading2"/>
        <w:numPr>
          <w:ilvl w:val="1"/>
          <w:numId w:val="20"/>
        </w:numPr>
        <w:tabs>
          <w:tab w:val="left" w:pos="1984"/>
          <w:tab w:val="left" w:pos="1985"/>
        </w:tabs>
        <w:ind w:hanging="566"/>
      </w:pPr>
      <w:bookmarkStart w:id="130" w:name="7.1_Introduction"/>
      <w:bookmarkStart w:id="131" w:name="_bookmark72"/>
      <w:bookmarkEnd w:id="130"/>
      <w:bookmarkEnd w:id="131"/>
      <w:r>
        <w:rPr>
          <w:color w:val="006DB6"/>
        </w:rPr>
        <w:t>Introduction</w:t>
      </w:r>
    </w:p>
    <w:p w:rsidR="0065419A" w:rsidRDefault="0065419A">
      <w:pPr>
        <w:pStyle w:val="BodyText"/>
        <w:spacing w:before="8"/>
        <w:rPr>
          <w:sz w:val="30"/>
        </w:rPr>
      </w:pPr>
    </w:p>
    <w:p w:rsidR="0065419A" w:rsidRDefault="00190B9D">
      <w:pPr>
        <w:pStyle w:val="BodyText"/>
        <w:spacing w:line="324" w:lineRule="auto"/>
        <w:ind w:left="1984" w:right="2061"/>
      </w:pPr>
      <w:r>
        <w:t>Efficiency is “a measure of how economically resources/inputs (funds, expertise, time, etc.) are converted in results”. In this chapter we look at three kinds of efficiency: managerial, allocative and technical efficiency. The main evaluation object for managerial efficiency are the governance arrangements and practices. For allocative and technical efficiency we have assessed the processes of each step in the project cycle: intake of project applications, appraisal of applications, approval of applications, active ownership and business development support monitoring and closure. The perception of the efficiency and the quality of procedures has been assessed based on interviews with both internal and external stakeholders. As a last step in the assessment of efficiency we looked at a sample of projects to verify that inputs have indeed been “converted in results”, such as increased business performance (turnover/profit), and increased employment opportunities,</w:t>
      </w:r>
    </w:p>
    <w:p w:rsidR="0065419A" w:rsidRDefault="0065419A">
      <w:pPr>
        <w:pStyle w:val="BodyText"/>
        <w:spacing w:before="11"/>
        <w:rPr>
          <w:sz w:val="24"/>
        </w:rPr>
      </w:pPr>
    </w:p>
    <w:p w:rsidR="0065419A" w:rsidRDefault="00190B9D">
      <w:pPr>
        <w:pStyle w:val="BodyText"/>
        <w:spacing w:line="324" w:lineRule="auto"/>
        <w:ind w:left="1984" w:right="2021"/>
      </w:pPr>
      <w:r>
        <w:t>To an extent, the analysis of this chapter builds on earlier chapters, where the realisation of effects, the additionality of the operations and the outreach has been discussed. It will set off with an analysis of the organisation of AECF, since quality of organisation can have a large influence on economy and efficiency.</w:t>
      </w:r>
    </w:p>
    <w:p w:rsidR="0065419A" w:rsidRDefault="0065419A">
      <w:pPr>
        <w:pStyle w:val="BodyText"/>
        <w:rPr>
          <w:sz w:val="20"/>
        </w:rPr>
      </w:pPr>
    </w:p>
    <w:p w:rsidR="0065419A" w:rsidRDefault="0065419A">
      <w:pPr>
        <w:pStyle w:val="BodyText"/>
        <w:spacing w:before="9"/>
        <w:rPr>
          <w:sz w:val="24"/>
        </w:rPr>
      </w:pPr>
    </w:p>
    <w:p w:rsidR="0065419A" w:rsidRDefault="00190B9D">
      <w:pPr>
        <w:pStyle w:val="Heading2"/>
        <w:numPr>
          <w:ilvl w:val="1"/>
          <w:numId w:val="20"/>
        </w:numPr>
        <w:tabs>
          <w:tab w:val="left" w:pos="1984"/>
          <w:tab w:val="left" w:pos="1985"/>
        </w:tabs>
        <w:ind w:hanging="566"/>
      </w:pPr>
      <w:bookmarkStart w:id="132" w:name="7.2_Organisation_of_AECF"/>
      <w:bookmarkStart w:id="133" w:name="_bookmark73"/>
      <w:bookmarkEnd w:id="132"/>
      <w:bookmarkEnd w:id="133"/>
      <w:r>
        <w:rPr>
          <w:color w:val="006DB6"/>
        </w:rPr>
        <w:t>Organisation of AECF</w:t>
      </w:r>
    </w:p>
    <w:p w:rsidR="0065419A" w:rsidRDefault="0065419A">
      <w:pPr>
        <w:pStyle w:val="BodyText"/>
        <w:spacing w:before="10"/>
        <w:rPr>
          <w:sz w:val="30"/>
        </w:rPr>
      </w:pPr>
    </w:p>
    <w:p w:rsidR="0065419A" w:rsidRDefault="00190B9D">
      <w:pPr>
        <w:pStyle w:val="BodyText"/>
        <w:spacing w:before="1" w:line="324" w:lineRule="auto"/>
        <w:ind w:left="1984" w:right="2002"/>
      </w:pPr>
      <w:r>
        <w:t>In earlier reviews the governance structure of AECF has been discussed and recommendations have been made. For the present MTE it was decided that the Governance structure as such would not be subject of the MTE, especially since presently the governance structure of AECF is under discussion between AGRA and donors. Nevertheless, we will shortly set out the main characteristics of the AECF organisation structure, before embarking on possible consequences of this on the efficiency of the operations.</w:t>
      </w:r>
    </w:p>
    <w:p w:rsidR="0065419A" w:rsidRDefault="0065419A">
      <w:pPr>
        <w:pStyle w:val="BodyText"/>
        <w:spacing w:before="5"/>
        <w:rPr>
          <w:sz w:val="24"/>
        </w:rPr>
      </w:pPr>
    </w:p>
    <w:p w:rsidR="0065419A" w:rsidRDefault="00190B9D">
      <w:pPr>
        <w:pStyle w:val="BodyText"/>
        <w:spacing w:before="1"/>
        <w:ind w:left="1984"/>
      </w:pPr>
      <w:r>
        <w:t>The present organisation structure of AECF looks as follows:</w:t>
      </w:r>
    </w:p>
    <w:p w:rsidR="0065419A" w:rsidRDefault="00190B9D">
      <w:pPr>
        <w:pStyle w:val="BodyText"/>
        <w:spacing w:before="2"/>
        <w:rPr>
          <w:sz w:val="21"/>
        </w:rPr>
      </w:pPr>
      <w:r>
        <w:rPr>
          <w:noProof/>
          <w:lang w:val="en-AU" w:eastAsia="en-AU"/>
        </w:rPr>
        <w:drawing>
          <wp:anchor distT="0" distB="0" distL="0" distR="0" simplePos="0" relativeHeight="6832" behindDoc="0" locked="0" layoutInCell="1" allowOverlap="1">
            <wp:simplePos x="0" y="0"/>
            <wp:positionH relativeFrom="page">
              <wp:posOffset>1260475</wp:posOffset>
            </wp:positionH>
            <wp:positionV relativeFrom="paragraph">
              <wp:posOffset>179873</wp:posOffset>
            </wp:positionV>
            <wp:extent cx="3937373" cy="2421731"/>
            <wp:effectExtent l="0" t="0" r="0" b="0"/>
            <wp:wrapTopAndBottom/>
            <wp:docPr id="215"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image28.png"/>
                    <pic:cNvPicPr/>
                  </pic:nvPicPr>
                  <pic:blipFill>
                    <a:blip r:embed="rId53" cstate="print"/>
                    <a:stretch>
                      <a:fillRect/>
                    </a:stretch>
                  </pic:blipFill>
                  <pic:spPr>
                    <a:xfrm>
                      <a:off x="0" y="0"/>
                      <a:ext cx="3937373" cy="2421731"/>
                    </a:xfrm>
                    <a:prstGeom prst="rect">
                      <a:avLst/>
                    </a:prstGeom>
                  </pic:spPr>
                </pic:pic>
              </a:graphicData>
            </a:graphic>
          </wp:anchor>
        </w:drawing>
      </w: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190B9D">
      <w:pPr>
        <w:tabs>
          <w:tab w:val="right" w:pos="11073"/>
        </w:tabs>
        <w:spacing w:before="211"/>
        <w:ind w:left="4296"/>
        <w:rPr>
          <w:sz w:val="14"/>
        </w:rPr>
      </w:pPr>
      <w:r>
        <w:rPr>
          <w:noProof/>
          <w:lang w:val="en-AU" w:eastAsia="en-AU"/>
        </w:rPr>
        <w:drawing>
          <wp:anchor distT="0" distB="0" distL="0" distR="0" simplePos="0" relativeHeight="6856" behindDoc="0" locked="0" layoutInCell="1" allowOverlap="1">
            <wp:simplePos x="0" y="0"/>
            <wp:positionH relativeFrom="page">
              <wp:posOffset>1260475</wp:posOffset>
            </wp:positionH>
            <wp:positionV relativeFrom="paragraph">
              <wp:posOffset>113867</wp:posOffset>
            </wp:positionV>
            <wp:extent cx="762885" cy="132075"/>
            <wp:effectExtent l="0" t="0" r="0" b="0"/>
            <wp:wrapNone/>
            <wp:docPr id="21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image6.png"/>
                    <pic:cNvPicPr/>
                  </pic:nvPicPr>
                  <pic:blipFill>
                    <a:blip r:embed="rId12" cstate="print"/>
                    <a:stretch>
                      <a:fillRect/>
                    </a:stretch>
                  </pic:blipFill>
                  <pic:spPr>
                    <a:xfrm>
                      <a:off x="0" y="0"/>
                      <a:ext cx="762885" cy="132075"/>
                    </a:xfrm>
                    <a:prstGeom prst="rect">
                      <a:avLst/>
                    </a:prstGeom>
                  </pic:spPr>
                </pic:pic>
              </a:graphicData>
            </a:graphic>
          </wp:anchor>
        </w:drawing>
      </w:r>
      <w:r>
        <w:rPr>
          <w:noProof/>
          <w:lang w:val="en-AU" w:eastAsia="en-AU"/>
        </w:rPr>
        <w:drawing>
          <wp:anchor distT="0" distB="0" distL="0" distR="0" simplePos="0" relativeHeight="268138559" behindDoc="1" locked="0" layoutInCell="1" allowOverlap="1">
            <wp:simplePos x="0" y="0"/>
            <wp:positionH relativeFrom="page">
              <wp:posOffset>5927724</wp:posOffset>
            </wp:positionH>
            <wp:positionV relativeFrom="paragraph">
              <wp:posOffset>116407</wp:posOffset>
            </wp:positionV>
            <wp:extent cx="467314" cy="212088"/>
            <wp:effectExtent l="0" t="0" r="0" b="0"/>
            <wp:wrapNone/>
            <wp:docPr id="21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image5.png"/>
                    <pic:cNvPicPr/>
                  </pic:nvPicPr>
                  <pic:blipFill>
                    <a:blip r:embed="rId11" cstate="print"/>
                    <a:stretch>
                      <a:fillRect/>
                    </a:stretch>
                  </pic:blipFill>
                  <pic:spPr>
                    <a:xfrm>
                      <a:off x="0" y="0"/>
                      <a:ext cx="467314" cy="212088"/>
                    </a:xfrm>
                    <a:prstGeom prst="rect">
                      <a:avLst/>
                    </a:prstGeom>
                  </pic:spPr>
                </pic:pic>
              </a:graphicData>
            </a:graphic>
          </wp:anchor>
        </w:drawing>
      </w:r>
      <w:r>
        <w:rPr>
          <w:sz w:val="14"/>
        </w:rPr>
        <w:t>Evaluation Management Unit (EMU) for the Africa Enterprise</w:t>
      </w:r>
      <w:r>
        <w:rPr>
          <w:spacing w:val="-6"/>
          <w:sz w:val="14"/>
        </w:rPr>
        <w:t xml:space="preserve"> </w:t>
      </w:r>
      <w:r>
        <w:rPr>
          <w:sz w:val="14"/>
        </w:rPr>
        <w:t>Challenge</w:t>
      </w:r>
      <w:r>
        <w:rPr>
          <w:spacing w:val="-3"/>
          <w:sz w:val="14"/>
        </w:rPr>
        <w:t xml:space="preserve"> </w:t>
      </w:r>
      <w:r>
        <w:rPr>
          <w:sz w:val="14"/>
        </w:rPr>
        <w:t>Fund</w:t>
      </w:r>
      <w:r>
        <w:rPr>
          <w:sz w:val="14"/>
        </w:rPr>
        <w:tab/>
        <w:t>53</w:t>
      </w:r>
    </w:p>
    <w:p w:rsidR="0065419A" w:rsidRDefault="0065419A">
      <w:pPr>
        <w:rPr>
          <w:sz w:val="14"/>
        </w:rPr>
        <w:sectPr w:rsidR="0065419A">
          <w:pgSz w:w="11910" w:h="16840"/>
          <w:pgMar w:top="900" w:right="0" w:bottom="280" w:left="0" w:header="720" w:footer="720" w:gutter="0"/>
          <w:cols w:space="720"/>
        </w:sectPr>
      </w:pPr>
    </w:p>
    <w:p w:rsidR="0065419A" w:rsidRDefault="00190B9D">
      <w:pPr>
        <w:pStyle w:val="BodyText"/>
        <w:spacing w:before="84" w:line="324" w:lineRule="auto"/>
        <w:ind w:left="1984" w:right="2047"/>
      </w:pPr>
      <w:r>
        <w:t xml:space="preserve">Although the AECF is funded by different bilateral donor organisations and an UN organisation, </w:t>
      </w:r>
      <w:r>
        <w:rPr>
          <w:b/>
          <w:i/>
        </w:rPr>
        <w:t xml:space="preserve">AGRA </w:t>
      </w:r>
      <w:r>
        <w:t>is formally the owner of the AECF. The Board of AGRA is therefore the body with ultimate fiduciary responsibility and accountability for the AECF's performance. The AGRA Board delegates the oversight and governance of the AECF to an AECF Board Committee (Chaired by AGRA).</w:t>
      </w:r>
    </w:p>
    <w:p w:rsidR="0065419A" w:rsidRDefault="00190B9D">
      <w:pPr>
        <w:pStyle w:val="BodyText"/>
        <w:spacing w:line="324" w:lineRule="auto"/>
        <w:ind w:left="1984" w:right="2004"/>
      </w:pPr>
      <w:r>
        <w:t xml:space="preserve">AGRA is responsible for the administration and accounting of the donor funds, execution and monitoring of the grant agreements (including the timely repayment of loans). </w:t>
      </w:r>
      <w:r>
        <w:rPr>
          <w:i/>
        </w:rPr>
        <w:t xml:space="preserve">The </w:t>
      </w:r>
      <w:r>
        <w:rPr>
          <w:b/>
          <w:i/>
        </w:rPr>
        <w:t xml:space="preserve">AECF (Board) Committee (AC) </w:t>
      </w:r>
      <w:r>
        <w:t xml:space="preserve">is therefore a sub-committee of the AGRA board, consisting of AGRA representatives, AECF donor representatives, and some independents (including two Investment Committee members). It is the strategic decision-making body for the AECF. The AC appoints and oversees an independent AECF Investment Committee that selects projects for financing and oversees the performance of the business ideas supported by the AECF. The </w:t>
      </w:r>
      <w:r>
        <w:rPr>
          <w:b/>
        </w:rPr>
        <w:t xml:space="preserve">Investment Committees (IC) </w:t>
      </w:r>
      <w:r>
        <w:t xml:space="preserve">consisting of one AGRA staff member and four independent persons appointed by the AC, decides which of the projects recommended by the Fund Manager should be funded by the AECF. The IC has a different composition for different windows. The IC also oversees the performance of the business models funded by the AECF. The Fund Manager is secretary to the Investment Committee. The </w:t>
      </w:r>
      <w:r>
        <w:rPr>
          <w:b/>
          <w:i/>
        </w:rPr>
        <w:t>Executive Manager (EM</w:t>
      </w:r>
      <w:r>
        <w:rPr>
          <w:i/>
        </w:rPr>
        <w:t xml:space="preserve">) </w:t>
      </w:r>
      <w:r>
        <w:t xml:space="preserve">is based at AGRA's offices in Nairobi with responsibility for the strategic management of the AECF, including liaison with AGRA, the AECF donors and the Fund Manager. His functions include: coordination, recommending on strategy and policy, overseeing the operations, fundraising, reporting to donors etc. KPMG IDAS was awarded the contract as </w:t>
      </w:r>
      <w:r>
        <w:rPr>
          <w:b/>
          <w:i/>
        </w:rPr>
        <w:t xml:space="preserve">Fund Manager (FM) </w:t>
      </w:r>
      <w:r>
        <w:t>to manage the AECF following a competitive tender. The FM is responsible for the day-to-day operations of the Fund, from its HQ offices in Nairobi, regional offices in Harare and Accra and a country office in Tanzania. The Fund Manager is responsible for the execution of the full process of AECF that starts with organising the competitions, first selection, making proposals for the IC (concept notes, grant memos) and implementation and monitoring of the projects.</w:t>
      </w:r>
    </w:p>
    <w:p w:rsidR="0065419A" w:rsidRDefault="0065419A">
      <w:pPr>
        <w:pStyle w:val="BodyText"/>
        <w:spacing w:before="6"/>
        <w:rPr>
          <w:sz w:val="25"/>
        </w:rPr>
      </w:pPr>
    </w:p>
    <w:p w:rsidR="0065419A" w:rsidRDefault="00190B9D">
      <w:pPr>
        <w:pStyle w:val="BodyText"/>
        <w:spacing w:line="324" w:lineRule="auto"/>
        <w:ind w:left="1985" w:right="2021"/>
      </w:pPr>
      <w:r>
        <w:t>The ownership structure is not transparent. Although from a legal point of view the ownership lies with AGRA, the funding originates from donors who retain full ownership of these funds. The responsibility of the FM is likewise not very well articulated. Although the FM seems responsible for the full operations of AECF, the responsibility for the funding of the different project is with the IC. With respect to monitoring there is a doubling of functions between AGRA and the FM, but also between the FM and the IC. Both AGRA and the FM administrate the AECF and the grant agreements are signed by AGRA who has full responsibility of collecting the repayments. Moreover AGRA provides legal advice and internal audit for the operations.</w:t>
      </w:r>
    </w:p>
    <w:p w:rsidR="0065419A" w:rsidRDefault="0065419A">
      <w:pPr>
        <w:pStyle w:val="BodyText"/>
        <w:spacing w:before="9"/>
        <w:rPr>
          <w:sz w:val="24"/>
        </w:rPr>
      </w:pPr>
    </w:p>
    <w:p w:rsidR="0065419A" w:rsidRDefault="00190B9D">
      <w:pPr>
        <w:pStyle w:val="BodyText"/>
        <w:spacing w:line="324" w:lineRule="auto"/>
        <w:ind w:left="1985" w:right="2071"/>
      </w:pPr>
      <w:r>
        <w:t>The resultant from the above, from the angle of efficiency is, that responsibilities between the different parties are not clearly outlined. Implementation of decisions, even at a day-to day-basis, goes over several levels and is therefore more time consuming than necessary, and tasks overlap.</w:t>
      </w:r>
    </w:p>
    <w:p w:rsidR="0065419A" w:rsidRDefault="0065419A">
      <w:pPr>
        <w:pStyle w:val="BodyText"/>
        <w:spacing w:before="6"/>
        <w:rPr>
          <w:sz w:val="24"/>
        </w:rPr>
      </w:pPr>
    </w:p>
    <w:p w:rsidR="0065419A" w:rsidRDefault="00190B9D">
      <w:pPr>
        <w:pStyle w:val="BodyText"/>
        <w:ind w:left="1985"/>
      </w:pPr>
      <w:r>
        <w:t>The process of identifying, selecting, approving and monitoring of grantees is lengthy.</w:t>
      </w:r>
    </w:p>
    <w:p w:rsidR="0065419A" w:rsidRDefault="0065419A">
      <w:pPr>
        <w:pStyle w:val="BodyText"/>
        <w:rPr>
          <w:sz w:val="20"/>
        </w:rPr>
      </w:pPr>
    </w:p>
    <w:p w:rsidR="0065419A" w:rsidRDefault="0065419A">
      <w:pPr>
        <w:pStyle w:val="BodyText"/>
        <w:rPr>
          <w:sz w:val="20"/>
        </w:rPr>
      </w:pPr>
    </w:p>
    <w:p w:rsidR="0065419A" w:rsidRDefault="00190B9D">
      <w:pPr>
        <w:pStyle w:val="Heading2"/>
        <w:numPr>
          <w:ilvl w:val="1"/>
          <w:numId w:val="20"/>
        </w:numPr>
        <w:tabs>
          <w:tab w:val="left" w:pos="1984"/>
          <w:tab w:val="left" w:pos="1985"/>
        </w:tabs>
        <w:spacing w:before="126"/>
        <w:ind w:hanging="566"/>
      </w:pPr>
      <w:bookmarkStart w:id="134" w:name="7.3_Efficiency_of_the_AECF_processes"/>
      <w:bookmarkStart w:id="135" w:name="_bookmark74"/>
      <w:bookmarkEnd w:id="134"/>
      <w:bookmarkEnd w:id="135"/>
      <w:r>
        <w:rPr>
          <w:color w:val="006DB6"/>
        </w:rPr>
        <w:t>Efficiency of the AECF processes</w:t>
      </w:r>
    </w:p>
    <w:p w:rsidR="0065419A" w:rsidRDefault="0065419A">
      <w:pPr>
        <w:pStyle w:val="BodyText"/>
        <w:spacing w:before="6"/>
        <w:rPr>
          <w:sz w:val="30"/>
        </w:rPr>
      </w:pPr>
    </w:p>
    <w:p w:rsidR="0065419A" w:rsidRDefault="00190B9D">
      <w:pPr>
        <w:pStyle w:val="ListParagraph"/>
        <w:numPr>
          <w:ilvl w:val="2"/>
          <w:numId w:val="20"/>
        </w:numPr>
        <w:tabs>
          <w:tab w:val="left" w:pos="1985"/>
        </w:tabs>
        <w:ind w:hanging="566"/>
        <w:rPr>
          <w:i/>
          <w:sz w:val="18"/>
        </w:rPr>
      </w:pPr>
      <w:bookmarkStart w:id="136" w:name="7.3.1_Application_and_approving_process"/>
      <w:bookmarkStart w:id="137" w:name="_bookmark75"/>
      <w:bookmarkEnd w:id="136"/>
      <w:bookmarkEnd w:id="137"/>
      <w:r>
        <w:rPr>
          <w:i/>
          <w:color w:val="006DB6"/>
          <w:sz w:val="18"/>
        </w:rPr>
        <w:t>Application and approving</w:t>
      </w:r>
      <w:r>
        <w:rPr>
          <w:i/>
          <w:color w:val="006DB6"/>
          <w:spacing w:val="-4"/>
          <w:sz w:val="18"/>
        </w:rPr>
        <w:t xml:space="preserve"> </w:t>
      </w:r>
      <w:r>
        <w:rPr>
          <w:i/>
          <w:color w:val="006DB6"/>
          <w:sz w:val="18"/>
        </w:rPr>
        <w:t>process</w:t>
      </w:r>
    </w:p>
    <w:p w:rsidR="0065419A" w:rsidRDefault="00190B9D">
      <w:pPr>
        <w:pStyle w:val="BodyText"/>
        <w:spacing w:before="76" w:line="324" w:lineRule="auto"/>
        <w:ind w:left="1984" w:right="2021"/>
      </w:pPr>
      <w:r>
        <w:t>On average the time between announcing the competition and the closing for accepting applications is 60-70 days, the time between first selection, approving concept notes and approving a business plan is on average 1 year and 3 months. Recently the FM introduced revised procedures to shorten the process but it is still too early to assess if these have been</w:t>
      </w:r>
      <w:r>
        <w:rPr>
          <w:spacing w:val="-29"/>
        </w:rPr>
        <w:t xml:space="preserve"> </w:t>
      </w:r>
      <w:r>
        <w:t>effective.</w:t>
      </w: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spacing w:before="3"/>
        <w:rPr>
          <w:sz w:val="17"/>
        </w:rPr>
      </w:pPr>
    </w:p>
    <w:p w:rsidR="0065419A" w:rsidRDefault="00190B9D">
      <w:pPr>
        <w:tabs>
          <w:tab w:val="left" w:pos="2836"/>
        </w:tabs>
        <w:ind w:left="825"/>
        <w:rPr>
          <w:sz w:val="14"/>
        </w:rPr>
      </w:pPr>
      <w:r>
        <w:rPr>
          <w:noProof/>
          <w:lang w:val="en-AU" w:eastAsia="en-AU"/>
        </w:rPr>
        <w:drawing>
          <wp:anchor distT="0" distB="0" distL="0" distR="0" simplePos="0" relativeHeight="6904" behindDoc="0" locked="0" layoutInCell="1" allowOverlap="1">
            <wp:simplePos x="0" y="0"/>
            <wp:positionH relativeFrom="page">
              <wp:posOffset>5518785</wp:posOffset>
            </wp:positionH>
            <wp:positionV relativeFrom="paragraph">
              <wp:posOffset>-9322</wp:posOffset>
            </wp:positionV>
            <wp:extent cx="762880" cy="132075"/>
            <wp:effectExtent l="0" t="0" r="0" b="0"/>
            <wp:wrapNone/>
            <wp:docPr id="22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image6.png"/>
                    <pic:cNvPicPr/>
                  </pic:nvPicPr>
                  <pic:blipFill>
                    <a:blip r:embed="rId12" cstate="print"/>
                    <a:stretch>
                      <a:fillRect/>
                    </a:stretch>
                  </pic:blipFill>
                  <pic:spPr>
                    <a:xfrm>
                      <a:off x="0" y="0"/>
                      <a:ext cx="762880" cy="132075"/>
                    </a:xfrm>
                    <a:prstGeom prst="rect">
                      <a:avLst/>
                    </a:prstGeom>
                  </pic:spPr>
                </pic:pic>
              </a:graphicData>
            </a:graphic>
          </wp:anchor>
        </w:drawing>
      </w:r>
      <w:r>
        <w:rPr>
          <w:noProof/>
          <w:lang w:val="en-AU" w:eastAsia="en-AU"/>
        </w:rPr>
        <w:drawing>
          <wp:anchor distT="0" distB="0" distL="0" distR="0" simplePos="0" relativeHeight="268138607" behindDoc="1" locked="0" layoutInCell="1" allowOverlap="1">
            <wp:simplePos x="0" y="0"/>
            <wp:positionH relativeFrom="page">
              <wp:posOffset>1146810</wp:posOffset>
            </wp:positionH>
            <wp:positionV relativeFrom="paragraph">
              <wp:posOffset>-17577</wp:posOffset>
            </wp:positionV>
            <wp:extent cx="467314" cy="212088"/>
            <wp:effectExtent l="0" t="0" r="0" b="0"/>
            <wp:wrapNone/>
            <wp:docPr id="223"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image5.png"/>
                    <pic:cNvPicPr/>
                  </pic:nvPicPr>
                  <pic:blipFill>
                    <a:blip r:embed="rId11" cstate="print"/>
                    <a:stretch>
                      <a:fillRect/>
                    </a:stretch>
                  </pic:blipFill>
                  <pic:spPr>
                    <a:xfrm>
                      <a:off x="0" y="0"/>
                      <a:ext cx="467314" cy="212088"/>
                    </a:xfrm>
                    <a:prstGeom prst="rect">
                      <a:avLst/>
                    </a:prstGeom>
                  </pic:spPr>
                </pic:pic>
              </a:graphicData>
            </a:graphic>
          </wp:anchor>
        </w:drawing>
      </w:r>
      <w:r>
        <w:rPr>
          <w:sz w:val="14"/>
        </w:rPr>
        <w:t>54</w:t>
      </w:r>
      <w:r>
        <w:rPr>
          <w:sz w:val="14"/>
        </w:rPr>
        <w:tab/>
        <w:t>Evaluation Management Unit (EMU) for the Africa Enterprise Challenge</w:t>
      </w:r>
      <w:r>
        <w:rPr>
          <w:spacing w:val="-6"/>
          <w:sz w:val="14"/>
        </w:rPr>
        <w:t xml:space="preserve"> </w:t>
      </w:r>
      <w:r>
        <w:rPr>
          <w:sz w:val="14"/>
        </w:rPr>
        <w:t>Fund</w:t>
      </w:r>
    </w:p>
    <w:p w:rsidR="0065419A" w:rsidRDefault="0065419A">
      <w:pPr>
        <w:rPr>
          <w:sz w:val="14"/>
        </w:rPr>
        <w:sectPr w:rsidR="0065419A">
          <w:pgSz w:w="11910" w:h="16840"/>
          <w:pgMar w:top="960" w:right="0" w:bottom="280" w:left="0" w:header="720" w:footer="720" w:gutter="0"/>
          <w:cols w:space="720"/>
        </w:sectPr>
      </w:pPr>
    </w:p>
    <w:p w:rsidR="0065419A" w:rsidRDefault="00190B9D">
      <w:pPr>
        <w:pStyle w:val="BodyText"/>
        <w:spacing w:before="84" w:line="324" w:lineRule="auto"/>
        <w:ind w:left="1984" w:right="2121"/>
      </w:pPr>
      <w:r>
        <w:t>The web-based survey also provided useful feedback on the efficiency of the process and the role of the FM in application and monitoring (for a full description of the survey see Annex II). As to the application process, 68% considered it complicated and long or even very bureaucratic and long (19%). The remaining 32% found considered it efficient and quick. Of all respondents, 52% rated the support received during the elaboration of the Business Plan as useful, the remainder found it less (42%) or even not useful at all (6%). The induction workshop was however considered useful by a larger majority: 65% (10% found it not at all useful.</w:t>
      </w:r>
    </w:p>
    <w:p w:rsidR="0065419A" w:rsidRDefault="0065419A">
      <w:pPr>
        <w:pStyle w:val="BodyText"/>
        <w:spacing w:before="2"/>
        <w:rPr>
          <w:sz w:val="26"/>
        </w:rPr>
      </w:pPr>
    </w:p>
    <w:p w:rsidR="0065419A" w:rsidRDefault="00190B9D">
      <w:pPr>
        <w:spacing w:before="1"/>
        <w:ind w:left="2325"/>
        <w:rPr>
          <w:b/>
          <w:sz w:val="16"/>
        </w:rPr>
      </w:pPr>
      <w:r>
        <w:rPr>
          <w:b/>
          <w:color w:val="006DB6"/>
          <w:sz w:val="16"/>
        </w:rPr>
        <w:t>The following remark was made by one of the respondents:</w:t>
      </w:r>
    </w:p>
    <w:p w:rsidR="0065419A" w:rsidRDefault="00190B9D">
      <w:pPr>
        <w:spacing w:before="99" w:line="364" w:lineRule="auto"/>
        <w:ind w:left="2330" w:right="2276"/>
        <w:rPr>
          <w:sz w:val="16"/>
        </w:rPr>
      </w:pPr>
      <w:r>
        <w:rPr>
          <w:color w:val="006DB6"/>
          <w:sz w:val="16"/>
        </w:rPr>
        <w:t>The application process was tremendously slow and delayed the project by some 18 months. This then introduced other challenges as the project had to be rescheduled. Once the project got going, it made progress but it failed to have the initially expected impact.</w:t>
      </w:r>
    </w:p>
    <w:p w:rsidR="0065419A" w:rsidRDefault="0065419A">
      <w:pPr>
        <w:pStyle w:val="BodyText"/>
        <w:spacing w:before="5"/>
        <w:rPr>
          <w:sz w:val="22"/>
        </w:rPr>
      </w:pPr>
    </w:p>
    <w:p w:rsidR="0065419A" w:rsidRDefault="00190B9D">
      <w:pPr>
        <w:pStyle w:val="BodyText"/>
        <w:spacing w:line="324" w:lineRule="auto"/>
        <w:ind w:left="1984" w:right="2202"/>
      </w:pPr>
      <w:r>
        <w:t>From the interviews and case studies it was observed furthermore that in a number of cases the projects already started while AECF was still processing the applications for approval. In some of these cases delays occurred or the project had to be financed from other sources (own funds of bank facility).</w:t>
      </w:r>
    </w:p>
    <w:p w:rsidR="0065419A" w:rsidRDefault="0065419A">
      <w:pPr>
        <w:pStyle w:val="BodyText"/>
        <w:spacing w:before="6"/>
        <w:rPr>
          <w:sz w:val="24"/>
        </w:rPr>
      </w:pPr>
    </w:p>
    <w:p w:rsidR="0065419A" w:rsidRDefault="00190B9D">
      <w:pPr>
        <w:pStyle w:val="ListParagraph"/>
        <w:numPr>
          <w:ilvl w:val="2"/>
          <w:numId w:val="20"/>
        </w:numPr>
        <w:tabs>
          <w:tab w:val="left" w:pos="1985"/>
        </w:tabs>
        <w:ind w:hanging="566"/>
        <w:rPr>
          <w:i/>
          <w:sz w:val="18"/>
        </w:rPr>
      </w:pPr>
      <w:bookmarkStart w:id="138" w:name="7.3.2_IC_approval_and_due_diligence_by_t"/>
      <w:bookmarkStart w:id="139" w:name="_bookmark76"/>
      <w:bookmarkEnd w:id="138"/>
      <w:bookmarkEnd w:id="139"/>
      <w:r>
        <w:rPr>
          <w:i/>
          <w:color w:val="006DB6"/>
          <w:sz w:val="18"/>
        </w:rPr>
        <w:t>IC approval and due diligence by the</w:t>
      </w:r>
      <w:r>
        <w:rPr>
          <w:i/>
          <w:color w:val="006DB6"/>
          <w:spacing w:val="-7"/>
          <w:sz w:val="18"/>
        </w:rPr>
        <w:t xml:space="preserve"> </w:t>
      </w:r>
      <w:r>
        <w:rPr>
          <w:i/>
          <w:color w:val="006DB6"/>
          <w:sz w:val="18"/>
        </w:rPr>
        <w:t>FM</w:t>
      </w:r>
    </w:p>
    <w:p w:rsidR="0065419A" w:rsidRDefault="00190B9D">
      <w:pPr>
        <w:pStyle w:val="BodyText"/>
        <w:spacing w:before="74" w:line="324" w:lineRule="auto"/>
        <w:ind w:left="1984" w:right="2031"/>
      </w:pPr>
      <w:r>
        <w:t>The process of approving the concept notes and business plans is at times ambiguous. On the one hand the reputation and capabilities of the grantees were important considerations for approving applications while on the other hand some donors felt that the impact on poverty reduction, reaching out to small farmers and systemic change should be considered as the most important considerations for awarding AECF support. The due diligence assessment of the grantees is not very extensive and may imply future risks. The assessment is very much based on the data of the expected outcomes and impact of the projects data provided by the grantees and less on a full analysis of the (financial) strength of the grantees by the FM. Examples of these risks are</w:t>
      </w:r>
    </w:p>
    <w:p w:rsidR="0065419A" w:rsidRDefault="00190B9D">
      <w:pPr>
        <w:pStyle w:val="ListParagraph"/>
        <w:numPr>
          <w:ilvl w:val="3"/>
          <w:numId w:val="20"/>
        </w:numPr>
        <w:tabs>
          <w:tab w:val="left" w:pos="2267"/>
          <w:tab w:val="left" w:pos="2268"/>
        </w:tabs>
        <w:spacing w:line="321" w:lineRule="auto"/>
        <w:ind w:right="2078" w:hanging="283"/>
        <w:rPr>
          <w:sz w:val="18"/>
        </w:rPr>
      </w:pPr>
      <w:r>
        <w:rPr>
          <w:sz w:val="18"/>
        </w:rPr>
        <w:t>the ability of the grantees to raise the agreed matching funds in time. In a relative large number of cases this issue was mentioned as one of the major obstacles to proceed and caused unwanted delays.</w:t>
      </w:r>
    </w:p>
    <w:p w:rsidR="0065419A" w:rsidRDefault="00190B9D">
      <w:pPr>
        <w:pStyle w:val="ListParagraph"/>
        <w:numPr>
          <w:ilvl w:val="3"/>
          <w:numId w:val="20"/>
        </w:numPr>
        <w:tabs>
          <w:tab w:val="left" w:pos="2267"/>
          <w:tab w:val="left" w:pos="2268"/>
        </w:tabs>
        <w:spacing w:line="321" w:lineRule="auto"/>
        <w:ind w:right="2037" w:hanging="283"/>
        <w:rPr>
          <w:sz w:val="18"/>
        </w:rPr>
      </w:pPr>
      <w:r>
        <w:rPr>
          <w:sz w:val="18"/>
        </w:rPr>
        <w:t>the repayment of the loans is another issue that is not well covered in the due diligence and is restricted to the ability of the project and not the grantee to repay the loan. A clear separation of the project from the grantee is in many cases difficult to make and incorporates the risk of a discussion on the actual performance of the projects and grantees and the ability and sometimes willingness to repay the</w:t>
      </w:r>
      <w:r>
        <w:rPr>
          <w:spacing w:val="-3"/>
          <w:sz w:val="18"/>
        </w:rPr>
        <w:t xml:space="preserve"> </w:t>
      </w:r>
      <w:r>
        <w:rPr>
          <w:sz w:val="18"/>
        </w:rPr>
        <w:t>loans</w:t>
      </w:r>
    </w:p>
    <w:p w:rsidR="0065419A" w:rsidRDefault="0065419A">
      <w:pPr>
        <w:pStyle w:val="BodyText"/>
        <w:spacing w:before="6"/>
        <w:rPr>
          <w:sz w:val="23"/>
        </w:rPr>
      </w:pPr>
    </w:p>
    <w:p w:rsidR="0065419A" w:rsidRDefault="00190B9D">
      <w:pPr>
        <w:pStyle w:val="BodyText"/>
        <w:spacing w:before="1" w:line="324" w:lineRule="auto"/>
        <w:ind w:left="1984" w:right="2061"/>
      </w:pPr>
      <w:r>
        <w:t>In a number of cases the IC did not approve the funding amounts as requested by the grantee and/or advised by the FM and decided to approve smaller amounts or approved a different division of grants and non-recourse loans without considering the implications for the proposed business plan.</w:t>
      </w:r>
    </w:p>
    <w:p w:rsidR="0065419A" w:rsidRDefault="0065419A">
      <w:pPr>
        <w:pStyle w:val="BodyText"/>
        <w:spacing w:before="3"/>
        <w:rPr>
          <w:sz w:val="24"/>
        </w:rPr>
      </w:pPr>
    </w:p>
    <w:p w:rsidR="0065419A" w:rsidRDefault="00190B9D">
      <w:pPr>
        <w:pStyle w:val="ListParagraph"/>
        <w:numPr>
          <w:ilvl w:val="2"/>
          <w:numId w:val="20"/>
        </w:numPr>
        <w:tabs>
          <w:tab w:val="left" w:pos="1985"/>
        </w:tabs>
        <w:ind w:hanging="566"/>
        <w:rPr>
          <w:i/>
          <w:sz w:val="18"/>
        </w:rPr>
      </w:pPr>
      <w:bookmarkStart w:id="140" w:name="7.3.3_Disbursements"/>
      <w:bookmarkStart w:id="141" w:name="_bookmark77"/>
      <w:bookmarkEnd w:id="140"/>
      <w:bookmarkEnd w:id="141"/>
      <w:r>
        <w:rPr>
          <w:i/>
          <w:color w:val="006DB6"/>
          <w:sz w:val="18"/>
        </w:rPr>
        <w:t>Disbursements</w:t>
      </w:r>
    </w:p>
    <w:p w:rsidR="0065419A" w:rsidRDefault="00190B9D">
      <w:pPr>
        <w:pStyle w:val="BodyText"/>
        <w:spacing w:before="76" w:line="324" w:lineRule="auto"/>
        <w:ind w:left="1984" w:right="1972"/>
      </w:pPr>
      <w:r>
        <w:t>The signing of the grant agreements and the disbursement of payments under these agreements are the principle responsibility of AGRA. The administration of the grants is done both by AGRA as well as the FM. In principle the FM is responsible for checking whether all conditions have been fulfilled by the grantees to release payments. However AGRA maintains its own responsibility in this regard. There has been no reconciliation of accounts between AGRA and the FM although recently the communication between AGRA and the FM may have improved in that respect.</w:t>
      </w:r>
    </w:p>
    <w:p w:rsidR="0065419A" w:rsidRDefault="0065419A">
      <w:pPr>
        <w:pStyle w:val="BodyText"/>
        <w:spacing w:before="6"/>
        <w:rPr>
          <w:sz w:val="24"/>
        </w:rPr>
      </w:pPr>
    </w:p>
    <w:p w:rsidR="0065419A" w:rsidRDefault="00190B9D">
      <w:pPr>
        <w:pStyle w:val="BodyText"/>
        <w:spacing w:line="326" w:lineRule="auto"/>
        <w:ind w:left="1984" w:right="2191"/>
      </w:pPr>
      <w:r>
        <w:t>On the effect of (slow) speed of disbursement, respondents in the web-based survey volunteered some remarks:</w:t>
      </w:r>
    </w:p>
    <w:p w:rsidR="0065419A" w:rsidRDefault="0065419A">
      <w:pPr>
        <w:pStyle w:val="BodyText"/>
        <w:rPr>
          <w:sz w:val="20"/>
        </w:rPr>
      </w:pPr>
    </w:p>
    <w:p w:rsidR="0065419A" w:rsidRDefault="0065419A">
      <w:pPr>
        <w:pStyle w:val="BodyText"/>
        <w:rPr>
          <w:sz w:val="20"/>
        </w:rPr>
      </w:pPr>
    </w:p>
    <w:p w:rsidR="0065419A" w:rsidRDefault="0065419A">
      <w:pPr>
        <w:pStyle w:val="BodyText"/>
        <w:spacing w:before="11"/>
        <w:rPr>
          <w:sz w:val="19"/>
        </w:rPr>
      </w:pPr>
    </w:p>
    <w:p w:rsidR="0065419A" w:rsidRDefault="00190B9D">
      <w:pPr>
        <w:tabs>
          <w:tab w:val="right" w:pos="11073"/>
        </w:tabs>
        <w:spacing w:before="95"/>
        <w:ind w:left="4296"/>
        <w:rPr>
          <w:sz w:val="14"/>
        </w:rPr>
      </w:pPr>
      <w:r>
        <w:rPr>
          <w:noProof/>
          <w:lang w:val="en-AU" w:eastAsia="en-AU"/>
        </w:rPr>
        <w:drawing>
          <wp:anchor distT="0" distB="0" distL="0" distR="0" simplePos="0" relativeHeight="6952" behindDoc="0" locked="0" layoutInCell="1" allowOverlap="1">
            <wp:simplePos x="0" y="0"/>
            <wp:positionH relativeFrom="page">
              <wp:posOffset>1260475</wp:posOffset>
            </wp:positionH>
            <wp:positionV relativeFrom="paragraph">
              <wp:posOffset>40207</wp:posOffset>
            </wp:positionV>
            <wp:extent cx="762885" cy="132075"/>
            <wp:effectExtent l="0" t="0" r="0" b="0"/>
            <wp:wrapNone/>
            <wp:docPr id="22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image6.png"/>
                    <pic:cNvPicPr/>
                  </pic:nvPicPr>
                  <pic:blipFill>
                    <a:blip r:embed="rId12" cstate="print"/>
                    <a:stretch>
                      <a:fillRect/>
                    </a:stretch>
                  </pic:blipFill>
                  <pic:spPr>
                    <a:xfrm>
                      <a:off x="0" y="0"/>
                      <a:ext cx="762885" cy="132075"/>
                    </a:xfrm>
                    <a:prstGeom prst="rect">
                      <a:avLst/>
                    </a:prstGeom>
                  </pic:spPr>
                </pic:pic>
              </a:graphicData>
            </a:graphic>
          </wp:anchor>
        </w:drawing>
      </w:r>
      <w:r>
        <w:rPr>
          <w:noProof/>
          <w:lang w:val="en-AU" w:eastAsia="en-AU"/>
        </w:rPr>
        <w:drawing>
          <wp:anchor distT="0" distB="0" distL="0" distR="0" simplePos="0" relativeHeight="268138655" behindDoc="1" locked="0" layoutInCell="1" allowOverlap="1">
            <wp:simplePos x="0" y="0"/>
            <wp:positionH relativeFrom="page">
              <wp:posOffset>5927724</wp:posOffset>
            </wp:positionH>
            <wp:positionV relativeFrom="paragraph">
              <wp:posOffset>42747</wp:posOffset>
            </wp:positionV>
            <wp:extent cx="467314" cy="212088"/>
            <wp:effectExtent l="0" t="0" r="0" b="0"/>
            <wp:wrapNone/>
            <wp:docPr id="22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image5.png"/>
                    <pic:cNvPicPr/>
                  </pic:nvPicPr>
                  <pic:blipFill>
                    <a:blip r:embed="rId11" cstate="print"/>
                    <a:stretch>
                      <a:fillRect/>
                    </a:stretch>
                  </pic:blipFill>
                  <pic:spPr>
                    <a:xfrm>
                      <a:off x="0" y="0"/>
                      <a:ext cx="467314" cy="212088"/>
                    </a:xfrm>
                    <a:prstGeom prst="rect">
                      <a:avLst/>
                    </a:prstGeom>
                  </pic:spPr>
                </pic:pic>
              </a:graphicData>
            </a:graphic>
          </wp:anchor>
        </w:drawing>
      </w:r>
      <w:r>
        <w:rPr>
          <w:sz w:val="14"/>
        </w:rPr>
        <w:t>Evaluation Management Unit (EMU) for the Africa Enterprise</w:t>
      </w:r>
      <w:r>
        <w:rPr>
          <w:spacing w:val="-6"/>
          <w:sz w:val="14"/>
        </w:rPr>
        <w:t xml:space="preserve"> </w:t>
      </w:r>
      <w:r>
        <w:rPr>
          <w:sz w:val="14"/>
        </w:rPr>
        <w:t>Challenge</w:t>
      </w:r>
      <w:r>
        <w:rPr>
          <w:spacing w:val="-3"/>
          <w:sz w:val="14"/>
        </w:rPr>
        <w:t xml:space="preserve"> </w:t>
      </w:r>
      <w:r>
        <w:rPr>
          <w:sz w:val="14"/>
        </w:rPr>
        <w:t>Fund</w:t>
      </w:r>
      <w:r>
        <w:rPr>
          <w:sz w:val="14"/>
        </w:rPr>
        <w:tab/>
        <w:t>55</w:t>
      </w:r>
    </w:p>
    <w:p w:rsidR="0065419A" w:rsidRDefault="0065419A">
      <w:pPr>
        <w:rPr>
          <w:sz w:val="14"/>
        </w:rPr>
        <w:sectPr w:rsidR="0065419A">
          <w:pgSz w:w="11910" w:h="16840"/>
          <w:pgMar w:top="960" w:right="0" w:bottom="280" w:left="0" w:header="720" w:footer="720" w:gutter="0"/>
          <w:cols w:space="720"/>
        </w:sectPr>
      </w:pPr>
    </w:p>
    <w:p w:rsidR="0065419A" w:rsidRDefault="00190B9D">
      <w:pPr>
        <w:spacing w:before="83" w:line="367" w:lineRule="auto"/>
        <w:ind w:left="2330" w:right="2516"/>
        <w:rPr>
          <w:sz w:val="16"/>
        </w:rPr>
      </w:pPr>
      <w:r>
        <w:rPr>
          <w:color w:val="006DB6"/>
          <w:sz w:val="16"/>
        </w:rPr>
        <w:t>-the slow disbursement of funds from AECF has been a real problem, and has actively hindered our progress;</w:t>
      </w:r>
    </w:p>
    <w:p w:rsidR="0065419A" w:rsidRDefault="00190B9D">
      <w:pPr>
        <w:spacing w:line="362" w:lineRule="auto"/>
        <w:ind w:left="2330" w:right="2224"/>
        <w:rPr>
          <w:sz w:val="16"/>
        </w:rPr>
      </w:pPr>
      <w:r>
        <w:rPr>
          <w:color w:val="006DB6"/>
          <w:sz w:val="16"/>
        </w:rPr>
        <w:t>-Slow disbursement of funds is the MAJOR problem with AECF. We keep a 'hall of shame' record of our various funder disbursements and AECF is worst offender by far.</w:t>
      </w:r>
    </w:p>
    <w:p w:rsidR="0065419A" w:rsidRDefault="0065419A">
      <w:pPr>
        <w:pStyle w:val="BodyText"/>
        <w:spacing w:before="9"/>
        <w:rPr>
          <w:sz w:val="22"/>
        </w:rPr>
      </w:pPr>
    </w:p>
    <w:p w:rsidR="0065419A" w:rsidRDefault="00190B9D">
      <w:pPr>
        <w:pStyle w:val="BodyText"/>
        <w:spacing w:line="324" w:lineRule="auto"/>
        <w:ind w:left="1984" w:right="2212"/>
      </w:pPr>
      <w:r>
        <w:t>Although the internal audit function has improved since the last mid term review and audits are carried out on a regular bases, we noticed that the capacity of the internal audit department of AGRA is still limited and needs further strengthening. Especially in cases where grantees are not complying to internal audit rules, more supervision is needed.</w:t>
      </w:r>
    </w:p>
    <w:p w:rsidR="0065419A" w:rsidRDefault="0065419A">
      <w:pPr>
        <w:pStyle w:val="BodyText"/>
        <w:spacing w:before="3"/>
        <w:rPr>
          <w:sz w:val="24"/>
        </w:rPr>
      </w:pPr>
    </w:p>
    <w:p w:rsidR="0065419A" w:rsidRDefault="00190B9D">
      <w:pPr>
        <w:pStyle w:val="ListParagraph"/>
        <w:numPr>
          <w:ilvl w:val="2"/>
          <w:numId w:val="20"/>
        </w:numPr>
        <w:tabs>
          <w:tab w:val="left" w:pos="1985"/>
        </w:tabs>
        <w:ind w:hanging="566"/>
        <w:rPr>
          <w:i/>
          <w:sz w:val="18"/>
        </w:rPr>
      </w:pPr>
      <w:bookmarkStart w:id="142" w:name="7.3.4_Repayment_of_loans"/>
      <w:bookmarkStart w:id="143" w:name="_bookmark78"/>
      <w:bookmarkEnd w:id="142"/>
      <w:bookmarkEnd w:id="143"/>
      <w:r>
        <w:rPr>
          <w:i/>
          <w:color w:val="006DB6"/>
          <w:sz w:val="18"/>
        </w:rPr>
        <w:t>Repayment of</w:t>
      </w:r>
      <w:r>
        <w:rPr>
          <w:i/>
          <w:color w:val="006DB6"/>
          <w:spacing w:val="-5"/>
          <w:sz w:val="18"/>
        </w:rPr>
        <w:t xml:space="preserve"> </w:t>
      </w:r>
      <w:r>
        <w:rPr>
          <w:i/>
          <w:color w:val="006DB6"/>
          <w:sz w:val="18"/>
        </w:rPr>
        <w:t>loans</w:t>
      </w:r>
    </w:p>
    <w:p w:rsidR="0065419A" w:rsidRDefault="00190B9D">
      <w:pPr>
        <w:pStyle w:val="BodyText"/>
        <w:spacing w:before="77" w:line="324" w:lineRule="auto"/>
        <w:ind w:left="1984" w:right="2232"/>
        <w:jc w:val="both"/>
      </w:pPr>
      <w:r>
        <w:t>AECF combines the commercial drive of the private sector with development goals. Probably for that reason it was decided when founding AECF to introduce a loan instrument (repayable grant) next to grants that are normally used for challenge funds.</w:t>
      </w:r>
    </w:p>
    <w:p w:rsidR="0065419A" w:rsidRDefault="0065419A">
      <w:pPr>
        <w:pStyle w:val="BodyText"/>
        <w:spacing w:before="4"/>
        <w:rPr>
          <w:sz w:val="24"/>
        </w:rPr>
      </w:pPr>
    </w:p>
    <w:p w:rsidR="0065419A" w:rsidRDefault="00190B9D">
      <w:pPr>
        <w:pStyle w:val="BodyText"/>
        <w:spacing w:line="324" w:lineRule="auto"/>
        <w:ind w:left="1984" w:right="2001"/>
      </w:pPr>
      <w:r>
        <w:t>The portfolio analysis shows that for all but four projects actual repayments are behind schedule. Repayment discipline (both on the side of the FM and on the side of the grantees) is low. The system here suffers from flaws. Repayment only has to be made in case the project renders sufficient cash flow. For this so-called commercial triggers are defined. Often these targets are not met, or they are defined in such a way that achievement cannot be demonstrated. Projects funded do not always overlap one-to-one with the overall business operations. This gives grantees a possibility to mask realisation of the triggers, which latter are related to the project (not to overall business performance). In our sample we met one case where the grantee had fully failed to meet the obligations in the grant agreement (which obviously made the commercial triggers non-existent) neither bothered about repayment although he could have easily repaid the non-recourse loan out of its normal returns.</w:t>
      </w:r>
    </w:p>
    <w:p w:rsidR="0065419A" w:rsidRDefault="0065419A">
      <w:pPr>
        <w:pStyle w:val="BodyText"/>
        <w:spacing w:before="10"/>
        <w:rPr>
          <w:sz w:val="24"/>
        </w:rPr>
      </w:pPr>
    </w:p>
    <w:p w:rsidR="0065419A" w:rsidRDefault="00190B9D">
      <w:pPr>
        <w:pStyle w:val="BodyText"/>
        <w:spacing w:line="324" w:lineRule="auto"/>
        <w:ind w:left="1984" w:right="2011"/>
      </w:pPr>
      <w:r>
        <w:t>The evaluation found that the grant agreements have not been very well formulated and lacked a proper legal basis. For example, repayment schedules were not always properly included and often there was no legal basis for recovery of repayment (AECF was not registered in some countries as an entity providing debt). Moreover the grant agreements were subject to the contract between the present FM and AGRA and in case of resigning of the FM the agreement would become null and void, which seems a peculiar arrangement.</w:t>
      </w:r>
    </w:p>
    <w:p w:rsidR="0065419A" w:rsidRDefault="0065419A">
      <w:pPr>
        <w:pStyle w:val="BodyText"/>
        <w:spacing w:before="9"/>
        <w:rPr>
          <w:sz w:val="24"/>
        </w:rPr>
      </w:pPr>
    </w:p>
    <w:p w:rsidR="0065419A" w:rsidRDefault="00190B9D">
      <w:pPr>
        <w:pStyle w:val="BodyText"/>
        <w:spacing w:line="324" w:lineRule="auto"/>
        <w:ind w:left="1984" w:right="2041"/>
      </w:pPr>
      <w:r>
        <w:t>As was stated in previous chapters, project performance is often disappointing, which makes repayment indeed impossible. Lately, the AC has decided that more attention should be given to repayments; however the repayment obligation should never put the grantee into liquidity problems (do no harm’). From the legal officer of AGRA we learned that the content of the future agreements is under consideration and will be revised including these aspects.</w:t>
      </w:r>
    </w:p>
    <w:p w:rsidR="0065419A" w:rsidRDefault="0065419A">
      <w:pPr>
        <w:pStyle w:val="BodyText"/>
        <w:rPr>
          <w:sz w:val="20"/>
        </w:rPr>
      </w:pPr>
    </w:p>
    <w:p w:rsidR="0065419A" w:rsidRDefault="0065419A">
      <w:pPr>
        <w:pStyle w:val="BodyText"/>
        <w:spacing w:before="9"/>
        <w:rPr>
          <w:sz w:val="28"/>
        </w:rPr>
      </w:pPr>
    </w:p>
    <w:p w:rsidR="0065419A" w:rsidRDefault="00190B9D">
      <w:pPr>
        <w:pStyle w:val="ListParagraph"/>
        <w:numPr>
          <w:ilvl w:val="2"/>
          <w:numId w:val="20"/>
        </w:numPr>
        <w:tabs>
          <w:tab w:val="left" w:pos="1985"/>
        </w:tabs>
        <w:ind w:hanging="566"/>
        <w:rPr>
          <w:i/>
          <w:sz w:val="18"/>
        </w:rPr>
      </w:pPr>
      <w:bookmarkStart w:id="144" w:name="7.3.5_Monitoring_and_evaluation"/>
      <w:bookmarkStart w:id="145" w:name="_bookmark79"/>
      <w:bookmarkEnd w:id="144"/>
      <w:bookmarkEnd w:id="145"/>
      <w:r>
        <w:rPr>
          <w:i/>
          <w:color w:val="006DB6"/>
          <w:sz w:val="18"/>
        </w:rPr>
        <w:t>Monitoring and evaluation</w:t>
      </w:r>
    </w:p>
    <w:p w:rsidR="0065419A" w:rsidRDefault="0065419A">
      <w:pPr>
        <w:pStyle w:val="BodyText"/>
        <w:rPr>
          <w:i/>
          <w:sz w:val="20"/>
        </w:rPr>
      </w:pPr>
    </w:p>
    <w:p w:rsidR="0065419A" w:rsidRDefault="00190B9D">
      <w:pPr>
        <w:pStyle w:val="Heading5"/>
        <w:spacing w:before="120"/>
      </w:pPr>
      <w:bookmarkStart w:id="146" w:name="Monitoring_of_the_grantees_and_projects"/>
      <w:bookmarkEnd w:id="146"/>
      <w:r>
        <w:rPr>
          <w:color w:val="006DB6"/>
        </w:rPr>
        <w:t>Monitoring of the grantees and projects</w:t>
      </w:r>
    </w:p>
    <w:p w:rsidR="0065419A" w:rsidRDefault="00190B9D">
      <w:pPr>
        <w:pStyle w:val="BodyText"/>
        <w:spacing w:before="79" w:line="324" w:lineRule="auto"/>
        <w:ind w:left="1984" w:right="2162"/>
      </w:pPr>
      <w:r>
        <w:t>A review of the M&amp;E systems across the various Windows confirm the observation of the Coffey report from 2014: efforts are on-going to apply Donor Committee for Enterprise Development (DCED) standards and there have been improvements in results measurements and reporting. However, various obstacles stand in the way of making this result more consistent for all projects.</w:t>
      </w: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spacing w:before="2"/>
        <w:rPr>
          <w:sz w:val="17"/>
        </w:rPr>
      </w:pPr>
    </w:p>
    <w:p w:rsidR="0065419A" w:rsidRDefault="00190B9D">
      <w:pPr>
        <w:tabs>
          <w:tab w:val="left" w:pos="2836"/>
        </w:tabs>
        <w:ind w:left="825"/>
        <w:rPr>
          <w:sz w:val="14"/>
        </w:rPr>
      </w:pPr>
      <w:r>
        <w:rPr>
          <w:noProof/>
          <w:lang w:val="en-AU" w:eastAsia="en-AU"/>
        </w:rPr>
        <w:drawing>
          <wp:anchor distT="0" distB="0" distL="0" distR="0" simplePos="0" relativeHeight="7000" behindDoc="0" locked="0" layoutInCell="1" allowOverlap="1">
            <wp:simplePos x="0" y="0"/>
            <wp:positionH relativeFrom="page">
              <wp:posOffset>5518785</wp:posOffset>
            </wp:positionH>
            <wp:positionV relativeFrom="paragraph">
              <wp:posOffset>-9322</wp:posOffset>
            </wp:positionV>
            <wp:extent cx="762880" cy="132075"/>
            <wp:effectExtent l="0" t="0" r="0" b="0"/>
            <wp:wrapNone/>
            <wp:docPr id="22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image6.png"/>
                    <pic:cNvPicPr/>
                  </pic:nvPicPr>
                  <pic:blipFill>
                    <a:blip r:embed="rId12" cstate="print"/>
                    <a:stretch>
                      <a:fillRect/>
                    </a:stretch>
                  </pic:blipFill>
                  <pic:spPr>
                    <a:xfrm>
                      <a:off x="0" y="0"/>
                      <a:ext cx="762880" cy="132075"/>
                    </a:xfrm>
                    <a:prstGeom prst="rect">
                      <a:avLst/>
                    </a:prstGeom>
                  </pic:spPr>
                </pic:pic>
              </a:graphicData>
            </a:graphic>
          </wp:anchor>
        </w:drawing>
      </w:r>
      <w:r>
        <w:rPr>
          <w:noProof/>
          <w:lang w:val="en-AU" w:eastAsia="en-AU"/>
        </w:rPr>
        <w:drawing>
          <wp:anchor distT="0" distB="0" distL="0" distR="0" simplePos="0" relativeHeight="268138703" behindDoc="1" locked="0" layoutInCell="1" allowOverlap="1">
            <wp:simplePos x="0" y="0"/>
            <wp:positionH relativeFrom="page">
              <wp:posOffset>1146810</wp:posOffset>
            </wp:positionH>
            <wp:positionV relativeFrom="paragraph">
              <wp:posOffset>-17577</wp:posOffset>
            </wp:positionV>
            <wp:extent cx="467314" cy="212088"/>
            <wp:effectExtent l="0" t="0" r="0" b="0"/>
            <wp:wrapNone/>
            <wp:docPr id="23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image5.png"/>
                    <pic:cNvPicPr/>
                  </pic:nvPicPr>
                  <pic:blipFill>
                    <a:blip r:embed="rId11" cstate="print"/>
                    <a:stretch>
                      <a:fillRect/>
                    </a:stretch>
                  </pic:blipFill>
                  <pic:spPr>
                    <a:xfrm>
                      <a:off x="0" y="0"/>
                      <a:ext cx="467314" cy="212088"/>
                    </a:xfrm>
                    <a:prstGeom prst="rect">
                      <a:avLst/>
                    </a:prstGeom>
                  </pic:spPr>
                </pic:pic>
              </a:graphicData>
            </a:graphic>
          </wp:anchor>
        </w:drawing>
      </w:r>
      <w:r>
        <w:rPr>
          <w:sz w:val="14"/>
        </w:rPr>
        <w:t>56</w:t>
      </w:r>
      <w:r>
        <w:rPr>
          <w:sz w:val="14"/>
        </w:rPr>
        <w:tab/>
        <w:t>Evaluation Management Unit (EMU) for the Africa Enterprise Challenge</w:t>
      </w:r>
      <w:r>
        <w:rPr>
          <w:spacing w:val="-6"/>
          <w:sz w:val="14"/>
        </w:rPr>
        <w:t xml:space="preserve"> </w:t>
      </w:r>
      <w:r>
        <w:rPr>
          <w:sz w:val="14"/>
        </w:rPr>
        <w:t>Fund</w:t>
      </w:r>
    </w:p>
    <w:p w:rsidR="0065419A" w:rsidRDefault="0065419A">
      <w:pPr>
        <w:rPr>
          <w:sz w:val="14"/>
        </w:rPr>
        <w:sectPr w:rsidR="0065419A">
          <w:pgSz w:w="11910" w:h="16840"/>
          <w:pgMar w:top="1260" w:right="0" w:bottom="280" w:left="0" w:header="720" w:footer="720" w:gutter="0"/>
          <w:cols w:space="720"/>
        </w:sectPr>
      </w:pPr>
    </w:p>
    <w:p w:rsidR="0065419A" w:rsidRDefault="00190B9D">
      <w:pPr>
        <w:pStyle w:val="BodyText"/>
        <w:spacing w:before="84" w:line="324" w:lineRule="auto"/>
        <w:ind w:left="1984" w:right="1991"/>
      </w:pPr>
      <w:r>
        <w:t>With the newly approved MRM plan more resources and methodological expertise have become available at least for the windows for which the DCED standard had not been introduced. For those windows where these standard have been applied, these resources were already made available at an earlier stage.</w:t>
      </w:r>
    </w:p>
    <w:p w:rsidR="0065419A" w:rsidRDefault="0065419A">
      <w:pPr>
        <w:pStyle w:val="BodyText"/>
        <w:spacing w:before="5"/>
        <w:rPr>
          <w:sz w:val="24"/>
        </w:rPr>
      </w:pPr>
    </w:p>
    <w:p w:rsidR="0065419A" w:rsidRDefault="00190B9D">
      <w:pPr>
        <w:pStyle w:val="BodyText"/>
        <w:spacing w:line="324" w:lineRule="auto"/>
        <w:ind w:left="1984" w:right="2102"/>
      </w:pPr>
      <w:r>
        <w:t>Whereas the GW started out with a very light touch M&amp;E system including only one site visit to the project per year and primarily reliant on grantee reporting, over the years, elements of the DCED Standard have been introduced for various windows, such as RIB, the ZW and the TZAW</w:t>
      </w:r>
      <w:r>
        <w:rPr>
          <w:b/>
        </w:rPr>
        <w:t xml:space="preserve">. </w:t>
      </w:r>
      <w:r>
        <w:t>For these Windows, additional funds were made available covering additional activities such as technical assistance and dissemination of learning.</w:t>
      </w:r>
    </w:p>
    <w:p w:rsidR="0065419A" w:rsidRDefault="0065419A">
      <w:pPr>
        <w:pStyle w:val="BodyText"/>
        <w:spacing w:before="7"/>
        <w:rPr>
          <w:sz w:val="24"/>
        </w:rPr>
      </w:pPr>
    </w:p>
    <w:p w:rsidR="0065419A" w:rsidRDefault="00190B9D">
      <w:pPr>
        <w:pStyle w:val="BodyText"/>
        <w:spacing w:line="324" w:lineRule="auto"/>
        <w:ind w:left="1984" w:right="2012"/>
      </w:pPr>
      <w:r>
        <w:t>The additional M&amp;E funds allow for more frequent visits and follow up of the grantees, which may prove beneficial in case of weak reporting grantees. The quality of the site visits reports varied and in cases it was felt that the reports seemed to be just accepting the grantee information and statistics and – rather than taking an objective view. Also the verification studies made for the TZAW and ZIM projects studied were of variable quality, showing that it is very difficult to outsource these activities.</w:t>
      </w:r>
    </w:p>
    <w:p w:rsidR="0065419A" w:rsidRDefault="0065419A">
      <w:pPr>
        <w:pStyle w:val="BodyText"/>
        <w:spacing w:before="9"/>
        <w:rPr>
          <w:sz w:val="24"/>
        </w:rPr>
      </w:pPr>
    </w:p>
    <w:p w:rsidR="0065419A" w:rsidRDefault="00190B9D">
      <w:pPr>
        <w:pStyle w:val="BodyText"/>
        <w:spacing w:line="324" w:lineRule="auto"/>
        <w:ind w:left="1984" w:right="2012"/>
      </w:pPr>
      <w:r>
        <w:t>Not surprisingly there is great variety in reporting quality among the grantees. Whereas the majority provide report of sufficient quality, some clearly lack either the competence or the will to provide good data, especially where it concerns financial reporting. Grantees have sometimes required – and received –assistance in financial reporting (and bookkeeping). This has often led to appreciation (“we learned a lot”). However, others complained of the artificial separation between the project and the company leading to considerably higher auditing costs among others.</w:t>
      </w:r>
    </w:p>
    <w:p w:rsidR="0065419A" w:rsidRDefault="0065419A">
      <w:pPr>
        <w:pStyle w:val="BodyText"/>
        <w:spacing w:before="6"/>
        <w:rPr>
          <w:sz w:val="24"/>
        </w:rPr>
      </w:pPr>
    </w:p>
    <w:p w:rsidR="0065419A" w:rsidRDefault="00190B9D">
      <w:pPr>
        <w:pStyle w:val="BodyText"/>
        <w:spacing w:line="324" w:lineRule="auto"/>
        <w:ind w:left="1984" w:right="1991" w:hanging="1"/>
      </w:pPr>
      <w:r>
        <w:t>Monitoring information about beneficiaries is often new for grantees - except for those already familiar with donor procedures – but appreciated as they receive “free money”. One grantee actually commented that it helped them to increase their knowledge on the impact reporting side, which could be used for acquiring new funds from other institutions showing that they were indeed targeting small holders. Another grantee considered reporting and site visits as labour intensive, but saw it as a good way to check upon progress and support reformulating of targets. However, in many cases, self-monitoring carries the risk of too optimistic data reporting. The FM (and the donors) need to weight the advantages of collecting less reliable data in an easy way against the cost of more frequent verification visits or visits involving more senior</w:t>
      </w:r>
      <w:r>
        <w:rPr>
          <w:spacing w:val="-15"/>
        </w:rPr>
        <w:t xml:space="preserve"> </w:t>
      </w:r>
      <w:r>
        <w:t>staff.</w:t>
      </w:r>
    </w:p>
    <w:p w:rsidR="0065419A" w:rsidRDefault="0065419A">
      <w:pPr>
        <w:pStyle w:val="BodyText"/>
        <w:spacing w:before="10"/>
        <w:rPr>
          <w:sz w:val="24"/>
        </w:rPr>
      </w:pPr>
    </w:p>
    <w:p w:rsidR="0065419A" w:rsidRDefault="00190B9D">
      <w:pPr>
        <w:pStyle w:val="BodyText"/>
        <w:spacing w:line="324" w:lineRule="auto"/>
        <w:ind w:left="1984" w:right="2071"/>
      </w:pPr>
      <w:r>
        <w:t>In the web-based survey, monitoring and monitoring visits by the Fund Manager are considered by 51% as useful and 37% as somewhat useful while 12% found them less or completely not useful. Reporting requirements are considered by 70% a manageable burden, 30% considered them a heavy burden. The option ‘light’ received no score. Some respondents volunteered remarks:</w:t>
      </w:r>
    </w:p>
    <w:p w:rsidR="0065419A" w:rsidRDefault="0065419A">
      <w:pPr>
        <w:pStyle w:val="BodyText"/>
        <w:spacing w:before="3"/>
        <w:rPr>
          <w:sz w:val="26"/>
        </w:rPr>
      </w:pPr>
    </w:p>
    <w:p w:rsidR="0065419A" w:rsidRDefault="00190B9D">
      <w:pPr>
        <w:spacing w:line="364" w:lineRule="auto"/>
        <w:ind w:left="2330" w:right="2001"/>
        <w:rPr>
          <w:sz w:val="16"/>
        </w:rPr>
      </w:pPr>
      <w:r>
        <w:rPr>
          <w:color w:val="006DB6"/>
          <w:sz w:val="16"/>
        </w:rPr>
        <w:t>-Number crunchers and box tickers do not appreciate the nature of the project and the developmental impact nature of the project - there is a need for it to be straight jacketed into 'decent' accounting figures - it is departing from the nature of AECF where development impact is central - if we satisfy the profitability then we sacrifice on the developmental impact - this does not sit easy with us - KPMG number crunchers should factor in the uncertainty of unknown unknowns in developmental projects in the developing world where systems at times work against each other;</w:t>
      </w:r>
    </w:p>
    <w:p w:rsidR="0065419A" w:rsidRDefault="00190B9D">
      <w:pPr>
        <w:spacing w:before="2" w:line="367" w:lineRule="auto"/>
        <w:ind w:left="2331" w:right="2124"/>
        <w:rPr>
          <w:sz w:val="16"/>
        </w:rPr>
      </w:pPr>
      <w:r>
        <w:rPr>
          <w:color w:val="006DB6"/>
          <w:sz w:val="16"/>
        </w:rPr>
        <w:t>-Reporting requirements - and compliance requirements - whilst comprehensive and thorough - are onerous (and time consuming) for a small to medium sized commercial enterprise - and appear to borrow heavily from the compliance requirements of the aid sector;</w:t>
      </w: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spacing w:before="8"/>
        <w:rPr>
          <w:sz w:val="26"/>
        </w:rPr>
      </w:pPr>
    </w:p>
    <w:p w:rsidR="0065419A" w:rsidRDefault="00190B9D">
      <w:pPr>
        <w:tabs>
          <w:tab w:val="right" w:pos="11073"/>
        </w:tabs>
        <w:spacing w:before="95"/>
        <w:ind w:left="4296"/>
        <w:rPr>
          <w:sz w:val="14"/>
        </w:rPr>
      </w:pPr>
      <w:r>
        <w:rPr>
          <w:noProof/>
          <w:lang w:val="en-AU" w:eastAsia="en-AU"/>
        </w:rPr>
        <w:drawing>
          <wp:anchor distT="0" distB="0" distL="0" distR="0" simplePos="0" relativeHeight="7048" behindDoc="0" locked="0" layoutInCell="1" allowOverlap="1">
            <wp:simplePos x="0" y="0"/>
            <wp:positionH relativeFrom="page">
              <wp:posOffset>1260475</wp:posOffset>
            </wp:positionH>
            <wp:positionV relativeFrom="paragraph">
              <wp:posOffset>40207</wp:posOffset>
            </wp:positionV>
            <wp:extent cx="762885" cy="132075"/>
            <wp:effectExtent l="0" t="0" r="0" b="0"/>
            <wp:wrapNone/>
            <wp:docPr id="23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image6.png"/>
                    <pic:cNvPicPr/>
                  </pic:nvPicPr>
                  <pic:blipFill>
                    <a:blip r:embed="rId12" cstate="print"/>
                    <a:stretch>
                      <a:fillRect/>
                    </a:stretch>
                  </pic:blipFill>
                  <pic:spPr>
                    <a:xfrm>
                      <a:off x="0" y="0"/>
                      <a:ext cx="762885" cy="132075"/>
                    </a:xfrm>
                    <a:prstGeom prst="rect">
                      <a:avLst/>
                    </a:prstGeom>
                  </pic:spPr>
                </pic:pic>
              </a:graphicData>
            </a:graphic>
          </wp:anchor>
        </w:drawing>
      </w:r>
      <w:r>
        <w:rPr>
          <w:noProof/>
          <w:lang w:val="en-AU" w:eastAsia="en-AU"/>
        </w:rPr>
        <w:drawing>
          <wp:anchor distT="0" distB="0" distL="0" distR="0" simplePos="0" relativeHeight="268138751" behindDoc="1" locked="0" layoutInCell="1" allowOverlap="1">
            <wp:simplePos x="0" y="0"/>
            <wp:positionH relativeFrom="page">
              <wp:posOffset>5927724</wp:posOffset>
            </wp:positionH>
            <wp:positionV relativeFrom="paragraph">
              <wp:posOffset>42747</wp:posOffset>
            </wp:positionV>
            <wp:extent cx="467314" cy="212088"/>
            <wp:effectExtent l="0" t="0" r="0" b="0"/>
            <wp:wrapNone/>
            <wp:docPr id="23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image5.png"/>
                    <pic:cNvPicPr/>
                  </pic:nvPicPr>
                  <pic:blipFill>
                    <a:blip r:embed="rId11" cstate="print"/>
                    <a:stretch>
                      <a:fillRect/>
                    </a:stretch>
                  </pic:blipFill>
                  <pic:spPr>
                    <a:xfrm>
                      <a:off x="0" y="0"/>
                      <a:ext cx="467314" cy="212088"/>
                    </a:xfrm>
                    <a:prstGeom prst="rect">
                      <a:avLst/>
                    </a:prstGeom>
                  </pic:spPr>
                </pic:pic>
              </a:graphicData>
            </a:graphic>
          </wp:anchor>
        </w:drawing>
      </w:r>
      <w:r>
        <w:rPr>
          <w:sz w:val="14"/>
        </w:rPr>
        <w:t>Evaluation Management Unit (EMU) for the Africa Enterprise</w:t>
      </w:r>
      <w:r>
        <w:rPr>
          <w:spacing w:val="-6"/>
          <w:sz w:val="14"/>
        </w:rPr>
        <w:t xml:space="preserve"> </w:t>
      </w:r>
      <w:r>
        <w:rPr>
          <w:sz w:val="14"/>
        </w:rPr>
        <w:t>Challenge</w:t>
      </w:r>
      <w:r>
        <w:rPr>
          <w:spacing w:val="-3"/>
          <w:sz w:val="14"/>
        </w:rPr>
        <w:t xml:space="preserve"> </w:t>
      </w:r>
      <w:r>
        <w:rPr>
          <w:sz w:val="14"/>
        </w:rPr>
        <w:t>Fund</w:t>
      </w:r>
      <w:r>
        <w:rPr>
          <w:sz w:val="14"/>
        </w:rPr>
        <w:tab/>
        <w:t>57</w:t>
      </w:r>
    </w:p>
    <w:p w:rsidR="0065419A" w:rsidRDefault="0065419A">
      <w:pPr>
        <w:rPr>
          <w:sz w:val="14"/>
        </w:rPr>
        <w:sectPr w:rsidR="0065419A">
          <w:pgSz w:w="11910" w:h="16840"/>
          <w:pgMar w:top="960" w:right="0" w:bottom="280" w:left="0" w:header="720" w:footer="720" w:gutter="0"/>
          <w:cols w:space="720"/>
        </w:sectPr>
      </w:pPr>
    </w:p>
    <w:p w:rsidR="0065419A" w:rsidRDefault="00190B9D">
      <w:pPr>
        <w:spacing w:before="85" w:line="364" w:lineRule="auto"/>
        <w:ind w:left="2330" w:right="1982"/>
        <w:rPr>
          <w:sz w:val="16"/>
        </w:rPr>
      </w:pPr>
      <w:r>
        <w:rPr>
          <w:color w:val="006DB6"/>
          <w:sz w:val="16"/>
        </w:rPr>
        <w:t>-Just the long delays between reporting and disbursement of funds - all our funding is required in a short time for building the project and the delays of months between submitting reports and getting feedback with queries drags the process over far too long a period;</w:t>
      </w:r>
    </w:p>
    <w:p w:rsidR="0065419A" w:rsidRDefault="00190B9D">
      <w:pPr>
        <w:spacing w:before="1" w:line="364" w:lineRule="auto"/>
        <w:ind w:left="2330" w:right="2133"/>
        <w:rPr>
          <w:sz w:val="16"/>
        </w:rPr>
      </w:pPr>
      <w:r>
        <w:rPr>
          <w:color w:val="006DB6"/>
          <w:sz w:val="16"/>
        </w:rPr>
        <w:t>-The reporting process needs to be better managed in terms of availability of compatible report templates online instead of the fund manager having to send the copy via email at every reporting time. Also the review committee in charge of approving fund disbursement should have a faster/more efficient review process to reduce delays in fund disbursement.</w:t>
      </w:r>
    </w:p>
    <w:p w:rsidR="0065419A" w:rsidRDefault="0065419A">
      <w:pPr>
        <w:pStyle w:val="BodyText"/>
        <w:spacing w:before="6"/>
        <w:rPr>
          <w:sz w:val="22"/>
        </w:rPr>
      </w:pPr>
    </w:p>
    <w:p w:rsidR="0065419A" w:rsidRDefault="00190B9D">
      <w:pPr>
        <w:pStyle w:val="BodyText"/>
        <w:spacing w:line="324" w:lineRule="auto"/>
        <w:ind w:left="1984" w:right="2081"/>
      </w:pPr>
      <w:r>
        <w:t>One complaint which was often heard is the long delay between submitting reports and receiving feedback from the FM (or none at all), which often lead to delays in payments. As many of these companies are in the process of building up their business (including building new constructions or purchasing equipment), this is a serious constraint.</w:t>
      </w:r>
    </w:p>
    <w:p w:rsidR="0065419A" w:rsidRDefault="0065419A">
      <w:pPr>
        <w:pStyle w:val="BodyText"/>
        <w:spacing w:before="6"/>
        <w:rPr>
          <w:sz w:val="24"/>
        </w:rPr>
      </w:pPr>
    </w:p>
    <w:p w:rsidR="0065419A" w:rsidRDefault="00190B9D">
      <w:pPr>
        <w:pStyle w:val="BodyText"/>
        <w:spacing w:line="324" w:lineRule="auto"/>
        <w:ind w:left="1984" w:right="1992"/>
      </w:pPr>
      <w:r>
        <w:t>At the same time, the progress reports on some of these projects lack information on impact and do not give much insight in the development of the business case (often information related to sales or turnover are not reported.. As was already noted by the Coffey report: “while direct outcomes such as direct employment can be measured more easily, organisations face difficulties in measuring the wider systemic impacts”.</w:t>
      </w:r>
    </w:p>
    <w:p w:rsidR="0065419A" w:rsidRDefault="0065419A">
      <w:pPr>
        <w:pStyle w:val="BodyText"/>
        <w:spacing w:before="7"/>
        <w:rPr>
          <w:sz w:val="24"/>
        </w:rPr>
      </w:pPr>
    </w:p>
    <w:p w:rsidR="0065419A" w:rsidRDefault="00190B9D">
      <w:pPr>
        <w:pStyle w:val="BodyText"/>
        <w:spacing w:line="324" w:lineRule="auto"/>
        <w:ind w:left="1984" w:right="2021"/>
      </w:pPr>
      <w:r>
        <w:t>Besides, the formal reporting and monitoring (visits), there was also appreciation of the informal contacts with the FM project managers. In cases this often helped grantees when difficult decisions had to be taken, or when changes in the business model needed to be considered. Often the original business plans were not (fully) viable and needed changes. For changes exceeding 20% of the awarded amount, the IC has to approve amendments to the grant agreements, including matching funds. A number of grantees made complaints about this (to their opinion) too bureaucratic process. For many of them, this process is too time consuming and delays the project implementation.</w:t>
      </w:r>
    </w:p>
    <w:p w:rsidR="0065419A" w:rsidRDefault="0065419A">
      <w:pPr>
        <w:pStyle w:val="BodyText"/>
        <w:spacing w:before="4"/>
        <w:rPr>
          <w:sz w:val="24"/>
        </w:rPr>
      </w:pPr>
    </w:p>
    <w:p w:rsidR="0065419A" w:rsidRDefault="00190B9D">
      <w:pPr>
        <w:pStyle w:val="Heading5"/>
      </w:pPr>
      <w:bookmarkStart w:id="147" w:name="Monitoring_of_donor_funds"/>
      <w:bookmarkEnd w:id="147"/>
      <w:r>
        <w:rPr>
          <w:color w:val="006DB6"/>
        </w:rPr>
        <w:t>Monitoring of donor funds</w:t>
      </w:r>
    </w:p>
    <w:p w:rsidR="0065419A" w:rsidRDefault="00190B9D">
      <w:pPr>
        <w:pStyle w:val="BodyText"/>
        <w:spacing w:before="79" w:line="324" w:lineRule="auto"/>
        <w:ind w:left="1984" w:right="2041"/>
      </w:pPr>
      <w:r>
        <w:t>AGRA is the contract party for signing the grant agreements and in that respect responsible for the proper monitoring of the funds provided. During the evaluation period the monitoring of the grant funds of donors was not meeting the requirements of donors and AECF Committee. Only late 2014 the AECF Committee received an overall overview of the funds made available, disbursed, committed and available for new commitments.</w:t>
      </w:r>
    </w:p>
    <w:p w:rsidR="0065419A" w:rsidRDefault="0065419A">
      <w:pPr>
        <w:pStyle w:val="BodyText"/>
        <w:rPr>
          <w:sz w:val="20"/>
        </w:rPr>
      </w:pPr>
    </w:p>
    <w:p w:rsidR="0065419A" w:rsidRDefault="0065419A">
      <w:pPr>
        <w:pStyle w:val="BodyText"/>
        <w:spacing w:before="10"/>
        <w:rPr>
          <w:sz w:val="24"/>
        </w:rPr>
      </w:pPr>
    </w:p>
    <w:p w:rsidR="0065419A" w:rsidRDefault="00190B9D">
      <w:pPr>
        <w:pStyle w:val="Heading2"/>
        <w:numPr>
          <w:ilvl w:val="1"/>
          <w:numId w:val="20"/>
        </w:numPr>
        <w:tabs>
          <w:tab w:val="left" w:pos="1984"/>
          <w:tab w:val="left" w:pos="1985"/>
        </w:tabs>
        <w:ind w:hanging="566"/>
      </w:pPr>
      <w:bookmarkStart w:id="148" w:name="7.4_Efficiency_of_the_sampled_projects"/>
      <w:bookmarkStart w:id="149" w:name="_bookmark80"/>
      <w:bookmarkEnd w:id="148"/>
      <w:bookmarkEnd w:id="149"/>
      <w:r>
        <w:rPr>
          <w:color w:val="006DB6"/>
        </w:rPr>
        <w:t>Efficiency of the sampled</w:t>
      </w:r>
      <w:r>
        <w:rPr>
          <w:color w:val="006DB6"/>
          <w:spacing w:val="-5"/>
        </w:rPr>
        <w:t xml:space="preserve"> </w:t>
      </w:r>
      <w:r>
        <w:rPr>
          <w:color w:val="006DB6"/>
        </w:rPr>
        <w:t>projects</w:t>
      </w:r>
    </w:p>
    <w:p w:rsidR="0065419A" w:rsidRDefault="0065419A">
      <w:pPr>
        <w:pStyle w:val="BodyText"/>
        <w:spacing w:before="8"/>
        <w:rPr>
          <w:sz w:val="30"/>
        </w:rPr>
      </w:pPr>
    </w:p>
    <w:p w:rsidR="0065419A" w:rsidRDefault="00190B9D">
      <w:pPr>
        <w:pStyle w:val="BodyText"/>
        <w:spacing w:line="324" w:lineRule="auto"/>
        <w:ind w:left="1984" w:right="2023"/>
      </w:pPr>
      <w:r>
        <w:t xml:space="preserve">In this section we describe efficiency, as observed among the sample of 31 selected cases and on the basis of the desk-study of the PCW. Our assessment of efficiency in the sample of projects was based foremost on the relation between spending (what goes in) and outputs (what comes out)..Our scoring therefore reflects the measure in which planned outputs have been realised, .The table below provides an overview of different ratings for efficiency. </w:t>
      </w:r>
      <w:r>
        <w:rPr>
          <w:spacing w:val="1"/>
        </w:rPr>
        <w:t xml:space="preserve">We </w:t>
      </w:r>
      <w:r>
        <w:t>have given a score to this criterion ranging from 1 to 4, 1 meaning not at all efficient and 4 meaning highly</w:t>
      </w:r>
      <w:r>
        <w:rPr>
          <w:spacing w:val="-23"/>
        </w:rPr>
        <w:t xml:space="preserve"> </w:t>
      </w:r>
      <w:r>
        <w:t>efficient.</w:t>
      </w:r>
    </w:p>
    <w:p w:rsidR="0065419A" w:rsidRDefault="0065419A">
      <w:pPr>
        <w:pStyle w:val="BodyText"/>
        <w:spacing w:before="4"/>
        <w:rPr>
          <w:sz w:val="26"/>
        </w:rPr>
      </w:pPr>
    </w:p>
    <w:p w:rsidR="0065419A" w:rsidRDefault="00190B9D">
      <w:pPr>
        <w:spacing w:after="5"/>
        <w:ind w:left="1984"/>
        <w:rPr>
          <w:b/>
          <w:sz w:val="16"/>
        </w:rPr>
      </w:pPr>
      <w:r>
        <w:rPr>
          <w:b/>
          <w:sz w:val="16"/>
        </w:rPr>
        <w:t>Table 7.1. Efficiency scores</w:t>
      </w:r>
    </w:p>
    <w:tbl>
      <w:tblPr>
        <w:tblW w:w="0" w:type="auto"/>
        <w:tblInd w:w="1877" w:type="dxa"/>
        <w:tblBorders>
          <w:top w:val="single" w:sz="6" w:space="0" w:color="006DB6"/>
          <w:left w:val="single" w:sz="6" w:space="0" w:color="006DB6"/>
          <w:bottom w:val="single" w:sz="6" w:space="0" w:color="006DB6"/>
          <w:right w:val="single" w:sz="6" w:space="0" w:color="006DB6"/>
          <w:insideH w:val="single" w:sz="6" w:space="0" w:color="006DB6"/>
          <w:insideV w:val="single" w:sz="6" w:space="0" w:color="006DB6"/>
        </w:tblBorders>
        <w:tblLayout w:type="fixed"/>
        <w:tblCellMar>
          <w:left w:w="0" w:type="dxa"/>
          <w:right w:w="0" w:type="dxa"/>
        </w:tblCellMar>
        <w:tblLook w:val="01E0" w:firstRow="1" w:lastRow="1" w:firstColumn="1" w:lastColumn="1" w:noHBand="0" w:noVBand="0"/>
      </w:tblPr>
      <w:tblGrid>
        <w:gridCol w:w="1560"/>
        <w:gridCol w:w="6593"/>
      </w:tblGrid>
      <w:tr w:rsidR="0065419A">
        <w:trPr>
          <w:trHeight w:val="309"/>
        </w:trPr>
        <w:tc>
          <w:tcPr>
            <w:tcW w:w="1560" w:type="dxa"/>
            <w:tcBorders>
              <w:top w:val="nil"/>
              <w:left w:val="nil"/>
              <w:bottom w:val="nil"/>
              <w:right w:val="nil"/>
            </w:tcBorders>
            <w:shd w:val="clear" w:color="auto" w:fill="006DB6"/>
          </w:tcPr>
          <w:p w:rsidR="0065419A" w:rsidRDefault="00190B9D">
            <w:pPr>
              <w:pStyle w:val="TableParagraph"/>
              <w:spacing w:before="104"/>
              <w:ind w:left="115"/>
              <w:rPr>
                <w:b/>
                <w:sz w:val="16"/>
              </w:rPr>
            </w:pPr>
            <w:r>
              <w:rPr>
                <w:b/>
                <w:color w:val="FFFFFF"/>
                <w:sz w:val="16"/>
              </w:rPr>
              <w:t>Score</w:t>
            </w:r>
          </w:p>
        </w:tc>
        <w:tc>
          <w:tcPr>
            <w:tcW w:w="6593" w:type="dxa"/>
            <w:tcBorders>
              <w:top w:val="nil"/>
              <w:left w:val="nil"/>
              <w:bottom w:val="nil"/>
              <w:right w:val="nil"/>
            </w:tcBorders>
            <w:shd w:val="clear" w:color="auto" w:fill="006DB6"/>
          </w:tcPr>
          <w:p w:rsidR="0065419A" w:rsidRDefault="00190B9D">
            <w:pPr>
              <w:pStyle w:val="TableParagraph"/>
              <w:spacing w:before="104"/>
              <w:ind w:left="115"/>
              <w:rPr>
                <w:b/>
                <w:sz w:val="16"/>
              </w:rPr>
            </w:pPr>
            <w:r>
              <w:rPr>
                <w:b/>
                <w:color w:val="FFFFFF"/>
                <w:sz w:val="16"/>
              </w:rPr>
              <w:t>Meaning</w:t>
            </w:r>
          </w:p>
        </w:tc>
      </w:tr>
      <w:tr w:rsidR="0065419A">
        <w:trPr>
          <w:trHeight w:val="561"/>
        </w:trPr>
        <w:tc>
          <w:tcPr>
            <w:tcW w:w="1560" w:type="dxa"/>
            <w:tcBorders>
              <w:top w:val="nil"/>
              <w:bottom w:val="single" w:sz="4" w:space="0" w:color="A7A8A7"/>
            </w:tcBorders>
          </w:tcPr>
          <w:p w:rsidR="0065419A" w:rsidRDefault="00190B9D">
            <w:pPr>
              <w:pStyle w:val="TableParagraph"/>
              <w:ind w:left="107"/>
              <w:rPr>
                <w:sz w:val="16"/>
              </w:rPr>
            </w:pPr>
            <w:r>
              <w:rPr>
                <w:sz w:val="16"/>
              </w:rPr>
              <w:t>4 (highly)</w:t>
            </w:r>
          </w:p>
        </w:tc>
        <w:tc>
          <w:tcPr>
            <w:tcW w:w="6593" w:type="dxa"/>
            <w:tcBorders>
              <w:top w:val="nil"/>
              <w:bottom w:val="single" w:sz="4" w:space="0" w:color="A7A8A7"/>
            </w:tcBorders>
          </w:tcPr>
          <w:p w:rsidR="0065419A" w:rsidRDefault="00190B9D">
            <w:pPr>
              <w:pStyle w:val="TableParagraph"/>
              <w:spacing w:before="18" w:line="280" w:lineRule="exact"/>
              <w:ind w:left="110" w:right="870"/>
              <w:rPr>
                <w:sz w:val="16"/>
              </w:rPr>
            </w:pPr>
            <w:r>
              <w:rPr>
                <w:sz w:val="16"/>
              </w:rPr>
              <w:t>Outputs substantially exceeded expectation or outputs have been attained with substantially less resources than planned</w:t>
            </w:r>
          </w:p>
        </w:tc>
      </w:tr>
      <w:tr w:rsidR="0065419A">
        <w:trPr>
          <w:trHeight w:val="263"/>
        </w:trPr>
        <w:tc>
          <w:tcPr>
            <w:tcW w:w="1560" w:type="dxa"/>
            <w:tcBorders>
              <w:top w:val="single" w:sz="4" w:space="0" w:color="A7A8A7"/>
              <w:bottom w:val="single" w:sz="4" w:space="0" w:color="A7A8A7"/>
            </w:tcBorders>
          </w:tcPr>
          <w:p w:rsidR="0065419A" w:rsidRDefault="00190B9D">
            <w:pPr>
              <w:pStyle w:val="TableParagraph"/>
              <w:spacing w:before="75" w:line="168" w:lineRule="exact"/>
              <w:ind w:left="107"/>
              <w:rPr>
                <w:sz w:val="16"/>
              </w:rPr>
            </w:pPr>
            <w:r>
              <w:rPr>
                <w:sz w:val="16"/>
              </w:rPr>
              <w:t>3 (in general)</w:t>
            </w:r>
          </w:p>
        </w:tc>
        <w:tc>
          <w:tcPr>
            <w:tcW w:w="6593" w:type="dxa"/>
            <w:tcBorders>
              <w:top w:val="single" w:sz="4" w:space="0" w:color="A7A8A7"/>
              <w:bottom w:val="single" w:sz="4" w:space="0" w:color="A7A8A7"/>
            </w:tcBorders>
          </w:tcPr>
          <w:p w:rsidR="0065419A" w:rsidRDefault="00190B9D">
            <w:pPr>
              <w:pStyle w:val="TableParagraph"/>
              <w:spacing w:before="75" w:line="168" w:lineRule="exact"/>
              <w:ind w:left="110"/>
              <w:rPr>
                <w:sz w:val="16"/>
              </w:rPr>
            </w:pPr>
            <w:r>
              <w:rPr>
                <w:sz w:val="16"/>
              </w:rPr>
              <w:t>Outputs met expectation, at foreseen expenditure</w:t>
            </w:r>
          </w:p>
        </w:tc>
      </w:tr>
      <w:tr w:rsidR="0065419A">
        <w:trPr>
          <w:trHeight w:val="280"/>
        </w:trPr>
        <w:tc>
          <w:tcPr>
            <w:tcW w:w="1560" w:type="dxa"/>
            <w:tcBorders>
              <w:top w:val="single" w:sz="4" w:space="0" w:color="A7A8A7"/>
            </w:tcBorders>
          </w:tcPr>
          <w:p w:rsidR="0065419A" w:rsidRDefault="00190B9D">
            <w:pPr>
              <w:pStyle w:val="TableParagraph"/>
              <w:spacing w:line="168" w:lineRule="exact"/>
              <w:ind w:left="107"/>
              <w:rPr>
                <w:sz w:val="16"/>
              </w:rPr>
            </w:pPr>
            <w:r>
              <w:rPr>
                <w:sz w:val="16"/>
              </w:rPr>
              <w:t>2 (less)</w:t>
            </w:r>
          </w:p>
        </w:tc>
        <w:tc>
          <w:tcPr>
            <w:tcW w:w="6593" w:type="dxa"/>
            <w:tcBorders>
              <w:top w:val="single" w:sz="4" w:space="0" w:color="A7A8A7"/>
            </w:tcBorders>
          </w:tcPr>
          <w:p w:rsidR="0065419A" w:rsidRDefault="00190B9D">
            <w:pPr>
              <w:pStyle w:val="TableParagraph"/>
              <w:spacing w:line="168" w:lineRule="exact"/>
              <w:ind w:left="110"/>
              <w:rPr>
                <w:sz w:val="16"/>
              </w:rPr>
            </w:pPr>
            <w:r>
              <w:rPr>
                <w:sz w:val="16"/>
              </w:rPr>
              <w:t>Outputs moderately did not meet expectation, or could only be attained with moderately</w:t>
            </w:r>
          </w:p>
        </w:tc>
      </w:tr>
    </w:tbl>
    <w:p w:rsidR="0065419A" w:rsidRDefault="0065419A">
      <w:pPr>
        <w:pStyle w:val="BodyText"/>
        <w:rPr>
          <w:b/>
        </w:rPr>
      </w:pPr>
    </w:p>
    <w:p w:rsidR="0065419A" w:rsidRDefault="0065419A">
      <w:pPr>
        <w:pStyle w:val="BodyText"/>
        <w:rPr>
          <w:b/>
        </w:rPr>
      </w:pPr>
    </w:p>
    <w:p w:rsidR="0065419A" w:rsidRDefault="0065419A">
      <w:pPr>
        <w:pStyle w:val="BodyText"/>
        <w:rPr>
          <w:b/>
        </w:rPr>
      </w:pPr>
    </w:p>
    <w:p w:rsidR="0065419A" w:rsidRDefault="0065419A">
      <w:pPr>
        <w:pStyle w:val="BodyText"/>
        <w:spacing w:before="10"/>
        <w:rPr>
          <w:b/>
          <w:sz w:val="14"/>
        </w:rPr>
      </w:pPr>
    </w:p>
    <w:p w:rsidR="0065419A" w:rsidRDefault="00190B9D">
      <w:pPr>
        <w:tabs>
          <w:tab w:val="left" w:pos="2836"/>
        </w:tabs>
        <w:ind w:left="825"/>
        <w:rPr>
          <w:sz w:val="14"/>
        </w:rPr>
      </w:pPr>
      <w:r>
        <w:rPr>
          <w:noProof/>
          <w:lang w:val="en-AU" w:eastAsia="en-AU"/>
        </w:rPr>
        <w:drawing>
          <wp:anchor distT="0" distB="0" distL="0" distR="0" simplePos="0" relativeHeight="7096" behindDoc="0" locked="0" layoutInCell="1" allowOverlap="1">
            <wp:simplePos x="0" y="0"/>
            <wp:positionH relativeFrom="page">
              <wp:posOffset>5518785</wp:posOffset>
            </wp:positionH>
            <wp:positionV relativeFrom="paragraph">
              <wp:posOffset>-9322</wp:posOffset>
            </wp:positionV>
            <wp:extent cx="762880" cy="132075"/>
            <wp:effectExtent l="0" t="0" r="0" b="0"/>
            <wp:wrapNone/>
            <wp:docPr id="23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image6.png"/>
                    <pic:cNvPicPr/>
                  </pic:nvPicPr>
                  <pic:blipFill>
                    <a:blip r:embed="rId12" cstate="print"/>
                    <a:stretch>
                      <a:fillRect/>
                    </a:stretch>
                  </pic:blipFill>
                  <pic:spPr>
                    <a:xfrm>
                      <a:off x="0" y="0"/>
                      <a:ext cx="762880" cy="132075"/>
                    </a:xfrm>
                    <a:prstGeom prst="rect">
                      <a:avLst/>
                    </a:prstGeom>
                  </pic:spPr>
                </pic:pic>
              </a:graphicData>
            </a:graphic>
          </wp:anchor>
        </w:drawing>
      </w:r>
      <w:r>
        <w:rPr>
          <w:noProof/>
          <w:lang w:val="en-AU" w:eastAsia="en-AU"/>
        </w:rPr>
        <w:drawing>
          <wp:anchor distT="0" distB="0" distL="0" distR="0" simplePos="0" relativeHeight="268138799" behindDoc="1" locked="0" layoutInCell="1" allowOverlap="1">
            <wp:simplePos x="0" y="0"/>
            <wp:positionH relativeFrom="page">
              <wp:posOffset>1146810</wp:posOffset>
            </wp:positionH>
            <wp:positionV relativeFrom="paragraph">
              <wp:posOffset>-17577</wp:posOffset>
            </wp:positionV>
            <wp:extent cx="467314" cy="212088"/>
            <wp:effectExtent l="0" t="0" r="0" b="0"/>
            <wp:wrapNone/>
            <wp:docPr id="23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image5.png"/>
                    <pic:cNvPicPr/>
                  </pic:nvPicPr>
                  <pic:blipFill>
                    <a:blip r:embed="rId11" cstate="print"/>
                    <a:stretch>
                      <a:fillRect/>
                    </a:stretch>
                  </pic:blipFill>
                  <pic:spPr>
                    <a:xfrm>
                      <a:off x="0" y="0"/>
                      <a:ext cx="467314" cy="212088"/>
                    </a:xfrm>
                    <a:prstGeom prst="rect">
                      <a:avLst/>
                    </a:prstGeom>
                  </pic:spPr>
                </pic:pic>
              </a:graphicData>
            </a:graphic>
          </wp:anchor>
        </w:drawing>
      </w:r>
      <w:r>
        <w:rPr>
          <w:sz w:val="14"/>
        </w:rPr>
        <w:t>58</w:t>
      </w:r>
      <w:r>
        <w:rPr>
          <w:sz w:val="14"/>
        </w:rPr>
        <w:tab/>
        <w:t>Evaluation Management Unit (EMU) for the Africa Enterprise Challenge</w:t>
      </w:r>
      <w:r>
        <w:rPr>
          <w:spacing w:val="-6"/>
          <w:sz w:val="14"/>
        </w:rPr>
        <w:t xml:space="preserve"> </w:t>
      </w:r>
      <w:r>
        <w:rPr>
          <w:sz w:val="14"/>
        </w:rPr>
        <w:t>Fund</w:t>
      </w:r>
    </w:p>
    <w:p w:rsidR="0065419A" w:rsidRDefault="0065419A">
      <w:pPr>
        <w:rPr>
          <w:sz w:val="14"/>
        </w:rPr>
        <w:sectPr w:rsidR="0065419A">
          <w:pgSz w:w="11910" w:h="16840"/>
          <w:pgMar w:top="980" w:right="0" w:bottom="280" w:left="0" w:header="720" w:footer="720" w:gutter="0"/>
          <w:cols w:space="720"/>
        </w:sectPr>
      </w:pPr>
    </w:p>
    <w:tbl>
      <w:tblPr>
        <w:tblW w:w="0" w:type="auto"/>
        <w:tblInd w:w="1877" w:type="dxa"/>
        <w:tblBorders>
          <w:top w:val="single" w:sz="6" w:space="0" w:color="006DB6"/>
          <w:left w:val="single" w:sz="6" w:space="0" w:color="006DB6"/>
          <w:bottom w:val="single" w:sz="6" w:space="0" w:color="006DB6"/>
          <w:right w:val="single" w:sz="6" w:space="0" w:color="006DB6"/>
          <w:insideH w:val="single" w:sz="6" w:space="0" w:color="006DB6"/>
          <w:insideV w:val="single" w:sz="6" w:space="0" w:color="006DB6"/>
        </w:tblBorders>
        <w:tblLayout w:type="fixed"/>
        <w:tblCellMar>
          <w:left w:w="0" w:type="dxa"/>
          <w:right w:w="0" w:type="dxa"/>
        </w:tblCellMar>
        <w:tblLook w:val="01E0" w:firstRow="1" w:lastRow="1" w:firstColumn="1" w:lastColumn="1" w:noHBand="0" w:noVBand="0"/>
      </w:tblPr>
      <w:tblGrid>
        <w:gridCol w:w="1560"/>
        <w:gridCol w:w="6593"/>
      </w:tblGrid>
      <w:tr w:rsidR="0065419A">
        <w:trPr>
          <w:trHeight w:val="270"/>
        </w:trPr>
        <w:tc>
          <w:tcPr>
            <w:tcW w:w="1560" w:type="dxa"/>
            <w:tcBorders>
              <w:top w:val="nil"/>
              <w:left w:val="nil"/>
              <w:bottom w:val="nil"/>
              <w:right w:val="nil"/>
            </w:tcBorders>
            <w:shd w:val="clear" w:color="auto" w:fill="006DB6"/>
          </w:tcPr>
          <w:p w:rsidR="0065419A" w:rsidRDefault="00190B9D">
            <w:pPr>
              <w:pStyle w:val="TableParagraph"/>
              <w:spacing w:before="90" w:line="161" w:lineRule="exact"/>
              <w:ind w:left="115"/>
              <w:rPr>
                <w:b/>
                <w:sz w:val="16"/>
              </w:rPr>
            </w:pPr>
            <w:r>
              <w:rPr>
                <w:b/>
                <w:color w:val="FFFFFF"/>
                <w:sz w:val="16"/>
              </w:rPr>
              <w:t>Score</w:t>
            </w:r>
          </w:p>
        </w:tc>
        <w:tc>
          <w:tcPr>
            <w:tcW w:w="6593" w:type="dxa"/>
            <w:tcBorders>
              <w:top w:val="nil"/>
              <w:left w:val="nil"/>
              <w:bottom w:val="nil"/>
              <w:right w:val="nil"/>
            </w:tcBorders>
            <w:shd w:val="clear" w:color="auto" w:fill="006DB6"/>
          </w:tcPr>
          <w:p w:rsidR="0065419A" w:rsidRDefault="00190B9D">
            <w:pPr>
              <w:pStyle w:val="TableParagraph"/>
              <w:spacing w:before="90" w:line="161" w:lineRule="exact"/>
              <w:ind w:left="115"/>
              <w:rPr>
                <w:b/>
                <w:sz w:val="16"/>
              </w:rPr>
            </w:pPr>
            <w:r>
              <w:rPr>
                <w:b/>
                <w:color w:val="FFFFFF"/>
                <w:sz w:val="16"/>
              </w:rPr>
              <w:t>Meaning</w:t>
            </w:r>
          </w:p>
        </w:tc>
      </w:tr>
      <w:tr w:rsidR="0065419A">
        <w:trPr>
          <w:trHeight w:val="287"/>
        </w:trPr>
        <w:tc>
          <w:tcPr>
            <w:tcW w:w="1560" w:type="dxa"/>
            <w:tcBorders>
              <w:bottom w:val="single" w:sz="4" w:space="0" w:color="A7A8A7"/>
            </w:tcBorders>
          </w:tcPr>
          <w:p w:rsidR="0065419A" w:rsidRDefault="0065419A">
            <w:pPr>
              <w:pStyle w:val="TableParagraph"/>
              <w:spacing w:before="0"/>
              <w:rPr>
                <w:rFonts w:ascii="Times New Roman"/>
                <w:sz w:val="16"/>
              </w:rPr>
            </w:pPr>
          </w:p>
        </w:tc>
        <w:tc>
          <w:tcPr>
            <w:tcW w:w="6593" w:type="dxa"/>
            <w:tcBorders>
              <w:bottom w:val="single" w:sz="4" w:space="0" w:color="A7A8A7"/>
            </w:tcBorders>
          </w:tcPr>
          <w:p w:rsidR="0065419A" w:rsidRDefault="00190B9D">
            <w:pPr>
              <w:pStyle w:val="TableParagraph"/>
              <w:spacing w:before="101" w:line="166" w:lineRule="exact"/>
              <w:ind w:left="110"/>
              <w:rPr>
                <w:sz w:val="16"/>
              </w:rPr>
            </w:pPr>
            <w:r>
              <w:rPr>
                <w:sz w:val="16"/>
              </w:rPr>
              <w:t>more inputs</w:t>
            </w:r>
          </w:p>
        </w:tc>
      </w:tr>
      <w:tr w:rsidR="0065419A">
        <w:trPr>
          <w:trHeight w:val="561"/>
        </w:trPr>
        <w:tc>
          <w:tcPr>
            <w:tcW w:w="1560" w:type="dxa"/>
            <w:tcBorders>
              <w:top w:val="single" w:sz="4" w:space="0" w:color="A7A8A7"/>
            </w:tcBorders>
          </w:tcPr>
          <w:p w:rsidR="0065419A" w:rsidRDefault="00190B9D">
            <w:pPr>
              <w:pStyle w:val="TableParagraph"/>
              <w:spacing w:before="94"/>
              <w:ind w:left="107"/>
              <w:rPr>
                <w:sz w:val="16"/>
              </w:rPr>
            </w:pPr>
            <w:r>
              <w:rPr>
                <w:sz w:val="16"/>
              </w:rPr>
              <w:t>1 (not)</w:t>
            </w:r>
          </w:p>
        </w:tc>
        <w:tc>
          <w:tcPr>
            <w:tcW w:w="6593" w:type="dxa"/>
            <w:tcBorders>
              <w:top w:val="single" w:sz="4" w:space="0" w:color="A7A8A7"/>
            </w:tcBorders>
          </w:tcPr>
          <w:p w:rsidR="0065419A" w:rsidRDefault="00190B9D">
            <w:pPr>
              <w:pStyle w:val="TableParagraph"/>
              <w:spacing w:before="0" w:line="280" w:lineRule="atLeast"/>
              <w:ind w:left="110" w:right="702"/>
              <w:rPr>
                <w:sz w:val="16"/>
              </w:rPr>
            </w:pPr>
            <w:r>
              <w:rPr>
                <w:sz w:val="16"/>
              </w:rPr>
              <w:t>Outputs substantially did not meet expectation, and/or could only be attained with substantially more inputs</w:t>
            </w:r>
          </w:p>
        </w:tc>
      </w:tr>
    </w:tbl>
    <w:p w:rsidR="0065419A" w:rsidRDefault="0065419A">
      <w:pPr>
        <w:pStyle w:val="BodyText"/>
        <w:rPr>
          <w:sz w:val="23"/>
        </w:rPr>
      </w:pPr>
    </w:p>
    <w:p w:rsidR="0065419A" w:rsidRDefault="00190B9D">
      <w:pPr>
        <w:pStyle w:val="BodyText"/>
        <w:spacing w:before="94" w:line="324" w:lineRule="auto"/>
        <w:ind w:left="1984" w:right="1981"/>
      </w:pPr>
      <w:r>
        <w:t>In total only two (6.7%) of the observed cases were assessed as very efficient (score 4), another eleven (36.7%) received a score 3. Seventeen cases were considered not efficient (score of 1 or 2). This means that just over half of the sampled projects is not considered efficient.</w:t>
      </w:r>
    </w:p>
    <w:p w:rsidR="0065419A" w:rsidRDefault="0065419A">
      <w:pPr>
        <w:pStyle w:val="BodyText"/>
        <w:rPr>
          <w:sz w:val="26"/>
        </w:rPr>
      </w:pPr>
    </w:p>
    <w:p w:rsidR="0065419A" w:rsidRDefault="00190B9D">
      <w:pPr>
        <w:spacing w:after="22"/>
        <w:ind w:left="1984"/>
        <w:rPr>
          <w:b/>
          <w:sz w:val="16"/>
        </w:rPr>
      </w:pPr>
      <w:r>
        <w:rPr>
          <w:b/>
          <w:sz w:val="16"/>
        </w:rPr>
        <w:t>Table 7.2 Efficiency scores per window</w:t>
      </w:r>
    </w:p>
    <w:tbl>
      <w:tblPr>
        <w:tblW w:w="0" w:type="auto"/>
        <w:tblInd w:w="1877" w:type="dxa"/>
        <w:tblLayout w:type="fixed"/>
        <w:tblCellMar>
          <w:left w:w="0" w:type="dxa"/>
          <w:right w:w="0" w:type="dxa"/>
        </w:tblCellMar>
        <w:tblLook w:val="01E0" w:firstRow="1" w:lastRow="1" w:firstColumn="1" w:lastColumn="1" w:noHBand="0" w:noVBand="0"/>
      </w:tblPr>
      <w:tblGrid>
        <w:gridCol w:w="1560"/>
        <w:gridCol w:w="919"/>
        <w:gridCol w:w="929"/>
        <w:gridCol w:w="975"/>
        <w:gridCol w:w="975"/>
        <w:gridCol w:w="917"/>
        <w:gridCol w:w="963"/>
        <w:gridCol w:w="917"/>
      </w:tblGrid>
      <w:tr w:rsidR="0065419A">
        <w:trPr>
          <w:trHeight w:val="273"/>
        </w:trPr>
        <w:tc>
          <w:tcPr>
            <w:tcW w:w="1560" w:type="dxa"/>
            <w:shd w:val="clear" w:color="auto" w:fill="006DB6"/>
          </w:tcPr>
          <w:p w:rsidR="0065419A" w:rsidRDefault="0065419A">
            <w:pPr>
              <w:pStyle w:val="TableParagraph"/>
              <w:spacing w:before="0"/>
              <w:rPr>
                <w:rFonts w:ascii="Times New Roman"/>
                <w:sz w:val="16"/>
              </w:rPr>
            </w:pPr>
          </w:p>
        </w:tc>
        <w:tc>
          <w:tcPr>
            <w:tcW w:w="919" w:type="dxa"/>
            <w:shd w:val="clear" w:color="auto" w:fill="006DB6"/>
          </w:tcPr>
          <w:p w:rsidR="0065419A" w:rsidRDefault="00190B9D">
            <w:pPr>
              <w:pStyle w:val="TableParagraph"/>
              <w:spacing w:before="90" w:line="163" w:lineRule="exact"/>
              <w:ind w:left="115"/>
              <w:rPr>
                <w:b/>
                <w:sz w:val="16"/>
              </w:rPr>
            </w:pPr>
            <w:r>
              <w:rPr>
                <w:b/>
                <w:color w:val="FFFFFF"/>
                <w:sz w:val="16"/>
              </w:rPr>
              <w:t>GW</w:t>
            </w:r>
          </w:p>
        </w:tc>
        <w:tc>
          <w:tcPr>
            <w:tcW w:w="929" w:type="dxa"/>
            <w:shd w:val="clear" w:color="auto" w:fill="006DB6"/>
          </w:tcPr>
          <w:p w:rsidR="0065419A" w:rsidRDefault="00190B9D">
            <w:pPr>
              <w:pStyle w:val="TableParagraph"/>
              <w:spacing w:before="90" w:line="163" w:lineRule="exact"/>
              <w:ind w:left="115"/>
              <w:rPr>
                <w:b/>
                <w:sz w:val="16"/>
              </w:rPr>
            </w:pPr>
            <w:r>
              <w:rPr>
                <w:b/>
                <w:color w:val="FFFFFF"/>
                <w:sz w:val="16"/>
              </w:rPr>
              <w:t>AAW</w:t>
            </w:r>
          </w:p>
        </w:tc>
        <w:tc>
          <w:tcPr>
            <w:tcW w:w="975" w:type="dxa"/>
            <w:shd w:val="clear" w:color="auto" w:fill="006DB6"/>
          </w:tcPr>
          <w:p w:rsidR="0065419A" w:rsidRDefault="00190B9D">
            <w:pPr>
              <w:pStyle w:val="TableParagraph"/>
              <w:spacing w:before="90" w:line="163" w:lineRule="exact"/>
              <w:ind w:left="115"/>
              <w:rPr>
                <w:b/>
                <w:sz w:val="16"/>
              </w:rPr>
            </w:pPr>
            <w:r>
              <w:rPr>
                <w:b/>
                <w:color w:val="FFFFFF"/>
                <w:sz w:val="16"/>
              </w:rPr>
              <w:t>TAZW</w:t>
            </w:r>
          </w:p>
        </w:tc>
        <w:tc>
          <w:tcPr>
            <w:tcW w:w="975" w:type="dxa"/>
            <w:shd w:val="clear" w:color="auto" w:fill="006DB6"/>
          </w:tcPr>
          <w:p w:rsidR="0065419A" w:rsidRDefault="00190B9D">
            <w:pPr>
              <w:pStyle w:val="TableParagraph"/>
              <w:spacing w:before="90" w:line="163" w:lineRule="exact"/>
              <w:ind w:left="114"/>
              <w:rPr>
                <w:b/>
                <w:sz w:val="16"/>
              </w:rPr>
            </w:pPr>
            <w:r>
              <w:rPr>
                <w:b/>
                <w:color w:val="FFFFFF"/>
                <w:sz w:val="16"/>
              </w:rPr>
              <w:t>ZIM</w:t>
            </w:r>
          </w:p>
        </w:tc>
        <w:tc>
          <w:tcPr>
            <w:tcW w:w="917" w:type="dxa"/>
            <w:shd w:val="clear" w:color="auto" w:fill="006DB6"/>
          </w:tcPr>
          <w:p w:rsidR="0065419A" w:rsidRDefault="00190B9D">
            <w:pPr>
              <w:pStyle w:val="TableParagraph"/>
              <w:spacing w:before="90" w:line="163" w:lineRule="exact"/>
              <w:ind w:left="113"/>
              <w:rPr>
                <w:b/>
                <w:sz w:val="16"/>
              </w:rPr>
            </w:pPr>
            <w:r>
              <w:rPr>
                <w:b/>
                <w:color w:val="FFFFFF"/>
                <w:sz w:val="16"/>
              </w:rPr>
              <w:t>RIB</w:t>
            </w:r>
          </w:p>
        </w:tc>
        <w:tc>
          <w:tcPr>
            <w:tcW w:w="963" w:type="dxa"/>
            <w:shd w:val="clear" w:color="auto" w:fill="006DB6"/>
          </w:tcPr>
          <w:p w:rsidR="0065419A" w:rsidRDefault="00190B9D">
            <w:pPr>
              <w:pStyle w:val="TableParagraph"/>
              <w:spacing w:before="90" w:line="163" w:lineRule="exact"/>
              <w:ind w:left="113"/>
              <w:rPr>
                <w:b/>
                <w:sz w:val="16"/>
              </w:rPr>
            </w:pPr>
            <w:r>
              <w:rPr>
                <w:b/>
                <w:color w:val="FFFFFF"/>
                <w:sz w:val="16"/>
              </w:rPr>
              <w:t>REACT</w:t>
            </w:r>
          </w:p>
        </w:tc>
        <w:tc>
          <w:tcPr>
            <w:tcW w:w="917" w:type="dxa"/>
            <w:shd w:val="clear" w:color="auto" w:fill="006DB6"/>
          </w:tcPr>
          <w:p w:rsidR="0065419A" w:rsidRDefault="00190B9D">
            <w:pPr>
              <w:pStyle w:val="TableParagraph"/>
              <w:spacing w:before="90" w:line="163" w:lineRule="exact"/>
              <w:ind w:left="113"/>
              <w:rPr>
                <w:b/>
                <w:sz w:val="16"/>
              </w:rPr>
            </w:pPr>
            <w:r>
              <w:rPr>
                <w:b/>
                <w:color w:val="FFFFFF"/>
                <w:sz w:val="16"/>
              </w:rPr>
              <w:t>Avg (w.)</w:t>
            </w:r>
          </w:p>
        </w:tc>
      </w:tr>
      <w:tr w:rsidR="0065419A">
        <w:trPr>
          <w:trHeight w:val="568"/>
        </w:trPr>
        <w:tc>
          <w:tcPr>
            <w:tcW w:w="1560" w:type="dxa"/>
            <w:tcBorders>
              <w:top w:val="single" w:sz="6" w:space="0" w:color="006DB6"/>
              <w:left w:val="single" w:sz="6" w:space="0" w:color="006DB6"/>
              <w:bottom w:val="single" w:sz="6" w:space="0" w:color="006DB6"/>
              <w:right w:val="single" w:sz="6" w:space="0" w:color="006DB6"/>
            </w:tcBorders>
          </w:tcPr>
          <w:p w:rsidR="0065419A" w:rsidRDefault="00190B9D">
            <w:pPr>
              <w:pStyle w:val="TableParagraph"/>
              <w:spacing w:before="3" w:line="280" w:lineRule="atLeast"/>
              <w:ind w:left="107" w:right="115"/>
              <w:rPr>
                <w:sz w:val="16"/>
              </w:rPr>
            </w:pPr>
            <w:r>
              <w:rPr>
                <w:sz w:val="16"/>
              </w:rPr>
              <w:t>Average (weighted)</w:t>
            </w:r>
          </w:p>
        </w:tc>
        <w:tc>
          <w:tcPr>
            <w:tcW w:w="919" w:type="dxa"/>
            <w:tcBorders>
              <w:top w:val="single" w:sz="6" w:space="0" w:color="006DB6"/>
              <w:left w:val="single" w:sz="6" w:space="0" w:color="006DB6"/>
              <w:bottom w:val="single" w:sz="6" w:space="0" w:color="006DB6"/>
              <w:right w:val="single" w:sz="6" w:space="0" w:color="006DB6"/>
            </w:tcBorders>
          </w:tcPr>
          <w:p w:rsidR="0065419A" w:rsidRDefault="00190B9D">
            <w:pPr>
              <w:pStyle w:val="TableParagraph"/>
              <w:spacing w:before="99"/>
              <w:ind w:left="110"/>
              <w:rPr>
                <w:sz w:val="16"/>
              </w:rPr>
            </w:pPr>
            <w:r>
              <w:rPr>
                <w:sz w:val="16"/>
              </w:rPr>
              <w:t>2.00</w:t>
            </w:r>
          </w:p>
        </w:tc>
        <w:tc>
          <w:tcPr>
            <w:tcW w:w="929" w:type="dxa"/>
            <w:tcBorders>
              <w:top w:val="single" w:sz="6" w:space="0" w:color="006DB6"/>
              <w:left w:val="single" w:sz="6" w:space="0" w:color="006DB6"/>
              <w:bottom w:val="single" w:sz="6" w:space="0" w:color="006DB6"/>
              <w:right w:val="single" w:sz="6" w:space="0" w:color="006DB6"/>
            </w:tcBorders>
          </w:tcPr>
          <w:p w:rsidR="0065419A" w:rsidRDefault="00190B9D">
            <w:pPr>
              <w:pStyle w:val="TableParagraph"/>
              <w:spacing w:before="99"/>
              <w:ind w:left="107"/>
              <w:rPr>
                <w:sz w:val="16"/>
              </w:rPr>
            </w:pPr>
            <w:r>
              <w:rPr>
                <w:sz w:val="16"/>
              </w:rPr>
              <w:t>2.33</w:t>
            </w:r>
          </w:p>
        </w:tc>
        <w:tc>
          <w:tcPr>
            <w:tcW w:w="975" w:type="dxa"/>
            <w:tcBorders>
              <w:top w:val="single" w:sz="6" w:space="0" w:color="006DB6"/>
              <w:left w:val="single" w:sz="6" w:space="0" w:color="006DB6"/>
              <w:bottom w:val="single" w:sz="6" w:space="0" w:color="006DB6"/>
              <w:right w:val="single" w:sz="6" w:space="0" w:color="006DB6"/>
            </w:tcBorders>
          </w:tcPr>
          <w:p w:rsidR="0065419A" w:rsidRDefault="00190B9D">
            <w:pPr>
              <w:pStyle w:val="TableParagraph"/>
              <w:spacing w:before="99"/>
              <w:ind w:left="107"/>
              <w:rPr>
                <w:sz w:val="16"/>
              </w:rPr>
            </w:pPr>
            <w:r>
              <w:rPr>
                <w:sz w:val="16"/>
              </w:rPr>
              <w:t>2.00</w:t>
            </w:r>
          </w:p>
        </w:tc>
        <w:tc>
          <w:tcPr>
            <w:tcW w:w="975" w:type="dxa"/>
            <w:tcBorders>
              <w:top w:val="single" w:sz="6" w:space="0" w:color="006DB6"/>
              <w:left w:val="single" w:sz="6" w:space="0" w:color="006DB6"/>
              <w:bottom w:val="single" w:sz="6" w:space="0" w:color="006DB6"/>
              <w:right w:val="single" w:sz="6" w:space="0" w:color="006DB6"/>
            </w:tcBorders>
          </w:tcPr>
          <w:p w:rsidR="0065419A" w:rsidRDefault="00190B9D">
            <w:pPr>
              <w:pStyle w:val="TableParagraph"/>
              <w:spacing w:before="99"/>
              <w:ind w:left="107"/>
              <w:rPr>
                <w:sz w:val="16"/>
              </w:rPr>
            </w:pPr>
            <w:r>
              <w:rPr>
                <w:sz w:val="16"/>
              </w:rPr>
              <w:t>2.25</w:t>
            </w:r>
          </w:p>
        </w:tc>
        <w:tc>
          <w:tcPr>
            <w:tcW w:w="917" w:type="dxa"/>
            <w:tcBorders>
              <w:top w:val="single" w:sz="6" w:space="0" w:color="006DB6"/>
              <w:left w:val="single" w:sz="6" w:space="0" w:color="006DB6"/>
              <w:bottom w:val="single" w:sz="6" w:space="0" w:color="006DB6"/>
              <w:right w:val="single" w:sz="6" w:space="0" w:color="006DB6"/>
            </w:tcBorders>
          </w:tcPr>
          <w:p w:rsidR="0065419A" w:rsidRDefault="00190B9D">
            <w:pPr>
              <w:pStyle w:val="TableParagraph"/>
              <w:spacing w:before="99"/>
              <w:ind w:left="106"/>
              <w:rPr>
                <w:sz w:val="16"/>
              </w:rPr>
            </w:pPr>
            <w:r>
              <w:rPr>
                <w:sz w:val="16"/>
              </w:rPr>
              <w:t>2.00</w:t>
            </w:r>
          </w:p>
        </w:tc>
        <w:tc>
          <w:tcPr>
            <w:tcW w:w="963" w:type="dxa"/>
            <w:tcBorders>
              <w:top w:val="single" w:sz="6" w:space="0" w:color="006DB6"/>
              <w:left w:val="single" w:sz="6" w:space="0" w:color="006DB6"/>
              <w:bottom w:val="single" w:sz="6" w:space="0" w:color="006DB6"/>
              <w:right w:val="single" w:sz="6" w:space="0" w:color="006DB6"/>
            </w:tcBorders>
          </w:tcPr>
          <w:p w:rsidR="0065419A" w:rsidRDefault="00190B9D">
            <w:pPr>
              <w:pStyle w:val="TableParagraph"/>
              <w:spacing w:before="99"/>
              <w:ind w:left="106"/>
              <w:rPr>
                <w:sz w:val="16"/>
              </w:rPr>
            </w:pPr>
            <w:r>
              <w:rPr>
                <w:sz w:val="16"/>
              </w:rPr>
              <w:t>2.86</w:t>
            </w:r>
          </w:p>
        </w:tc>
        <w:tc>
          <w:tcPr>
            <w:tcW w:w="917" w:type="dxa"/>
            <w:tcBorders>
              <w:top w:val="single" w:sz="6" w:space="0" w:color="006DB6"/>
              <w:left w:val="single" w:sz="6" w:space="0" w:color="006DB6"/>
              <w:bottom w:val="single" w:sz="6" w:space="0" w:color="006DB6"/>
              <w:right w:val="single" w:sz="6" w:space="0" w:color="006DB6"/>
            </w:tcBorders>
          </w:tcPr>
          <w:p w:rsidR="0065419A" w:rsidRDefault="00190B9D">
            <w:pPr>
              <w:pStyle w:val="TableParagraph"/>
              <w:spacing w:before="99"/>
              <w:ind w:left="105"/>
              <w:rPr>
                <w:sz w:val="16"/>
              </w:rPr>
            </w:pPr>
            <w:r>
              <w:rPr>
                <w:sz w:val="16"/>
              </w:rPr>
              <w:t>2.30</w:t>
            </w:r>
          </w:p>
        </w:tc>
      </w:tr>
    </w:tbl>
    <w:p w:rsidR="0065419A" w:rsidRDefault="0065419A">
      <w:pPr>
        <w:pStyle w:val="BodyText"/>
        <w:rPr>
          <w:b/>
        </w:rPr>
      </w:pPr>
    </w:p>
    <w:p w:rsidR="0065419A" w:rsidRDefault="00190B9D">
      <w:pPr>
        <w:pStyle w:val="BodyText"/>
        <w:spacing w:before="145" w:line="324" w:lineRule="auto"/>
        <w:ind w:left="1984" w:right="2057"/>
        <w:jc w:val="both"/>
      </w:pPr>
      <w:r>
        <w:t>Given the relative small numbers of sampled projects per window, we cannot attach much value to the differences in scores between the Windows. The only window that stands out is REACT, where the operations are often highly commercial and linked to banking services and are also considered by the evaluators to be more efficient.</w:t>
      </w:r>
    </w:p>
    <w:p w:rsidR="0065419A" w:rsidRDefault="0065419A">
      <w:pPr>
        <w:pStyle w:val="BodyText"/>
        <w:spacing w:before="5"/>
        <w:rPr>
          <w:sz w:val="24"/>
        </w:rPr>
      </w:pPr>
    </w:p>
    <w:p w:rsidR="0065419A" w:rsidRDefault="00190B9D">
      <w:pPr>
        <w:pStyle w:val="BodyText"/>
        <w:ind w:left="1984"/>
      </w:pPr>
      <w:r>
        <w:t>Some of the reasons for high scores provide to the cases in the different windows include:</w:t>
      </w:r>
    </w:p>
    <w:p w:rsidR="0065419A" w:rsidRDefault="00190B9D">
      <w:pPr>
        <w:pStyle w:val="ListParagraph"/>
        <w:numPr>
          <w:ilvl w:val="0"/>
          <w:numId w:val="19"/>
        </w:numPr>
        <w:tabs>
          <w:tab w:val="left" w:pos="2695"/>
          <w:tab w:val="left" w:pos="2696"/>
        </w:tabs>
        <w:spacing w:before="62"/>
        <w:ind w:hanging="283"/>
        <w:rPr>
          <w:sz w:val="18"/>
        </w:rPr>
      </w:pPr>
      <w:r>
        <w:rPr>
          <w:sz w:val="18"/>
        </w:rPr>
        <w:t>An efficient system of farmer training</w:t>
      </w:r>
      <w:r>
        <w:rPr>
          <w:spacing w:val="-1"/>
          <w:sz w:val="18"/>
        </w:rPr>
        <w:t xml:space="preserve"> </w:t>
      </w:r>
      <w:r>
        <w:rPr>
          <w:sz w:val="18"/>
        </w:rPr>
        <w:t>(cascade);</w:t>
      </w:r>
    </w:p>
    <w:p w:rsidR="0065419A" w:rsidRDefault="00190B9D">
      <w:pPr>
        <w:pStyle w:val="ListParagraph"/>
        <w:numPr>
          <w:ilvl w:val="0"/>
          <w:numId w:val="19"/>
        </w:numPr>
        <w:tabs>
          <w:tab w:val="left" w:pos="2694"/>
          <w:tab w:val="left" w:pos="2696"/>
        </w:tabs>
        <w:spacing w:before="58"/>
        <w:rPr>
          <w:sz w:val="18"/>
        </w:rPr>
      </w:pPr>
      <w:r>
        <w:rPr>
          <w:sz w:val="18"/>
        </w:rPr>
        <w:t>Large numbers of households reached (both as outgrowers or as</w:t>
      </w:r>
      <w:r>
        <w:rPr>
          <w:spacing w:val="-10"/>
          <w:sz w:val="18"/>
        </w:rPr>
        <w:t xml:space="preserve"> </w:t>
      </w:r>
      <w:r>
        <w:rPr>
          <w:sz w:val="18"/>
        </w:rPr>
        <w:t>customers);</w:t>
      </w:r>
    </w:p>
    <w:p w:rsidR="0065419A" w:rsidRDefault="00190B9D">
      <w:pPr>
        <w:pStyle w:val="ListParagraph"/>
        <w:numPr>
          <w:ilvl w:val="0"/>
          <w:numId w:val="19"/>
        </w:numPr>
        <w:tabs>
          <w:tab w:val="left" w:pos="2694"/>
          <w:tab w:val="left" w:pos="2696"/>
        </w:tabs>
        <w:spacing w:before="60" w:line="319" w:lineRule="auto"/>
        <w:ind w:right="2053"/>
        <w:rPr>
          <w:sz w:val="18"/>
        </w:rPr>
      </w:pPr>
      <w:r>
        <w:rPr>
          <w:sz w:val="18"/>
        </w:rPr>
        <w:t>Keeping operational cost low or (using public transport) or “stretching the budget” to reach the planned results with less</w:t>
      </w:r>
      <w:r>
        <w:rPr>
          <w:spacing w:val="1"/>
          <w:sz w:val="18"/>
        </w:rPr>
        <w:t xml:space="preserve"> </w:t>
      </w:r>
      <w:r>
        <w:rPr>
          <w:sz w:val="18"/>
        </w:rPr>
        <w:t>money;</w:t>
      </w:r>
    </w:p>
    <w:p w:rsidR="0065419A" w:rsidRDefault="00190B9D">
      <w:pPr>
        <w:pStyle w:val="ListParagraph"/>
        <w:numPr>
          <w:ilvl w:val="0"/>
          <w:numId w:val="19"/>
        </w:numPr>
        <w:tabs>
          <w:tab w:val="left" w:pos="2694"/>
          <w:tab w:val="left" w:pos="2696"/>
        </w:tabs>
        <w:spacing w:line="211" w:lineRule="exact"/>
        <w:rPr>
          <w:sz w:val="18"/>
        </w:rPr>
      </w:pPr>
      <w:r>
        <w:rPr>
          <w:sz w:val="18"/>
        </w:rPr>
        <w:t>Buying cheap equipment</w:t>
      </w:r>
      <w:r>
        <w:rPr>
          <w:spacing w:val="-4"/>
          <w:sz w:val="18"/>
        </w:rPr>
        <w:t xml:space="preserve"> </w:t>
      </w:r>
      <w:r>
        <w:rPr>
          <w:sz w:val="18"/>
        </w:rPr>
        <w:t>(Chinese).</w:t>
      </w:r>
    </w:p>
    <w:p w:rsidR="0065419A" w:rsidRDefault="0065419A">
      <w:pPr>
        <w:pStyle w:val="BodyText"/>
        <w:spacing w:before="8"/>
        <w:rPr>
          <w:sz w:val="30"/>
        </w:rPr>
      </w:pPr>
    </w:p>
    <w:p w:rsidR="0065419A" w:rsidRDefault="00190B9D">
      <w:pPr>
        <w:pStyle w:val="BodyText"/>
        <w:spacing w:line="324" w:lineRule="auto"/>
        <w:ind w:left="1984" w:right="2042"/>
      </w:pPr>
      <w:r>
        <w:t>Reaching large numbers of farmers without delays is obviously efficient. In this regard, partnering with an NGO or CBO (Community Based Organisation) can be an efficient way of reaching out to a large number of smallholders although this partnership may continue reliance on NGO funding, making it difficult to ascertain if the business will eventually be a commercial success.</w:t>
      </w:r>
    </w:p>
    <w:p w:rsidR="0065419A" w:rsidRDefault="0065419A">
      <w:pPr>
        <w:pStyle w:val="BodyText"/>
        <w:spacing w:before="6"/>
        <w:rPr>
          <w:sz w:val="24"/>
        </w:rPr>
      </w:pPr>
    </w:p>
    <w:p w:rsidR="0065419A" w:rsidRDefault="00190B9D">
      <w:pPr>
        <w:pStyle w:val="BodyText"/>
        <w:ind w:left="1984"/>
      </w:pPr>
      <w:r>
        <w:t>Some of the reasons behind the low scores are:</w:t>
      </w:r>
    </w:p>
    <w:p w:rsidR="0065419A" w:rsidRDefault="00190B9D">
      <w:pPr>
        <w:pStyle w:val="ListParagraph"/>
        <w:numPr>
          <w:ilvl w:val="0"/>
          <w:numId w:val="19"/>
        </w:numPr>
        <w:tabs>
          <w:tab w:val="left" w:pos="2694"/>
          <w:tab w:val="left" w:pos="2696"/>
        </w:tabs>
        <w:spacing w:before="62"/>
        <w:rPr>
          <w:sz w:val="18"/>
        </w:rPr>
      </w:pPr>
      <w:r>
        <w:rPr>
          <w:sz w:val="18"/>
        </w:rPr>
        <w:t>Delays in finding and agreeing on appropriate a contract model (for contract</w:t>
      </w:r>
      <w:r>
        <w:rPr>
          <w:spacing w:val="-11"/>
          <w:sz w:val="18"/>
        </w:rPr>
        <w:t xml:space="preserve"> </w:t>
      </w:r>
      <w:r>
        <w:rPr>
          <w:sz w:val="18"/>
        </w:rPr>
        <w:t>farmers);</w:t>
      </w:r>
    </w:p>
    <w:p w:rsidR="0065419A" w:rsidRDefault="00190B9D">
      <w:pPr>
        <w:pStyle w:val="ListParagraph"/>
        <w:numPr>
          <w:ilvl w:val="0"/>
          <w:numId w:val="19"/>
        </w:numPr>
        <w:tabs>
          <w:tab w:val="left" w:pos="2694"/>
          <w:tab w:val="left" w:pos="2696"/>
        </w:tabs>
        <w:spacing w:before="58" w:line="319" w:lineRule="auto"/>
        <w:ind w:right="2380"/>
        <w:rPr>
          <w:sz w:val="18"/>
        </w:rPr>
      </w:pPr>
      <w:r>
        <w:rPr>
          <w:sz w:val="18"/>
        </w:rPr>
        <w:t>Failure to reach a sufficient and sustained number of beneficiaries, meaning costs per beneficiary are</w:t>
      </w:r>
      <w:r>
        <w:rPr>
          <w:spacing w:val="-1"/>
          <w:sz w:val="18"/>
        </w:rPr>
        <w:t xml:space="preserve"> </w:t>
      </w:r>
      <w:r>
        <w:rPr>
          <w:sz w:val="18"/>
        </w:rPr>
        <w:t>high;</w:t>
      </w:r>
    </w:p>
    <w:p w:rsidR="0065419A" w:rsidRDefault="00190B9D">
      <w:pPr>
        <w:pStyle w:val="ListParagraph"/>
        <w:numPr>
          <w:ilvl w:val="0"/>
          <w:numId w:val="19"/>
        </w:numPr>
        <w:tabs>
          <w:tab w:val="left" w:pos="2694"/>
          <w:tab w:val="left" w:pos="2696"/>
        </w:tabs>
        <w:spacing w:line="214" w:lineRule="exact"/>
        <w:rPr>
          <w:sz w:val="18"/>
        </w:rPr>
      </w:pPr>
      <w:r>
        <w:rPr>
          <w:sz w:val="18"/>
        </w:rPr>
        <w:t>High start-up costs;</w:t>
      </w:r>
    </w:p>
    <w:p w:rsidR="0065419A" w:rsidRDefault="00190B9D">
      <w:pPr>
        <w:pStyle w:val="ListParagraph"/>
        <w:numPr>
          <w:ilvl w:val="0"/>
          <w:numId w:val="19"/>
        </w:numPr>
        <w:tabs>
          <w:tab w:val="left" w:pos="2694"/>
          <w:tab w:val="left" w:pos="2695"/>
        </w:tabs>
        <w:spacing w:before="58"/>
        <w:ind w:left="2694" w:hanging="283"/>
        <w:rPr>
          <w:sz w:val="18"/>
        </w:rPr>
      </w:pPr>
      <w:r>
        <w:rPr>
          <w:sz w:val="18"/>
        </w:rPr>
        <w:t>Slow development of</w:t>
      </w:r>
      <w:r>
        <w:rPr>
          <w:spacing w:val="-6"/>
          <w:sz w:val="18"/>
        </w:rPr>
        <w:t xml:space="preserve"> </w:t>
      </w:r>
      <w:r>
        <w:rPr>
          <w:sz w:val="18"/>
        </w:rPr>
        <w:t>sales.</w:t>
      </w:r>
    </w:p>
    <w:p w:rsidR="0065419A" w:rsidRDefault="0065419A">
      <w:pPr>
        <w:pStyle w:val="BodyText"/>
        <w:spacing w:before="8"/>
        <w:rPr>
          <w:sz w:val="30"/>
        </w:rPr>
      </w:pPr>
    </w:p>
    <w:p w:rsidR="0065419A" w:rsidRDefault="00190B9D">
      <w:pPr>
        <w:pStyle w:val="BodyText"/>
        <w:spacing w:line="324" w:lineRule="auto"/>
        <w:ind w:left="1984" w:right="2432"/>
      </w:pPr>
      <w:r>
        <w:t>Start-up delays is one of the more common problems. This is especially pertinent with start-up companies, As we mentioned earlier, delays can also be caused by late payments by the FM.</w:t>
      </w:r>
    </w:p>
    <w:p w:rsidR="0065419A" w:rsidRDefault="0065419A">
      <w:pPr>
        <w:pStyle w:val="BodyText"/>
        <w:rPr>
          <w:sz w:val="20"/>
        </w:rPr>
      </w:pPr>
    </w:p>
    <w:p w:rsidR="0065419A" w:rsidRDefault="0065419A">
      <w:pPr>
        <w:pStyle w:val="BodyText"/>
        <w:spacing w:before="6"/>
        <w:rPr>
          <w:sz w:val="24"/>
        </w:rPr>
      </w:pPr>
    </w:p>
    <w:p w:rsidR="0065419A" w:rsidRDefault="00190B9D">
      <w:pPr>
        <w:pStyle w:val="ListParagraph"/>
        <w:numPr>
          <w:ilvl w:val="1"/>
          <w:numId w:val="20"/>
        </w:numPr>
        <w:tabs>
          <w:tab w:val="left" w:pos="1984"/>
          <w:tab w:val="left" w:pos="1985"/>
        </w:tabs>
        <w:ind w:hanging="566"/>
      </w:pPr>
      <w:bookmarkStart w:id="150" w:name="7.5_Value_For_Money"/>
      <w:bookmarkEnd w:id="150"/>
      <w:r>
        <w:rPr>
          <w:color w:val="006DB6"/>
        </w:rPr>
        <w:t>Value For Money</w:t>
      </w:r>
    </w:p>
    <w:p w:rsidR="0065419A" w:rsidRDefault="0065419A">
      <w:pPr>
        <w:pStyle w:val="BodyText"/>
        <w:spacing w:before="10"/>
        <w:rPr>
          <w:sz w:val="30"/>
        </w:rPr>
      </w:pPr>
    </w:p>
    <w:p w:rsidR="0065419A" w:rsidRDefault="00190B9D">
      <w:pPr>
        <w:pStyle w:val="BodyText"/>
        <w:spacing w:before="1"/>
        <w:ind w:left="1984"/>
      </w:pPr>
      <w:r>
        <w:t>Value for Money (VfM) is characterised by the so-called three E’s:</w:t>
      </w:r>
    </w:p>
    <w:p w:rsidR="0065419A" w:rsidRDefault="00190B9D">
      <w:pPr>
        <w:pStyle w:val="ListParagraph"/>
        <w:numPr>
          <w:ilvl w:val="0"/>
          <w:numId w:val="76"/>
        </w:numPr>
        <w:tabs>
          <w:tab w:val="left" w:pos="2267"/>
          <w:tab w:val="left" w:pos="2268"/>
        </w:tabs>
        <w:spacing w:before="59"/>
        <w:ind w:hanging="283"/>
        <w:rPr>
          <w:sz w:val="18"/>
        </w:rPr>
      </w:pPr>
      <w:r>
        <w:rPr>
          <w:sz w:val="18"/>
        </w:rPr>
        <w:t>Economy: are inputs procured at economic</w:t>
      </w:r>
      <w:r>
        <w:rPr>
          <w:spacing w:val="-7"/>
          <w:sz w:val="18"/>
        </w:rPr>
        <w:t xml:space="preserve"> </w:t>
      </w:r>
      <w:r>
        <w:rPr>
          <w:sz w:val="18"/>
        </w:rPr>
        <w:t>prices?</w:t>
      </w:r>
    </w:p>
    <w:p w:rsidR="0065419A" w:rsidRDefault="00190B9D">
      <w:pPr>
        <w:pStyle w:val="ListParagraph"/>
        <w:numPr>
          <w:ilvl w:val="0"/>
          <w:numId w:val="76"/>
        </w:numPr>
        <w:tabs>
          <w:tab w:val="left" w:pos="2267"/>
          <w:tab w:val="left" w:pos="2268"/>
        </w:tabs>
        <w:spacing w:before="60"/>
        <w:ind w:hanging="283"/>
        <w:rPr>
          <w:sz w:val="18"/>
        </w:rPr>
      </w:pPr>
      <w:r>
        <w:rPr>
          <w:sz w:val="18"/>
        </w:rPr>
        <w:t>Efficiency: have inputs been translated into outputs in an economic</w:t>
      </w:r>
      <w:r>
        <w:rPr>
          <w:spacing w:val="-4"/>
          <w:sz w:val="18"/>
        </w:rPr>
        <w:t xml:space="preserve"> </w:t>
      </w:r>
      <w:r>
        <w:rPr>
          <w:sz w:val="18"/>
        </w:rPr>
        <w:t>matter?</w:t>
      </w:r>
    </w:p>
    <w:p w:rsidR="0065419A" w:rsidRDefault="00190B9D">
      <w:pPr>
        <w:pStyle w:val="ListParagraph"/>
        <w:numPr>
          <w:ilvl w:val="0"/>
          <w:numId w:val="76"/>
        </w:numPr>
        <w:tabs>
          <w:tab w:val="left" w:pos="2267"/>
          <w:tab w:val="left" w:pos="2268"/>
        </w:tabs>
        <w:spacing w:before="61"/>
        <w:ind w:hanging="283"/>
        <w:rPr>
          <w:sz w:val="18"/>
        </w:rPr>
      </w:pPr>
      <w:r>
        <w:rPr>
          <w:sz w:val="18"/>
        </w:rPr>
        <w:t>Effectiveness: are outputs resulting in expected outcomes and</w:t>
      </w:r>
      <w:r>
        <w:rPr>
          <w:spacing w:val="-6"/>
          <w:sz w:val="18"/>
        </w:rPr>
        <w:t xml:space="preserve"> </w:t>
      </w:r>
      <w:r>
        <w:rPr>
          <w:sz w:val="18"/>
        </w:rPr>
        <w:t>impact)?</w:t>
      </w:r>
    </w:p>
    <w:p w:rsidR="0065419A" w:rsidRDefault="0065419A">
      <w:pPr>
        <w:pStyle w:val="BodyText"/>
        <w:spacing w:before="5"/>
        <w:rPr>
          <w:sz w:val="30"/>
        </w:rPr>
      </w:pPr>
    </w:p>
    <w:p w:rsidR="0065419A" w:rsidRDefault="00190B9D">
      <w:pPr>
        <w:pStyle w:val="BodyText"/>
        <w:spacing w:before="1" w:line="326" w:lineRule="auto"/>
        <w:ind w:left="1984" w:right="2051"/>
      </w:pPr>
      <w:r>
        <w:t>Effectiveness and efficiency have been treated above. Summarising, a large group of projects face operational problems for a variety of reasons, which affects both efficiency and effectiveness at the</w:t>
      </w:r>
    </w:p>
    <w:p w:rsidR="0065419A" w:rsidRDefault="0065419A">
      <w:pPr>
        <w:pStyle w:val="BodyText"/>
        <w:rPr>
          <w:sz w:val="20"/>
        </w:rPr>
      </w:pPr>
    </w:p>
    <w:p w:rsidR="0065419A" w:rsidRDefault="0065419A">
      <w:pPr>
        <w:pStyle w:val="BodyText"/>
        <w:rPr>
          <w:sz w:val="20"/>
        </w:rPr>
      </w:pPr>
    </w:p>
    <w:p w:rsidR="0065419A" w:rsidRDefault="00190B9D">
      <w:pPr>
        <w:tabs>
          <w:tab w:val="right" w:pos="11073"/>
        </w:tabs>
        <w:spacing w:before="224"/>
        <w:ind w:left="4296"/>
        <w:rPr>
          <w:sz w:val="14"/>
        </w:rPr>
      </w:pPr>
      <w:r>
        <w:rPr>
          <w:noProof/>
          <w:lang w:val="en-AU" w:eastAsia="en-AU"/>
        </w:rPr>
        <w:drawing>
          <wp:anchor distT="0" distB="0" distL="0" distR="0" simplePos="0" relativeHeight="7144" behindDoc="0" locked="0" layoutInCell="1" allowOverlap="1">
            <wp:simplePos x="0" y="0"/>
            <wp:positionH relativeFrom="page">
              <wp:posOffset>1260475</wp:posOffset>
            </wp:positionH>
            <wp:positionV relativeFrom="paragraph">
              <wp:posOffset>122122</wp:posOffset>
            </wp:positionV>
            <wp:extent cx="762885" cy="132075"/>
            <wp:effectExtent l="0" t="0" r="0" b="0"/>
            <wp:wrapNone/>
            <wp:docPr id="24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image6.png"/>
                    <pic:cNvPicPr/>
                  </pic:nvPicPr>
                  <pic:blipFill>
                    <a:blip r:embed="rId12" cstate="print"/>
                    <a:stretch>
                      <a:fillRect/>
                    </a:stretch>
                  </pic:blipFill>
                  <pic:spPr>
                    <a:xfrm>
                      <a:off x="0" y="0"/>
                      <a:ext cx="762885" cy="132075"/>
                    </a:xfrm>
                    <a:prstGeom prst="rect">
                      <a:avLst/>
                    </a:prstGeom>
                  </pic:spPr>
                </pic:pic>
              </a:graphicData>
            </a:graphic>
          </wp:anchor>
        </w:drawing>
      </w:r>
      <w:r>
        <w:rPr>
          <w:noProof/>
          <w:lang w:val="en-AU" w:eastAsia="en-AU"/>
        </w:rPr>
        <w:drawing>
          <wp:anchor distT="0" distB="0" distL="0" distR="0" simplePos="0" relativeHeight="268138847" behindDoc="1" locked="0" layoutInCell="1" allowOverlap="1">
            <wp:simplePos x="0" y="0"/>
            <wp:positionH relativeFrom="page">
              <wp:posOffset>5927724</wp:posOffset>
            </wp:positionH>
            <wp:positionV relativeFrom="paragraph">
              <wp:posOffset>124662</wp:posOffset>
            </wp:positionV>
            <wp:extent cx="467314" cy="212088"/>
            <wp:effectExtent l="0" t="0" r="0" b="0"/>
            <wp:wrapNone/>
            <wp:docPr id="243"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image5.png"/>
                    <pic:cNvPicPr/>
                  </pic:nvPicPr>
                  <pic:blipFill>
                    <a:blip r:embed="rId11" cstate="print"/>
                    <a:stretch>
                      <a:fillRect/>
                    </a:stretch>
                  </pic:blipFill>
                  <pic:spPr>
                    <a:xfrm>
                      <a:off x="0" y="0"/>
                      <a:ext cx="467314" cy="212088"/>
                    </a:xfrm>
                    <a:prstGeom prst="rect">
                      <a:avLst/>
                    </a:prstGeom>
                  </pic:spPr>
                </pic:pic>
              </a:graphicData>
            </a:graphic>
          </wp:anchor>
        </w:drawing>
      </w:r>
      <w:r>
        <w:rPr>
          <w:sz w:val="14"/>
        </w:rPr>
        <w:t>Evaluation Management Unit (EMU) for the Africa Enterprise</w:t>
      </w:r>
      <w:r>
        <w:rPr>
          <w:spacing w:val="-6"/>
          <w:sz w:val="14"/>
        </w:rPr>
        <w:t xml:space="preserve"> </w:t>
      </w:r>
      <w:r>
        <w:rPr>
          <w:sz w:val="14"/>
        </w:rPr>
        <w:t>Challenge</w:t>
      </w:r>
      <w:r>
        <w:rPr>
          <w:spacing w:val="-3"/>
          <w:sz w:val="14"/>
        </w:rPr>
        <w:t xml:space="preserve"> </w:t>
      </w:r>
      <w:r>
        <w:rPr>
          <w:sz w:val="14"/>
        </w:rPr>
        <w:t>Fund</w:t>
      </w:r>
      <w:r>
        <w:rPr>
          <w:sz w:val="14"/>
        </w:rPr>
        <w:tab/>
        <w:t>59</w:t>
      </w:r>
    </w:p>
    <w:p w:rsidR="0065419A" w:rsidRDefault="0065419A">
      <w:pPr>
        <w:rPr>
          <w:sz w:val="14"/>
        </w:rPr>
        <w:sectPr w:rsidR="0065419A">
          <w:pgSz w:w="11910" w:h="16840"/>
          <w:pgMar w:top="980" w:right="0" w:bottom="280" w:left="0" w:header="720" w:footer="720" w:gutter="0"/>
          <w:cols w:space="720"/>
        </w:sectPr>
      </w:pPr>
    </w:p>
    <w:p w:rsidR="0065419A" w:rsidRDefault="00190B9D">
      <w:pPr>
        <w:pStyle w:val="BodyText"/>
        <w:spacing w:before="84" w:line="324" w:lineRule="auto"/>
        <w:ind w:left="1984" w:right="2822"/>
      </w:pPr>
      <w:r>
        <w:t>project level. At the organisational level there are some embedded inefficiencies, such as duplication of functions between AGRA, IC and FM.</w:t>
      </w:r>
    </w:p>
    <w:p w:rsidR="0065419A" w:rsidRDefault="0065419A">
      <w:pPr>
        <w:pStyle w:val="BodyText"/>
        <w:spacing w:before="5"/>
        <w:rPr>
          <w:sz w:val="24"/>
        </w:rPr>
      </w:pPr>
    </w:p>
    <w:p w:rsidR="0065419A" w:rsidRDefault="00190B9D">
      <w:pPr>
        <w:pStyle w:val="BodyText"/>
        <w:spacing w:line="324" w:lineRule="auto"/>
        <w:ind w:left="1984" w:right="2251"/>
      </w:pPr>
      <w:r>
        <w:t>The significant rate of default in repayment of repayable grants obviously reduces the VfM of the Fund.</w:t>
      </w:r>
    </w:p>
    <w:p w:rsidR="0065419A" w:rsidRDefault="0065419A">
      <w:pPr>
        <w:pStyle w:val="BodyText"/>
        <w:spacing w:before="5"/>
        <w:rPr>
          <w:sz w:val="24"/>
        </w:rPr>
      </w:pPr>
    </w:p>
    <w:p w:rsidR="0065419A" w:rsidRDefault="00190B9D">
      <w:pPr>
        <w:pStyle w:val="BodyText"/>
        <w:spacing w:line="324" w:lineRule="auto"/>
        <w:ind w:left="1984" w:right="2092"/>
      </w:pPr>
      <w:r>
        <w:t>Economy is more difficult to establish, not having full access to the books of AGRA and the Fund Manager. Expensive venues for Investment Committee meetings were noted, but possibly justified by the desire to create a proper profile for AECF. At the project level, in one case a grantee admitted to having invested, aided by AECF funds, in installations more expensive than actually required. This was, however, an isolated case.</w:t>
      </w:r>
    </w:p>
    <w:p w:rsidR="0065419A" w:rsidRDefault="0065419A">
      <w:pPr>
        <w:pStyle w:val="BodyText"/>
        <w:spacing w:before="7"/>
        <w:rPr>
          <w:sz w:val="24"/>
        </w:rPr>
      </w:pPr>
    </w:p>
    <w:p w:rsidR="0065419A" w:rsidRDefault="00190B9D">
      <w:pPr>
        <w:pStyle w:val="BodyText"/>
        <w:ind w:left="1984"/>
      </w:pPr>
      <w:r>
        <w:t>As per mid 2014 the following financials with respect to AECF expenditure are observed:</w:t>
      </w:r>
    </w:p>
    <w:p w:rsidR="0065419A" w:rsidRDefault="0065419A">
      <w:pPr>
        <w:pStyle w:val="BodyText"/>
        <w:spacing w:before="8"/>
        <w:rPr>
          <w:sz w:val="25"/>
        </w:rPr>
      </w:pPr>
    </w:p>
    <w:tbl>
      <w:tblPr>
        <w:tblW w:w="0" w:type="auto"/>
        <w:tblInd w:w="1877" w:type="dxa"/>
        <w:tblBorders>
          <w:top w:val="single" w:sz="6" w:space="0" w:color="006DB6"/>
          <w:left w:val="single" w:sz="6" w:space="0" w:color="006DB6"/>
          <w:bottom w:val="single" w:sz="6" w:space="0" w:color="006DB6"/>
          <w:right w:val="single" w:sz="6" w:space="0" w:color="006DB6"/>
          <w:insideH w:val="single" w:sz="6" w:space="0" w:color="006DB6"/>
          <w:insideV w:val="single" w:sz="6" w:space="0" w:color="006DB6"/>
        </w:tblBorders>
        <w:tblLayout w:type="fixed"/>
        <w:tblCellMar>
          <w:left w:w="0" w:type="dxa"/>
          <w:right w:w="0" w:type="dxa"/>
        </w:tblCellMar>
        <w:tblLook w:val="01E0" w:firstRow="1" w:lastRow="1" w:firstColumn="1" w:lastColumn="1" w:noHBand="0" w:noVBand="0"/>
      </w:tblPr>
      <w:tblGrid>
        <w:gridCol w:w="4039"/>
        <w:gridCol w:w="4037"/>
      </w:tblGrid>
      <w:tr w:rsidR="0065419A">
        <w:trPr>
          <w:trHeight w:val="273"/>
        </w:trPr>
        <w:tc>
          <w:tcPr>
            <w:tcW w:w="8076" w:type="dxa"/>
            <w:gridSpan w:val="2"/>
            <w:tcBorders>
              <w:top w:val="nil"/>
              <w:left w:val="nil"/>
              <w:bottom w:val="nil"/>
              <w:right w:val="nil"/>
            </w:tcBorders>
            <w:shd w:val="clear" w:color="auto" w:fill="006DB6"/>
          </w:tcPr>
          <w:p w:rsidR="0065419A" w:rsidRDefault="00190B9D">
            <w:pPr>
              <w:pStyle w:val="TableParagraph"/>
              <w:spacing w:before="90" w:line="163" w:lineRule="exact"/>
              <w:ind w:left="4135" w:right="3029"/>
              <w:jc w:val="center"/>
              <w:rPr>
                <w:b/>
                <w:sz w:val="16"/>
              </w:rPr>
            </w:pPr>
            <w:r>
              <w:rPr>
                <w:b/>
                <w:color w:val="FFFFFF"/>
                <w:sz w:val="16"/>
              </w:rPr>
              <w:t>US$ million</w:t>
            </w:r>
          </w:p>
        </w:tc>
      </w:tr>
      <w:tr w:rsidR="0065419A">
        <w:trPr>
          <w:trHeight w:val="287"/>
        </w:trPr>
        <w:tc>
          <w:tcPr>
            <w:tcW w:w="4039" w:type="dxa"/>
            <w:tcBorders>
              <w:bottom w:val="single" w:sz="4" w:space="0" w:color="A7A8A7"/>
            </w:tcBorders>
          </w:tcPr>
          <w:p w:rsidR="0065419A" w:rsidRDefault="00190B9D">
            <w:pPr>
              <w:pStyle w:val="TableParagraph"/>
              <w:spacing w:before="99" w:line="168" w:lineRule="exact"/>
              <w:ind w:left="107"/>
              <w:rPr>
                <w:sz w:val="16"/>
              </w:rPr>
            </w:pPr>
            <w:r>
              <w:rPr>
                <w:sz w:val="16"/>
              </w:rPr>
              <w:t>Amount committed by donors</w:t>
            </w:r>
          </w:p>
        </w:tc>
        <w:tc>
          <w:tcPr>
            <w:tcW w:w="4037" w:type="dxa"/>
            <w:tcBorders>
              <w:bottom w:val="single" w:sz="4" w:space="0" w:color="A7A8A7"/>
            </w:tcBorders>
          </w:tcPr>
          <w:p w:rsidR="0065419A" w:rsidRDefault="00190B9D">
            <w:pPr>
              <w:pStyle w:val="TableParagraph"/>
              <w:spacing w:before="99" w:line="168" w:lineRule="exact"/>
              <w:ind w:left="107"/>
              <w:rPr>
                <w:sz w:val="16"/>
              </w:rPr>
            </w:pPr>
            <w:r>
              <w:rPr>
                <w:sz w:val="16"/>
              </w:rPr>
              <w:t>243.6</w:t>
            </w:r>
          </w:p>
        </w:tc>
      </w:tr>
      <w:tr w:rsidR="0065419A">
        <w:trPr>
          <w:trHeight w:val="280"/>
        </w:trPr>
        <w:tc>
          <w:tcPr>
            <w:tcW w:w="4039" w:type="dxa"/>
            <w:tcBorders>
              <w:top w:val="single" w:sz="4" w:space="0" w:color="A7A8A7"/>
              <w:bottom w:val="single" w:sz="4" w:space="0" w:color="A7A8A7"/>
            </w:tcBorders>
          </w:tcPr>
          <w:p w:rsidR="0065419A" w:rsidRDefault="00190B9D">
            <w:pPr>
              <w:pStyle w:val="TableParagraph"/>
              <w:spacing w:line="168" w:lineRule="exact"/>
              <w:ind w:left="107"/>
              <w:rPr>
                <w:sz w:val="16"/>
              </w:rPr>
            </w:pPr>
            <w:r>
              <w:rPr>
                <w:sz w:val="16"/>
              </w:rPr>
              <w:t>Available for grantees</w:t>
            </w:r>
          </w:p>
        </w:tc>
        <w:tc>
          <w:tcPr>
            <w:tcW w:w="4037" w:type="dxa"/>
            <w:tcBorders>
              <w:top w:val="single" w:sz="4" w:space="0" w:color="A7A8A7"/>
              <w:bottom w:val="single" w:sz="4" w:space="0" w:color="A7A8A7"/>
            </w:tcBorders>
          </w:tcPr>
          <w:p w:rsidR="0065419A" w:rsidRDefault="00190B9D">
            <w:pPr>
              <w:pStyle w:val="TableParagraph"/>
              <w:spacing w:line="168" w:lineRule="exact"/>
              <w:ind w:left="107"/>
              <w:rPr>
                <w:sz w:val="16"/>
              </w:rPr>
            </w:pPr>
            <w:r>
              <w:rPr>
                <w:sz w:val="16"/>
              </w:rPr>
              <w:t>177.6</w:t>
            </w:r>
          </w:p>
        </w:tc>
      </w:tr>
      <w:tr w:rsidR="0065419A">
        <w:trPr>
          <w:trHeight w:val="277"/>
        </w:trPr>
        <w:tc>
          <w:tcPr>
            <w:tcW w:w="4039" w:type="dxa"/>
            <w:tcBorders>
              <w:top w:val="single" w:sz="4" w:space="0" w:color="A7A8A7"/>
              <w:bottom w:val="single" w:sz="4" w:space="0" w:color="A7A8A7"/>
            </w:tcBorders>
          </w:tcPr>
          <w:p w:rsidR="0065419A" w:rsidRDefault="00190B9D">
            <w:pPr>
              <w:pStyle w:val="TableParagraph"/>
              <w:spacing w:line="166" w:lineRule="exact"/>
              <w:ind w:left="107"/>
              <w:rPr>
                <w:sz w:val="16"/>
              </w:rPr>
            </w:pPr>
            <w:r>
              <w:rPr>
                <w:sz w:val="16"/>
              </w:rPr>
              <w:t>Budget available for FM (up to April 2017)</w:t>
            </w:r>
          </w:p>
        </w:tc>
        <w:tc>
          <w:tcPr>
            <w:tcW w:w="4037" w:type="dxa"/>
            <w:tcBorders>
              <w:top w:val="single" w:sz="4" w:space="0" w:color="A7A8A7"/>
              <w:bottom w:val="single" w:sz="4" w:space="0" w:color="A7A8A7"/>
            </w:tcBorders>
          </w:tcPr>
          <w:p w:rsidR="0065419A" w:rsidRDefault="00190B9D">
            <w:pPr>
              <w:pStyle w:val="TableParagraph"/>
              <w:spacing w:line="166" w:lineRule="exact"/>
              <w:ind w:left="107"/>
              <w:rPr>
                <w:sz w:val="16"/>
              </w:rPr>
            </w:pPr>
            <w:r>
              <w:rPr>
                <w:sz w:val="16"/>
              </w:rPr>
              <w:t>42.8</w:t>
            </w:r>
          </w:p>
        </w:tc>
      </w:tr>
      <w:tr w:rsidR="0065419A">
        <w:trPr>
          <w:trHeight w:val="280"/>
        </w:trPr>
        <w:tc>
          <w:tcPr>
            <w:tcW w:w="4039" w:type="dxa"/>
            <w:tcBorders>
              <w:top w:val="single" w:sz="4" w:space="0" w:color="A7A8A7"/>
              <w:bottom w:val="single" w:sz="4" w:space="0" w:color="A7A8A7"/>
            </w:tcBorders>
          </w:tcPr>
          <w:p w:rsidR="0065419A" w:rsidRDefault="00190B9D">
            <w:pPr>
              <w:pStyle w:val="TableParagraph"/>
              <w:spacing w:before="94" w:line="166" w:lineRule="exact"/>
              <w:ind w:left="107"/>
              <w:rPr>
                <w:sz w:val="16"/>
              </w:rPr>
            </w:pPr>
            <w:r>
              <w:rPr>
                <w:sz w:val="16"/>
              </w:rPr>
              <w:t>Committed AGRA fee (up to April 2017)</w:t>
            </w:r>
          </w:p>
        </w:tc>
        <w:tc>
          <w:tcPr>
            <w:tcW w:w="4037" w:type="dxa"/>
            <w:tcBorders>
              <w:top w:val="single" w:sz="4" w:space="0" w:color="A7A8A7"/>
              <w:bottom w:val="single" w:sz="4" w:space="0" w:color="A7A8A7"/>
            </w:tcBorders>
          </w:tcPr>
          <w:p w:rsidR="0065419A" w:rsidRDefault="00190B9D">
            <w:pPr>
              <w:pStyle w:val="TableParagraph"/>
              <w:spacing w:before="94" w:line="166" w:lineRule="exact"/>
              <w:ind w:left="107"/>
              <w:rPr>
                <w:sz w:val="16"/>
              </w:rPr>
            </w:pPr>
            <w:r>
              <w:rPr>
                <w:sz w:val="16"/>
              </w:rPr>
              <w:t>10.2</w:t>
            </w:r>
          </w:p>
        </w:tc>
      </w:tr>
      <w:tr w:rsidR="0065419A">
        <w:trPr>
          <w:trHeight w:val="280"/>
        </w:trPr>
        <w:tc>
          <w:tcPr>
            <w:tcW w:w="4039" w:type="dxa"/>
            <w:tcBorders>
              <w:top w:val="single" w:sz="4" w:space="0" w:color="A7A8A7"/>
            </w:tcBorders>
          </w:tcPr>
          <w:p w:rsidR="0065419A" w:rsidRDefault="00190B9D">
            <w:pPr>
              <w:pStyle w:val="TableParagraph"/>
              <w:spacing w:line="168" w:lineRule="exact"/>
              <w:ind w:left="107"/>
              <w:rPr>
                <w:sz w:val="16"/>
              </w:rPr>
            </w:pPr>
            <w:r>
              <w:rPr>
                <w:sz w:val="16"/>
              </w:rPr>
              <w:t>Other expenses</w:t>
            </w:r>
          </w:p>
        </w:tc>
        <w:tc>
          <w:tcPr>
            <w:tcW w:w="4037" w:type="dxa"/>
            <w:tcBorders>
              <w:top w:val="single" w:sz="4" w:space="0" w:color="A7A8A7"/>
            </w:tcBorders>
          </w:tcPr>
          <w:p w:rsidR="0065419A" w:rsidRDefault="00190B9D">
            <w:pPr>
              <w:pStyle w:val="TableParagraph"/>
              <w:spacing w:line="168" w:lineRule="exact"/>
              <w:ind w:left="107"/>
              <w:rPr>
                <w:sz w:val="16"/>
              </w:rPr>
            </w:pPr>
            <w:r>
              <w:rPr>
                <w:sz w:val="16"/>
              </w:rPr>
              <w:t>13.0</w:t>
            </w:r>
          </w:p>
        </w:tc>
      </w:tr>
    </w:tbl>
    <w:p w:rsidR="0065419A" w:rsidRDefault="0065419A">
      <w:pPr>
        <w:pStyle w:val="BodyText"/>
        <w:rPr>
          <w:sz w:val="20"/>
        </w:rPr>
      </w:pPr>
    </w:p>
    <w:p w:rsidR="0065419A" w:rsidRDefault="00190B9D">
      <w:pPr>
        <w:pStyle w:val="BodyText"/>
        <w:spacing w:before="122" w:line="324" w:lineRule="auto"/>
        <w:ind w:left="1984" w:right="2071"/>
      </w:pPr>
      <w:r>
        <w:t>Based on the present commitments of donors (mid 2014) the total expenses for fees and costs are USD 66 mln. (27.1% of total spending) of which 17.6% for FM, 4.2% for AGRA fee and 5.3% for other costs. Compared to another challenge fund (ECF) the FM costs seem very reasonable as for example the FM costs of ECF amounted to 36%. One has to keep in mind that ECF is now concluded and included therefore all costs from the start to the end of ECF. Moreover ECF only funded 27 grantees and was organised differently (no fiduciary function of AGRA, FM in Australia and 9 country managers). The benchmark included a fund manager of a Private Equity fund (Africinvest) that operated on commercial terms. Because of confidentiality reasons we cannot provide real figures; however it can be concluded that the management costs of Equity Funds are higher than managing a challenge fund.</w:t>
      </w:r>
    </w:p>
    <w:p w:rsidR="0065419A" w:rsidRDefault="0065419A">
      <w:pPr>
        <w:pStyle w:val="BodyText"/>
        <w:spacing w:before="9"/>
        <w:rPr>
          <w:sz w:val="24"/>
        </w:rPr>
      </w:pPr>
    </w:p>
    <w:p w:rsidR="0065419A" w:rsidRDefault="00190B9D">
      <w:pPr>
        <w:pStyle w:val="BodyText"/>
        <w:spacing w:line="324" w:lineRule="auto"/>
        <w:ind w:left="1984" w:right="2102"/>
      </w:pPr>
      <w:r>
        <w:t>From this angle, it can therefore be concluded that AECF is managed economically. However, the analysis of the second two E’s (efficiency and effectiveness) suggests there is still room for improvement of Value for Money. Most of this improvement can be expected if operations come at (expected) speed at the level of the grantee, and outreach and impact improves.</w:t>
      </w:r>
    </w:p>
    <w:p w:rsidR="0065419A" w:rsidRDefault="0065419A">
      <w:pPr>
        <w:pStyle w:val="BodyText"/>
        <w:spacing w:before="8"/>
        <w:rPr>
          <w:sz w:val="24"/>
        </w:rPr>
      </w:pPr>
    </w:p>
    <w:p w:rsidR="0065419A" w:rsidRDefault="00190B9D">
      <w:pPr>
        <w:pStyle w:val="BodyText"/>
        <w:spacing w:line="324" w:lineRule="auto"/>
        <w:ind w:left="1984" w:right="1971"/>
      </w:pPr>
      <w:r>
        <w:t>The figures in the following table are based on disbursed amounts of grants and overhead expenditure. In cases no reliable figures were available on outreach and impact, they have been left out of the equation. They show total expenditure per beneficiary reached out to.</w:t>
      </w:r>
    </w:p>
    <w:p w:rsidR="0065419A" w:rsidRDefault="0065419A">
      <w:pPr>
        <w:pStyle w:val="BodyText"/>
        <w:spacing w:before="11"/>
        <w:rPr>
          <w:sz w:val="25"/>
        </w:rPr>
      </w:pPr>
    </w:p>
    <w:p w:rsidR="0065419A" w:rsidRDefault="00190B9D">
      <w:pPr>
        <w:spacing w:after="22"/>
        <w:ind w:left="1984"/>
        <w:rPr>
          <w:b/>
          <w:sz w:val="16"/>
        </w:rPr>
      </w:pPr>
      <w:r>
        <w:rPr>
          <w:b/>
          <w:sz w:val="16"/>
        </w:rPr>
        <w:t>Table 7.3 USD spent per beneficiary household</w:t>
      </w:r>
    </w:p>
    <w:tbl>
      <w:tblPr>
        <w:tblW w:w="0" w:type="auto"/>
        <w:tblInd w:w="1877" w:type="dxa"/>
        <w:tblLayout w:type="fixed"/>
        <w:tblCellMar>
          <w:left w:w="0" w:type="dxa"/>
          <w:right w:w="0" w:type="dxa"/>
        </w:tblCellMar>
        <w:tblLook w:val="01E0" w:firstRow="1" w:lastRow="1" w:firstColumn="1" w:lastColumn="1" w:noHBand="0" w:noVBand="0"/>
      </w:tblPr>
      <w:tblGrid>
        <w:gridCol w:w="1541"/>
        <w:gridCol w:w="943"/>
        <w:gridCol w:w="943"/>
        <w:gridCol w:w="948"/>
        <w:gridCol w:w="943"/>
        <w:gridCol w:w="945"/>
        <w:gridCol w:w="943"/>
        <w:gridCol w:w="945"/>
      </w:tblGrid>
      <w:tr w:rsidR="0065419A">
        <w:trPr>
          <w:trHeight w:val="832"/>
        </w:trPr>
        <w:tc>
          <w:tcPr>
            <w:tcW w:w="1541" w:type="dxa"/>
            <w:shd w:val="clear" w:color="auto" w:fill="006DB6"/>
          </w:tcPr>
          <w:p w:rsidR="0065419A" w:rsidRDefault="0065419A">
            <w:pPr>
              <w:pStyle w:val="TableParagraph"/>
              <w:spacing w:before="0"/>
              <w:rPr>
                <w:rFonts w:ascii="Times New Roman"/>
                <w:sz w:val="16"/>
              </w:rPr>
            </w:pPr>
          </w:p>
        </w:tc>
        <w:tc>
          <w:tcPr>
            <w:tcW w:w="943" w:type="dxa"/>
            <w:shd w:val="clear" w:color="auto" w:fill="006DB6"/>
          </w:tcPr>
          <w:p w:rsidR="0065419A" w:rsidRDefault="00190B9D">
            <w:pPr>
              <w:pStyle w:val="TableParagraph"/>
              <w:spacing w:before="90"/>
              <w:ind w:left="115"/>
              <w:rPr>
                <w:b/>
                <w:sz w:val="16"/>
              </w:rPr>
            </w:pPr>
            <w:r>
              <w:rPr>
                <w:b/>
                <w:color w:val="FFFFFF"/>
                <w:sz w:val="16"/>
              </w:rPr>
              <w:t>GW/AAW</w:t>
            </w:r>
          </w:p>
        </w:tc>
        <w:tc>
          <w:tcPr>
            <w:tcW w:w="943" w:type="dxa"/>
            <w:shd w:val="clear" w:color="auto" w:fill="006DB6"/>
          </w:tcPr>
          <w:p w:rsidR="0065419A" w:rsidRDefault="00190B9D">
            <w:pPr>
              <w:pStyle w:val="TableParagraph"/>
              <w:spacing w:before="90" w:line="367" w:lineRule="auto"/>
              <w:ind w:left="115" w:right="194"/>
              <w:rPr>
                <w:b/>
                <w:sz w:val="16"/>
              </w:rPr>
            </w:pPr>
            <w:r>
              <w:rPr>
                <w:b/>
                <w:color w:val="FFFFFF"/>
                <w:sz w:val="16"/>
              </w:rPr>
              <w:t>Tanz Window</w:t>
            </w:r>
          </w:p>
        </w:tc>
        <w:tc>
          <w:tcPr>
            <w:tcW w:w="948" w:type="dxa"/>
            <w:shd w:val="clear" w:color="auto" w:fill="006DB6"/>
          </w:tcPr>
          <w:p w:rsidR="0065419A" w:rsidRDefault="00190B9D">
            <w:pPr>
              <w:pStyle w:val="TableParagraph"/>
              <w:spacing w:before="90" w:line="367" w:lineRule="auto"/>
              <w:ind w:left="115" w:right="199"/>
              <w:rPr>
                <w:b/>
                <w:sz w:val="16"/>
              </w:rPr>
            </w:pPr>
            <w:r>
              <w:rPr>
                <w:b/>
                <w:color w:val="FFFFFF"/>
                <w:sz w:val="16"/>
              </w:rPr>
              <w:t>Zimb Window</w:t>
            </w:r>
          </w:p>
        </w:tc>
        <w:tc>
          <w:tcPr>
            <w:tcW w:w="943" w:type="dxa"/>
            <w:shd w:val="clear" w:color="auto" w:fill="006DB6"/>
          </w:tcPr>
          <w:p w:rsidR="0065419A" w:rsidRDefault="00190B9D">
            <w:pPr>
              <w:pStyle w:val="TableParagraph"/>
              <w:spacing w:before="90"/>
              <w:ind w:left="115"/>
              <w:rPr>
                <w:b/>
                <w:sz w:val="16"/>
              </w:rPr>
            </w:pPr>
            <w:r>
              <w:rPr>
                <w:b/>
                <w:color w:val="FFFFFF"/>
                <w:sz w:val="16"/>
              </w:rPr>
              <w:t>RIB</w:t>
            </w:r>
          </w:p>
        </w:tc>
        <w:tc>
          <w:tcPr>
            <w:tcW w:w="945" w:type="dxa"/>
            <w:shd w:val="clear" w:color="auto" w:fill="006DB6"/>
          </w:tcPr>
          <w:p w:rsidR="0065419A" w:rsidRDefault="00190B9D">
            <w:pPr>
              <w:pStyle w:val="TableParagraph"/>
              <w:spacing w:before="90"/>
              <w:ind w:left="115"/>
              <w:rPr>
                <w:b/>
                <w:sz w:val="16"/>
              </w:rPr>
            </w:pPr>
            <w:r>
              <w:rPr>
                <w:b/>
                <w:color w:val="FFFFFF"/>
                <w:sz w:val="16"/>
              </w:rPr>
              <w:t>REACT</w:t>
            </w:r>
          </w:p>
        </w:tc>
        <w:tc>
          <w:tcPr>
            <w:tcW w:w="943" w:type="dxa"/>
            <w:shd w:val="clear" w:color="auto" w:fill="006DB6"/>
          </w:tcPr>
          <w:p w:rsidR="0065419A" w:rsidRDefault="00190B9D">
            <w:pPr>
              <w:pStyle w:val="TableParagraph"/>
              <w:spacing w:before="90" w:line="367" w:lineRule="auto"/>
              <w:ind w:left="116" w:right="398"/>
              <w:rPr>
                <w:b/>
                <w:sz w:val="16"/>
              </w:rPr>
            </w:pPr>
            <w:r>
              <w:rPr>
                <w:b/>
                <w:color w:val="FFFFFF"/>
                <w:sz w:val="16"/>
              </w:rPr>
              <w:t>SSW/ PCW</w:t>
            </w:r>
          </w:p>
        </w:tc>
        <w:tc>
          <w:tcPr>
            <w:tcW w:w="945" w:type="dxa"/>
            <w:shd w:val="clear" w:color="auto" w:fill="006DB6"/>
          </w:tcPr>
          <w:p w:rsidR="0065419A" w:rsidRDefault="00190B9D">
            <w:pPr>
              <w:pStyle w:val="TableParagraph"/>
              <w:spacing w:before="90"/>
              <w:ind w:left="116"/>
              <w:rPr>
                <w:b/>
                <w:sz w:val="16"/>
              </w:rPr>
            </w:pPr>
            <w:r>
              <w:rPr>
                <w:b/>
                <w:color w:val="FFFFFF"/>
                <w:sz w:val="16"/>
              </w:rPr>
              <w:t>Total</w:t>
            </w:r>
          </w:p>
        </w:tc>
      </w:tr>
      <w:tr w:rsidR="0065419A">
        <w:trPr>
          <w:trHeight w:val="568"/>
        </w:trPr>
        <w:tc>
          <w:tcPr>
            <w:tcW w:w="1541" w:type="dxa"/>
            <w:tcBorders>
              <w:top w:val="single" w:sz="6" w:space="0" w:color="006DB6"/>
              <w:left w:val="single" w:sz="6" w:space="0" w:color="006DB6"/>
              <w:bottom w:val="single" w:sz="6" w:space="0" w:color="006DB6"/>
              <w:right w:val="single" w:sz="6" w:space="0" w:color="006DB6"/>
            </w:tcBorders>
          </w:tcPr>
          <w:p w:rsidR="0065419A" w:rsidRDefault="00190B9D">
            <w:pPr>
              <w:pStyle w:val="TableParagraph"/>
              <w:spacing w:before="3" w:line="280" w:lineRule="atLeast"/>
              <w:ind w:left="107" w:right="162"/>
              <w:rPr>
                <w:sz w:val="16"/>
              </w:rPr>
            </w:pPr>
            <w:r>
              <w:rPr>
                <w:sz w:val="16"/>
              </w:rPr>
              <w:t>Only AECF spent till end 2014</w:t>
            </w:r>
          </w:p>
        </w:tc>
        <w:tc>
          <w:tcPr>
            <w:tcW w:w="943" w:type="dxa"/>
            <w:tcBorders>
              <w:top w:val="single" w:sz="6" w:space="0" w:color="006DB6"/>
              <w:left w:val="single" w:sz="6" w:space="0" w:color="006DB6"/>
              <w:bottom w:val="single" w:sz="6" w:space="0" w:color="006DB6"/>
              <w:right w:val="single" w:sz="6" w:space="0" w:color="006DB6"/>
            </w:tcBorders>
          </w:tcPr>
          <w:p w:rsidR="0065419A" w:rsidRDefault="00190B9D">
            <w:pPr>
              <w:pStyle w:val="TableParagraph"/>
              <w:spacing w:before="99"/>
              <w:ind w:left="107"/>
              <w:rPr>
                <w:sz w:val="16"/>
              </w:rPr>
            </w:pPr>
            <w:r>
              <w:rPr>
                <w:sz w:val="16"/>
              </w:rPr>
              <w:t>149</w:t>
            </w:r>
          </w:p>
        </w:tc>
        <w:tc>
          <w:tcPr>
            <w:tcW w:w="943" w:type="dxa"/>
            <w:tcBorders>
              <w:top w:val="single" w:sz="6" w:space="0" w:color="006DB6"/>
              <w:left w:val="single" w:sz="6" w:space="0" w:color="006DB6"/>
              <w:bottom w:val="single" w:sz="6" w:space="0" w:color="006DB6"/>
              <w:right w:val="single" w:sz="6" w:space="0" w:color="006DB6"/>
            </w:tcBorders>
          </w:tcPr>
          <w:p w:rsidR="0065419A" w:rsidRDefault="00190B9D">
            <w:pPr>
              <w:pStyle w:val="TableParagraph"/>
              <w:spacing w:before="99"/>
              <w:ind w:left="107"/>
              <w:rPr>
                <w:sz w:val="16"/>
              </w:rPr>
            </w:pPr>
            <w:r>
              <w:rPr>
                <w:sz w:val="16"/>
              </w:rPr>
              <w:t>187</w:t>
            </w:r>
          </w:p>
        </w:tc>
        <w:tc>
          <w:tcPr>
            <w:tcW w:w="948" w:type="dxa"/>
            <w:tcBorders>
              <w:top w:val="single" w:sz="6" w:space="0" w:color="006DB6"/>
              <w:left w:val="single" w:sz="6" w:space="0" w:color="006DB6"/>
              <w:bottom w:val="single" w:sz="6" w:space="0" w:color="006DB6"/>
              <w:right w:val="single" w:sz="6" w:space="0" w:color="006DB6"/>
            </w:tcBorders>
          </w:tcPr>
          <w:p w:rsidR="0065419A" w:rsidRDefault="00190B9D">
            <w:pPr>
              <w:pStyle w:val="TableParagraph"/>
              <w:spacing w:before="99"/>
              <w:ind w:left="108"/>
              <w:rPr>
                <w:sz w:val="16"/>
              </w:rPr>
            </w:pPr>
            <w:r>
              <w:rPr>
                <w:sz w:val="16"/>
              </w:rPr>
              <w:t>84</w:t>
            </w:r>
          </w:p>
        </w:tc>
        <w:tc>
          <w:tcPr>
            <w:tcW w:w="943" w:type="dxa"/>
            <w:tcBorders>
              <w:top w:val="single" w:sz="6" w:space="0" w:color="006DB6"/>
              <w:left w:val="single" w:sz="6" w:space="0" w:color="006DB6"/>
              <w:bottom w:val="single" w:sz="6" w:space="0" w:color="006DB6"/>
              <w:right w:val="single" w:sz="6" w:space="0" w:color="006DB6"/>
            </w:tcBorders>
          </w:tcPr>
          <w:p w:rsidR="0065419A" w:rsidRDefault="00190B9D">
            <w:pPr>
              <w:pStyle w:val="TableParagraph"/>
              <w:spacing w:before="99"/>
              <w:ind w:left="108"/>
              <w:rPr>
                <w:sz w:val="16"/>
              </w:rPr>
            </w:pPr>
            <w:r>
              <w:rPr>
                <w:sz w:val="16"/>
              </w:rPr>
              <w:t>17</w:t>
            </w:r>
          </w:p>
        </w:tc>
        <w:tc>
          <w:tcPr>
            <w:tcW w:w="945" w:type="dxa"/>
            <w:tcBorders>
              <w:top w:val="single" w:sz="6" w:space="0" w:color="006DB6"/>
              <w:left w:val="single" w:sz="6" w:space="0" w:color="006DB6"/>
              <w:bottom w:val="single" w:sz="6" w:space="0" w:color="006DB6"/>
              <w:right w:val="single" w:sz="6" w:space="0" w:color="006DB6"/>
            </w:tcBorders>
          </w:tcPr>
          <w:p w:rsidR="0065419A" w:rsidRDefault="00190B9D">
            <w:pPr>
              <w:pStyle w:val="TableParagraph"/>
              <w:spacing w:before="99"/>
              <w:ind w:left="108"/>
              <w:rPr>
                <w:sz w:val="16"/>
              </w:rPr>
            </w:pPr>
            <w:r>
              <w:rPr>
                <w:sz w:val="16"/>
              </w:rPr>
              <w:t>98</w:t>
            </w:r>
          </w:p>
        </w:tc>
        <w:tc>
          <w:tcPr>
            <w:tcW w:w="943" w:type="dxa"/>
            <w:tcBorders>
              <w:top w:val="single" w:sz="6" w:space="0" w:color="006DB6"/>
              <w:left w:val="single" w:sz="6" w:space="0" w:color="006DB6"/>
              <w:bottom w:val="single" w:sz="6" w:space="0" w:color="006DB6"/>
              <w:right w:val="single" w:sz="6" w:space="0" w:color="006DB6"/>
            </w:tcBorders>
          </w:tcPr>
          <w:p w:rsidR="0065419A" w:rsidRDefault="00190B9D">
            <w:pPr>
              <w:pStyle w:val="TableParagraph"/>
              <w:spacing w:before="99"/>
              <w:ind w:left="109"/>
              <w:rPr>
                <w:sz w:val="16"/>
              </w:rPr>
            </w:pPr>
            <w:r>
              <w:rPr>
                <w:sz w:val="16"/>
              </w:rPr>
              <w:t>597</w:t>
            </w:r>
          </w:p>
        </w:tc>
        <w:tc>
          <w:tcPr>
            <w:tcW w:w="945" w:type="dxa"/>
            <w:tcBorders>
              <w:top w:val="single" w:sz="6" w:space="0" w:color="006DB6"/>
              <w:left w:val="single" w:sz="6" w:space="0" w:color="006DB6"/>
              <w:bottom w:val="single" w:sz="6" w:space="0" w:color="006DB6"/>
              <w:right w:val="single" w:sz="6" w:space="0" w:color="006DB6"/>
            </w:tcBorders>
          </w:tcPr>
          <w:p w:rsidR="0065419A" w:rsidRDefault="00190B9D">
            <w:pPr>
              <w:pStyle w:val="TableParagraph"/>
              <w:spacing w:before="99"/>
              <w:ind w:left="109"/>
              <w:rPr>
                <w:sz w:val="16"/>
              </w:rPr>
            </w:pPr>
            <w:r>
              <w:rPr>
                <w:sz w:val="16"/>
              </w:rPr>
              <w:t>85</w:t>
            </w:r>
          </w:p>
        </w:tc>
      </w:tr>
    </w:tbl>
    <w:p w:rsidR="0065419A" w:rsidRDefault="00190B9D">
      <w:pPr>
        <w:spacing w:before="36"/>
        <w:ind w:left="1984"/>
        <w:rPr>
          <w:sz w:val="14"/>
        </w:rPr>
      </w:pPr>
      <w:r>
        <w:rPr>
          <w:sz w:val="14"/>
        </w:rPr>
        <w:t>Source: information Fund Manager.</w:t>
      </w:r>
    </w:p>
    <w:p w:rsidR="0065419A" w:rsidRDefault="0065419A">
      <w:pPr>
        <w:pStyle w:val="BodyText"/>
        <w:rPr>
          <w:sz w:val="16"/>
        </w:rPr>
      </w:pPr>
    </w:p>
    <w:p w:rsidR="0065419A" w:rsidRDefault="0065419A">
      <w:pPr>
        <w:pStyle w:val="BodyText"/>
        <w:spacing w:before="9"/>
        <w:rPr>
          <w:sz w:val="14"/>
        </w:rPr>
      </w:pPr>
    </w:p>
    <w:p w:rsidR="0065419A" w:rsidRDefault="00190B9D">
      <w:pPr>
        <w:pStyle w:val="BodyText"/>
        <w:spacing w:line="326" w:lineRule="auto"/>
        <w:ind w:left="1984" w:right="2461"/>
      </w:pPr>
      <w:r>
        <w:t>There appear to be some variations between the windows, i.e. the amount spent in RIB is significantly lower than the amounts spent in the other windows. This points at a good relation</w:t>
      </w:r>
    </w:p>
    <w:p w:rsidR="0065419A" w:rsidRDefault="0065419A">
      <w:pPr>
        <w:pStyle w:val="BodyText"/>
        <w:rPr>
          <w:sz w:val="20"/>
        </w:rPr>
      </w:pPr>
    </w:p>
    <w:p w:rsidR="0065419A" w:rsidRDefault="0065419A">
      <w:pPr>
        <w:pStyle w:val="BodyText"/>
        <w:rPr>
          <w:sz w:val="20"/>
        </w:rPr>
      </w:pPr>
    </w:p>
    <w:p w:rsidR="0065419A" w:rsidRDefault="0065419A">
      <w:pPr>
        <w:pStyle w:val="BodyText"/>
        <w:spacing w:before="10"/>
        <w:rPr>
          <w:sz w:val="23"/>
        </w:rPr>
      </w:pPr>
    </w:p>
    <w:p w:rsidR="0065419A" w:rsidRDefault="00190B9D">
      <w:pPr>
        <w:tabs>
          <w:tab w:val="left" w:pos="2836"/>
        </w:tabs>
        <w:ind w:left="825"/>
        <w:rPr>
          <w:sz w:val="14"/>
        </w:rPr>
      </w:pPr>
      <w:r>
        <w:rPr>
          <w:noProof/>
          <w:lang w:val="en-AU" w:eastAsia="en-AU"/>
        </w:rPr>
        <w:drawing>
          <wp:anchor distT="0" distB="0" distL="0" distR="0" simplePos="0" relativeHeight="7192" behindDoc="0" locked="0" layoutInCell="1" allowOverlap="1">
            <wp:simplePos x="0" y="0"/>
            <wp:positionH relativeFrom="page">
              <wp:posOffset>5518785</wp:posOffset>
            </wp:positionH>
            <wp:positionV relativeFrom="paragraph">
              <wp:posOffset>-9322</wp:posOffset>
            </wp:positionV>
            <wp:extent cx="762880" cy="132075"/>
            <wp:effectExtent l="0" t="0" r="0" b="0"/>
            <wp:wrapNone/>
            <wp:docPr id="24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image6.png"/>
                    <pic:cNvPicPr/>
                  </pic:nvPicPr>
                  <pic:blipFill>
                    <a:blip r:embed="rId12" cstate="print"/>
                    <a:stretch>
                      <a:fillRect/>
                    </a:stretch>
                  </pic:blipFill>
                  <pic:spPr>
                    <a:xfrm>
                      <a:off x="0" y="0"/>
                      <a:ext cx="762880" cy="132075"/>
                    </a:xfrm>
                    <a:prstGeom prst="rect">
                      <a:avLst/>
                    </a:prstGeom>
                  </pic:spPr>
                </pic:pic>
              </a:graphicData>
            </a:graphic>
          </wp:anchor>
        </w:drawing>
      </w:r>
      <w:r>
        <w:rPr>
          <w:noProof/>
          <w:lang w:val="en-AU" w:eastAsia="en-AU"/>
        </w:rPr>
        <w:drawing>
          <wp:anchor distT="0" distB="0" distL="0" distR="0" simplePos="0" relativeHeight="268138895" behindDoc="1" locked="0" layoutInCell="1" allowOverlap="1">
            <wp:simplePos x="0" y="0"/>
            <wp:positionH relativeFrom="page">
              <wp:posOffset>1146810</wp:posOffset>
            </wp:positionH>
            <wp:positionV relativeFrom="paragraph">
              <wp:posOffset>-17577</wp:posOffset>
            </wp:positionV>
            <wp:extent cx="467314" cy="212088"/>
            <wp:effectExtent l="0" t="0" r="0" b="0"/>
            <wp:wrapNone/>
            <wp:docPr id="24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image5.png"/>
                    <pic:cNvPicPr/>
                  </pic:nvPicPr>
                  <pic:blipFill>
                    <a:blip r:embed="rId11" cstate="print"/>
                    <a:stretch>
                      <a:fillRect/>
                    </a:stretch>
                  </pic:blipFill>
                  <pic:spPr>
                    <a:xfrm>
                      <a:off x="0" y="0"/>
                      <a:ext cx="467314" cy="212088"/>
                    </a:xfrm>
                    <a:prstGeom prst="rect">
                      <a:avLst/>
                    </a:prstGeom>
                  </pic:spPr>
                </pic:pic>
              </a:graphicData>
            </a:graphic>
          </wp:anchor>
        </w:drawing>
      </w:r>
      <w:r>
        <w:rPr>
          <w:sz w:val="14"/>
        </w:rPr>
        <w:t>60</w:t>
      </w:r>
      <w:r>
        <w:rPr>
          <w:sz w:val="14"/>
        </w:rPr>
        <w:tab/>
        <w:t>Evaluation Management Unit (EMU) for the Africa Enterprise Challenge</w:t>
      </w:r>
      <w:r>
        <w:rPr>
          <w:spacing w:val="-6"/>
          <w:sz w:val="14"/>
        </w:rPr>
        <w:t xml:space="preserve"> </w:t>
      </w:r>
      <w:r>
        <w:rPr>
          <w:sz w:val="14"/>
        </w:rPr>
        <w:t>Fund</w:t>
      </w:r>
    </w:p>
    <w:p w:rsidR="0065419A" w:rsidRDefault="0065419A">
      <w:pPr>
        <w:rPr>
          <w:sz w:val="14"/>
        </w:rPr>
        <w:sectPr w:rsidR="0065419A">
          <w:pgSz w:w="11910" w:h="16840"/>
          <w:pgMar w:top="960" w:right="0" w:bottom="280" w:left="0" w:header="720" w:footer="720" w:gutter="0"/>
          <w:cols w:space="720"/>
        </w:sectPr>
      </w:pPr>
    </w:p>
    <w:p w:rsidR="0065419A" w:rsidRDefault="00190B9D">
      <w:pPr>
        <w:pStyle w:val="BodyText"/>
        <w:spacing w:before="84" w:line="324" w:lineRule="auto"/>
        <w:ind w:left="1984" w:right="2081"/>
      </w:pPr>
      <w:r>
        <w:t>between the inputs and the effects. In the Tanzania window, the high amount is possibly explained by the lower outreach of smaller enterprises as grantees.</w:t>
      </w:r>
    </w:p>
    <w:p w:rsidR="0065419A" w:rsidRDefault="0065419A">
      <w:pPr>
        <w:pStyle w:val="BodyText"/>
        <w:spacing w:before="5"/>
        <w:rPr>
          <w:sz w:val="24"/>
        </w:rPr>
      </w:pPr>
    </w:p>
    <w:p w:rsidR="0065419A" w:rsidRDefault="00190B9D">
      <w:pPr>
        <w:pStyle w:val="BodyText"/>
        <w:spacing w:line="324" w:lineRule="auto"/>
        <w:ind w:left="1984" w:right="2051"/>
      </w:pPr>
      <w:r>
        <w:t>In the following table we show the benefits recorded per dollar spent. Since these benefits were equally arrived at through inputs of the grantees (represented by the Matching Funds), the more reliable figure is shown in the second row, where also the Matching Funds are part of the equation.</w:t>
      </w:r>
    </w:p>
    <w:p w:rsidR="0065419A" w:rsidRDefault="0065419A">
      <w:pPr>
        <w:pStyle w:val="BodyText"/>
        <w:rPr>
          <w:sz w:val="26"/>
        </w:rPr>
      </w:pPr>
    </w:p>
    <w:p w:rsidR="0065419A" w:rsidRDefault="00190B9D">
      <w:pPr>
        <w:spacing w:after="21"/>
        <w:ind w:left="1984"/>
        <w:rPr>
          <w:b/>
          <w:sz w:val="16"/>
        </w:rPr>
      </w:pPr>
      <w:r>
        <w:rPr>
          <w:b/>
          <w:sz w:val="16"/>
        </w:rPr>
        <w:t>Table 7.4 Net benefit recorded per USD spent</w:t>
      </w:r>
    </w:p>
    <w:tbl>
      <w:tblPr>
        <w:tblW w:w="0" w:type="auto"/>
        <w:tblInd w:w="1877" w:type="dxa"/>
        <w:tblBorders>
          <w:top w:val="single" w:sz="6" w:space="0" w:color="006DB6"/>
          <w:left w:val="single" w:sz="6" w:space="0" w:color="006DB6"/>
          <w:bottom w:val="single" w:sz="6" w:space="0" w:color="006DB6"/>
          <w:right w:val="single" w:sz="6" w:space="0" w:color="006DB6"/>
          <w:insideH w:val="single" w:sz="6" w:space="0" w:color="006DB6"/>
          <w:insideV w:val="single" w:sz="6" w:space="0" w:color="006DB6"/>
        </w:tblBorders>
        <w:tblLayout w:type="fixed"/>
        <w:tblCellMar>
          <w:left w:w="0" w:type="dxa"/>
          <w:right w:w="0" w:type="dxa"/>
        </w:tblCellMar>
        <w:tblLook w:val="01E0" w:firstRow="1" w:lastRow="1" w:firstColumn="1" w:lastColumn="1" w:noHBand="0" w:noVBand="0"/>
      </w:tblPr>
      <w:tblGrid>
        <w:gridCol w:w="1466"/>
        <w:gridCol w:w="996"/>
        <w:gridCol w:w="972"/>
        <w:gridCol w:w="974"/>
        <w:gridCol w:w="924"/>
        <w:gridCol w:w="970"/>
        <w:gridCol w:w="927"/>
        <w:gridCol w:w="925"/>
      </w:tblGrid>
      <w:tr w:rsidR="0065419A">
        <w:trPr>
          <w:trHeight w:val="551"/>
        </w:trPr>
        <w:tc>
          <w:tcPr>
            <w:tcW w:w="1466" w:type="dxa"/>
            <w:tcBorders>
              <w:top w:val="nil"/>
              <w:left w:val="nil"/>
              <w:bottom w:val="nil"/>
              <w:right w:val="nil"/>
            </w:tcBorders>
            <w:shd w:val="clear" w:color="auto" w:fill="006DB6"/>
          </w:tcPr>
          <w:p w:rsidR="0065419A" w:rsidRDefault="0065419A">
            <w:pPr>
              <w:pStyle w:val="TableParagraph"/>
              <w:spacing w:before="0"/>
              <w:rPr>
                <w:rFonts w:ascii="Times New Roman"/>
                <w:sz w:val="16"/>
              </w:rPr>
            </w:pPr>
          </w:p>
        </w:tc>
        <w:tc>
          <w:tcPr>
            <w:tcW w:w="996" w:type="dxa"/>
            <w:tcBorders>
              <w:top w:val="nil"/>
              <w:left w:val="nil"/>
              <w:bottom w:val="nil"/>
              <w:right w:val="nil"/>
            </w:tcBorders>
            <w:shd w:val="clear" w:color="auto" w:fill="006DB6"/>
          </w:tcPr>
          <w:p w:rsidR="0065419A" w:rsidRDefault="00190B9D">
            <w:pPr>
              <w:pStyle w:val="TableParagraph"/>
              <w:spacing w:before="90"/>
              <w:ind w:left="115"/>
              <w:rPr>
                <w:b/>
                <w:sz w:val="16"/>
              </w:rPr>
            </w:pPr>
            <w:r>
              <w:rPr>
                <w:b/>
                <w:color w:val="FFFFFF"/>
                <w:sz w:val="16"/>
              </w:rPr>
              <w:t>GW/AAW</w:t>
            </w:r>
          </w:p>
        </w:tc>
        <w:tc>
          <w:tcPr>
            <w:tcW w:w="972" w:type="dxa"/>
            <w:tcBorders>
              <w:top w:val="nil"/>
              <w:left w:val="nil"/>
              <w:bottom w:val="nil"/>
              <w:right w:val="nil"/>
            </w:tcBorders>
            <w:shd w:val="clear" w:color="auto" w:fill="006DB6"/>
          </w:tcPr>
          <w:p w:rsidR="0065419A" w:rsidRDefault="00190B9D">
            <w:pPr>
              <w:pStyle w:val="TableParagraph"/>
              <w:spacing w:before="16" w:line="280" w:lineRule="exact"/>
              <w:ind w:left="115" w:right="223"/>
              <w:rPr>
                <w:b/>
                <w:sz w:val="16"/>
              </w:rPr>
            </w:pPr>
            <w:r>
              <w:rPr>
                <w:b/>
                <w:color w:val="FFFFFF"/>
                <w:sz w:val="16"/>
              </w:rPr>
              <w:t>Tanz Window</w:t>
            </w:r>
          </w:p>
        </w:tc>
        <w:tc>
          <w:tcPr>
            <w:tcW w:w="974" w:type="dxa"/>
            <w:tcBorders>
              <w:top w:val="nil"/>
              <w:left w:val="nil"/>
              <w:bottom w:val="nil"/>
              <w:right w:val="nil"/>
            </w:tcBorders>
            <w:shd w:val="clear" w:color="auto" w:fill="006DB6"/>
          </w:tcPr>
          <w:p w:rsidR="0065419A" w:rsidRDefault="00190B9D">
            <w:pPr>
              <w:pStyle w:val="TableParagraph"/>
              <w:spacing w:before="16" w:line="280" w:lineRule="exact"/>
              <w:ind w:left="115" w:right="225"/>
              <w:rPr>
                <w:b/>
                <w:sz w:val="16"/>
              </w:rPr>
            </w:pPr>
            <w:r>
              <w:rPr>
                <w:b/>
                <w:color w:val="FFFFFF"/>
                <w:sz w:val="16"/>
              </w:rPr>
              <w:t>Zimb Window</w:t>
            </w:r>
          </w:p>
        </w:tc>
        <w:tc>
          <w:tcPr>
            <w:tcW w:w="924" w:type="dxa"/>
            <w:tcBorders>
              <w:top w:val="nil"/>
              <w:left w:val="nil"/>
              <w:bottom w:val="nil"/>
              <w:right w:val="nil"/>
            </w:tcBorders>
            <w:shd w:val="clear" w:color="auto" w:fill="006DB6"/>
          </w:tcPr>
          <w:p w:rsidR="0065419A" w:rsidRDefault="00190B9D">
            <w:pPr>
              <w:pStyle w:val="TableParagraph"/>
              <w:spacing w:before="90"/>
              <w:ind w:left="116"/>
              <w:rPr>
                <w:b/>
                <w:sz w:val="16"/>
              </w:rPr>
            </w:pPr>
            <w:r>
              <w:rPr>
                <w:b/>
                <w:color w:val="FFFFFF"/>
                <w:sz w:val="16"/>
              </w:rPr>
              <w:t>RIB</w:t>
            </w:r>
          </w:p>
        </w:tc>
        <w:tc>
          <w:tcPr>
            <w:tcW w:w="970" w:type="dxa"/>
            <w:tcBorders>
              <w:top w:val="nil"/>
              <w:left w:val="nil"/>
              <w:bottom w:val="nil"/>
              <w:right w:val="nil"/>
            </w:tcBorders>
            <w:shd w:val="clear" w:color="auto" w:fill="006DB6"/>
          </w:tcPr>
          <w:p w:rsidR="0065419A" w:rsidRDefault="00190B9D">
            <w:pPr>
              <w:pStyle w:val="TableParagraph"/>
              <w:spacing w:before="90"/>
              <w:ind w:left="116"/>
              <w:rPr>
                <w:b/>
                <w:sz w:val="16"/>
              </w:rPr>
            </w:pPr>
            <w:r>
              <w:rPr>
                <w:b/>
                <w:color w:val="FFFFFF"/>
                <w:sz w:val="16"/>
              </w:rPr>
              <w:t>REACT</w:t>
            </w:r>
          </w:p>
        </w:tc>
        <w:tc>
          <w:tcPr>
            <w:tcW w:w="927" w:type="dxa"/>
            <w:tcBorders>
              <w:top w:val="nil"/>
              <w:left w:val="nil"/>
              <w:bottom w:val="nil"/>
              <w:right w:val="nil"/>
            </w:tcBorders>
            <w:shd w:val="clear" w:color="auto" w:fill="006DB6"/>
          </w:tcPr>
          <w:p w:rsidR="0065419A" w:rsidRDefault="00190B9D">
            <w:pPr>
              <w:pStyle w:val="TableParagraph"/>
              <w:spacing w:before="16" w:line="280" w:lineRule="exact"/>
              <w:ind w:left="115" w:right="383"/>
              <w:rPr>
                <w:b/>
                <w:sz w:val="16"/>
              </w:rPr>
            </w:pPr>
            <w:r>
              <w:rPr>
                <w:b/>
                <w:color w:val="FFFFFF"/>
                <w:sz w:val="16"/>
              </w:rPr>
              <w:t>SSW/ PCW</w:t>
            </w:r>
          </w:p>
        </w:tc>
        <w:tc>
          <w:tcPr>
            <w:tcW w:w="925" w:type="dxa"/>
            <w:tcBorders>
              <w:top w:val="nil"/>
              <w:left w:val="nil"/>
              <w:bottom w:val="nil"/>
              <w:right w:val="nil"/>
            </w:tcBorders>
            <w:shd w:val="clear" w:color="auto" w:fill="006DB6"/>
          </w:tcPr>
          <w:p w:rsidR="0065419A" w:rsidRDefault="00190B9D">
            <w:pPr>
              <w:pStyle w:val="TableParagraph"/>
              <w:spacing w:before="90"/>
              <w:ind w:left="115"/>
              <w:rPr>
                <w:b/>
                <w:sz w:val="16"/>
              </w:rPr>
            </w:pPr>
            <w:r>
              <w:rPr>
                <w:b/>
                <w:color w:val="FFFFFF"/>
                <w:sz w:val="16"/>
              </w:rPr>
              <w:t>Avg (w.)</w:t>
            </w:r>
          </w:p>
        </w:tc>
      </w:tr>
      <w:tr w:rsidR="0065419A">
        <w:trPr>
          <w:trHeight w:val="263"/>
        </w:trPr>
        <w:tc>
          <w:tcPr>
            <w:tcW w:w="1466" w:type="dxa"/>
            <w:tcBorders>
              <w:bottom w:val="single" w:sz="4" w:space="0" w:color="A7A8A7"/>
            </w:tcBorders>
          </w:tcPr>
          <w:p w:rsidR="0065419A" w:rsidRDefault="00190B9D">
            <w:pPr>
              <w:pStyle w:val="TableParagraph"/>
              <w:spacing w:before="77" w:line="166" w:lineRule="exact"/>
              <w:ind w:left="107"/>
              <w:rPr>
                <w:sz w:val="16"/>
              </w:rPr>
            </w:pPr>
            <w:r>
              <w:rPr>
                <w:sz w:val="16"/>
              </w:rPr>
              <w:t>Only AECF</w:t>
            </w:r>
          </w:p>
        </w:tc>
        <w:tc>
          <w:tcPr>
            <w:tcW w:w="996" w:type="dxa"/>
            <w:tcBorders>
              <w:bottom w:val="single" w:sz="4" w:space="0" w:color="A7A8A7"/>
            </w:tcBorders>
          </w:tcPr>
          <w:p w:rsidR="0065419A" w:rsidRDefault="00190B9D">
            <w:pPr>
              <w:pStyle w:val="TableParagraph"/>
              <w:spacing w:before="77" w:line="166" w:lineRule="exact"/>
              <w:ind w:left="108"/>
              <w:rPr>
                <w:sz w:val="16"/>
              </w:rPr>
            </w:pPr>
            <w:r>
              <w:rPr>
                <w:sz w:val="16"/>
              </w:rPr>
              <w:t>3.81</w:t>
            </w:r>
          </w:p>
        </w:tc>
        <w:tc>
          <w:tcPr>
            <w:tcW w:w="972" w:type="dxa"/>
            <w:tcBorders>
              <w:bottom w:val="single" w:sz="4" w:space="0" w:color="A7A8A7"/>
            </w:tcBorders>
          </w:tcPr>
          <w:p w:rsidR="0065419A" w:rsidRDefault="00190B9D">
            <w:pPr>
              <w:pStyle w:val="TableParagraph"/>
              <w:spacing w:before="77" w:line="166" w:lineRule="exact"/>
              <w:ind w:left="108"/>
              <w:rPr>
                <w:sz w:val="16"/>
              </w:rPr>
            </w:pPr>
            <w:r>
              <w:rPr>
                <w:sz w:val="16"/>
              </w:rPr>
              <w:t>0.64</w:t>
            </w:r>
          </w:p>
        </w:tc>
        <w:tc>
          <w:tcPr>
            <w:tcW w:w="974" w:type="dxa"/>
            <w:tcBorders>
              <w:bottom w:val="single" w:sz="4" w:space="0" w:color="A7A8A7"/>
            </w:tcBorders>
          </w:tcPr>
          <w:p w:rsidR="0065419A" w:rsidRDefault="00190B9D">
            <w:pPr>
              <w:pStyle w:val="TableParagraph"/>
              <w:spacing w:before="77" w:line="166" w:lineRule="exact"/>
              <w:ind w:left="108"/>
              <w:rPr>
                <w:sz w:val="16"/>
              </w:rPr>
            </w:pPr>
            <w:r>
              <w:rPr>
                <w:sz w:val="16"/>
              </w:rPr>
              <w:t>1.76</w:t>
            </w:r>
          </w:p>
        </w:tc>
        <w:tc>
          <w:tcPr>
            <w:tcW w:w="924" w:type="dxa"/>
            <w:tcBorders>
              <w:bottom w:val="single" w:sz="4" w:space="0" w:color="A7A8A7"/>
            </w:tcBorders>
          </w:tcPr>
          <w:p w:rsidR="0065419A" w:rsidRDefault="00190B9D">
            <w:pPr>
              <w:pStyle w:val="TableParagraph"/>
              <w:spacing w:before="77" w:line="166" w:lineRule="exact"/>
              <w:ind w:left="108"/>
              <w:rPr>
                <w:sz w:val="16"/>
              </w:rPr>
            </w:pPr>
            <w:r>
              <w:rPr>
                <w:sz w:val="16"/>
              </w:rPr>
              <w:t>7.57</w:t>
            </w:r>
          </w:p>
        </w:tc>
        <w:tc>
          <w:tcPr>
            <w:tcW w:w="970" w:type="dxa"/>
            <w:tcBorders>
              <w:bottom w:val="single" w:sz="4" w:space="0" w:color="A7A8A7"/>
            </w:tcBorders>
          </w:tcPr>
          <w:p w:rsidR="0065419A" w:rsidRDefault="00190B9D">
            <w:pPr>
              <w:pStyle w:val="TableParagraph"/>
              <w:spacing w:before="77" w:line="166" w:lineRule="exact"/>
              <w:ind w:left="108"/>
              <w:rPr>
                <w:sz w:val="16"/>
              </w:rPr>
            </w:pPr>
            <w:r>
              <w:rPr>
                <w:sz w:val="16"/>
              </w:rPr>
              <w:t>0.86</w:t>
            </w:r>
          </w:p>
        </w:tc>
        <w:tc>
          <w:tcPr>
            <w:tcW w:w="927" w:type="dxa"/>
            <w:tcBorders>
              <w:bottom w:val="single" w:sz="4" w:space="0" w:color="A7A8A7"/>
            </w:tcBorders>
          </w:tcPr>
          <w:p w:rsidR="0065419A" w:rsidRDefault="00190B9D">
            <w:pPr>
              <w:pStyle w:val="TableParagraph"/>
              <w:spacing w:before="77" w:line="166" w:lineRule="exact"/>
              <w:ind w:left="108"/>
              <w:rPr>
                <w:sz w:val="16"/>
              </w:rPr>
            </w:pPr>
            <w:r>
              <w:rPr>
                <w:sz w:val="16"/>
              </w:rPr>
              <w:t>1.77</w:t>
            </w:r>
          </w:p>
        </w:tc>
        <w:tc>
          <w:tcPr>
            <w:tcW w:w="925" w:type="dxa"/>
            <w:tcBorders>
              <w:bottom w:val="single" w:sz="4" w:space="0" w:color="A7A8A7"/>
            </w:tcBorders>
          </w:tcPr>
          <w:p w:rsidR="0065419A" w:rsidRDefault="00190B9D">
            <w:pPr>
              <w:pStyle w:val="TableParagraph"/>
              <w:spacing w:before="77" w:line="166" w:lineRule="exact"/>
              <w:ind w:left="107"/>
              <w:rPr>
                <w:sz w:val="16"/>
              </w:rPr>
            </w:pPr>
            <w:r>
              <w:rPr>
                <w:sz w:val="16"/>
              </w:rPr>
              <w:t>2.70</w:t>
            </w:r>
          </w:p>
        </w:tc>
      </w:tr>
      <w:tr w:rsidR="0065419A">
        <w:trPr>
          <w:trHeight w:val="280"/>
        </w:trPr>
        <w:tc>
          <w:tcPr>
            <w:tcW w:w="1466" w:type="dxa"/>
            <w:tcBorders>
              <w:top w:val="single" w:sz="4" w:space="0" w:color="A7A8A7"/>
            </w:tcBorders>
          </w:tcPr>
          <w:p w:rsidR="0065419A" w:rsidRDefault="00190B9D">
            <w:pPr>
              <w:pStyle w:val="TableParagraph"/>
              <w:spacing w:before="94" w:line="166" w:lineRule="exact"/>
              <w:ind w:left="107"/>
              <w:rPr>
                <w:sz w:val="16"/>
              </w:rPr>
            </w:pPr>
            <w:r>
              <w:rPr>
                <w:sz w:val="16"/>
              </w:rPr>
              <w:t>Incl. MF</w:t>
            </w:r>
          </w:p>
        </w:tc>
        <w:tc>
          <w:tcPr>
            <w:tcW w:w="996" w:type="dxa"/>
            <w:tcBorders>
              <w:top w:val="single" w:sz="4" w:space="0" w:color="A7A8A7"/>
            </w:tcBorders>
          </w:tcPr>
          <w:p w:rsidR="0065419A" w:rsidRDefault="00190B9D">
            <w:pPr>
              <w:pStyle w:val="TableParagraph"/>
              <w:spacing w:before="94" w:line="166" w:lineRule="exact"/>
              <w:ind w:left="108"/>
              <w:rPr>
                <w:sz w:val="16"/>
              </w:rPr>
            </w:pPr>
            <w:r>
              <w:rPr>
                <w:sz w:val="16"/>
              </w:rPr>
              <w:t>1.29</w:t>
            </w:r>
          </w:p>
        </w:tc>
        <w:tc>
          <w:tcPr>
            <w:tcW w:w="972" w:type="dxa"/>
            <w:tcBorders>
              <w:top w:val="single" w:sz="4" w:space="0" w:color="A7A8A7"/>
            </w:tcBorders>
          </w:tcPr>
          <w:p w:rsidR="0065419A" w:rsidRDefault="00190B9D">
            <w:pPr>
              <w:pStyle w:val="TableParagraph"/>
              <w:spacing w:before="94" w:line="166" w:lineRule="exact"/>
              <w:ind w:left="108"/>
              <w:rPr>
                <w:sz w:val="16"/>
              </w:rPr>
            </w:pPr>
            <w:r>
              <w:rPr>
                <w:sz w:val="16"/>
              </w:rPr>
              <w:t>0.24</w:t>
            </w:r>
          </w:p>
        </w:tc>
        <w:tc>
          <w:tcPr>
            <w:tcW w:w="974" w:type="dxa"/>
            <w:tcBorders>
              <w:top w:val="single" w:sz="4" w:space="0" w:color="A7A8A7"/>
            </w:tcBorders>
          </w:tcPr>
          <w:p w:rsidR="0065419A" w:rsidRDefault="00190B9D">
            <w:pPr>
              <w:pStyle w:val="TableParagraph"/>
              <w:spacing w:before="94" w:line="166" w:lineRule="exact"/>
              <w:ind w:left="108"/>
              <w:rPr>
                <w:sz w:val="16"/>
              </w:rPr>
            </w:pPr>
            <w:r>
              <w:rPr>
                <w:sz w:val="16"/>
              </w:rPr>
              <w:t>0.40</w:t>
            </w:r>
          </w:p>
        </w:tc>
        <w:tc>
          <w:tcPr>
            <w:tcW w:w="924" w:type="dxa"/>
            <w:tcBorders>
              <w:top w:val="single" w:sz="4" w:space="0" w:color="A7A8A7"/>
            </w:tcBorders>
          </w:tcPr>
          <w:p w:rsidR="0065419A" w:rsidRDefault="00190B9D">
            <w:pPr>
              <w:pStyle w:val="TableParagraph"/>
              <w:spacing w:before="94" w:line="166" w:lineRule="exact"/>
              <w:ind w:left="108"/>
              <w:rPr>
                <w:sz w:val="16"/>
              </w:rPr>
            </w:pPr>
            <w:r>
              <w:rPr>
                <w:sz w:val="16"/>
              </w:rPr>
              <w:t>2.85</w:t>
            </w:r>
          </w:p>
        </w:tc>
        <w:tc>
          <w:tcPr>
            <w:tcW w:w="970" w:type="dxa"/>
            <w:tcBorders>
              <w:top w:val="single" w:sz="4" w:space="0" w:color="A7A8A7"/>
            </w:tcBorders>
          </w:tcPr>
          <w:p w:rsidR="0065419A" w:rsidRDefault="00190B9D">
            <w:pPr>
              <w:pStyle w:val="TableParagraph"/>
              <w:spacing w:before="94" w:line="166" w:lineRule="exact"/>
              <w:ind w:left="108"/>
              <w:rPr>
                <w:sz w:val="16"/>
              </w:rPr>
            </w:pPr>
            <w:r>
              <w:rPr>
                <w:sz w:val="16"/>
              </w:rPr>
              <w:t>0.86</w:t>
            </w:r>
          </w:p>
        </w:tc>
        <w:tc>
          <w:tcPr>
            <w:tcW w:w="927" w:type="dxa"/>
            <w:tcBorders>
              <w:top w:val="single" w:sz="4" w:space="0" w:color="A7A8A7"/>
            </w:tcBorders>
          </w:tcPr>
          <w:p w:rsidR="0065419A" w:rsidRDefault="00190B9D">
            <w:pPr>
              <w:pStyle w:val="TableParagraph"/>
              <w:spacing w:before="94" w:line="166" w:lineRule="exact"/>
              <w:ind w:left="108"/>
              <w:rPr>
                <w:sz w:val="16"/>
              </w:rPr>
            </w:pPr>
            <w:r>
              <w:rPr>
                <w:sz w:val="16"/>
              </w:rPr>
              <w:t>1.09</w:t>
            </w:r>
          </w:p>
        </w:tc>
        <w:tc>
          <w:tcPr>
            <w:tcW w:w="925" w:type="dxa"/>
            <w:tcBorders>
              <w:top w:val="single" w:sz="4" w:space="0" w:color="A7A8A7"/>
            </w:tcBorders>
          </w:tcPr>
          <w:p w:rsidR="0065419A" w:rsidRDefault="00190B9D">
            <w:pPr>
              <w:pStyle w:val="TableParagraph"/>
              <w:spacing w:before="94" w:line="166" w:lineRule="exact"/>
              <w:ind w:left="107"/>
              <w:rPr>
                <w:sz w:val="16"/>
              </w:rPr>
            </w:pPr>
            <w:r>
              <w:rPr>
                <w:sz w:val="16"/>
              </w:rPr>
              <w:t>1.06</w:t>
            </w:r>
          </w:p>
        </w:tc>
      </w:tr>
    </w:tbl>
    <w:p w:rsidR="0065419A" w:rsidRDefault="00190B9D">
      <w:pPr>
        <w:spacing w:before="36"/>
        <w:ind w:left="1984"/>
        <w:rPr>
          <w:sz w:val="14"/>
        </w:rPr>
      </w:pPr>
      <w:r>
        <w:rPr>
          <w:sz w:val="14"/>
        </w:rPr>
        <w:t>Source: information Fund Manager.</w:t>
      </w:r>
    </w:p>
    <w:p w:rsidR="0065419A" w:rsidRDefault="0065419A">
      <w:pPr>
        <w:pStyle w:val="BodyText"/>
        <w:rPr>
          <w:sz w:val="16"/>
        </w:rPr>
      </w:pPr>
    </w:p>
    <w:p w:rsidR="0065419A" w:rsidRDefault="0065419A">
      <w:pPr>
        <w:pStyle w:val="BodyText"/>
        <w:spacing w:before="9"/>
        <w:rPr>
          <w:sz w:val="14"/>
        </w:rPr>
      </w:pPr>
    </w:p>
    <w:p w:rsidR="0065419A" w:rsidRDefault="00190B9D">
      <w:pPr>
        <w:pStyle w:val="BodyText"/>
        <w:spacing w:line="324" w:lineRule="auto"/>
        <w:ind w:left="1984" w:right="2101"/>
      </w:pPr>
      <w:r>
        <w:t>Obviously above figures may include a bias, in terms of the value of the benefits recorded, but globally it appears that in the General Windows and RIB Value for money is achieved, i.e. the benefits recorded outweigh the combined inputs of grantee and AECF. Also the PCW records VfM (the SSW input here is negligible).. It should however be taken into consideration for the other windows that most of the projects are still active and will generate additional benefits.</w:t>
      </w:r>
    </w:p>
    <w:p w:rsidR="0065419A" w:rsidRDefault="0065419A">
      <w:pPr>
        <w:pStyle w:val="BodyText"/>
        <w:spacing w:before="7"/>
        <w:rPr>
          <w:sz w:val="24"/>
        </w:rPr>
      </w:pPr>
    </w:p>
    <w:p w:rsidR="0065419A" w:rsidRDefault="00190B9D">
      <w:pPr>
        <w:pStyle w:val="BodyText"/>
        <w:ind w:left="1984"/>
      </w:pPr>
      <w:r>
        <w:t>Some biases in the calculation should be mentioned:</w:t>
      </w:r>
    </w:p>
    <w:p w:rsidR="0065419A" w:rsidRDefault="00190B9D">
      <w:pPr>
        <w:pStyle w:val="ListParagraph"/>
        <w:numPr>
          <w:ilvl w:val="0"/>
          <w:numId w:val="18"/>
        </w:numPr>
        <w:tabs>
          <w:tab w:val="left" w:pos="2695"/>
          <w:tab w:val="left" w:pos="2696"/>
        </w:tabs>
        <w:spacing w:before="62" w:line="321" w:lineRule="auto"/>
        <w:ind w:right="2132" w:hanging="283"/>
        <w:rPr>
          <w:sz w:val="18"/>
        </w:rPr>
      </w:pPr>
      <w:r>
        <w:rPr>
          <w:sz w:val="18"/>
        </w:rPr>
        <w:t>Unfortunately the matching funds disbursed in 2014 are not part of the equation, so it is possible that the slight positive average (1.06) is actually a small negative average, as is the case for the</w:t>
      </w:r>
      <w:r>
        <w:rPr>
          <w:spacing w:val="-1"/>
          <w:sz w:val="18"/>
        </w:rPr>
        <w:t xml:space="preserve"> </w:t>
      </w:r>
      <w:r>
        <w:rPr>
          <w:sz w:val="18"/>
        </w:rPr>
        <w:t>PCW.</w:t>
      </w:r>
    </w:p>
    <w:p w:rsidR="0065419A" w:rsidRDefault="00190B9D">
      <w:pPr>
        <w:pStyle w:val="ListParagraph"/>
        <w:numPr>
          <w:ilvl w:val="0"/>
          <w:numId w:val="18"/>
        </w:numPr>
        <w:tabs>
          <w:tab w:val="left" w:pos="2695"/>
          <w:tab w:val="left" w:pos="2696"/>
        </w:tabs>
        <w:spacing w:line="319" w:lineRule="auto"/>
        <w:ind w:right="2624" w:hanging="283"/>
        <w:rPr>
          <w:sz w:val="18"/>
        </w:rPr>
      </w:pPr>
      <w:r>
        <w:rPr>
          <w:sz w:val="18"/>
        </w:rPr>
        <w:t>It was not possible to correct for inputs from other donors such as USAID, who in a number of cases also contributed to the development of the</w:t>
      </w:r>
      <w:r>
        <w:rPr>
          <w:spacing w:val="-15"/>
          <w:sz w:val="18"/>
        </w:rPr>
        <w:t xml:space="preserve"> </w:t>
      </w:r>
      <w:r>
        <w:rPr>
          <w:sz w:val="18"/>
        </w:rPr>
        <w:t>grantees.</w:t>
      </w:r>
    </w:p>
    <w:p w:rsidR="0065419A" w:rsidRDefault="0065419A">
      <w:pPr>
        <w:pStyle w:val="BodyText"/>
        <w:rPr>
          <w:sz w:val="20"/>
        </w:rPr>
      </w:pPr>
    </w:p>
    <w:p w:rsidR="0065419A" w:rsidRDefault="0065419A">
      <w:pPr>
        <w:pStyle w:val="BodyText"/>
        <w:rPr>
          <w:sz w:val="24"/>
        </w:rPr>
      </w:pPr>
    </w:p>
    <w:p w:rsidR="0065419A" w:rsidRDefault="00190B9D">
      <w:pPr>
        <w:pStyle w:val="Heading2"/>
        <w:numPr>
          <w:ilvl w:val="1"/>
          <w:numId w:val="20"/>
        </w:numPr>
        <w:tabs>
          <w:tab w:val="left" w:pos="1984"/>
          <w:tab w:val="left" w:pos="1985"/>
        </w:tabs>
        <w:spacing w:before="1"/>
        <w:ind w:hanging="566"/>
      </w:pPr>
      <w:bookmarkStart w:id="151" w:name="7.6_Conclusions"/>
      <w:bookmarkStart w:id="152" w:name="_bookmark81"/>
      <w:bookmarkEnd w:id="151"/>
      <w:bookmarkEnd w:id="152"/>
      <w:r>
        <w:rPr>
          <w:color w:val="006DB6"/>
        </w:rPr>
        <w:t>Conclusions</w:t>
      </w:r>
    </w:p>
    <w:p w:rsidR="0065419A" w:rsidRDefault="0065419A">
      <w:pPr>
        <w:pStyle w:val="BodyText"/>
        <w:spacing w:before="8"/>
        <w:rPr>
          <w:sz w:val="30"/>
        </w:rPr>
      </w:pPr>
    </w:p>
    <w:p w:rsidR="0065419A" w:rsidRDefault="00190B9D">
      <w:pPr>
        <w:pStyle w:val="BodyText"/>
        <w:spacing w:line="324" w:lineRule="auto"/>
        <w:ind w:left="1984" w:right="2182"/>
      </w:pPr>
      <w:r>
        <w:t>Efficiency of the organisation of AECF, in terms of a logical division of tasks, clear responsibilities and speed of decision making shows ample room for improvement. This impacts on the effectiveness of AECF through the lengthy intake process and often slow disbursements.</w:t>
      </w:r>
    </w:p>
    <w:p w:rsidR="0065419A" w:rsidRDefault="0065419A">
      <w:pPr>
        <w:pStyle w:val="BodyText"/>
        <w:spacing w:before="6"/>
        <w:rPr>
          <w:sz w:val="24"/>
        </w:rPr>
      </w:pPr>
    </w:p>
    <w:p w:rsidR="0065419A" w:rsidRDefault="00190B9D">
      <w:pPr>
        <w:pStyle w:val="BodyText"/>
        <w:spacing w:before="1" w:line="324" w:lineRule="auto"/>
        <w:ind w:left="1984" w:right="2171"/>
      </w:pPr>
      <w:r>
        <w:t>In particular the absence of clear responsibilities of the FM needs attention. The present set up of decision making very much relies on the responsibility and heavy tasks of the Investment Committee.</w:t>
      </w:r>
    </w:p>
    <w:p w:rsidR="0065419A" w:rsidRDefault="0065419A">
      <w:pPr>
        <w:pStyle w:val="BodyText"/>
        <w:spacing w:before="4"/>
        <w:rPr>
          <w:sz w:val="24"/>
        </w:rPr>
      </w:pPr>
    </w:p>
    <w:p w:rsidR="0065419A" w:rsidRDefault="00190B9D">
      <w:pPr>
        <w:pStyle w:val="BodyText"/>
        <w:spacing w:line="326" w:lineRule="auto"/>
        <w:ind w:left="1984" w:right="2041"/>
      </w:pPr>
      <w:r>
        <w:t>The Monitoring in itself, or Result Measurement, has improved since the initial ‘light touch’ approach. It is still however largely based on information from grantees, which often may be flawed and incomplete.</w:t>
      </w:r>
    </w:p>
    <w:p w:rsidR="0065419A" w:rsidRDefault="0065419A">
      <w:pPr>
        <w:pStyle w:val="BodyText"/>
        <w:rPr>
          <w:sz w:val="24"/>
        </w:rPr>
      </w:pPr>
    </w:p>
    <w:p w:rsidR="0065419A" w:rsidRDefault="00190B9D">
      <w:pPr>
        <w:pStyle w:val="BodyText"/>
        <w:spacing w:line="326" w:lineRule="auto"/>
        <w:ind w:left="1984" w:right="2161"/>
      </w:pPr>
      <w:r>
        <w:t>The repayment of repayable grants is below the expected level, which is obviously detrimental for efficiency.</w:t>
      </w:r>
    </w:p>
    <w:p w:rsidR="0065419A" w:rsidRDefault="0065419A">
      <w:pPr>
        <w:pStyle w:val="BodyText"/>
        <w:spacing w:before="1"/>
        <w:rPr>
          <w:sz w:val="24"/>
        </w:rPr>
      </w:pPr>
    </w:p>
    <w:p w:rsidR="0065419A" w:rsidRDefault="00190B9D">
      <w:pPr>
        <w:pStyle w:val="BodyText"/>
        <w:spacing w:line="324" w:lineRule="auto"/>
        <w:ind w:left="1984" w:right="1992"/>
      </w:pPr>
      <w:r>
        <w:t>Within the sample, seventeen of the 31 projects were considered to be inefficient. Although some of the causes of low efficiency can be linked to the performance of the FM (especially where it concerns disbursements) most were related to operational management, marketing and finance at the side of the grantees. Especially in relation to the overrated estimates in the Business Plan operational performance is lagging behind. This does not mean that the FM has no role in improving the overall</w:t>
      </w:r>
      <w:r>
        <w:rPr>
          <w:spacing w:val="1"/>
        </w:rPr>
        <w:t xml:space="preserve"> </w:t>
      </w:r>
      <w:r>
        <w:t>VfM.</w:t>
      </w:r>
    </w:p>
    <w:p w:rsidR="0065419A" w:rsidRDefault="0065419A">
      <w:pPr>
        <w:pStyle w:val="BodyText"/>
        <w:rPr>
          <w:sz w:val="20"/>
        </w:rPr>
      </w:pPr>
    </w:p>
    <w:p w:rsidR="0065419A" w:rsidRDefault="0065419A">
      <w:pPr>
        <w:pStyle w:val="BodyText"/>
        <w:rPr>
          <w:sz w:val="20"/>
        </w:rPr>
      </w:pPr>
    </w:p>
    <w:p w:rsidR="0065419A" w:rsidRDefault="0065419A">
      <w:pPr>
        <w:pStyle w:val="BodyText"/>
        <w:spacing w:before="8"/>
        <w:rPr>
          <w:sz w:val="22"/>
        </w:rPr>
      </w:pPr>
    </w:p>
    <w:p w:rsidR="0065419A" w:rsidRDefault="00190B9D">
      <w:pPr>
        <w:tabs>
          <w:tab w:val="right" w:pos="11073"/>
        </w:tabs>
        <w:spacing w:before="95"/>
        <w:ind w:left="4296"/>
        <w:rPr>
          <w:sz w:val="14"/>
        </w:rPr>
      </w:pPr>
      <w:r>
        <w:rPr>
          <w:noProof/>
          <w:lang w:val="en-AU" w:eastAsia="en-AU"/>
        </w:rPr>
        <w:drawing>
          <wp:anchor distT="0" distB="0" distL="0" distR="0" simplePos="0" relativeHeight="7240" behindDoc="0" locked="0" layoutInCell="1" allowOverlap="1">
            <wp:simplePos x="0" y="0"/>
            <wp:positionH relativeFrom="page">
              <wp:posOffset>1260475</wp:posOffset>
            </wp:positionH>
            <wp:positionV relativeFrom="paragraph">
              <wp:posOffset>40207</wp:posOffset>
            </wp:positionV>
            <wp:extent cx="762885" cy="132075"/>
            <wp:effectExtent l="0" t="0" r="0" b="0"/>
            <wp:wrapNone/>
            <wp:docPr id="24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image6.png"/>
                    <pic:cNvPicPr/>
                  </pic:nvPicPr>
                  <pic:blipFill>
                    <a:blip r:embed="rId12" cstate="print"/>
                    <a:stretch>
                      <a:fillRect/>
                    </a:stretch>
                  </pic:blipFill>
                  <pic:spPr>
                    <a:xfrm>
                      <a:off x="0" y="0"/>
                      <a:ext cx="762885" cy="132075"/>
                    </a:xfrm>
                    <a:prstGeom prst="rect">
                      <a:avLst/>
                    </a:prstGeom>
                  </pic:spPr>
                </pic:pic>
              </a:graphicData>
            </a:graphic>
          </wp:anchor>
        </w:drawing>
      </w:r>
      <w:r>
        <w:rPr>
          <w:noProof/>
          <w:lang w:val="en-AU" w:eastAsia="en-AU"/>
        </w:rPr>
        <w:drawing>
          <wp:anchor distT="0" distB="0" distL="0" distR="0" simplePos="0" relativeHeight="268138943" behindDoc="1" locked="0" layoutInCell="1" allowOverlap="1">
            <wp:simplePos x="0" y="0"/>
            <wp:positionH relativeFrom="page">
              <wp:posOffset>5927724</wp:posOffset>
            </wp:positionH>
            <wp:positionV relativeFrom="paragraph">
              <wp:posOffset>42747</wp:posOffset>
            </wp:positionV>
            <wp:extent cx="467314" cy="212088"/>
            <wp:effectExtent l="0" t="0" r="0" b="0"/>
            <wp:wrapNone/>
            <wp:docPr id="25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image5.png"/>
                    <pic:cNvPicPr/>
                  </pic:nvPicPr>
                  <pic:blipFill>
                    <a:blip r:embed="rId11" cstate="print"/>
                    <a:stretch>
                      <a:fillRect/>
                    </a:stretch>
                  </pic:blipFill>
                  <pic:spPr>
                    <a:xfrm>
                      <a:off x="0" y="0"/>
                      <a:ext cx="467314" cy="212088"/>
                    </a:xfrm>
                    <a:prstGeom prst="rect">
                      <a:avLst/>
                    </a:prstGeom>
                  </pic:spPr>
                </pic:pic>
              </a:graphicData>
            </a:graphic>
          </wp:anchor>
        </w:drawing>
      </w:r>
      <w:r>
        <w:rPr>
          <w:sz w:val="14"/>
        </w:rPr>
        <w:t>Evaluation Management Unit (EMU) for the Africa Enterprise</w:t>
      </w:r>
      <w:r>
        <w:rPr>
          <w:spacing w:val="-6"/>
          <w:sz w:val="14"/>
        </w:rPr>
        <w:t xml:space="preserve"> </w:t>
      </w:r>
      <w:r>
        <w:rPr>
          <w:sz w:val="14"/>
        </w:rPr>
        <w:t>Challenge</w:t>
      </w:r>
      <w:r>
        <w:rPr>
          <w:spacing w:val="-3"/>
          <w:sz w:val="14"/>
        </w:rPr>
        <w:t xml:space="preserve"> </w:t>
      </w:r>
      <w:r>
        <w:rPr>
          <w:sz w:val="14"/>
        </w:rPr>
        <w:t>Fund</w:t>
      </w:r>
      <w:r>
        <w:rPr>
          <w:sz w:val="14"/>
        </w:rPr>
        <w:tab/>
        <w:t>61</w:t>
      </w:r>
    </w:p>
    <w:p w:rsidR="0065419A" w:rsidRDefault="0065419A">
      <w:pPr>
        <w:rPr>
          <w:sz w:val="14"/>
        </w:rPr>
        <w:sectPr w:rsidR="0065419A">
          <w:pgSz w:w="11910" w:h="16840"/>
          <w:pgMar w:top="960" w:right="0" w:bottom="280" w:left="0" w:header="720" w:footer="720" w:gutter="0"/>
          <w:cols w:space="720"/>
        </w:sectPr>
      </w:pPr>
    </w:p>
    <w:p w:rsidR="0065419A" w:rsidRDefault="00190B9D">
      <w:pPr>
        <w:pStyle w:val="BodyText"/>
        <w:spacing w:before="84" w:line="324" w:lineRule="auto"/>
        <w:ind w:left="1984" w:right="2491"/>
      </w:pPr>
      <w:r>
        <w:t>The Theory of Change underlying the project is based on a number of assumptions related to efficiency are assessed in the table below.</w:t>
      </w:r>
    </w:p>
    <w:p w:rsidR="0065419A" w:rsidRDefault="0065419A">
      <w:pPr>
        <w:pStyle w:val="BodyText"/>
        <w:spacing w:before="5" w:after="1"/>
        <w:rPr>
          <w:sz w:val="19"/>
        </w:rPr>
      </w:pPr>
    </w:p>
    <w:tbl>
      <w:tblPr>
        <w:tblW w:w="0" w:type="auto"/>
        <w:tblInd w:w="1877" w:type="dxa"/>
        <w:tblBorders>
          <w:top w:val="single" w:sz="6" w:space="0" w:color="006DB6"/>
          <w:left w:val="single" w:sz="6" w:space="0" w:color="006DB6"/>
          <w:bottom w:val="single" w:sz="6" w:space="0" w:color="006DB6"/>
          <w:right w:val="single" w:sz="6" w:space="0" w:color="006DB6"/>
          <w:insideH w:val="single" w:sz="6" w:space="0" w:color="006DB6"/>
          <w:insideV w:val="single" w:sz="6" w:space="0" w:color="006DB6"/>
        </w:tblBorders>
        <w:tblLayout w:type="fixed"/>
        <w:tblCellMar>
          <w:left w:w="0" w:type="dxa"/>
          <w:right w:w="0" w:type="dxa"/>
        </w:tblCellMar>
        <w:tblLook w:val="01E0" w:firstRow="1" w:lastRow="1" w:firstColumn="1" w:lastColumn="1" w:noHBand="0" w:noVBand="0"/>
      </w:tblPr>
      <w:tblGrid>
        <w:gridCol w:w="4075"/>
        <w:gridCol w:w="4077"/>
      </w:tblGrid>
      <w:tr w:rsidR="0065419A">
        <w:trPr>
          <w:trHeight w:val="270"/>
        </w:trPr>
        <w:tc>
          <w:tcPr>
            <w:tcW w:w="4075" w:type="dxa"/>
            <w:tcBorders>
              <w:top w:val="nil"/>
              <w:left w:val="nil"/>
              <w:bottom w:val="nil"/>
              <w:right w:val="nil"/>
            </w:tcBorders>
            <w:shd w:val="clear" w:color="auto" w:fill="006DB6"/>
          </w:tcPr>
          <w:p w:rsidR="0065419A" w:rsidRDefault="00190B9D">
            <w:pPr>
              <w:pStyle w:val="TableParagraph"/>
              <w:spacing w:before="90" w:line="161" w:lineRule="exact"/>
              <w:ind w:left="115"/>
              <w:rPr>
                <w:b/>
                <w:sz w:val="16"/>
              </w:rPr>
            </w:pPr>
            <w:r>
              <w:rPr>
                <w:b/>
                <w:color w:val="FFFFFF"/>
                <w:sz w:val="16"/>
              </w:rPr>
              <w:t>Assumption</w:t>
            </w:r>
          </w:p>
        </w:tc>
        <w:tc>
          <w:tcPr>
            <w:tcW w:w="4077" w:type="dxa"/>
            <w:tcBorders>
              <w:top w:val="nil"/>
              <w:left w:val="nil"/>
              <w:bottom w:val="nil"/>
              <w:right w:val="nil"/>
            </w:tcBorders>
            <w:shd w:val="clear" w:color="auto" w:fill="006DB6"/>
          </w:tcPr>
          <w:p w:rsidR="0065419A" w:rsidRDefault="00190B9D">
            <w:pPr>
              <w:pStyle w:val="TableParagraph"/>
              <w:spacing w:before="90" w:line="161" w:lineRule="exact"/>
              <w:ind w:left="115"/>
              <w:rPr>
                <w:b/>
                <w:sz w:val="16"/>
              </w:rPr>
            </w:pPr>
            <w:r>
              <w:rPr>
                <w:b/>
                <w:color w:val="FFFFFF"/>
                <w:sz w:val="16"/>
              </w:rPr>
              <w:t>Assessment</w:t>
            </w:r>
          </w:p>
        </w:tc>
      </w:tr>
      <w:tr w:rsidR="0065419A">
        <w:trPr>
          <w:trHeight w:val="568"/>
        </w:trPr>
        <w:tc>
          <w:tcPr>
            <w:tcW w:w="4075" w:type="dxa"/>
          </w:tcPr>
          <w:p w:rsidR="0065419A" w:rsidRDefault="00190B9D">
            <w:pPr>
              <w:pStyle w:val="TableParagraph"/>
              <w:spacing w:before="101"/>
              <w:ind w:left="107"/>
              <w:rPr>
                <w:sz w:val="16"/>
              </w:rPr>
            </w:pPr>
            <w:r>
              <w:rPr>
                <w:sz w:val="16"/>
              </w:rPr>
              <w:t>Sufficient expertise available at the IC, FM and AGRA</w:t>
            </w:r>
          </w:p>
        </w:tc>
        <w:tc>
          <w:tcPr>
            <w:tcW w:w="4077" w:type="dxa"/>
          </w:tcPr>
          <w:p w:rsidR="0065419A" w:rsidRDefault="00190B9D">
            <w:pPr>
              <w:pStyle w:val="TableParagraph"/>
              <w:spacing w:before="5" w:line="280" w:lineRule="atLeast"/>
              <w:ind w:left="107" w:right="332"/>
              <w:rPr>
                <w:sz w:val="16"/>
              </w:rPr>
            </w:pPr>
            <w:r>
              <w:rPr>
                <w:sz w:val="16"/>
              </w:rPr>
              <w:t>Appears to be the case, although the due diligence procedures are apt for improvement.</w:t>
            </w:r>
          </w:p>
        </w:tc>
      </w:tr>
      <w:tr w:rsidR="0065419A">
        <w:trPr>
          <w:trHeight w:val="561"/>
        </w:trPr>
        <w:tc>
          <w:tcPr>
            <w:tcW w:w="4075" w:type="dxa"/>
          </w:tcPr>
          <w:p w:rsidR="0065419A" w:rsidRDefault="00190B9D">
            <w:pPr>
              <w:pStyle w:val="TableParagraph"/>
              <w:ind w:left="107"/>
              <w:rPr>
                <w:sz w:val="16"/>
              </w:rPr>
            </w:pPr>
            <w:r>
              <w:rPr>
                <w:sz w:val="16"/>
              </w:rPr>
              <w:t>Professional governance and management</w:t>
            </w:r>
          </w:p>
        </w:tc>
        <w:tc>
          <w:tcPr>
            <w:tcW w:w="4077" w:type="dxa"/>
          </w:tcPr>
          <w:p w:rsidR="0065419A" w:rsidRDefault="00190B9D">
            <w:pPr>
              <w:pStyle w:val="TableParagraph"/>
              <w:spacing w:before="18" w:line="280" w:lineRule="exact"/>
              <w:ind w:left="107" w:right="742"/>
              <w:rPr>
                <w:sz w:val="16"/>
              </w:rPr>
            </w:pPr>
            <w:r>
              <w:rPr>
                <w:sz w:val="16"/>
              </w:rPr>
              <w:t>Unfortunately the governance structure is not transparent.</w:t>
            </w:r>
          </w:p>
        </w:tc>
      </w:tr>
      <w:tr w:rsidR="0065419A">
        <w:trPr>
          <w:trHeight w:val="541"/>
        </w:trPr>
        <w:tc>
          <w:tcPr>
            <w:tcW w:w="4075" w:type="dxa"/>
          </w:tcPr>
          <w:p w:rsidR="0065419A" w:rsidRDefault="00190B9D">
            <w:pPr>
              <w:pStyle w:val="TableParagraph"/>
              <w:spacing w:before="1" w:line="280" w:lineRule="exact"/>
              <w:ind w:left="107" w:right="233"/>
              <w:rPr>
                <w:sz w:val="16"/>
              </w:rPr>
            </w:pPr>
            <w:r>
              <w:rPr>
                <w:sz w:val="16"/>
              </w:rPr>
              <w:t>Different donors sufficiently aligned to make efficient and effective implementation possible</w:t>
            </w:r>
          </w:p>
        </w:tc>
        <w:tc>
          <w:tcPr>
            <w:tcW w:w="4077" w:type="dxa"/>
          </w:tcPr>
          <w:p w:rsidR="0065419A" w:rsidRDefault="00190B9D">
            <w:pPr>
              <w:pStyle w:val="TableParagraph"/>
              <w:spacing w:before="75"/>
              <w:ind w:left="107"/>
              <w:rPr>
                <w:sz w:val="16"/>
              </w:rPr>
            </w:pPr>
            <w:r>
              <w:rPr>
                <w:sz w:val="16"/>
              </w:rPr>
              <w:t>This assumption holds largely true.</w:t>
            </w:r>
          </w:p>
        </w:tc>
      </w:tr>
    </w:tbl>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spacing w:before="6"/>
        <w:rPr>
          <w:sz w:val="26"/>
        </w:rPr>
      </w:pPr>
    </w:p>
    <w:p w:rsidR="0065419A" w:rsidRDefault="00190B9D">
      <w:pPr>
        <w:tabs>
          <w:tab w:val="left" w:pos="2836"/>
        </w:tabs>
        <w:ind w:left="825"/>
        <w:rPr>
          <w:sz w:val="14"/>
        </w:rPr>
      </w:pPr>
      <w:r>
        <w:rPr>
          <w:noProof/>
          <w:lang w:val="en-AU" w:eastAsia="en-AU"/>
        </w:rPr>
        <w:drawing>
          <wp:anchor distT="0" distB="0" distL="0" distR="0" simplePos="0" relativeHeight="7288" behindDoc="0" locked="0" layoutInCell="1" allowOverlap="1">
            <wp:simplePos x="0" y="0"/>
            <wp:positionH relativeFrom="page">
              <wp:posOffset>5518785</wp:posOffset>
            </wp:positionH>
            <wp:positionV relativeFrom="paragraph">
              <wp:posOffset>-9322</wp:posOffset>
            </wp:positionV>
            <wp:extent cx="762880" cy="132075"/>
            <wp:effectExtent l="0" t="0" r="0" b="0"/>
            <wp:wrapNone/>
            <wp:docPr id="25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image6.png"/>
                    <pic:cNvPicPr/>
                  </pic:nvPicPr>
                  <pic:blipFill>
                    <a:blip r:embed="rId12" cstate="print"/>
                    <a:stretch>
                      <a:fillRect/>
                    </a:stretch>
                  </pic:blipFill>
                  <pic:spPr>
                    <a:xfrm>
                      <a:off x="0" y="0"/>
                      <a:ext cx="762880" cy="132075"/>
                    </a:xfrm>
                    <a:prstGeom prst="rect">
                      <a:avLst/>
                    </a:prstGeom>
                  </pic:spPr>
                </pic:pic>
              </a:graphicData>
            </a:graphic>
          </wp:anchor>
        </w:drawing>
      </w:r>
      <w:r>
        <w:rPr>
          <w:noProof/>
          <w:lang w:val="en-AU" w:eastAsia="en-AU"/>
        </w:rPr>
        <w:drawing>
          <wp:anchor distT="0" distB="0" distL="0" distR="0" simplePos="0" relativeHeight="268138991" behindDoc="1" locked="0" layoutInCell="1" allowOverlap="1">
            <wp:simplePos x="0" y="0"/>
            <wp:positionH relativeFrom="page">
              <wp:posOffset>1146810</wp:posOffset>
            </wp:positionH>
            <wp:positionV relativeFrom="paragraph">
              <wp:posOffset>-17577</wp:posOffset>
            </wp:positionV>
            <wp:extent cx="467314" cy="212088"/>
            <wp:effectExtent l="0" t="0" r="0" b="0"/>
            <wp:wrapNone/>
            <wp:docPr id="25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image5.png"/>
                    <pic:cNvPicPr/>
                  </pic:nvPicPr>
                  <pic:blipFill>
                    <a:blip r:embed="rId11" cstate="print"/>
                    <a:stretch>
                      <a:fillRect/>
                    </a:stretch>
                  </pic:blipFill>
                  <pic:spPr>
                    <a:xfrm>
                      <a:off x="0" y="0"/>
                      <a:ext cx="467314" cy="212088"/>
                    </a:xfrm>
                    <a:prstGeom prst="rect">
                      <a:avLst/>
                    </a:prstGeom>
                  </pic:spPr>
                </pic:pic>
              </a:graphicData>
            </a:graphic>
          </wp:anchor>
        </w:drawing>
      </w:r>
      <w:r>
        <w:rPr>
          <w:sz w:val="14"/>
        </w:rPr>
        <w:t>62</w:t>
      </w:r>
      <w:r>
        <w:rPr>
          <w:sz w:val="14"/>
        </w:rPr>
        <w:tab/>
        <w:t>Evaluation Management Unit (EMU) for the Africa Enterprise Challenge</w:t>
      </w:r>
      <w:r>
        <w:rPr>
          <w:spacing w:val="-6"/>
          <w:sz w:val="14"/>
        </w:rPr>
        <w:t xml:space="preserve"> </w:t>
      </w:r>
      <w:r>
        <w:rPr>
          <w:sz w:val="14"/>
        </w:rPr>
        <w:t>Fund</w:t>
      </w:r>
    </w:p>
    <w:p w:rsidR="0065419A" w:rsidRDefault="0065419A">
      <w:pPr>
        <w:rPr>
          <w:sz w:val="14"/>
        </w:rPr>
        <w:sectPr w:rsidR="0065419A">
          <w:pgSz w:w="11910" w:h="16840"/>
          <w:pgMar w:top="960" w:right="0" w:bottom="280" w:left="0" w:header="720" w:footer="720" w:gutter="0"/>
          <w:cols w:space="720"/>
        </w:sectPr>
      </w:pPr>
    </w:p>
    <w:p w:rsidR="0065419A" w:rsidRDefault="00190B9D">
      <w:pPr>
        <w:pStyle w:val="Heading1"/>
        <w:numPr>
          <w:ilvl w:val="0"/>
          <w:numId w:val="17"/>
        </w:numPr>
        <w:tabs>
          <w:tab w:val="left" w:pos="1984"/>
          <w:tab w:val="left" w:pos="1985"/>
        </w:tabs>
        <w:ind w:hanging="566"/>
      </w:pPr>
      <w:bookmarkStart w:id="153" w:name="8_Sustainability"/>
      <w:bookmarkStart w:id="154" w:name="_bookmark82"/>
      <w:bookmarkEnd w:id="153"/>
      <w:bookmarkEnd w:id="154"/>
      <w:r>
        <w:rPr>
          <w:color w:val="006DB6"/>
        </w:rPr>
        <w:t>Sustainability</w:t>
      </w:r>
    </w:p>
    <w:p w:rsidR="0065419A" w:rsidRDefault="0065419A">
      <w:pPr>
        <w:pStyle w:val="BodyText"/>
        <w:rPr>
          <w:b/>
          <w:sz w:val="40"/>
        </w:rPr>
      </w:pPr>
    </w:p>
    <w:p w:rsidR="0065419A" w:rsidRDefault="0065419A">
      <w:pPr>
        <w:pStyle w:val="BodyText"/>
        <w:spacing w:before="7"/>
        <w:rPr>
          <w:b/>
          <w:sz w:val="35"/>
        </w:rPr>
      </w:pPr>
    </w:p>
    <w:p w:rsidR="0065419A" w:rsidRDefault="00190B9D">
      <w:pPr>
        <w:pStyle w:val="Heading2"/>
        <w:numPr>
          <w:ilvl w:val="1"/>
          <w:numId w:val="17"/>
        </w:numPr>
        <w:tabs>
          <w:tab w:val="left" w:pos="1984"/>
          <w:tab w:val="left" w:pos="1985"/>
        </w:tabs>
        <w:ind w:hanging="566"/>
      </w:pPr>
      <w:bookmarkStart w:id="155" w:name="8.1_Introduction"/>
      <w:bookmarkStart w:id="156" w:name="_bookmark83"/>
      <w:bookmarkEnd w:id="155"/>
      <w:bookmarkEnd w:id="156"/>
      <w:r>
        <w:rPr>
          <w:color w:val="006DB6"/>
        </w:rPr>
        <w:t>Introduction</w:t>
      </w:r>
    </w:p>
    <w:p w:rsidR="0065419A" w:rsidRDefault="0065419A">
      <w:pPr>
        <w:pStyle w:val="BodyText"/>
        <w:spacing w:before="8"/>
        <w:rPr>
          <w:sz w:val="30"/>
        </w:rPr>
      </w:pPr>
    </w:p>
    <w:p w:rsidR="0065419A" w:rsidRDefault="00190B9D">
      <w:pPr>
        <w:pStyle w:val="BodyText"/>
        <w:spacing w:line="324" w:lineRule="auto"/>
        <w:ind w:left="1984" w:right="2141"/>
      </w:pPr>
      <w:r>
        <w:t>Sustainability can be defined as the continuation of benefits from a development intervention after the development assistance has been completed (DCED). Sustainability of AECF is assessed at the level of the beneficiaries, the business model of the grantee and at the level of the AECF programme. The following questions are asked:</w:t>
      </w:r>
    </w:p>
    <w:p w:rsidR="0065419A" w:rsidRDefault="00190B9D">
      <w:pPr>
        <w:pStyle w:val="ListParagraph"/>
        <w:numPr>
          <w:ilvl w:val="2"/>
          <w:numId w:val="17"/>
        </w:numPr>
        <w:tabs>
          <w:tab w:val="left" w:pos="2344"/>
          <w:tab w:val="left" w:pos="2345"/>
        </w:tabs>
        <w:spacing w:line="212" w:lineRule="exact"/>
        <w:ind w:left="2344" w:hanging="360"/>
        <w:rPr>
          <w:rFonts w:ascii="Symbol"/>
          <w:sz w:val="18"/>
        </w:rPr>
      </w:pPr>
      <w:r>
        <w:rPr>
          <w:sz w:val="18"/>
        </w:rPr>
        <w:t>Do beneficiaries continue to benefit from the project after development support has</w:t>
      </w:r>
      <w:r>
        <w:rPr>
          <w:spacing w:val="-10"/>
          <w:sz w:val="18"/>
        </w:rPr>
        <w:t xml:space="preserve"> </w:t>
      </w:r>
      <w:r>
        <w:rPr>
          <w:sz w:val="18"/>
        </w:rPr>
        <w:t>ceased?</w:t>
      </w:r>
    </w:p>
    <w:p w:rsidR="0065419A" w:rsidRDefault="00190B9D">
      <w:pPr>
        <w:pStyle w:val="ListParagraph"/>
        <w:numPr>
          <w:ilvl w:val="2"/>
          <w:numId w:val="17"/>
        </w:numPr>
        <w:tabs>
          <w:tab w:val="left" w:pos="2344"/>
          <w:tab w:val="left" w:pos="2345"/>
        </w:tabs>
        <w:spacing w:before="61" w:line="316" w:lineRule="auto"/>
        <w:ind w:left="2344" w:right="2355" w:hanging="360"/>
        <w:rPr>
          <w:rFonts w:ascii="Symbol"/>
          <w:sz w:val="18"/>
        </w:rPr>
      </w:pPr>
      <w:r>
        <w:rPr>
          <w:sz w:val="18"/>
        </w:rPr>
        <w:t>Does the business model supported under this programme continue to be attractive for the grantee and other businesses (crowding in);</w:t>
      </w:r>
    </w:p>
    <w:p w:rsidR="0065419A" w:rsidRDefault="00190B9D">
      <w:pPr>
        <w:pStyle w:val="ListParagraph"/>
        <w:numPr>
          <w:ilvl w:val="2"/>
          <w:numId w:val="17"/>
        </w:numPr>
        <w:tabs>
          <w:tab w:val="left" w:pos="2344"/>
          <w:tab w:val="left" w:pos="2345"/>
        </w:tabs>
        <w:spacing w:line="215" w:lineRule="exact"/>
        <w:ind w:left="2344" w:hanging="360"/>
        <w:rPr>
          <w:rFonts w:ascii="Symbol"/>
          <w:sz w:val="18"/>
        </w:rPr>
      </w:pPr>
      <w:r>
        <w:rPr>
          <w:sz w:val="18"/>
        </w:rPr>
        <w:t>Should AECF be extended beyond 2018 or, if not, what should the exit process</w:t>
      </w:r>
      <w:r>
        <w:rPr>
          <w:spacing w:val="-8"/>
          <w:sz w:val="18"/>
        </w:rPr>
        <w:t xml:space="preserve"> </w:t>
      </w:r>
      <w:r>
        <w:rPr>
          <w:sz w:val="18"/>
        </w:rPr>
        <w:t>be?</w:t>
      </w:r>
    </w:p>
    <w:p w:rsidR="0065419A" w:rsidRDefault="0065419A">
      <w:pPr>
        <w:pStyle w:val="BodyText"/>
        <w:spacing w:before="5"/>
        <w:rPr>
          <w:sz w:val="30"/>
        </w:rPr>
      </w:pPr>
    </w:p>
    <w:p w:rsidR="0065419A" w:rsidRDefault="00190B9D">
      <w:pPr>
        <w:pStyle w:val="BodyText"/>
        <w:spacing w:before="1" w:line="324" w:lineRule="auto"/>
        <w:ind w:left="1984" w:right="2021"/>
      </w:pPr>
      <w:r>
        <w:t>Sustainability of the business model is foremost depending on the continued interest and participation of the clients or beneficiaries of the model (demand side). At that level, the products or services from the grantee will continue to be attractive for clients and beneficiaries beyond the project’s lifetime. If they do, the sustainability of the (monetary) benefits will also be secure.</w:t>
      </w:r>
    </w:p>
    <w:p w:rsidR="0065419A" w:rsidRDefault="00190B9D">
      <w:pPr>
        <w:pStyle w:val="BodyText"/>
        <w:spacing w:before="3" w:line="324" w:lineRule="auto"/>
        <w:ind w:left="1985" w:right="1990"/>
      </w:pPr>
      <w:r>
        <w:t>Although it is not possible to foresee this future behaviour with any accuracy, the sustainability of the business model on the demand side can be measured by i) the number of small-holder farmers, entrepreneurs or clients purchasing products or services and ii) the satisfaction of farmers/ entrepreneurs/ clients with the products and services provided.</w:t>
      </w:r>
    </w:p>
    <w:p w:rsidR="0065419A" w:rsidRDefault="0065419A">
      <w:pPr>
        <w:pStyle w:val="BodyText"/>
        <w:spacing w:before="5"/>
        <w:rPr>
          <w:sz w:val="24"/>
        </w:rPr>
      </w:pPr>
    </w:p>
    <w:p w:rsidR="0065419A" w:rsidRDefault="00190B9D">
      <w:pPr>
        <w:pStyle w:val="BodyText"/>
        <w:spacing w:line="324" w:lineRule="auto"/>
        <w:ind w:left="1985" w:right="2020"/>
      </w:pPr>
      <w:r>
        <w:t>The same approach can be used to assess the sustainability of the business model from the perspective of the supply side. Here, it is needed that operators in the supply chain are satisfied with the returns and with the business model, and they express a willingness to invest in expanding this business model.</w:t>
      </w:r>
    </w:p>
    <w:p w:rsidR="0065419A" w:rsidRDefault="0065419A">
      <w:pPr>
        <w:pStyle w:val="BodyText"/>
        <w:spacing w:before="8"/>
        <w:rPr>
          <w:sz w:val="24"/>
        </w:rPr>
      </w:pPr>
    </w:p>
    <w:p w:rsidR="0065419A" w:rsidRDefault="00190B9D">
      <w:pPr>
        <w:pStyle w:val="BodyText"/>
        <w:spacing w:line="324" w:lineRule="auto"/>
        <w:ind w:left="1985" w:right="2070"/>
      </w:pPr>
      <w:r>
        <w:t>Although the occurrence of systemic change points to sustainability of the business model (and is therefore one of the elements in our scoring of sustainability), it is also discussed under a separate heading where we pay attention to:</w:t>
      </w:r>
    </w:p>
    <w:p w:rsidR="0065419A" w:rsidRDefault="00190B9D">
      <w:pPr>
        <w:pStyle w:val="ListParagraph"/>
        <w:numPr>
          <w:ilvl w:val="0"/>
          <w:numId w:val="75"/>
        </w:numPr>
        <w:tabs>
          <w:tab w:val="left" w:pos="2269"/>
        </w:tabs>
        <w:spacing w:before="2"/>
        <w:ind w:hanging="283"/>
        <w:rPr>
          <w:sz w:val="18"/>
        </w:rPr>
      </w:pPr>
      <w:r>
        <w:rPr>
          <w:sz w:val="18"/>
        </w:rPr>
        <w:t>Copying of the business model by other</w:t>
      </w:r>
      <w:r>
        <w:rPr>
          <w:spacing w:val="-7"/>
          <w:sz w:val="18"/>
        </w:rPr>
        <w:t xml:space="preserve"> </w:t>
      </w:r>
      <w:r>
        <w:rPr>
          <w:sz w:val="18"/>
        </w:rPr>
        <w:t>businesses;</w:t>
      </w:r>
    </w:p>
    <w:p w:rsidR="0065419A" w:rsidRDefault="00190B9D">
      <w:pPr>
        <w:pStyle w:val="ListParagraph"/>
        <w:numPr>
          <w:ilvl w:val="0"/>
          <w:numId w:val="75"/>
        </w:numPr>
        <w:tabs>
          <w:tab w:val="left" w:pos="2269"/>
        </w:tabs>
        <w:spacing w:before="72"/>
        <w:ind w:hanging="283"/>
        <w:rPr>
          <w:sz w:val="18"/>
        </w:rPr>
      </w:pPr>
      <w:r>
        <w:rPr>
          <w:sz w:val="18"/>
        </w:rPr>
        <w:t>Crowding-in: Have other businesses and services conducting business in the grantee’s</w:t>
      </w:r>
      <w:r>
        <w:rPr>
          <w:spacing w:val="-14"/>
          <w:sz w:val="18"/>
        </w:rPr>
        <w:t xml:space="preserve"> </w:t>
      </w:r>
      <w:r>
        <w:rPr>
          <w:sz w:val="18"/>
        </w:rPr>
        <w:t>area;</w:t>
      </w:r>
    </w:p>
    <w:p w:rsidR="0065419A" w:rsidRDefault="00190B9D">
      <w:pPr>
        <w:pStyle w:val="ListParagraph"/>
        <w:numPr>
          <w:ilvl w:val="0"/>
          <w:numId w:val="75"/>
        </w:numPr>
        <w:tabs>
          <w:tab w:val="left" w:pos="2269"/>
        </w:tabs>
        <w:spacing w:before="73" w:line="324" w:lineRule="auto"/>
        <w:ind w:right="2437"/>
        <w:jc w:val="both"/>
        <w:rPr>
          <w:sz w:val="18"/>
        </w:rPr>
      </w:pPr>
      <w:r>
        <w:rPr>
          <w:sz w:val="18"/>
        </w:rPr>
        <w:t>Copying a successful practice: have other farmers / people outside of the project copied or adopted project behaviours or technologies as a result of seeing their beneficiaries getting results;</w:t>
      </w:r>
    </w:p>
    <w:p w:rsidR="0065419A" w:rsidRDefault="00190B9D">
      <w:pPr>
        <w:pStyle w:val="ListParagraph"/>
        <w:numPr>
          <w:ilvl w:val="0"/>
          <w:numId w:val="75"/>
        </w:numPr>
        <w:tabs>
          <w:tab w:val="left" w:pos="2269"/>
        </w:tabs>
        <w:spacing w:before="2"/>
        <w:rPr>
          <w:sz w:val="18"/>
        </w:rPr>
      </w:pPr>
      <w:r>
        <w:rPr>
          <w:sz w:val="18"/>
        </w:rPr>
        <w:t>Changes in the business regulatory</w:t>
      </w:r>
      <w:r>
        <w:rPr>
          <w:spacing w:val="-1"/>
          <w:sz w:val="18"/>
        </w:rPr>
        <w:t xml:space="preserve"> </w:t>
      </w:r>
      <w:r>
        <w:rPr>
          <w:sz w:val="18"/>
        </w:rPr>
        <w:t>environment.</w:t>
      </w: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190B9D">
      <w:pPr>
        <w:pStyle w:val="Heading2"/>
        <w:numPr>
          <w:ilvl w:val="1"/>
          <w:numId w:val="17"/>
        </w:numPr>
        <w:tabs>
          <w:tab w:val="left" w:pos="1984"/>
          <w:tab w:val="left" w:pos="1985"/>
        </w:tabs>
        <w:spacing w:before="176"/>
        <w:ind w:hanging="566"/>
      </w:pPr>
      <w:bookmarkStart w:id="157" w:name="8.2_Sustainability_in_the_sample"/>
      <w:bookmarkStart w:id="158" w:name="_bookmark84"/>
      <w:bookmarkEnd w:id="157"/>
      <w:bookmarkEnd w:id="158"/>
      <w:r>
        <w:rPr>
          <w:color w:val="006DB6"/>
        </w:rPr>
        <w:t>Sustainability in the</w:t>
      </w:r>
      <w:r>
        <w:rPr>
          <w:color w:val="006DB6"/>
          <w:spacing w:val="-14"/>
        </w:rPr>
        <w:t xml:space="preserve"> </w:t>
      </w:r>
      <w:r>
        <w:rPr>
          <w:color w:val="006DB6"/>
        </w:rPr>
        <w:t>sample</w:t>
      </w:r>
    </w:p>
    <w:p w:rsidR="0065419A" w:rsidRDefault="0065419A">
      <w:pPr>
        <w:pStyle w:val="BodyText"/>
        <w:spacing w:before="8"/>
        <w:rPr>
          <w:sz w:val="30"/>
        </w:rPr>
      </w:pPr>
    </w:p>
    <w:p w:rsidR="0065419A" w:rsidRDefault="00190B9D">
      <w:pPr>
        <w:pStyle w:val="BodyText"/>
        <w:spacing w:before="1" w:line="324" w:lineRule="auto"/>
        <w:ind w:left="1984" w:right="2101"/>
      </w:pPr>
      <w:r>
        <w:t>In this section we describe sustainability, as observed among the sample of 31 selected cases. As in previous sections, we have given a score to this criterion ranging from 1 to 4, 1 meaning absolutely not sustainable and 4 meaning fully sustainable.</w:t>
      </w:r>
    </w:p>
    <w:p w:rsidR="0065419A" w:rsidRDefault="0065419A">
      <w:pPr>
        <w:pStyle w:val="BodyText"/>
        <w:spacing w:before="2"/>
        <w:rPr>
          <w:sz w:val="26"/>
        </w:rPr>
      </w:pPr>
    </w:p>
    <w:p w:rsidR="0065419A" w:rsidRDefault="00190B9D">
      <w:pPr>
        <w:spacing w:after="5"/>
        <w:ind w:left="1984"/>
        <w:rPr>
          <w:b/>
          <w:sz w:val="16"/>
        </w:rPr>
      </w:pPr>
      <w:r>
        <w:rPr>
          <w:b/>
          <w:sz w:val="16"/>
        </w:rPr>
        <w:t>Table 8.1 Sustainability scores</w:t>
      </w:r>
    </w:p>
    <w:tbl>
      <w:tblPr>
        <w:tblW w:w="0" w:type="auto"/>
        <w:tblInd w:w="1877" w:type="dxa"/>
        <w:tblLayout w:type="fixed"/>
        <w:tblCellMar>
          <w:left w:w="0" w:type="dxa"/>
          <w:right w:w="0" w:type="dxa"/>
        </w:tblCellMar>
        <w:tblLook w:val="01E0" w:firstRow="1" w:lastRow="1" w:firstColumn="1" w:lastColumn="1" w:noHBand="0" w:noVBand="0"/>
      </w:tblPr>
      <w:tblGrid>
        <w:gridCol w:w="1560"/>
        <w:gridCol w:w="6593"/>
      </w:tblGrid>
      <w:tr w:rsidR="0065419A">
        <w:trPr>
          <w:trHeight w:val="309"/>
        </w:trPr>
        <w:tc>
          <w:tcPr>
            <w:tcW w:w="1560" w:type="dxa"/>
            <w:shd w:val="clear" w:color="auto" w:fill="006DB6"/>
          </w:tcPr>
          <w:p w:rsidR="0065419A" w:rsidRDefault="00190B9D">
            <w:pPr>
              <w:pStyle w:val="TableParagraph"/>
              <w:spacing w:before="106" w:line="183" w:lineRule="exact"/>
              <w:ind w:left="115"/>
              <w:rPr>
                <w:b/>
                <w:sz w:val="16"/>
              </w:rPr>
            </w:pPr>
            <w:r>
              <w:rPr>
                <w:b/>
                <w:color w:val="FFFFFF"/>
                <w:sz w:val="16"/>
              </w:rPr>
              <w:t>Score</w:t>
            </w:r>
          </w:p>
        </w:tc>
        <w:tc>
          <w:tcPr>
            <w:tcW w:w="6593" w:type="dxa"/>
            <w:shd w:val="clear" w:color="auto" w:fill="006DB6"/>
          </w:tcPr>
          <w:p w:rsidR="0065419A" w:rsidRDefault="00190B9D">
            <w:pPr>
              <w:pStyle w:val="TableParagraph"/>
              <w:spacing w:before="106" w:line="183" w:lineRule="exact"/>
              <w:ind w:left="115"/>
              <w:rPr>
                <w:b/>
                <w:sz w:val="16"/>
              </w:rPr>
            </w:pPr>
            <w:r>
              <w:rPr>
                <w:b/>
                <w:color w:val="FFFFFF"/>
                <w:sz w:val="16"/>
              </w:rPr>
              <w:t>Meaning</w:t>
            </w:r>
          </w:p>
        </w:tc>
      </w:tr>
      <w:tr w:rsidR="0065419A">
        <w:trPr>
          <w:trHeight w:val="280"/>
        </w:trPr>
        <w:tc>
          <w:tcPr>
            <w:tcW w:w="1560" w:type="dxa"/>
            <w:tcBorders>
              <w:left w:val="single" w:sz="6" w:space="0" w:color="006DB6"/>
              <w:right w:val="single" w:sz="6" w:space="0" w:color="006DB6"/>
            </w:tcBorders>
          </w:tcPr>
          <w:p w:rsidR="0065419A" w:rsidRDefault="00190B9D">
            <w:pPr>
              <w:pStyle w:val="TableParagraph"/>
              <w:spacing w:line="168" w:lineRule="exact"/>
              <w:ind w:left="107"/>
              <w:rPr>
                <w:sz w:val="16"/>
              </w:rPr>
            </w:pPr>
            <w:r>
              <w:rPr>
                <w:sz w:val="16"/>
              </w:rPr>
              <w:t>4 (highly)</w:t>
            </w:r>
          </w:p>
        </w:tc>
        <w:tc>
          <w:tcPr>
            <w:tcW w:w="6593" w:type="dxa"/>
            <w:tcBorders>
              <w:left w:val="single" w:sz="6" w:space="0" w:color="006DB6"/>
              <w:right w:val="single" w:sz="6" w:space="0" w:color="006DB6"/>
            </w:tcBorders>
          </w:tcPr>
          <w:p w:rsidR="0065419A" w:rsidRDefault="00190B9D">
            <w:pPr>
              <w:pStyle w:val="TableParagraph"/>
              <w:spacing w:line="168" w:lineRule="exact"/>
              <w:ind w:left="110"/>
              <w:rPr>
                <w:sz w:val="16"/>
              </w:rPr>
            </w:pPr>
            <w:r>
              <w:rPr>
                <w:sz w:val="16"/>
              </w:rPr>
              <w:t>i) Grantee/business model continues to be very attractive for beneficiaries/ clients/</w:t>
            </w:r>
          </w:p>
        </w:tc>
      </w:tr>
    </w:tbl>
    <w:p w:rsidR="0065419A" w:rsidRDefault="0065419A">
      <w:pPr>
        <w:pStyle w:val="BodyText"/>
        <w:rPr>
          <w:b/>
          <w:sz w:val="20"/>
        </w:rPr>
      </w:pPr>
    </w:p>
    <w:p w:rsidR="0065419A" w:rsidRDefault="0065419A">
      <w:pPr>
        <w:pStyle w:val="BodyText"/>
        <w:rPr>
          <w:b/>
          <w:sz w:val="20"/>
        </w:rPr>
      </w:pPr>
    </w:p>
    <w:p w:rsidR="0065419A" w:rsidRDefault="0065419A">
      <w:pPr>
        <w:pStyle w:val="BodyText"/>
        <w:rPr>
          <w:b/>
          <w:sz w:val="20"/>
        </w:rPr>
      </w:pPr>
    </w:p>
    <w:p w:rsidR="0065419A" w:rsidRDefault="0065419A">
      <w:pPr>
        <w:pStyle w:val="BodyText"/>
        <w:spacing w:before="6"/>
        <w:rPr>
          <w:b/>
          <w:sz w:val="16"/>
        </w:rPr>
      </w:pPr>
    </w:p>
    <w:p w:rsidR="0065419A" w:rsidRDefault="00190B9D">
      <w:pPr>
        <w:tabs>
          <w:tab w:val="right" w:pos="11073"/>
        </w:tabs>
        <w:spacing w:before="95"/>
        <w:ind w:left="4296"/>
        <w:rPr>
          <w:sz w:val="14"/>
        </w:rPr>
      </w:pPr>
      <w:r>
        <w:rPr>
          <w:noProof/>
          <w:lang w:val="en-AU" w:eastAsia="en-AU"/>
        </w:rPr>
        <w:drawing>
          <wp:anchor distT="0" distB="0" distL="0" distR="0" simplePos="0" relativeHeight="7336" behindDoc="0" locked="0" layoutInCell="1" allowOverlap="1">
            <wp:simplePos x="0" y="0"/>
            <wp:positionH relativeFrom="page">
              <wp:posOffset>1260475</wp:posOffset>
            </wp:positionH>
            <wp:positionV relativeFrom="paragraph">
              <wp:posOffset>40207</wp:posOffset>
            </wp:positionV>
            <wp:extent cx="762885" cy="132075"/>
            <wp:effectExtent l="0" t="0" r="0" b="0"/>
            <wp:wrapNone/>
            <wp:docPr id="25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image6.png"/>
                    <pic:cNvPicPr/>
                  </pic:nvPicPr>
                  <pic:blipFill>
                    <a:blip r:embed="rId12" cstate="print"/>
                    <a:stretch>
                      <a:fillRect/>
                    </a:stretch>
                  </pic:blipFill>
                  <pic:spPr>
                    <a:xfrm>
                      <a:off x="0" y="0"/>
                      <a:ext cx="762885" cy="132075"/>
                    </a:xfrm>
                    <a:prstGeom prst="rect">
                      <a:avLst/>
                    </a:prstGeom>
                  </pic:spPr>
                </pic:pic>
              </a:graphicData>
            </a:graphic>
          </wp:anchor>
        </w:drawing>
      </w:r>
      <w:r>
        <w:rPr>
          <w:noProof/>
          <w:lang w:val="en-AU" w:eastAsia="en-AU"/>
        </w:rPr>
        <w:drawing>
          <wp:anchor distT="0" distB="0" distL="0" distR="0" simplePos="0" relativeHeight="268139039" behindDoc="1" locked="0" layoutInCell="1" allowOverlap="1">
            <wp:simplePos x="0" y="0"/>
            <wp:positionH relativeFrom="page">
              <wp:posOffset>5927724</wp:posOffset>
            </wp:positionH>
            <wp:positionV relativeFrom="paragraph">
              <wp:posOffset>42747</wp:posOffset>
            </wp:positionV>
            <wp:extent cx="467314" cy="212088"/>
            <wp:effectExtent l="0" t="0" r="0" b="0"/>
            <wp:wrapNone/>
            <wp:docPr id="25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image5.png"/>
                    <pic:cNvPicPr/>
                  </pic:nvPicPr>
                  <pic:blipFill>
                    <a:blip r:embed="rId11" cstate="print"/>
                    <a:stretch>
                      <a:fillRect/>
                    </a:stretch>
                  </pic:blipFill>
                  <pic:spPr>
                    <a:xfrm>
                      <a:off x="0" y="0"/>
                      <a:ext cx="467314" cy="212088"/>
                    </a:xfrm>
                    <a:prstGeom prst="rect">
                      <a:avLst/>
                    </a:prstGeom>
                  </pic:spPr>
                </pic:pic>
              </a:graphicData>
            </a:graphic>
          </wp:anchor>
        </w:drawing>
      </w:r>
      <w:r>
        <w:rPr>
          <w:sz w:val="14"/>
        </w:rPr>
        <w:t>Evaluation Management Unit (EMU) for the Africa Enterprise</w:t>
      </w:r>
      <w:r>
        <w:rPr>
          <w:spacing w:val="-6"/>
          <w:sz w:val="14"/>
        </w:rPr>
        <w:t xml:space="preserve"> </w:t>
      </w:r>
      <w:r>
        <w:rPr>
          <w:sz w:val="14"/>
        </w:rPr>
        <w:t>Challenge</w:t>
      </w:r>
      <w:r>
        <w:rPr>
          <w:spacing w:val="-3"/>
          <w:sz w:val="14"/>
        </w:rPr>
        <w:t xml:space="preserve"> </w:t>
      </w:r>
      <w:r>
        <w:rPr>
          <w:sz w:val="14"/>
        </w:rPr>
        <w:t>Fund</w:t>
      </w:r>
      <w:r>
        <w:rPr>
          <w:sz w:val="14"/>
        </w:rPr>
        <w:tab/>
        <w:t>63</w:t>
      </w:r>
    </w:p>
    <w:p w:rsidR="0065419A" w:rsidRDefault="0065419A">
      <w:pPr>
        <w:rPr>
          <w:sz w:val="14"/>
        </w:rPr>
        <w:sectPr w:rsidR="0065419A">
          <w:pgSz w:w="11910" w:h="16840"/>
          <w:pgMar w:top="900" w:right="0" w:bottom="280" w:left="0" w:header="720" w:footer="720" w:gutter="0"/>
          <w:cols w:space="720"/>
        </w:sectPr>
      </w:pPr>
    </w:p>
    <w:tbl>
      <w:tblPr>
        <w:tblW w:w="0" w:type="auto"/>
        <w:tblInd w:w="1877" w:type="dxa"/>
        <w:tblBorders>
          <w:top w:val="single" w:sz="6" w:space="0" w:color="006DB6"/>
          <w:left w:val="single" w:sz="6" w:space="0" w:color="006DB6"/>
          <w:bottom w:val="single" w:sz="6" w:space="0" w:color="006DB6"/>
          <w:right w:val="single" w:sz="6" w:space="0" w:color="006DB6"/>
          <w:insideH w:val="single" w:sz="6" w:space="0" w:color="006DB6"/>
          <w:insideV w:val="single" w:sz="6" w:space="0" w:color="006DB6"/>
        </w:tblBorders>
        <w:tblLayout w:type="fixed"/>
        <w:tblCellMar>
          <w:left w:w="0" w:type="dxa"/>
          <w:right w:w="0" w:type="dxa"/>
        </w:tblCellMar>
        <w:tblLook w:val="01E0" w:firstRow="1" w:lastRow="1" w:firstColumn="1" w:lastColumn="1" w:noHBand="0" w:noVBand="0"/>
      </w:tblPr>
      <w:tblGrid>
        <w:gridCol w:w="1560"/>
        <w:gridCol w:w="6593"/>
      </w:tblGrid>
      <w:tr w:rsidR="0065419A">
        <w:trPr>
          <w:trHeight w:val="270"/>
        </w:trPr>
        <w:tc>
          <w:tcPr>
            <w:tcW w:w="1560" w:type="dxa"/>
            <w:tcBorders>
              <w:top w:val="nil"/>
              <w:left w:val="nil"/>
              <w:bottom w:val="nil"/>
              <w:right w:val="nil"/>
            </w:tcBorders>
            <w:shd w:val="clear" w:color="auto" w:fill="006DB6"/>
          </w:tcPr>
          <w:p w:rsidR="0065419A" w:rsidRDefault="00190B9D">
            <w:pPr>
              <w:pStyle w:val="TableParagraph"/>
              <w:spacing w:before="90" w:line="161" w:lineRule="exact"/>
              <w:ind w:left="115"/>
              <w:rPr>
                <w:b/>
                <w:sz w:val="16"/>
              </w:rPr>
            </w:pPr>
            <w:r>
              <w:rPr>
                <w:b/>
                <w:color w:val="FFFFFF"/>
                <w:sz w:val="16"/>
              </w:rPr>
              <w:t>Score</w:t>
            </w:r>
          </w:p>
        </w:tc>
        <w:tc>
          <w:tcPr>
            <w:tcW w:w="6593" w:type="dxa"/>
            <w:tcBorders>
              <w:top w:val="nil"/>
              <w:left w:val="nil"/>
              <w:bottom w:val="nil"/>
              <w:right w:val="nil"/>
            </w:tcBorders>
            <w:shd w:val="clear" w:color="auto" w:fill="006DB6"/>
          </w:tcPr>
          <w:p w:rsidR="0065419A" w:rsidRDefault="00190B9D">
            <w:pPr>
              <w:pStyle w:val="TableParagraph"/>
              <w:spacing w:before="90" w:line="161" w:lineRule="exact"/>
              <w:ind w:left="115"/>
              <w:rPr>
                <w:b/>
                <w:sz w:val="16"/>
              </w:rPr>
            </w:pPr>
            <w:r>
              <w:rPr>
                <w:b/>
                <w:color w:val="FFFFFF"/>
                <w:sz w:val="16"/>
              </w:rPr>
              <w:t>Meaning</w:t>
            </w:r>
          </w:p>
        </w:tc>
      </w:tr>
      <w:tr w:rsidR="0065419A">
        <w:trPr>
          <w:trHeight w:val="849"/>
        </w:trPr>
        <w:tc>
          <w:tcPr>
            <w:tcW w:w="1560" w:type="dxa"/>
            <w:tcBorders>
              <w:bottom w:val="single" w:sz="4" w:space="0" w:color="A7A8A7"/>
            </w:tcBorders>
          </w:tcPr>
          <w:p w:rsidR="0065419A" w:rsidRDefault="0065419A">
            <w:pPr>
              <w:pStyle w:val="TableParagraph"/>
              <w:spacing w:before="0"/>
              <w:rPr>
                <w:rFonts w:ascii="Times New Roman"/>
                <w:sz w:val="16"/>
              </w:rPr>
            </w:pPr>
          </w:p>
        </w:tc>
        <w:tc>
          <w:tcPr>
            <w:tcW w:w="6593" w:type="dxa"/>
            <w:tcBorders>
              <w:bottom w:val="single" w:sz="4" w:space="0" w:color="A7A8A7"/>
            </w:tcBorders>
          </w:tcPr>
          <w:p w:rsidR="0065419A" w:rsidRDefault="00190B9D">
            <w:pPr>
              <w:pStyle w:val="TableParagraph"/>
              <w:spacing w:before="101" w:line="362" w:lineRule="auto"/>
              <w:ind w:left="110" w:right="89"/>
              <w:rPr>
                <w:sz w:val="16"/>
              </w:rPr>
            </w:pPr>
            <w:r>
              <w:rPr>
                <w:sz w:val="16"/>
              </w:rPr>
              <w:t>entrepreneurs/ operators. This is evidenced by better than expected viability/profitability of business model or number of beneficiaries served.</w:t>
            </w:r>
          </w:p>
          <w:p w:rsidR="0065419A" w:rsidRDefault="00190B9D">
            <w:pPr>
              <w:pStyle w:val="TableParagraph"/>
              <w:spacing w:before="4" w:line="168" w:lineRule="exact"/>
              <w:ind w:left="110"/>
              <w:rPr>
                <w:sz w:val="16"/>
              </w:rPr>
            </w:pPr>
            <w:r>
              <w:rPr>
                <w:sz w:val="16"/>
              </w:rPr>
              <w:t>ii) clear evidence of systemic change</w:t>
            </w:r>
          </w:p>
        </w:tc>
      </w:tr>
      <w:tr w:rsidR="0065419A">
        <w:trPr>
          <w:trHeight w:val="1120"/>
        </w:trPr>
        <w:tc>
          <w:tcPr>
            <w:tcW w:w="1560" w:type="dxa"/>
            <w:tcBorders>
              <w:top w:val="single" w:sz="4" w:space="0" w:color="A7A8A7"/>
              <w:bottom w:val="single" w:sz="4" w:space="0" w:color="A7A8A7"/>
            </w:tcBorders>
          </w:tcPr>
          <w:p w:rsidR="0065419A" w:rsidRDefault="00190B9D">
            <w:pPr>
              <w:pStyle w:val="TableParagraph"/>
              <w:ind w:left="107"/>
              <w:rPr>
                <w:sz w:val="16"/>
              </w:rPr>
            </w:pPr>
            <w:r>
              <w:rPr>
                <w:sz w:val="16"/>
              </w:rPr>
              <w:t>3 (in general)</w:t>
            </w:r>
          </w:p>
        </w:tc>
        <w:tc>
          <w:tcPr>
            <w:tcW w:w="6593" w:type="dxa"/>
            <w:tcBorders>
              <w:top w:val="single" w:sz="4" w:space="0" w:color="A7A8A7"/>
              <w:bottom w:val="single" w:sz="4" w:space="0" w:color="A7A8A7"/>
            </w:tcBorders>
          </w:tcPr>
          <w:p w:rsidR="0065419A" w:rsidRDefault="00190B9D">
            <w:pPr>
              <w:pStyle w:val="TableParagraph"/>
              <w:numPr>
                <w:ilvl w:val="0"/>
                <w:numId w:val="74"/>
              </w:numPr>
              <w:tabs>
                <w:tab w:val="left" w:pos="245"/>
              </w:tabs>
              <w:spacing w:line="364" w:lineRule="auto"/>
              <w:ind w:right="612" w:firstLine="0"/>
              <w:rPr>
                <w:sz w:val="16"/>
              </w:rPr>
            </w:pPr>
            <w:r>
              <w:rPr>
                <w:sz w:val="16"/>
              </w:rPr>
              <w:t>Grantee/business model continues to be attractive for beneficiaries/ clients/ entrepreneurs/ operators. Viability/profitability of business model and /or number of beneficiaries served are at expected</w:t>
            </w:r>
            <w:r>
              <w:rPr>
                <w:spacing w:val="-3"/>
                <w:sz w:val="16"/>
              </w:rPr>
              <w:t xml:space="preserve"> </w:t>
            </w:r>
            <w:r>
              <w:rPr>
                <w:sz w:val="16"/>
              </w:rPr>
              <w:t>level/numbers.</w:t>
            </w:r>
          </w:p>
          <w:p w:rsidR="0065419A" w:rsidRDefault="00190B9D">
            <w:pPr>
              <w:pStyle w:val="TableParagraph"/>
              <w:numPr>
                <w:ilvl w:val="0"/>
                <w:numId w:val="74"/>
              </w:numPr>
              <w:tabs>
                <w:tab w:val="left" w:pos="281"/>
              </w:tabs>
              <w:spacing w:before="1" w:line="168" w:lineRule="exact"/>
              <w:ind w:left="280" w:hanging="170"/>
              <w:rPr>
                <w:sz w:val="16"/>
              </w:rPr>
            </w:pPr>
            <w:r>
              <w:rPr>
                <w:sz w:val="16"/>
              </w:rPr>
              <w:t>Systemic change is likely to be</w:t>
            </w:r>
            <w:r>
              <w:rPr>
                <w:spacing w:val="-9"/>
                <w:sz w:val="16"/>
              </w:rPr>
              <w:t xml:space="preserve"> </w:t>
            </w:r>
            <w:r>
              <w:rPr>
                <w:sz w:val="16"/>
              </w:rPr>
              <w:t>achieved</w:t>
            </w:r>
          </w:p>
        </w:tc>
      </w:tr>
      <w:tr w:rsidR="0065419A">
        <w:trPr>
          <w:trHeight w:val="1117"/>
        </w:trPr>
        <w:tc>
          <w:tcPr>
            <w:tcW w:w="1560" w:type="dxa"/>
            <w:tcBorders>
              <w:top w:val="single" w:sz="4" w:space="0" w:color="A7A8A7"/>
              <w:bottom w:val="single" w:sz="4" w:space="0" w:color="A7A8A7"/>
            </w:tcBorders>
          </w:tcPr>
          <w:p w:rsidR="0065419A" w:rsidRDefault="00190B9D">
            <w:pPr>
              <w:pStyle w:val="TableParagraph"/>
              <w:ind w:left="107"/>
              <w:rPr>
                <w:sz w:val="16"/>
              </w:rPr>
            </w:pPr>
            <w:r>
              <w:rPr>
                <w:sz w:val="16"/>
              </w:rPr>
              <w:t>2 (less)</w:t>
            </w:r>
          </w:p>
        </w:tc>
        <w:tc>
          <w:tcPr>
            <w:tcW w:w="6593" w:type="dxa"/>
            <w:tcBorders>
              <w:top w:val="single" w:sz="4" w:space="0" w:color="A7A8A7"/>
              <w:bottom w:val="single" w:sz="4" w:space="0" w:color="A7A8A7"/>
            </w:tcBorders>
          </w:tcPr>
          <w:p w:rsidR="0065419A" w:rsidRDefault="00190B9D">
            <w:pPr>
              <w:pStyle w:val="TableParagraph"/>
              <w:numPr>
                <w:ilvl w:val="0"/>
                <w:numId w:val="73"/>
              </w:numPr>
              <w:tabs>
                <w:tab w:val="left" w:pos="245"/>
              </w:tabs>
              <w:spacing w:line="364" w:lineRule="auto"/>
              <w:ind w:right="657" w:firstLine="0"/>
              <w:rPr>
                <w:sz w:val="16"/>
              </w:rPr>
            </w:pPr>
            <w:r>
              <w:rPr>
                <w:sz w:val="16"/>
              </w:rPr>
              <w:t>Grantee/business model is only moderately attractive for beneficiaries/ clients/ entrepreneurs/ operators. Viability/profitability of business model and/or number of beneficiaries served. is falling behind expected</w:t>
            </w:r>
            <w:r>
              <w:rPr>
                <w:spacing w:val="-4"/>
                <w:sz w:val="16"/>
              </w:rPr>
              <w:t xml:space="preserve"> </w:t>
            </w:r>
            <w:r>
              <w:rPr>
                <w:sz w:val="16"/>
              </w:rPr>
              <w:t>level/numbers.</w:t>
            </w:r>
          </w:p>
          <w:p w:rsidR="0065419A" w:rsidRDefault="00190B9D">
            <w:pPr>
              <w:pStyle w:val="TableParagraph"/>
              <w:numPr>
                <w:ilvl w:val="0"/>
                <w:numId w:val="73"/>
              </w:numPr>
              <w:tabs>
                <w:tab w:val="left" w:pos="281"/>
              </w:tabs>
              <w:spacing w:before="1" w:line="166" w:lineRule="exact"/>
              <w:ind w:left="280" w:hanging="170"/>
              <w:rPr>
                <w:sz w:val="16"/>
              </w:rPr>
            </w:pPr>
            <w:r>
              <w:rPr>
                <w:sz w:val="16"/>
              </w:rPr>
              <w:t>Systemic change is not likely to be</w:t>
            </w:r>
            <w:r>
              <w:rPr>
                <w:spacing w:val="-9"/>
                <w:sz w:val="16"/>
              </w:rPr>
              <w:t xml:space="preserve"> </w:t>
            </w:r>
            <w:r>
              <w:rPr>
                <w:sz w:val="16"/>
              </w:rPr>
              <w:t>achieved</w:t>
            </w:r>
          </w:p>
        </w:tc>
      </w:tr>
      <w:tr w:rsidR="0065419A">
        <w:trPr>
          <w:trHeight w:val="1120"/>
        </w:trPr>
        <w:tc>
          <w:tcPr>
            <w:tcW w:w="1560" w:type="dxa"/>
            <w:tcBorders>
              <w:top w:val="single" w:sz="4" w:space="0" w:color="A7A8A7"/>
            </w:tcBorders>
          </w:tcPr>
          <w:p w:rsidR="0065419A" w:rsidRDefault="00190B9D">
            <w:pPr>
              <w:pStyle w:val="TableParagraph"/>
              <w:spacing w:before="94"/>
              <w:ind w:left="107"/>
              <w:rPr>
                <w:sz w:val="16"/>
              </w:rPr>
            </w:pPr>
            <w:r>
              <w:rPr>
                <w:sz w:val="16"/>
              </w:rPr>
              <w:t>1 (not)</w:t>
            </w:r>
          </w:p>
        </w:tc>
        <w:tc>
          <w:tcPr>
            <w:tcW w:w="6593" w:type="dxa"/>
            <w:tcBorders>
              <w:top w:val="single" w:sz="4" w:space="0" w:color="A7A8A7"/>
            </w:tcBorders>
          </w:tcPr>
          <w:p w:rsidR="0065419A" w:rsidRDefault="00190B9D">
            <w:pPr>
              <w:pStyle w:val="TableParagraph"/>
              <w:numPr>
                <w:ilvl w:val="0"/>
                <w:numId w:val="72"/>
              </w:numPr>
              <w:tabs>
                <w:tab w:val="left" w:pos="245"/>
              </w:tabs>
              <w:spacing w:before="94" w:line="364" w:lineRule="auto"/>
              <w:ind w:right="968" w:firstLine="0"/>
              <w:jc w:val="both"/>
              <w:rPr>
                <w:sz w:val="16"/>
              </w:rPr>
            </w:pPr>
            <w:r>
              <w:rPr>
                <w:sz w:val="16"/>
              </w:rPr>
              <w:t>Grantee/business model has failed to be attractive for beneficiaries/ clients/ entrepreneurs/ operators. Viability/profitability of business model or number of beneficiaries served falling far behind expected</w:t>
            </w:r>
            <w:r>
              <w:rPr>
                <w:spacing w:val="-8"/>
                <w:sz w:val="16"/>
              </w:rPr>
              <w:t xml:space="preserve"> </w:t>
            </w:r>
            <w:r>
              <w:rPr>
                <w:sz w:val="16"/>
              </w:rPr>
              <w:t>level/numbers.</w:t>
            </w:r>
          </w:p>
          <w:p w:rsidR="0065419A" w:rsidRDefault="00190B9D">
            <w:pPr>
              <w:pStyle w:val="TableParagraph"/>
              <w:numPr>
                <w:ilvl w:val="0"/>
                <w:numId w:val="72"/>
              </w:numPr>
              <w:tabs>
                <w:tab w:val="left" w:pos="281"/>
              </w:tabs>
              <w:spacing w:before="1" w:line="166" w:lineRule="exact"/>
              <w:ind w:left="280" w:hanging="170"/>
              <w:jc w:val="both"/>
              <w:rPr>
                <w:sz w:val="16"/>
              </w:rPr>
            </w:pPr>
            <w:r>
              <w:rPr>
                <w:sz w:val="16"/>
              </w:rPr>
              <w:t>It is clear that systemic change will not be</w:t>
            </w:r>
            <w:r>
              <w:rPr>
                <w:spacing w:val="-7"/>
                <w:sz w:val="16"/>
              </w:rPr>
              <w:t xml:space="preserve"> </w:t>
            </w:r>
            <w:r>
              <w:rPr>
                <w:sz w:val="16"/>
              </w:rPr>
              <w:t>achieved</w:t>
            </w:r>
          </w:p>
        </w:tc>
      </w:tr>
    </w:tbl>
    <w:p w:rsidR="0065419A" w:rsidRDefault="0065419A">
      <w:pPr>
        <w:pStyle w:val="BodyText"/>
        <w:rPr>
          <w:sz w:val="20"/>
        </w:rPr>
      </w:pPr>
    </w:p>
    <w:p w:rsidR="0065419A" w:rsidRDefault="0065419A">
      <w:pPr>
        <w:pStyle w:val="BodyText"/>
        <w:rPr>
          <w:sz w:val="20"/>
        </w:rPr>
      </w:pPr>
    </w:p>
    <w:p w:rsidR="0065419A" w:rsidRDefault="0065419A">
      <w:pPr>
        <w:pStyle w:val="BodyText"/>
        <w:spacing w:before="7"/>
        <w:rPr>
          <w:sz w:val="15"/>
        </w:rPr>
      </w:pPr>
    </w:p>
    <w:p w:rsidR="0065419A" w:rsidRDefault="00190B9D">
      <w:pPr>
        <w:pStyle w:val="BodyText"/>
        <w:spacing w:line="324" w:lineRule="auto"/>
        <w:ind w:left="1984" w:right="2081"/>
      </w:pPr>
      <w:r>
        <w:t>In total four (13%) of the observed cases were assessed as fully sustainable (score 4), another eleven (37%) received a score 3 and 16 cases (50%) were considered less or not sustainable (score of 1 or 2). This relative high share of projects which received a score of only 1 or 2 by the EMU can be explained by the different perspective taken by the EMU. Where the grantee is bound to be more optimistic and has already invested significant resources, the EMU will take a more objective position recognising inherent risks to the business model posed by internal factors (management) and external factors (such as the institutional environment).</w:t>
      </w:r>
    </w:p>
    <w:p w:rsidR="0065419A" w:rsidRDefault="0065419A">
      <w:pPr>
        <w:pStyle w:val="BodyText"/>
        <w:spacing w:before="3"/>
        <w:rPr>
          <w:sz w:val="26"/>
        </w:rPr>
      </w:pPr>
    </w:p>
    <w:p w:rsidR="0065419A" w:rsidRDefault="00190B9D">
      <w:pPr>
        <w:spacing w:after="22"/>
        <w:ind w:left="1984"/>
        <w:rPr>
          <w:b/>
          <w:sz w:val="16"/>
        </w:rPr>
      </w:pPr>
      <w:r>
        <w:rPr>
          <w:b/>
          <w:sz w:val="16"/>
        </w:rPr>
        <w:t>Table 8.2 Sustainability scores per window</w:t>
      </w:r>
    </w:p>
    <w:tbl>
      <w:tblPr>
        <w:tblW w:w="0" w:type="auto"/>
        <w:tblInd w:w="1877" w:type="dxa"/>
        <w:tblLayout w:type="fixed"/>
        <w:tblCellMar>
          <w:left w:w="0" w:type="dxa"/>
          <w:right w:w="0" w:type="dxa"/>
        </w:tblCellMar>
        <w:tblLook w:val="01E0" w:firstRow="1" w:lastRow="1" w:firstColumn="1" w:lastColumn="1" w:noHBand="0" w:noVBand="0"/>
      </w:tblPr>
      <w:tblGrid>
        <w:gridCol w:w="1327"/>
        <w:gridCol w:w="696"/>
        <w:gridCol w:w="960"/>
        <w:gridCol w:w="1130"/>
        <w:gridCol w:w="1130"/>
        <w:gridCol w:w="890"/>
        <w:gridCol w:w="1084"/>
        <w:gridCol w:w="933"/>
      </w:tblGrid>
      <w:tr w:rsidR="0065419A">
        <w:trPr>
          <w:trHeight w:val="551"/>
        </w:trPr>
        <w:tc>
          <w:tcPr>
            <w:tcW w:w="1327" w:type="dxa"/>
            <w:shd w:val="clear" w:color="auto" w:fill="006DB6"/>
          </w:tcPr>
          <w:p w:rsidR="0065419A" w:rsidRDefault="00190B9D">
            <w:pPr>
              <w:pStyle w:val="TableParagraph"/>
              <w:spacing w:before="90"/>
              <w:ind w:left="115"/>
              <w:rPr>
                <w:b/>
                <w:sz w:val="16"/>
              </w:rPr>
            </w:pPr>
            <w:r>
              <w:rPr>
                <w:b/>
                <w:color w:val="FFFFFF"/>
                <w:sz w:val="16"/>
              </w:rPr>
              <w:t>Score</w:t>
            </w:r>
          </w:p>
        </w:tc>
        <w:tc>
          <w:tcPr>
            <w:tcW w:w="696" w:type="dxa"/>
            <w:shd w:val="clear" w:color="auto" w:fill="006DB6"/>
          </w:tcPr>
          <w:p w:rsidR="0065419A" w:rsidRDefault="00190B9D">
            <w:pPr>
              <w:pStyle w:val="TableParagraph"/>
              <w:spacing w:before="90"/>
              <w:ind w:left="115"/>
              <w:rPr>
                <w:b/>
                <w:sz w:val="16"/>
              </w:rPr>
            </w:pPr>
            <w:r>
              <w:rPr>
                <w:b/>
                <w:color w:val="FFFFFF"/>
                <w:sz w:val="16"/>
              </w:rPr>
              <w:t>GW</w:t>
            </w:r>
          </w:p>
        </w:tc>
        <w:tc>
          <w:tcPr>
            <w:tcW w:w="960" w:type="dxa"/>
            <w:shd w:val="clear" w:color="auto" w:fill="006DB6"/>
          </w:tcPr>
          <w:p w:rsidR="0065419A" w:rsidRDefault="00190B9D">
            <w:pPr>
              <w:pStyle w:val="TableParagraph"/>
              <w:spacing w:before="90"/>
              <w:ind w:left="115"/>
              <w:rPr>
                <w:b/>
                <w:sz w:val="16"/>
              </w:rPr>
            </w:pPr>
            <w:r>
              <w:rPr>
                <w:b/>
                <w:color w:val="FFFFFF"/>
                <w:sz w:val="16"/>
              </w:rPr>
              <w:t>AAW</w:t>
            </w:r>
          </w:p>
        </w:tc>
        <w:tc>
          <w:tcPr>
            <w:tcW w:w="1130" w:type="dxa"/>
            <w:shd w:val="clear" w:color="auto" w:fill="006DB6"/>
          </w:tcPr>
          <w:p w:rsidR="0065419A" w:rsidRDefault="00190B9D">
            <w:pPr>
              <w:pStyle w:val="TableParagraph"/>
              <w:spacing w:before="90"/>
              <w:ind w:left="115"/>
              <w:rPr>
                <w:b/>
                <w:sz w:val="16"/>
              </w:rPr>
            </w:pPr>
            <w:r>
              <w:rPr>
                <w:b/>
                <w:color w:val="FFFFFF"/>
                <w:sz w:val="16"/>
              </w:rPr>
              <w:t>TAZW</w:t>
            </w:r>
          </w:p>
        </w:tc>
        <w:tc>
          <w:tcPr>
            <w:tcW w:w="1130" w:type="dxa"/>
            <w:shd w:val="clear" w:color="auto" w:fill="006DB6"/>
          </w:tcPr>
          <w:p w:rsidR="0065419A" w:rsidRDefault="00190B9D">
            <w:pPr>
              <w:pStyle w:val="TableParagraph"/>
              <w:spacing w:before="90"/>
              <w:ind w:left="115"/>
              <w:rPr>
                <w:b/>
                <w:sz w:val="16"/>
              </w:rPr>
            </w:pPr>
            <w:r>
              <w:rPr>
                <w:b/>
                <w:color w:val="FFFFFF"/>
                <w:sz w:val="16"/>
              </w:rPr>
              <w:t>ZIMW</w:t>
            </w:r>
          </w:p>
        </w:tc>
        <w:tc>
          <w:tcPr>
            <w:tcW w:w="890" w:type="dxa"/>
            <w:shd w:val="clear" w:color="auto" w:fill="006DB6"/>
          </w:tcPr>
          <w:p w:rsidR="0065419A" w:rsidRDefault="00190B9D">
            <w:pPr>
              <w:pStyle w:val="TableParagraph"/>
              <w:spacing w:before="90"/>
              <w:ind w:left="116"/>
              <w:rPr>
                <w:b/>
                <w:sz w:val="16"/>
              </w:rPr>
            </w:pPr>
            <w:r>
              <w:rPr>
                <w:b/>
                <w:color w:val="FFFFFF"/>
                <w:sz w:val="16"/>
              </w:rPr>
              <w:t>RIB</w:t>
            </w:r>
          </w:p>
        </w:tc>
        <w:tc>
          <w:tcPr>
            <w:tcW w:w="1084" w:type="dxa"/>
            <w:shd w:val="clear" w:color="auto" w:fill="006DB6"/>
          </w:tcPr>
          <w:p w:rsidR="0065419A" w:rsidRDefault="00190B9D">
            <w:pPr>
              <w:pStyle w:val="TableParagraph"/>
              <w:spacing w:before="90"/>
              <w:ind w:left="116"/>
              <w:rPr>
                <w:b/>
                <w:sz w:val="16"/>
              </w:rPr>
            </w:pPr>
            <w:r>
              <w:rPr>
                <w:b/>
                <w:color w:val="FFFFFF"/>
                <w:sz w:val="16"/>
              </w:rPr>
              <w:t>REACT</w:t>
            </w:r>
          </w:p>
        </w:tc>
        <w:tc>
          <w:tcPr>
            <w:tcW w:w="933" w:type="dxa"/>
            <w:shd w:val="clear" w:color="auto" w:fill="006DB6"/>
          </w:tcPr>
          <w:p w:rsidR="0065419A" w:rsidRDefault="00190B9D">
            <w:pPr>
              <w:pStyle w:val="TableParagraph"/>
              <w:spacing w:before="90"/>
              <w:ind w:left="117"/>
              <w:rPr>
                <w:b/>
                <w:sz w:val="16"/>
              </w:rPr>
            </w:pPr>
            <w:r>
              <w:rPr>
                <w:b/>
                <w:color w:val="FFFFFF"/>
                <w:sz w:val="16"/>
              </w:rPr>
              <w:t>Total</w:t>
            </w:r>
          </w:p>
          <w:p w:rsidR="0065419A" w:rsidRDefault="00190B9D">
            <w:pPr>
              <w:pStyle w:val="TableParagraph"/>
              <w:spacing w:before="96" w:line="161" w:lineRule="exact"/>
              <w:ind w:left="117"/>
              <w:rPr>
                <w:b/>
                <w:sz w:val="16"/>
              </w:rPr>
            </w:pPr>
            <w:r>
              <w:rPr>
                <w:b/>
                <w:color w:val="FFFFFF"/>
                <w:sz w:val="16"/>
              </w:rPr>
              <w:t>/avg.</w:t>
            </w:r>
          </w:p>
        </w:tc>
      </w:tr>
      <w:tr w:rsidR="0065419A">
        <w:trPr>
          <w:trHeight w:val="568"/>
        </w:trPr>
        <w:tc>
          <w:tcPr>
            <w:tcW w:w="1327" w:type="dxa"/>
            <w:tcBorders>
              <w:top w:val="single" w:sz="6" w:space="0" w:color="006DB6"/>
              <w:left w:val="single" w:sz="6" w:space="0" w:color="006DB6"/>
              <w:bottom w:val="single" w:sz="6" w:space="0" w:color="006DB6"/>
              <w:right w:val="single" w:sz="6" w:space="0" w:color="006DB6"/>
            </w:tcBorders>
          </w:tcPr>
          <w:p w:rsidR="0065419A" w:rsidRDefault="00190B9D">
            <w:pPr>
              <w:pStyle w:val="TableParagraph"/>
              <w:spacing w:before="5" w:line="280" w:lineRule="atLeast"/>
              <w:ind w:left="107"/>
              <w:rPr>
                <w:sz w:val="16"/>
              </w:rPr>
            </w:pPr>
            <w:r>
              <w:rPr>
                <w:sz w:val="16"/>
              </w:rPr>
              <w:t>Average (weighted)</w:t>
            </w:r>
          </w:p>
        </w:tc>
        <w:tc>
          <w:tcPr>
            <w:tcW w:w="696" w:type="dxa"/>
            <w:tcBorders>
              <w:top w:val="single" w:sz="6" w:space="0" w:color="006DB6"/>
              <w:left w:val="single" w:sz="6" w:space="0" w:color="006DB6"/>
              <w:bottom w:val="single" w:sz="6" w:space="0" w:color="006DB6"/>
              <w:right w:val="single" w:sz="6" w:space="0" w:color="006DB6"/>
            </w:tcBorders>
          </w:tcPr>
          <w:p w:rsidR="0065419A" w:rsidRDefault="00190B9D">
            <w:pPr>
              <w:pStyle w:val="TableParagraph"/>
              <w:spacing w:before="101"/>
              <w:ind w:left="107"/>
              <w:rPr>
                <w:sz w:val="16"/>
              </w:rPr>
            </w:pPr>
            <w:r>
              <w:rPr>
                <w:sz w:val="16"/>
              </w:rPr>
              <w:t>2.2</w:t>
            </w:r>
          </w:p>
        </w:tc>
        <w:tc>
          <w:tcPr>
            <w:tcW w:w="960" w:type="dxa"/>
            <w:tcBorders>
              <w:top w:val="single" w:sz="6" w:space="0" w:color="006DB6"/>
              <w:left w:val="single" w:sz="6" w:space="0" w:color="006DB6"/>
              <w:bottom w:val="single" w:sz="6" w:space="0" w:color="006DB6"/>
              <w:right w:val="single" w:sz="6" w:space="0" w:color="006DB6"/>
            </w:tcBorders>
          </w:tcPr>
          <w:p w:rsidR="0065419A" w:rsidRDefault="00190B9D">
            <w:pPr>
              <w:pStyle w:val="TableParagraph"/>
              <w:spacing w:before="101"/>
              <w:ind w:left="107"/>
              <w:rPr>
                <w:sz w:val="16"/>
              </w:rPr>
            </w:pPr>
            <w:r>
              <w:rPr>
                <w:sz w:val="16"/>
              </w:rPr>
              <w:t>3.0</w:t>
            </w:r>
          </w:p>
        </w:tc>
        <w:tc>
          <w:tcPr>
            <w:tcW w:w="1130" w:type="dxa"/>
            <w:tcBorders>
              <w:top w:val="single" w:sz="6" w:space="0" w:color="006DB6"/>
              <w:left w:val="single" w:sz="6" w:space="0" w:color="006DB6"/>
              <w:bottom w:val="single" w:sz="6" w:space="0" w:color="006DB6"/>
              <w:right w:val="single" w:sz="6" w:space="0" w:color="006DB6"/>
            </w:tcBorders>
          </w:tcPr>
          <w:p w:rsidR="0065419A" w:rsidRDefault="00190B9D">
            <w:pPr>
              <w:pStyle w:val="TableParagraph"/>
              <w:spacing w:before="101"/>
              <w:ind w:left="107"/>
              <w:rPr>
                <w:sz w:val="16"/>
              </w:rPr>
            </w:pPr>
            <w:r>
              <w:rPr>
                <w:sz w:val="16"/>
              </w:rPr>
              <w:t>2.0</w:t>
            </w:r>
          </w:p>
        </w:tc>
        <w:tc>
          <w:tcPr>
            <w:tcW w:w="1130" w:type="dxa"/>
            <w:tcBorders>
              <w:top w:val="single" w:sz="6" w:space="0" w:color="006DB6"/>
              <w:left w:val="single" w:sz="6" w:space="0" w:color="006DB6"/>
              <w:bottom w:val="single" w:sz="6" w:space="0" w:color="006DB6"/>
              <w:right w:val="single" w:sz="6" w:space="0" w:color="006DB6"/>
            </w:tcBorders>
          </w:tcPr>
          <w:p w:rsidR="0065419A" w:rsidRDefault="00190B9D">
            <w:pPr>
              <w:pStyle w:val="TableParagraph"/>
              <w:spacing w:before="101"/>
              <w:ind w:left="108"/>
              <w:rPr>
                <w:sz w:val="16"/>
              </w:rPr>
            </w:pPr>
            <w:r>
              <w:rPr>
                <w:sz w:val="16"/>
              </w:rPr>
              <w:t>2.3</w:t>
            </w:r>
          </w:p>
        </w:tc>
        <w:tc>
          <w:tcPr>
            <w:tcW w:w="890" w:type="dxa"/>
            <w:tcBorders>
              <w:top w:val="single" w:sz="6" w:space="0" w:color="006DB6"/>
              <w:left w:val="single" w:sz="6" w:space="0" w:color="006DB6"/>
              <w:bottom w:val="single" w:sz="6" w:space="0" w:color="006DB6"/>
              <w:right w:val="single" w:sz="6" w:space="0" w:color="006DB6"/>
            </w:tcBorders>
          </w:tcPr>
          <w:p w:rsidR="0065419A" w:rsidRDefault="00190B9D">
            <w:pPr>
              <w:pStyle w:val="TableParagraph"/>
              <w:spacing w:before="101"/>
              <w:ind w:left="108"/>
              <w:rPr>
                <w:sz w:val="16"/>
              </w:rPr>
            </w:pPr>
            <w:r>
              <w:rPr>
                <w:sz w:val="16"/>
              </w:rPr>
              <w:t>2.0</w:t>
            </w:r>
          </w:p>
        </w:tc>
        <w:tc>
          <w:tcPr>
            <w:tcW w:w="1084" w:type="dxa"/>
            <w:tcBorders>
              <w:top w:val="single" w:sz="6" w:space="0" w:color="006DB6"/>
              <w:left w:val="single" w:sz="6" w:space="0" w:color="006DB6"/>
              <w:bottom w:val="single" w:sz="6" w:space="0" w:color="006DB6"/>
              <w:right w:val="single" w:sz="6" w:space="0" w:color="006DB6"/>
            </w:tcBorders>
          </w:tcPr>
          <w:p w:rsidR="0065419A" w:rsidRDefault="00190B9D">
            <w:pPr>
              <w:pStyle w:val="TableParagraph"/>
              <w:spacing w:before="101"/>
              <w:ind w:left="109"/>
              <w:rPr>
                <w:sz w:val="16"/>
              </w:rPr>
            </w:pPr>
            <w:r>
              <w:rPr>
                <w:sz w:val="16"/>
              </w:rPr>
              <w:t>3.3</w:t>
            </w:r>
          </w:p>
        </w:tc>
        <w:tc>
          <w:tcPr>
            <w:tcW w:w="933" w:type="dxa"/>
            <w:tcBorders>
              <w:top w:val="single" w:sz="6" w:space="0" w:color="006DB6"/>
              <w:left w:val="single" w:sz="6" w:space="0" w:color="006DB6"/>
              <w:bottom w:val="single" w:sz="6" w:space="0" w:color="006DB6"/>
              <w:right w:val="single" w:sz="6" w:space="0" w:color="006DB6"/>
            </w:tcBorders>
          </w:tcPr>
          <w:p w:rsidR="0065419A" w:rsidRDefault="00190B9D">
            <w:pPr>
              <w:pStyle w:val="TableParagraph"/>
              <w:spacing w:before="101"/>
              <w:ind w:left="109"/>
              <w:rPr>
                <w:sz w:val="16"/>
              </w:rPr>
            </w:pPr>
            <w:r>
              <w:rPr>
                <w:sz w:val="16"/>
              </w:rPr>
              <w:t>2.5</w:t>
            </w:r>
          </w:p>
        </w:tc>
      </w:tr>
    </w:tbl>
    <w:p w:rsidR="0065419A" w:rsidRDefault="0065419A">
      <w:pPr>
        <w:pStyle w:val="BodyText"/>
        <w:rPr>
          <w:b/>
        </w:rPr>
      </w:pPr>
    </w:p>
    <w:p w:rsidR="0065419A" w:rsidRDefault="00190B9D">
      <w:pPr>
        <w:pStyle w:val="BodyText"/>
        <w:spacing w:before="140" w:line="326" w:lineRule="auto"/>
        <w:ind w:left="1984" w:right="2031"/>
      </w:pPr>
      <w:r>
        <w:t xml:space="preserve">The relatively high scores for </w:t>
      </w:r>
      <w:r>
        <w:rPr>
          <w:b/>
        </w:rPr>
        <w:t xml:space="preserve">REACT </w:t>
      </w:r>
      <w:r>
        <w:t>can be seen as a reflection of the (potential) commercial success of the renewable energy projects under this Window. With a good business model grantees have access to a large available market where good margins are to be made. But just like in other parts of the world: renewable energy projects need financial support from public sources to become financially and commercially sustainable and start up support can thus be considered justified.</w:t>
      </w:r>
    </w:p>
    <w:p w:rsidR="0065419A" w:rsidRDefault="0065419A">
      <w:pPr>
        <w:pStyle w:val="BodyText"/>
        <w:rPr>
          <w:sz w:val="24"/>
        </w:rPr>
      </w:pPr>
    </w:p>
    <w:p w:rsidR="0065419A" w:rsidRDefault="00190B9D">
      <w:pPr>
        <w:pStyle w:val="BodyText"/>
        <w:spacing w:before="1" w:line="324" w:lineRule="auto"/>
        <w:ind w:left="1984" w:right="2172"/>
      </w:pPr>
      <w:r>
        <w:t>For two of the REACT projects which received a score of 4 for sustainability, other investors have already shown interest. In one REACT project (with a 4 for sustainability), the company has partnered with an NGO who carries out the community organisation and strengthening work.</w:t>
      </w:r>
    </w:p>
    <w:p w:rsidR="0065419A" w:rsidRDefault="00190B9D">
      <w:pPr>
        <w:pStyle w:val="BodyText"/>
        <w:spacing w:before="1" w:line="324" w:lineRule="auto"/>
        <w:ind w:left="1984" w:right="1991"/>
      </w:pPr>
      <w:r>
        <w:t>Although this may pose a risk in terms of financial sustainability (the NGO is dependent on donors to fund its operations for the grantee) the overall sustainability of the project is enhanced through its activities. Rapid expansion of a customer base or contract farmers is another factor contributing to sustainability. High numbers are contributing to economies of scale and therefore improving the efficiency of the business and provide a much needed cash flow.</w:t>
      </w:r>
    </w:p>
    <w:p w:rsidR="0065419A" w:rsidRDefault="0065419A">
      <w:pPr>
        <w:pStyle w:val="BodyText"/>
        <w:spacing w:before="7"/>
        <w:rPr>
          <w:sz w:val="24"/>
        </w:rPr>
      </w:pPr>
    </w:p>
    <w:p w:rsidR="0065419A" w:rsidRDefault="00190B9D">
      <w:pPr>
        <w:pStyle w:val="BodyText"/>
        <w:spacing w:line="324" w:lineRule="auto"/>
        <w:ind w:left="1984" w:right="2061"/>
      </w:pPr>
      <w:r>
        <w:t>In cases where grantees have exported and implemented business models in other countries, they need time to find out how to take bureaucratic hurdles in the new country and – most importantly –</w:t>
      </w: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spacing w:before="4"/>
        <w:rPr>
          <w:sz w:val="22"/>
        </w:rPr>
      </w:pPr>
    </w:p>
    <w:p w:rsidR="0065419A" w:rsidRDefault="00190B9D">
      <w:pPr>
        <w:tabs>
          <w:tab w:val="left" w:pos="2836"/>
        </w:tabs>
        <w:spacing w:before="1"/>
        <w:ind w:left="825"/>
        <w:rPr>
          <w:sz w:val="14"/>
        </w:rPr>
      </w:pPr>
      <w:r>
        <w:rPr>
          <w:noProof/>
          <w:lang w:val="en-AU" w:eastAsia="en-AU"/>
        </w:rPr>
        <w:drawing>
          <wp:anchor distT="0" distB="0" distL="0" distR="0" simplePos="0" relativeHeight="7384" behindDoc="0" locked="0" layoutInCell="1" allowOverlap="1">
            <wp:simplePos x="0" y="0"/>
            <wp:positionH relativeFrom="page">
              <wp:posOffset>5518785</wp:posOffset>
            </wp:positionH>
            <wp:positionV relativeFrom="paragraph">
              <wp:posOffset>-8687</wp:posOffset>
            </wp:positionV>
            <wp:extent cx="762880" cy="132075"/>
            <wp:effectExtent l="0" t="0" r="0" b="0"/>
            <wp:wrapNone/>
            <wp:docPr id="26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image6.png"/>
                    <pic:cNvPicPr/>
                  </pic:nvPicPr>
                  <pic:blipFill>
                    <a:blip r:embed="rId12" cstate="print"/>
                    <a:stretch>
                      <a:fillRect/>
                    </a:stretch>
                  </pic:blipFill>
                  <pic:spPr>
                    <a:xfrm>
                      <a:off x="0" y="0"/>
                      <a:ext cx="762880" cy="132075"/>
                    </a:xfrm>
                    <a:prstGeom prst="rect">
                      <a:avLst/>
                    </a:prstGeom>
                  </pic:spPr>
                </pic:pic>
              </a:graphicData>
            </a:graphic>
          </wp:anchor>
        </w:drawing>
      </w:r>
      <w:r>
        <w:rPr>
          <w:noProof/>
          <w:lang w:val="en-AU" w:eastAsia="en-AU"/>
        </w:rPr>
        <w:drawing>
          <wp:anchor distT="0" distB="0" distL="0" distR="0" simplePos="0" relativeHeight="268139087" behindDoc="1" locked="0" layoutInCell="1" allowOverlap="1">
            <wp:simplePos x="0" y="0"/>
            <wp:positionH relativeFrom="page">
              <wp:posOffset>1146810</wp:posOffset>
            </wp:positionH>
            <wp:positionV relativeFrom="paragraph">
              <wp:posOffset>-16942</wp:posOffset>
            </wp:positionV>
            <wp:extent cx="467314" cy="212088"/>
            <wp:effectExtent l="0" t="0" r="0" b="0"/>
            <wp:wrapNone/>
            <wp:docPr id="263"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image5.png"/>
                    <pic:cNvPicPr/>
                  </pic:nvPicPr>
                  <pic:blipFill>
                    <a:blip r:embed="rId11" cstate="print"/>
                    <a:stretch>
                      <a:fillRect/>
                    </a:stretch>
                  </pic:blipFill>
                  <pic:spPr>
                    <a:xfrm>
                      <a:off x="0" y="0"/>
                      <a:ext cx="467314" cy="212088"/>
                    </a:xfrm>
                    <a:prstGeom prst="rect">
                      <a:avLst/>
                    </a:prstGeom>
                  </pic:spPr>
                </pic:pic>
              </a:graphicData>
            </a:graphic>
          </wp:anchor>
        </w:drawing>
      </w:r>
      <w:r>
        <w:rPr>
          <w:sz w:val="14"/>
        </w:rPr>
        <w:t>64</w:t>
      </w:r>
      <w:r>
        <w:rPr>
          <w:sz w:val="14"/>
        </w:rPr>
        <w:tab/>
        <w:t>Evaluation Management Unit (EMU) for the Africa Enterprise Challenge</w:t>
      </w:r>
      <w:r>
        <w:rPr>
          <w:spacing w:val="-6"/>
          <w:sz w:val="14"/>
        </w:rPr>
        <w:t xml:space="preserve"> </w:t>
      </w:r>
      <w:r>
        <w:rPr>
          <w:sz w:val="14"/>
        </w:rPr>
        <w:t>Fund</w:t>
      </w:r>
    </w:p>
    <w:p w:rsidR="0065419A" w:rsidRDefault="0065419A">
      <w:pPr>
        <w:rPr>
          <w:sz w:val="14"/>
        </w:rPr>
        <w:sectPr w:rsidR="0065419A">
          <w:pgSz w:w="11910" w:h="16840"/>
          <w:pgMar w:top="980" w:right="0" w:bottom="280" w:left="0" w:header="720" w:footer="720" w:gutter="0"/>
          <w:cols w:space="720"/>
        </w:sectPr>
      </w:pPr>
    </w:p>
    <w:p w:rsidR="0065419A" w:rsidRDefault="00190B9D">
      <w:pPr>
        <w:pStyle w:val="BodyText"/>
        <w:spacing w:before="84" w:line="324" w:lineRule="auto"/>
        <w:ind w:left="1984" w:right="1991"/>
      </w:pPr>
      <w:r>
        <w:t>find reliable partners to team up with. Many grantees also need the support of banks, even if only to use their networks.</w:t>
      </w:r>
    </w:p>
    <w:p w:rsidR="0065419A" w:rsidRDefault="0065419A">
      <w:pPr>
        <w:pStyle w:val="BodyText"/>
        <w:spacing w:before="5"/>
        <w:rPr>
          <w:sz w:val="24"/>
        </w:rPr>
      </w:pPr>
    </w:p>
    <w:p w:rsidR="0065419A" w:rsidRDefault="00190B9D">
      <w:pPr>
        <w:pStyle w:val="BodyText"/>
        <w:spacing w:line="324" w:lineRule="auto"/>
        <w:ind w:left="1984" w:right="2352"/>
      </w:pPr>
      <w:r>
        <w:t>Apart from a having established a sound business model, commercial success in most of the windows is often linked to committed management, smart local partnerships (e.g. with banks or NGOs) and strong linkages to the beneficiaries, based on mutual understanding and trust.</w:t>
      </w:r>
    </w:p>
    <w:p w:rsidR="0065419A" w:rsidRDefault="0065419A">
      <w:pPr>
        <w:pStyle w:val="BodyText"/>
        <w:spacing w:before="4"/>
        <w:rPr>
          <w:sz w:val="24"/>
        </w:rPr>
      </w:pPr>
    </w:p>
    <w:p w:rsidR="0065419A" w:rsidRDefault="00190B9D">
      <w:pPr>
        <w:pStyle w:val="BodyText"/>
        <w:spacing w:line="326" w:lineRule="auto"/>
        <w:ind w:left="1984" w:right="2000"/>
      </w:pPr>
      <w:r>
        <w:t>For many of the REACT projects involved in solar home systems, sustainability has also required building up lean and efficient operation geared toward expanding their clients networks, while at the same time guaranteeing good after-sales services.</w:t>
      </w:r>
    </w:p>
    <w:p w:rsidR="0065419A" w:rsidRDefault="0065419A">
      <w:pPr>
        <w:pStyle w:val="BodyText"/>
        <w:rPr>
          <w:sz w:val="24"/>
        </w:rPr>
      </w:pPr>
    </w:p>
    <w:p w:rsidR="0065419A" w:rsidRDefault="00190B9D">
      <w:pPr>
        <w:pStyle w:val="BodyText"/>
        <w:spacing w:line="324" w:lineRule="auto"/>
        <w:ind w:left="1984" w:right="1982"/>
      </w:pPr>
      <w:r>
        <w:rPr>
          <w:noProof/>
          <w:lang w:val="en-AU" w:eastAsia="en-AU"/>
        </w:rPr>
        <mc:AlternateContent>
          <mc:Choice Requires="wps">
            <w:drawing>
              <wp:anchor distT="0" distB="0" distL="114300" distR="114300" simplePos="0" relativeHeight="7456" behindDoc="0" locked="0" layoutInCell="1" allowOverlap="1">
                <wp:simplePos x="0" y="0"/>
                <wp:positionH relativeFrom="page">
                  <wp:posOffset>6419215</wp:posOffset>
                </wp:positionH>
                <wp:positionV relativeFrom="paragraph">
                  <wp:posOffset>843280</wp:posOffset>
                </wp:positionV>
                <wp:extent cx="1270" cy="356870"/>
                <wp:effectExtent l="8890" t="5080" r="8890" b="9525"/>
                <wp:wrapNone/>
                <wp:docPr id="524" name="AutoShape 2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356870"/>
                        </a:xfrm>
                        <a:custGeom>
                          <a:avLst/>
                          <a:gdLst>
                            <a:gd name="T0" fmla="+- 0 1328 1328"/>
                            <a:gd name="T1" fmla="*/ 1328 h 562"/>
                            <a:gd name="T2" fmla="+- 0 1609 1328"/>
                            <a:gd name="T3" fmla="*/ 1609 h 562"/>
                            <a:gd name="T4" fmla="+- 0 1609 1328"/>
                            <a:gd name="T5" fmla="*/ 1609 h 562"/>
                            <a:gd name="T6" fmla="+- 0 1890 1328"/>
                            <a:gd name="T7" fmla="*/ 1890 h 562"/>
                          </a:gdLst>
                          <a:ahLst/>
                          <a:cxnLst>
                            <a:cxn ang="0">
                              <a:pos x="0" y="T1"/>
                            </a:cxn>
                            <a:cxn ang="0">
                              <a:pos x="0" y="T3"/>
                            </a:cxn>
                            <a:cxn ang="0">
                              <a:pos x="0" y="T5"/>
                            </a:cxn>
                            <a:cxn ang="0">
                              <a:pos x="0" y="T7"/>
                            </a:cxn>
                          </a:cxnLst>
                          <a:rect l="0" t="0" r="r" b="b"/>
                          <a:pathLst>
                            <a:path h="562">
                              <a:moveTo>
                                <a:pt x="0" y="0"/>
                              </a:moveTo>
                              <a:lnTo>
                                <a:pt x="0" y="281"/>
                              </a:lnTo>
                              <a:moveTo>
                                <a:pt x="0" y="281"/>
                              </a:moveTo>
                              <a:lnTo>
                                <a:pt x="0" y="562"/>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742097" id="AutoShape 263" o:spid="_x0000_s1026" style="position:absolute;margin-left:505.45pt;margin-top:66.4pt;width:.1pt;height:28.1pt;z-index:7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70,5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" path="m,l,281t,l,562e" filled="f" strokeweight=".72pt">
                <v:path arrowok="t" o:connecttype="custom" o:connectlocs="0,843280;0,1021715;0,1021715;0,1200150" o:connectangles="0,0,0,0"/>
                <w10:wrap anchorx="page"/>
              </v:shape>
            </w:pict>
          </mc:Fallback>
        </mc:AlternateContent>
      </w:r>
      <w:r>
        <w:t>The poor commercial results of half of the sampled projects across the windows poses a threat to sustainability. Although some of these projects may still prove themselves commercially sustainable within one or two years, for many, the turnaround may not come in time. The grantee involved will either go bankrupt, especially a risk for young start-ups where the project is the same as the company, terminate the project or the companies find additional funding, either elsewhere in company or from other donors or NGOs.</w:t>
      </w:r>
    </w:p>
    <w:p w:rsidR="0065419A" w:rsidRDefault="0065419A">
      <w:pPr>
        <w:pStyle w:val="BodyText"/>
        <w:spacing w:before="6"/>
        <w:rPr>
          <w:sz w:val="16"/>
        </w:rPr>
      </w:pPr>
    </w:p>
    <w:p w:rsidR="0065419A" w:rsidRDefault="00190B9D">
      <w:pPr>
        <w:pStyle w:val="BodyText"/>
        <w:spacing w:before="95" w:line="324" w:lineRule="auto"/>
        <w:ind w:left="1984" w:right="2021"/>
      </w:pPr>
      <w:r>
        <w:t>It is difficult to find a rational explanation for the large share of less- or none- sustainable projects in the sample.</w:t>
      </w:r>
    </w:p>
    <w:p w:rsidR="0065419A" w:rsidRDefault="0065419A">
      <w:pPr>
        <w:pStyle w:val="BodyText"/>
        <w:spacing w:before="5"/>
        <w:rPr>
          <w:sz w:val="24"/>
        </w:rPr>
      </w:pPr>
    </w:p>
    <w:p w:rsidR="0065419A" w:rsidRDefault="00190B9D">
      <w:pPr>
        <w:pStyle w:val="BodyText"/>
        <w:spacing w:line="324" w:lineRule="auto"/>
        <w:ind w:left="1984" w:right="2041"/>
      </w:pPr>
      <w:r>
        <w:t>For most of the grantees, a crucial aspect is to generate a sufficient turnover that allows them to build up a healthy working capital which will at least allow them to continue their business. Once they have gained a sufficiently firm foothold in the market, expansion can be financed from other sources (investor or bank loan). For some of the sampled projects, the number of farmers the grantee was able to reach was much lower than the numbers predicted in the business plan. It was therefore extremely difficult to run a healthy and self-sustained business.</w:t>
      </w:r>
    </w:p>
    <w:p w:rsidR="0065419A" w:rsidRDefault="0065419A">
      <w:pPr>
        <w:pStyle w:val="BodyText"/>
        <w:spacing w:before="6"/>
        <w:rPr>
          <w:sz w:val="24"/>
        </w:rPr>
      </w:pPr>
    </w:p>
    <w:p w:rsidR="0065419A" w:rsidRDefault="00190B9D">
      <w:pPr>
        <w:pStyle w:val="BodyText"/>
        <w:spacing w:line="324" w:lineRule="auto"/>
        <w:ind w:left="1984" w:right="2111"/>
      </w:pPr>
      <w:r>
        <w:t>Grantees working with poor households engaged in agriculture, especially those involved in new business ventures, face challenges around skills, logistics, and quality of input. They are often too optimistic in their expectations of the result of training for increased quality of outputs or establishing farmer groups. Whereas better inputs and better access to markets (often leading to higher prices) can be realised, the effects of training, although in itself a factor for sustainability, is often disappointing. Grantees need to search for smart approaches (such as cascade training) not to spend too many resources on farmer-training. Providing insufficient training or advice, however, can also hampers the sustainability of outreach.</w:t>
      </w:r>
    </w:p>
    <w:p w:rsidR="0065419A" w:rsidRDefault="0065419A">
      <w:pPr>
        <w:pStyle w:val="BodyText"/>
        <w:spacing w:before="8"/>
        <w:rPr>
          <w:sz w:val="24"/>
        </w:rPr>
      </w:pPr>
    </w:p>
    <w:p w:rsidR="0065419A" w:rsidRDefault="00190B9D">
      <w:pPr>
        <w:pStyle w:val="BodyText"/>
        <w:spacing w:before="1" w:line="324" w:lineRule="auto"/>
        <w:ind w:left="1984" w:right="2031"/>
      </w:pPr>
      <w:r>
        <w:t>An inclusive business strategy in agriculture can be interesting from a development point of view, but it derives often from long-term engagement, requiring commitment and risk-taking in their early stages, and takes time to deliver. Similar strategies emerge from our sample as essential: the provision of training and credit, extension staff on the ground, and the development of trust over time. The extent to which businesses have an interest in investing in a long-term relationship with clients or suppliers depends to a large extent on the particular value chain i.e. when a company is building a sugar factory, the company will need a sustainable supply of cane and will likely invest in a good relationship with the supplying farmers. In contrast a company which is buying maize in competition with 100 other buyers would probably want to get good quality at the cheapest price possible. In the first case the primary objective is not to make quick profits but secure sustainable supply chains.</w:t>
      </w:r>
    </w:p>
    <w:p w:rsidR="0065419A" w:rsidRDefault="0065419A">
      <w:pPr>
        <w:pStyle w:val="BodyText"/>
        <w:spacing w:before="10"/>
        <w:rPr>
          <w:sz w:val="24"/>
        </w:rPr>
      </w:pPr>
    </w:p>
    <w:p w:rsidR="0065419A" w:rsidRDefault="00190B9D">
      <w:pPr>
        <w:pStyle w:val="BodyText"/>
        <w:spacing w:line="326" w:lineRule="auto"/>
        <w:ind w:left="1984" w:right="2051"/>
      </w:pPr>
      <w:r>
        <w:t>We have observed that some of the grantees in the sample have changed their business model, or at least have changed their business focus away from poor households, often dropping contract</w:t>
      </w: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190B9D">
      <w:pPr>
        <w:tabs>
          <w:tab w:val="right" w:pos="11074"/>
        </w:tabs>
        <w:spacing w:before="95"/>
        <w:ind w:left="4296"/>
        <w:rPr>
          <w:sz w:val="14"/>
        </w:rPr>
      </w:pPr>
      <w:r>
        <w:rPr>
          <w:noProof/>
          <w:lang w:val="en-AU" w:eastAsia="en-AU"/>
        </w:rPr>
        <w:drawing>
          <wp:anchor distT="0" distB="0" distL="0" distR="0" simplePos="0" relativeHeight="7432" behindDoc="0" locked="0" layoutInCell="1" allowOverlap="1">
            <wp:simplePos x="0" y="0"/>
            <wp:positionH relativeFrom="page">
              <wp:posOffset>1260475</wp:posOffset>
            </wp:positionH>
            <wp:positionV relativeFrom="paragraph">
              <wp:posOffset>40207</wp:posOffset>
            </wp:positionV>
            <wp:extent cx="762885" cy="132075"/>
            <wp:effectExtent l="0" t="0" r="0" b="0"/>
            <wp:wrapNone/>
            <wp:docPr id="26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image6.png"/>
                    <pic:cNvPicPr/>
                  </pic:nvPicPr>
                  <pic:blipFill>
                    <a:blip r:embed="rId12" cstate="print"/>
                    <a:stretch>
                      <a:fillRect/>
                    </a:stretch>
                  </pic:blipFill>
                  <pic:spPr>
                    <a:xfrm>
                      <a:off x="0" y="0"/>
                      <a:ext cx="762885" cy="132075"/>
                    </a:xfrm>
                    <a:prstGeom prst="rect">
                      <a:avLst/>
                    </a:prstGeom>
                  </pic:spPr>
                </pic:pic>
              </a:graphicData>
            </a:graphic>
          </wp:anchor>
        </w:drawing>
      </w:r>
      <w:r>
        <w:rPr>
          <w:noProof/>
          <w:lang w:val="en-AU" w:eastAsia="en-AU"/>
        </w:rPr>
        <w:drawing>
          <wp:anchor distT="0" distB="0" distL="0" distR="0" simplePos="0" relativeHeight="268139159" behindDoc="1" locked="0" layoutInCell="1" allowOverlap="1">
            <wp:simplePos x="0" y="0"/>
            <wp:positionH relativeFrom="page">
              <wp:posOffset>5927724</wp:posOffset>
            </wp:positionH>
            <wp:positionV relativeFrom="paragraph">
              <wp:posOffset>42747</wp:posOffset>
            </wp:positionV>
            <wp:extent cx="467314" cy="212088"/>
            <wp:effectExtent l="0" t="0" r="0" b="0"/>
            <wp:wrapNone/>
            <wp:docPr id="26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image5.png"/>
                    <pic:cNvPicPr/>
                  </pic:nvPicPr>
                  <pic:blipFill>
                    <a:blip r:embed="rId11" cstate="print"/>
                    <a:stretch>
                      <a:fillRect/>
                    </a:stretch>
                  </pic:blipFill>
                  <pic:spPr>
                    <a:xfrm>
                      <a:off x="0" y="0"/>
                      <a:ext cx="467314" cy="212088"/>
                    </a:xfrm>
                    <a:prstGeom prst="rect">
                      <a:avLst/>
                    </a:prstGeom>
                  </pic:spPr>
                </pic:pic>
              </a:graphicData>
            </a:graphic>
          </wp:anchor>
        </w:drawing>
      </w:r>
      <w:r>
        <w:rPr>
          <w:sz w:val="14"/>
        </w:rPr>
        <w:t>Evaluation Management Unit (EMU) for the Africa Enterprise</w:t>
      </w:r>
      <w:r>
        <w:rPr>
          <w:spacing w:val="-6"/>
          <w:sz w:val="14"/>
        </w:rPr>
        <w:t xml:space="preserve"> </w:t>
      </w:r>
      <w:r>
        <w:rPr>
          <w:sz w:val="14"/>
        </w:rPr>
        <w:t>Challenge</w:t>
      </w:r>
      <w:r>
        <w:rPr>
          <w:spacing w:val="-3"/>
          <w:sz w:val="14"/>
        </w:rPr>
        <w:t xml:space="preserve"> </w:t>
      </w:r>
      <w:r>
        <w:rPr>
          <w:sz w:val="14"/>
        </w:rPr>
        <w:t>Fund</w:t>
      </w:r>
      <w:r>
        <w:rPr>
          <w:sz w:val="14"/>
        </w:rPr>
        <w:tab/>
        <w:t>65</w:t>
      </w:r>
    </w:p>
    <w:p w:rsidR="0065419A" w:rsidRDefault="0065419A">
      <w:pPr>
        <w:rPr>
          <w:sz w:val="14"/>
        </w:rPr>
        <w:sectPr w:rsidR="0065419A">
          <w:pgSz w:w="11910" w:h="16840"/>
          <w:pgMar w:top="960" w:right="0" w:bottom="280" w:left="0" w:header="720" w:footer="720" w:gutter="0"/>
          <w:cols w:space="720"/>
        </w:sectPr>
      </w:pPr>
    </w:p>
    <w:p w:rsidR="0065419A" w:rsidRDefault="00190B9D">
      <w:pPr>
        <w:pStyle w:val="BodyText"/>
        <w:spacing w:before="84" w:line="324" w:lineRule="auto"/>
        <w:ind w:left="1984" w:right="2161"/>
      </w:pPr>
      <w:r>
        <w:t>farmers who are not able to increase yields as expected. Although this makes perfect sense from the point of view of the company, it should be of concern to AECF as funding is diverted from the target group who – with less than two dollars to spend per day – are living at the base of the pyramid. In some of the case studies it appeared that the business model for outgrowing and contract farming were never likely to be viable for the poorest, with the company temporarily engaging with them to get AECF funding. In these cases a more extensive due diligence focusing on the feasibility of the result chain could have identified the flawed designs.</w:t>
      </w:r>
    </w:p>
    <w:p w:rsidR="0065419A" w:rsidRDefault="0065419A">
      <w:pPr>
        <w:pStyle w:val="BodyText"/>
        <w:spacing w:before="7"/>
        <w:rPr>
          <w:sz w:val="24"/>
        </w:rPr>
      </w:pPr>
    </w:p>
    <w:p w:rsidR="0065419A" w:rsidRDefault="00190B9D">
      <w:pPr>
        <w:pStyle w:val="BodyText"/>
        <w:spacing w:line="326" w:lineRule="auto"/>
        <w:ind w:left="1985" w:right="2160"/>
      </w:pPr>
      <w:r>
        <w:t>One could argue that in some cases additional support from welfare programmes may be needed to address the poorest of the poor.</w:t>
      </w:r>
    </w:p>
    <w:p w:rsidR="0065419A" w:rsidRDefault="0065419A">
      <w:pPr>
        <w:pStyle w:val="BodyText"/>
        <w:rPr>
          <w:sz w:val="20"/>
        </w:rPr>
      </w:pPr>
    </w:p>
    <w:p w:rsidR="0065419A" w:rsidRDefault="0065419A">
      <w:pPr>
        <w:pStyle w:val="BodyText"/>
        <w:spacing w:before="4"/>
        <w:rPr>
          <w:sz w:val="24"/>
        </w:rPr>
      </w:pPr>
    </w:p>
    <w:p w:rsidR="0065419A" w:rsidRDefault="00190B9D">
      <w:pPr>
        <w:pStyle w:val="Heading2"/>
        <w:numPr>
          <w:ilvl w:val="1"/>
          <w:numId w:val="17"/>
        </w:numPr>
        <w:tabs>
          <w:tab w:val="left" w:pos="1984"/>
          <w:tab w:val="left" w:pos="1985"/>
        </w:tabs>
        <w:spacing w:before="1"/>
        <w:ind w:hanging="566"/>
      </w:pPr>
      <w:bookmarkStart w:id="159" w:name="8.3_Systemic_change"/>
      <w:bookmarkStart w:id="160" w:name="_bookmark85"/>
      <w:bookmarkEnd w:id="159"/>
      <w:bookmarkEnd w:id="160"/>
      <w:r>
        <w:rPr>
          <w:color w:val="006DB6"/>
        </w:rPr>
        <w:t>Systemic change</w:t>
      </w:r>
    </w:p>
    <w:p w:rsidR="0065419A" w:rsidRDefault="0065419A">
      <w:pPr>
        <w:pStyle w:val="BodyText"/>
        <w:spacing w:before="8"/>
        <w:rPr>
          <w:sz w:val="30"/>
        </w:rPr>
      </w:pPr>
    </w:p>
    <w:p w:rsidR="0065419A" w:rsidRDefault="00190B9D">
      <w:pPr>
        <w:pStyle w:val="BodyText"/>
        <w:ind w:left="1984"/>
      </w:pPr>
      <w:r>
        <w:t>AECF identifies four categories of systemic change the businesses are expected to impact:</w:t>
      </w:r>
    </w:p>
    <w:p w:rsidR="0065419A" w:rsidRDefault="00190B9D">
      <w:pPr>
        <w:pStyle w:val="ListParagraph"/>
        <w:numPr>
          <w:ilvl w:val="2"/>
          <w:numId w:val="17"/>
        </w:numPr>
        <w:tabs>
          <w:tab w:val="left" w:pos="2694"/>
          <w:tab w:val="left" w:pos="2696"/>
        </w:tabs>
        <w:spacing w:before="62"/>
        <w:rPr>
          <w:rFonts w:ascii="Symbol"/>
          <w:color w:val="006DB6"/>
          <w:sz w:val="18"/>
        </w:rPr>
      </w:pPr>
      <w:r>
        <w:rPr>
          <w:sz w:val="18"/>
        </w:rPr>
        <w:t>Copying of the business model by other</w:t>
      </w:r>
      <w:r>
        <w:rPr>
          <w:spacing w:val="-7"/>
          <w:sz w:val="18"/>
        </w:rPr>
        <w:t xml:space="preserve"> </w:t>
      </w:r>
      <w:r>
        <w:rPr>
          <w:sz w:val="18"/>
        </w:rPr>
        <w:t>businesses;</w:t>
      </w:r>
    </w:p>
    <w:p w:rsidR="0065419A" w:rsidRDefault="00190B9D">
      <w:pPr>
        <w:pStyle w:val="ListParagraph"/>
        <w:numPr>
          <w:ilvl w:val="2"/>
          <w:numId w:val="17"/>
        </w:numPr>
        <w:tabs>
          <w:tab w:val="left" w:pos="2694"/>
          <w:tab w:val="left" w:pos="2696"/>
        </w:tabs>
        <w:spacing w:before="58" w:line="319" w:lineRule="auto"/>
        <w:ind w:right="2293"/>
        <w:rPr>
          <w:rFonts w:ascii="Symbol" w:hAnsi="Symbol"/>
          <w:color w:val="006DB6"/>
          <w:sz w:val="18"/>
        </w:rPr>
      </w:pPr>
      <w:r>
        <w:rPr>
          <w:sz w:val="18"/>
        </w:rPr>
        <w:t>Crowding-in: Have other businesses and services conducting business in the grantee’s area;</w:t>
      </w:r>
    </w:p>
    <w:p w:rsidR="0065419A" w:rsidRDefault="00190B9D">
      <w:pPr>
        <w:pStyle w:val="ListParagraph"/>
        <w:numPr>
          <w:ilvl w:val="2"/>
          <w:numId w:val="17"/>
        </w:numPr>
        <w:tabs>
          <w:tab w:val="left" w:pos="2696"/>
        </w:tabs>
        <w:spacing w:line="321" w:lineRule="auto"/>
        <w:ind w:right="2011"/>
        <w:jc w:val="both"/>
        <w:rPr>
          <w:rFonts w:ascii="Symbol"/>
          <w:color w:val="006DB6"/>
          <w:sz w:val="18"/>
        </w:rPr>
      </w:pPr>
      <w:r>
        <w:rPr>
          <w:sz w:val="18"/>
        </w:rPr>
        <w:t>Copying a successful practice: have other farmers / people outside of the project copied or adopted project behaviours or technologies as a result of seeing their beneficiaries getting results;</w:t>
      </w:r>
    </w:p>
    <w:p w:rsidR="0065419A" w:rsidRDefault="00190B9D">
      <w:pPr>
        <w:pStyle w:val="ListParagraph"/>
        <w:numPr>
          <w:ilvl w:val="2"/>
          <w:numId w:val="17"/>
        </w:numPr>
        <w:tabs>
          <w:tab w:val="left" w:pos="2694"/>
          <w:tab w:val="left" w:pos="2696"/>
        </w:tabs>
        <w:spacing w:line="210" w:lineRule="exact"/>
        <w:rPr>
          <w:rFonts w:ascii="Symbol"/>
          <w:color w:val="006DB6"/>
          <w:sz w:val="18"/>
        </w:rPr>
      </w:pPr>
      <w:r>
        <w:rPr>
          <w:sz w:val="18"/>
        </w:rPr>
        <w:t>Changes in the business regulatory</w:t>
      </w:r>
      <w:r>
        <w:rPr>
          <w:spacing w:val="-1"/>
          <w:sz w:val="18"/>
        </w:rPr>
        <w:t xml:space="preserve"> </w:t>
      </w:r>
      <w:r>
        <w:rPr>
          <w:sz w:val="18"/>
        </w:rPr>
        <w:t>environment.</w:t>
      </w:r>
    </w:p>
    <w:p w:rsidR="0065419A" w:rsidRDefault="0065419A">
      <w:pPr>
        <w:pStyle w:val="BodyText"/>
        <w:spacing w:before="10"/>
        <w:rPr>
          <w:sz w:val="29"/>
        </w:rPr>
      </w:pPr>
    </w:p>
    <w:p w:rsidR="0065419A" w:rsidRDefault="00190B9D">
      <w:pPr>
        <w:pStyle w:val="BodyText"/>
        <w:spacing w:line="324" w:lineRule="auto"/>
        <w:ind w:left="1984" w:right="2012"/>
      </w:pPr>
      <w:r>
        <w:t>Replication effects can be expected for projects demonstrating innovative techniques in terms of technology, logistics or marketing for the country. This is, however, not always a linear relation, and will depend on the size of the (niche) market but also on the activities of the business in question. Looking at the present AECF portfolio, about 60% of the projects get a score of 3 or above, demonstrating innovative techniques (for the country).</w:t>
      </w:r>
    </w:p>
    <w:p w:rsidR="0065419A" w:rsidRDefault="0065419A">
      <w:pPr>
        <w:pStyle w:val="BodyText"/>
        <w:spacing w:before="7"/>
        <w:rPr>
          <w:sz w:val="24"/>
        </w:rPr>
      </w:pPr>
    </w:p>
    <w:p w:rsidR="0065419A" w:rsidRDefault="00190B9D">
      <w:pPr>
        <w:pStyle w:val="BodyText"/>
        <w:spacing w:line="324" w:lineRule="auto"/>
        <w:ind w:left="1984" w:right="2022"/>
      </w:pPr>
      <w:r>
        <w:t>‘Crowding in’ is a special issue. AECF wants to promote this (being here similar to an M4P programme), but obviously this may be hardly in the interest of the grantee (it implies merely more competition). Successful crowding in implies sustainability (for the development impact) and potentially more impact and it will increase Value for Money (since it occurs at no further cost to the fund). We should be aware therefore of the risk that AECF funding is translated in artificially lower prices and market distortion, since this inhibits crowding in.</w:t>
      </w:r>
    </w:p>
    <w:p w:rsidR="0065419A" w:rsidRDefault="0065419A">
      <w:pPr>
        <w:pStyle w:val="BodyText"/>
        <w:spacing w:before="8"/>
        <w:rPr>
          <w:sz w:val="24"/>
        </w:rPr>
      </w:pPr>
    </w:p>
    <w:p w:rsidR="0065419A" w:rsidRDefault="00190B9D">
      <w:pPr>
        <w:pStyle w:val="BodyText"/>
        <w:spacing w:line="324" w:lineRule="auto"/>
        <w:ind w:left="1984" w:right="2331"/>
      </w:pPr>
      <w:r>
        <w:t>The systemic change of the 31 sampled projects were scored on a scale of 1 to 4, 4 meaning extensive systemic change (expected), 3 meaning reasonable systematic change (expected), 2 limited systematic change (expected) meaning and 1) (hardly) no systemic change (expected).</w:t>
      </w:r>
    </w:p>
    <w:p w:rsidR="0065419A" w:rsidRDefault="0065419A">
      <w:pPr>
        <w:pStyle w:val="BodyText"/>
        <w:spacing w:before="5"/>
        <w:rPr>
          <w:sz w:val="24"/>
        </w:rPr>
      </w:pPr>
    </w:p>
    <w:p w:rsidR="0065419A" w:rsidRDefault="00190B9D">
      <w:pPr>
        <w:pStyle w:val="BodyText"/>
        <w:spacing w:line="326" w:lineRule="auto"/>
        <w:ind w:left="1984" w:right="2632"/>
      </w:pPr>
      <w:r>
        <w:t>The table below presents the scores for (likely) systemic impact of the sampled projects per window. This is shown in the following tables.</w:t>
      </w:r>
    </w:p>
    <w:p w:rsidR="0065419A" w:rsidRDefault="0065419A">
      <w:pPr>
        <w:pStyle w:val="BodyText"/>
        <w:spacing w:before="7"/>
        <w:rPr>
          <w:sz w:val="25"/>
        </w:rPr>
      </w:pPr>
    </w:p>
    <w:p w:rsidR="0065419A" w:rsidRDefault="00190B9D">
      <w:pPr>
        <w:spacing w:after="22"/>
        <w:ind w:left="1984"/>
        <w:rPr>
          <w:b/>
          <w:sz w:val="16"/>
        </w:rPr>
      </w:pPr>
      <w:r>
        <w:rPr>
          <w:b/>
          <w:sz w:val="16"/>
        </w:rPr>
        <w:t>Table 8.4 Average scores for systemic change sample per window</w:t>
      </w:r>
    </w:p>
    <w:tbl>
      <w:tblPr>
        <w:tblW w:w="0" w:type="auto"/>
        <w:tblInd w:w="1877" w:type="dxa"/>
        <w:tblLayout w:type="fixed"/>
        <w:tblCellMar>
          <w:left w:w="0" w:type="dxa"/>
          <w:right w:w="0" w:type="dxa"/>
        </w:tblCellMar>
        <w:tblLook w:val="01E0" w:firstRow="1" w:lastRow="1" w:firstColumn="1" w:lastColumn="1" w:noHBand="0" w:noVBand="0"/>
      </w:tblPr>
      <w:tblGrid>
        <w:gridCol w:w="1790"/>
        <w:gridCol w:w="852"/>
        <w:gridCol w:w="854"/>
        <w:gridCol w:w="900"/>
        <w:gridCol w:w="852"/>
        <w:gridCol w:w="816"/>
        <w:gridCol w:w="761"/>
        <w:gridCol w:w="1327"/>
      </w:tblGrid>
      <w:tr w:rsidR="0065419A">
        <w:trPr>
          <w:trHeight w:val="551"/>
        </w:trPr>
        <w:tc>
          <w:tcPr>
            <w:tcW w:w="1790" w:type="dxa"/>
            <w:shd w:val="clear" w:color="auto" w:fill="006DB6"/>
          </w:tcPr>
          <w:p w:rsidR="0065419A" w:rsidRDefault="0065419A">
            <w:pPr>
              <w:pStyle w:val="TableParagraph"/>
              <w:spacing w:before="0"/>
              <w:rPr>
                <w:rFonts w:ascii="Times New Roman"/>
                <w:sz w:val="16"/>
              </w:rPr>
            </w:pPr>
          </w:p>
        </w:tc>
        <w:tc>
          <w:tcPr>
            <w:tcW w:w="852" w:type="dxa"/>
            <w:shd w:val="clear" w:color="auto" w:fill="006DB6"/>
          </w:tcPr>
          <w:p w:rsidR="0065419A" w:rsidRDefault="00190B9D">
            <w:pPr>
              <w:pStyle w:val="TableParagraph"/>
              <w:spacing w:before="90"/>
              <w:ind w:left="115"/>
              <w:rPr>
                <w:b/>
                <w:sz w:val="16"/>
              </w:rPr>
            </w:pPr>
            <w:r>
              <w:rPr>
                <w:b/>
                <w:color w:val="FFFFFF"/>
                <w:sz w:val="16"/>
              </w:rPr>
              <w:t>AAW</w:t>
            </w:r>
          </w:p>
        </w:tc>
        <w:tc>
          <w:tcPr>
            <w:tcW w:w="854" w:type="dxa"/>
            <w:shd w:val="clear" w:color="auto" w:fill="006DB6"/>
          </w:tcPr>
          <w:p w:rsidR="0065419A" w:rsidRDefault="00190B9D">
            <w:pPr>
              <w:pStyle w:val="TableParagraph"/>
              <w:spacing w:before="90"/>
              <w:ind w:left="115"/>
              <w:rPr>
                <w:b/>
                <w:sz w:val="16"/>
              </w:rPr>
            </w:pPr>
            <w:r>
              <w:rPr>
                <w:b/>
                <w:color w:val="FFFFFF"/>
                <w:sz w:val="16"/>
              </w:rPr>
              <w:t>GW</w:t>
            </w:r>
          </w:p>
        </w:tc>
        <w:tc>
          <w:tcPr>
            <w:tcW w:w="900" w:type="dxa"/>
            <w:shd w:val="clear" w:color="auto" w:fill="006DB6"/>
          </w:tcPr>
          <w:p w:rsidR="0065419A" w:rsidRDefault="00190B9D">
            <w:pPr>
              <w:pStyle w:val="TableParagraph"/>
              <w:spacing w:before="90"/>
              <w:ind w:left="115"/>
              <w:rPr>
                <w:b/>
                <w:sz w:val="16"/>
              </w:rPr>
            </w:pPr>
            <w:r>
              <w:rPr>
                <w:b/>
                <w:color w:val="FFFFFF"/>
                <w:sz w:val="16"/>
              </w:rPr>
              <w:t>REACT</w:t>
            </w:r>
          </w:p>
        </w:tc>
        <w:tc>
          <w:tcPr>
            <w:tcW w:w="852" w:type="dxa"/>
            <w:shd w:val="clear" w:color="auto" w:fill="006DB6"/>
          </w:tcPr>
          <w:p w:rsidR="0065419A" w:rsidRDefault="00190B9D">
            <w:pPr>
              <w:pStyle w:val="TableParagraph"/>
              <w:spacing w:before="90"/>
              <w:ind w:left="115"/>
              <w:rPr>
                <w:b/>
                <w:sz w:val="16"/>
              </w:rPr>
            </w:pPr>
            <w:r>
              <w:rPr>
                <w:b/>
                <w:color w:val="FFFFFF"/>
                <w:sz w:val="16"/>
              </w:rPr>
              <w:t>ZIM</w:t>
            </w:r>
          </w:p>
        </w:tc>
        <w:tc>
          <w:tcPr>
            <w:tcW w:w="816" w:type="dxa"/>
            <w:shd w:val="clear" w:color="auto" w:fill="006DB6"/>
          </w:tcPr>
          <w:p w:rsidR="0065419A" w:rsidRDefault="00190B9D">
            <w:pPr>
              <w:pStyle w:val="TableParagraph"/>
              <w:spacing w:before="90"/>
              <w:ind w:left="115"/>
              <w:rPr>
                <w:b/>
                <w:sz w:val="16"/>
              </w:rPr>
            </w:pPr>
            <w:r>
              <w:rPr>
                <w:b/>
                <w:color w:val="FFFFFF"/>
                <w:sz w:val="16"/>
              </w:rPr>
              <w:t>TZAW</w:t>
            </w:r>
          </w:p>
        </w:tc>
        <w:tc>
          <w:tcPr>
            <w:tcW w:w="761" w:type="dxa"/>
            <w:shd w:val="clear" w:color="auto" w:fill="006DB6"/>
          </w:tcPr>
          <w:p w:rsidR="0065419A" w:rsidRDefault="00190B9D">
            <w:pPr>
              <w:pStyle w:val="TableParagraph"/>
              <w:spacing w:before="90"/>
              <w:ind w:left="115"/>
              <w:rPr>
                <w:b/>
                <w:sz w:val="16"/>
              </w:rPr>
            </w:pPr>
            <w:r>
              <w:rPr>
                <w:b/>
                <w:color w:val="FFFFFF"/>
                <w:sz w:val="16"/>
              </w:rPr>
              <w:t>RIB</w:t>
            </w:r>
          </w:p>
        </w:tc>
        <w:tc>
          <w:tcPr>
            <w:tcW w:w="1327" w:type="dxa"/>
            <w:shd w:val="clear" w:color="auto" w:fill="006DB6"/>
          </w:tcPr>
          <w:p w:rsidR="0065419A" w:rsidRDefault="00190B9D">
            <w:pPr>
              <w:pStyle w:val="TableParagraph"/>
              <w:spacing w:before="16" w:line="280" w:lineRule="exact"/>
              <w:ind w:left="115" w:right="365"/>
              <w:rPr>
                <w:b/>
                <w:sz w:val="16"/>
              </w:rPr>
            </w:pPr>
            <w:r>
              <w:rPr>
                <w:b/>
                <w:color w:val="FFFFFF"/>
                <w:sz w:val="16"/>
              </w:rPr>
              <w:t>(Weighted) average</w:t>
            </w:r>
          </w:p>
        </w:tc>
      </w:tr>
      <w:tr w:rsidR="0065419A">
        <w:trPr>
          <w:trHeight w:val="284"/>
        </w:trPr>
        <w:tc>
          <w:tcPr>
            <w:tcW w:w="1790" w:type="dxa"/>
            <w:tcBorders>
              <w:top w:val="single" w:sz="6" w:space="0" w:color="006DB6"/>
              <w:left w:val="single" w:sz="6" w:space="0" w:color="006DB6"/>
              <w:bottom w:val="single" w:sz="6" w:space="0" w:color="006DB6"/>
              <w:right w:val="single" w:sz="6" w:space="0" w:color="006DB6"/>
            </w:tcBorders>
          </w:tcPr>
          <w:p w:rsidR="0065419A" w:rsidRDefault="00190B9D">
            <w:pPr>
              <w:pStyle w:val="TableParagraph"/>
              <w:spacing w:before="77"/>
              <w:ind w:left="107"/>
              <w:rPr>
                <w:sz w:val="16"/>
              </w:rPr>
            </w:pPr>
            <w:r>
              <w:rPr>
                <w:sz w:val="16"/>
              </w:rPr>
              <w:t>Window average</w:t>
            </w:r>
          </w:p>
        </w:tc>
        <w:tc>
          <w:tcPr>
            <w:tcW w:w="852" w:type="dxa"/>
            <w:tcBorders>
              <w:top w:val="single" w:sz="6" w:space="0" w:color="006DB6"/>
              <w:left w:val="single" w:sz="6" w:space="0" w:color="006DB6"/>
              <w:bottom w:val="single" w:sz="6" w:space="0" w:color="006DB6"/>
              <w:right w:val="single" w:sz="6" w:space="0" w:color="006DB6"/>
            </w:tcBorders>
          </w:tcPr>
          <w:p w:rsidR="0065419A" w:rsidRDefault="00190B9D">
            <w:pPr>
              <w:pStyle w:val="TableParagraph"/>
              <w:spacing w:before="77"/>
              <w:ind w:left="108"/>
              <w:rPr>
                <w:sz w:val="16"/>
              </w:rPr>
            </w:pPr>
            <w:r>
              <w:rPr>
                <w:sz w:val="16"/>
              </w:rPr>
              <w:t>2.00</w:t>
            </w:r>
          </w:p>
        </w:tc>
        <w:tc>
          <w:tcPr>
            <w:tcW w:w="854" w:type="dxa"/>
            <w:tcBorders>
              <w:top w:val="single" w:sz="6" w:space="0" w:color="006DB6"/>
              <w:left w:val="single" w:sz="6" w:space="0" w:color="006DB6"/>
              <w:bottom w:val="single" w:sz="6" w:space="0" w:color="006DB6"/>
              <w:right w:val="single" w:sz="6" w:space="0" w:color="006DB6"/>
            </w:tcBorders>
          </w:tcPr>
          <w:p w:rsidR="0065419A" w:rsidRDefault="00190B9D">
            <w:pPr>
              <w:pStyle w:val="TableParagraph"/>
              <w:spacing w:before="77"/>
              <w:ind w:left="108"/>
              <w:rPr>
                <w:sz w:val="16"/>
              </w:rPr>
            </w:pPr>
            <w:r>
              <w:rPr>
                <w:sz w:val="16"/>
              </w:rPr>
              <w:t>2.50</w:t>
            </w:r>
          </w:p>
        </w:tc>
        <w:tc>
          <w:tcPr>
            <w:tcW w:w="900" w:type="dxa"/>
            <w:tcBorders>
              <w:top w:val="single" w:sz="6" w:space="0" w:color="006DB6"/>
              <w:left w:val="single" w:sz="6" w:space="0" w:color="006DB6"/>
              <w:bottom w:val="single" w:sz="6" w:space="0" w:color="006DB6"/>
              <w:right w:val="single" w:sz="6" w:space="0" w:color="006DB6"/>
            </w:tcBorders>
          </w:tcPr>
          <w:p w:rsidR="0065419A" w:rsidRDefault="00190B9D">
            <w:pPr>
              <w:pStyle w:val="TableParagraph"/>
              <w:spacing w:before="77"/>
              <w:ind w:left="108"/>
              <w:rPr>
                <w:sz w:val="16"/>
              </w:rPr>
            </w:pPr>
            <w:r>
              <w:rPr>
                <w:sz w:val="16"/>
              </w:rPr>
              <w:t>2.86</w:t>
            </w:r>
          </w:p>
        </w:tc>
        <w:tc>
          <w:tcPr>
            <w:tcW w:w="852" w:type="dxa"/>
            <w:tcBorders>
              <w:top w:val="single" w:sz="6" w:space="0" w:color="006DB6"/>
              <w:left w:val="single" w:sz="6" w:space="0" w:color="006DB6"/>
              <w:bottom w:val="single" w:sz="6" w:space="0" w:color="006DB6"/>
              <w:right w:val="single" w:sz="6" w:space="0" w:color="006DB6"/>
            </w:tcBorders>
          </w:tcPr>
          <w:p w:rsidR="0065419A" w:rsidRDefault="00190B9D">
            <w:pPr>
              <w:pStyle w:val="TableParagraph"/>
              <w:spacing w:before="77"/>
              <w:ind w:left="108"/>
              <w:rPr>
                <w:sz w:val="16"/>
              </w:rPr>
            </w:pPr>
            <w:r>
              <w:rPr>
                <w:sz w:val="16"/>
              </w:rPr>
              <w:t>1.88</w:t>
            </w:r>
          </w:p>
        </w:tc>
        <w:tc>
          <w:tcPr>
            <w:tcW w:w="816" w:type="dxa"/>
            <w:tcBorders>
              <w:top w:val="single" w:sz="6" w:space="0" w:color="006DB6"/>
              <w:left w:val="single" w:sz="6" w:space="0" w:color="006DB6"/>
              <w:bottom w:val="single" w:sz="6" w:space="0" w:color="006DB6"/>
              <w:right w:val="single" w:sz="6" w:space="0" w:color="006DB6"/>
            </w:tcBorders>
          </w:tcPr>
          <w:p w:rsidR="0065419A" w:rsidRDefault="00190B9D">
            <w:pPr>
              <w:pStyle w:val="TableParagraph"/>
              <w:spacing w:before="77"/>
              <w:ind w:left="108"/>
              <w:rPr>
                <w:sz w:val="16"/>
              </w:rPr>
            </w:pPr>
            <w:r>
              <w:rPr>
                <w:sz w:val="16"/>
              </w:rPr>
              <w:t>1.50</w:t>
            </w:r>
          </w:p>
        </w:tc>
        <w:tc>
          <w:tcPr>
            <w:tcW w:w="761" w:type="dxa"/>
            <w:tcBorders>
              <w:top w:val="single" w:sz="6" w:space="0" w:color="006DB6"/>
              <w:left w:val="single" w:sz="6" w:space="0" w:color="006DB6"/>
              <w:bottom w:val="single" w:sz="6" w:space="0" w:color="006DB6"/>
              <w:right w:val="single" w:sz="6" w:space="0" w:color="006DB6"/>
            </w:tcBorders>
          </w:tcPr>
          <w:p w:rsidR="0065419A" w:rsidRDefault="00190B9D">
            <w:pPr>
              <w:pStyle w:val="TableParagraph"/>
              <w:spacing w:before="77"/>
              <w:ind w:left="108"/>
              <w:rPr>
                <w:sz w:val="16"/>
              </w:rPr>
            </w:pPr>
            <w:r>
              <w:rPr>
                <w:sz w:val="16"/>
              </w:rPr>
              <w:t>2.50</w:t>
            </w:r>
          </w:p>
        </w:tc>
        <w:tc>
          <w:tcPr>
            <w:tcW w:w="1327" w:type="dxa"/>
            <w:tcBorders>
              <w:top w:val="single" w:sz="6" w:space="0" w:color="006DB6"/>
              <w:left w:val="single" w:sz="6" w:space="0" w:color="006DB6"/>
              <w:bottom w:val="single" w:sz="6" w:space="0" w:color="006DB6"/>
              <w:right w:val="single" w:sz="6" w:space="0" w:color="006DB6"/>
            </w:tcBorders>
          </w:tcPr>
          <w:p w:rsidR="0065419A" w:rsidRDefault="00190B9D">
            <w:pPr>
              <w:pStyle w:val="TableParagraph"/>
              <w:spacing w:before="77"/>
              <w:ind w:left="108"/>
              <w:rPr>
                <w:sz w:val="16"/>
              </w:rPr>
            </w:pPr>
            <w:r>
              <w:rPr>
                <w:sz w:val="16"/>
              </w:rPr>
              <w:t>2.27</w:t>
            </w:r>
          </w:p>
        </w:tc>
      </w:tr>
    </w:tbl>
    <w:p w:rsidR="0065419A" w:rsidRDefault="0065419A">
      <w:pPr>
        <w:pStyle w:val="BodyText"/>
        <w:rPr>
          <w:b/>
        </w:rPr>
      </w:pPr>
    </w:p>
    <w:p w:rsidR="0065419A" w:rsidRDefault="00190B9D">
      <w:pPr>
        <w:pStyle w:val="BodyText"/>
        <w:spacing w:before="145" w:line="324" w:lineRule="auto"/>
        <w:ind w:left="1984" w:right="2061"/>
      </w:pPr>
      <w:r>
        <w:t>For many case studies it is too early to observe systemic changes, but there are signs that some may be forthcoming. This will however depend on the further development of the business models. It can be expected that the probable systemic change is higher for the rapidly emerging REACT</w:t>
      </w:r>
    </w:p>
    <w:p w:rsidR="0065419A" w:rsidRDefault="0065419A">
      <w:pPr>
        <w:pStyle w:val="BodyText"/>
        <w:rPr>
          <w:sz w:val="20"/>
        </w:rPr>
      </w:pPr>
    </w:p>
    <w:p w:rsidR="0065419A" w:rsidRDefault="0065419A">
      <w:pPr>
        <w:pStyle w:val="BodyText"/>
        <w:rPr>
          <w:sz w:val="20"/>
        </w:rPr>
      </w:pPr>
    </w:p>
    <w:p w:rsidR="0065419A" w:rsidRDefault="0065419A">
      <w:pPr>
        <w:pStyle w:val="BodyText"/>
        <w:spacing w:before="10"/>
        <w:rPr>
          <w:sz w:val="22"/>
        </w:rPr>
      </w:pPr>
    </w:p>
    <w:p w:rsidR="0065419A" w:rsidRDefault="00190B9D">
      <w:pPr>
        <w:tabs>
          <w:tab w:val="left" w:pos="2836"/>
        </w:tabs>
        <w:ind w:left="825"/>
        <w:rPr>
          <w:sz w:val="14"/>
        </w:rPr>
      </w:pPr>
      <w:r>
        <w:rPr>
          <w:noProof/>
          <w:lang w:val="en-AU" w:eastAsia="en-AU"/>
        </w:rPr>
        <w:drawing>
          <wp:anchor distT="0" distB="0" distL="0" distR="0" simplePos="0" relativeHeight="7504" behindDoc="0" locked="0" layoutInCell="1" allowOverlap="1">
            <wp:simplePos x="0" y="0"/>
            <wp:positionH relativeFrom="page">
              <wp:posOffset>5518785</wp:posOffset>
            </wp:positionH>
            <wp:positionV relativeFrom="paragraph">
              <wp:posOffset>-9322</wp:posOffset>
            </wp:positionV>
            <wp:extent cx="762880" cy="132075"/>
            <wp:effectExtent l="0" t="0" r="0" b="0"/>
            <wp:wrapNone/>
            <wp:docPr id="26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image6.png"/>
                    <pic:cNvPicPr/>
                  </pic:nvPicPr>
                  <pic:blipFill>
                    <a:blip r:embed="rId12" cstate="print"/>
                    <a:stretch>
                      <a:fillRect/>
                    </a:stretch>
                  </pic:blipFill>
                  <pic:spPr>
                    <a:xfrm>
                      <a:off x="0" y="0"/>
                      <a:ext cx="762880" cy="132075"/>
                    </a:xfrm>
                    <a:prstGeom prst="rect">
                      <a:avLst/>
                    </a:prstGeom>
                  </pic:spPr>
                </pic:pic>
              </a:graphicData>
            </a:graphic>
          </wp:anchor>
        </w:drawing>
      </w:r>
      <w:r>
        <w:rPr>
          <w:noProof/>
          <w:lang w:val="en-AU" w:eastAsia="en-AU"/>
        </w:rPr>
        <w:drawing>
          <wp:anchor distT="0" distB="0" distL="0" distR="0" simplePos="0" relativeHeight="268139207" behindDoc="1" locked="0" layoutInCell="1" allowOverlap="1">
            <wp:simplePos x="0" y="0"/>
            <wp:positionH relativeFrom="page">
              <wp:posOffset>1146810</wp:posOffset>
            </wp:positionH>
            <wp:positionV relativeFrom="paragraph">
              <wp:posOffset>-17577</wp:posOffset>
            </wp:positionV>
            <wp:extent cx="467314" cy="212088"/>
            <wp:effectExtent l="0" t="0" r="0" b="0"/>
            <wp:wrapNone/>
            <wp:docPr id="27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image5.png"/>
                    <pic:cNvPicPr/>
                  </pic:nvPicPr>
                  <pic:blipFill>
                    <a:blip r:embed="rId11" cstate="print"/>
                    <a:stretch>
                      <a:fillRect/>
                    </a:stretch>
                  </pic:blipFill>
                  <pic:spPr>
                    <a:xfrm>
                      <a:off x="0" y="0"/>
                      <a:ext cx="467314" cy="212088"/>
                    </a:xfrm>
                    <a:prstGeom prst="rect">
                      <a:avLst/>
                    </a:prstGeom>
                  </pic:spPr>
                </pic:pic>
              </a:graphicData>
            </a:graphic>
          </wp:anchor>
        </w:drawing>
      </w:r>
      <w:r>
        <w:rPr>
          <w:sz w:val="14"/>
        </w:rPr>
        <w:t>66</w:t>
      </w:r>
      <w:r>
        <w:rPr>
          <w:sz w:val="14"/>
        </w:rPr>
        <w:tab/>
        <w:t>Evaluation Management Unit (EMU) for the Africa Enterprise Challenge</w:t>
      </w:r>
      <w:r>
        <w:rPr>
          <w:spacing w:val="-6"/>
          <w:sz w:val="14"/>
        </w:rPr>
        <w:t xml:space="preserve"> </w:t>
      </w:r>
      <w:r>
        <w:rPr>
          <w:sz w:val="14"/>
        </w:rPr>
        <w:t>Fund</w:t>
      </w:r>
    </w:p>
    <w:p w:rsidR="0065419A" w:rsidRDefault="0065419A">
      <w:pPr>
        <w:rPr>
          <w:sz w:val="14"/>
        </w:rPr>
        <w:sectPr w:rsidR="0065419A">
          <w:pgSz w:w="11910" w:h="16840"/>
          <w:pgMar w:top="960" w:right="0" w:bottom="280" w:left="0" w:header="720" w:footer="720" w:gutter="0"/>
          <w:cols w:space="720"/>
        </w:sectPr>
      </w:pPr>
    </w:p>
    <w:p w:rsidR="0065419A" w:rsidRDefault="00190B9D">
      <w:pPr>
        <w:pStyle w:val="BodyText"/>
        <w:spacing w:before="84" w:line="324" w:lineRule="auto"/>
        <w:ind w:left="1984" w:right="2292"/>
      </w:pPr>
      <w:r>
        <w:t>and RIB sectors (with focus on innovative technologies) but lower for projects in the constrained environment of Zimbabwe.</w:t>
      </w:r>
    </w:p>
    <w:p w:rsidR="0065419A" w:rsidRDefault="0065419A">
      <w:pPr>
        <w:pStyle w:val="BodyText"/>
        <w:spacing w:before="5"/>
        <w:rPr>
          <w:sz w:val="24"/>
        </w:rPr>
      </w:pPr>
    </w:p>
    <w:p w:rsidR="0065419A" w:rsidRDefault="00190B9D">
      <w:pPr>
        <w:pStyle w:val="BodyText"/>
        <w:spacing w:line="324" w:lineRule="auto"/>
        <w:ind w:left="1984" w:right="2202"/>
      </w:pPr>
      <w:r>
        <w:t>The case studies showed some examples of competitors crowding in, copying of business model and (collective) action towards government:</w:t>
      </w:r>
    </w:p>
    <w:p w:rsidR="0065419A" w:rsidRDefault="00190B9D">
      <w:pPr>
        <w:pStyle w:val="ListParagraph"/>
        <w:numPr>
          <w:ilvl w:val="0"/>
          <w:numId w:val="16"/>
        </w:numPr>
        <w:tabs>
          <w:tab w:val="left" w:pos="2694"/>
          <w:tab w:val="left" w:pos="2696"/>
        </w:tabs>
        <w:spacing w:line="209" w:lineRule="exact"/>
        <w:rPr>
          <w:sz w:val="18"/>
        </w:rPr>
      </w:pPr>
      <w:r>
        <w:rPr>
          <w:sz w:val="18"/>
        </w:rPr>
        <w:t>In a number of the cases innovative (and successful) business models have</w:t>
      </w:r>
      <w:r>
        <w:rPr>
          <w:spacing w:val="-12"/>
          <w:sz w:val="18"/>
        </w:rPr>
        <w:t xml:space="preserve"> </w:t>
      </w:r>
      <w:r>
        <w:rPr>
          <w:sz w:val="18"/>
        </w:rPr>
        <w:t>received</w:t>
      </w:r>
    </w:p>
    <w:p w:rsidR="0065419A" w:rsidRDefault="00190B9D">
      <w:pPr>
        <w:pStyle w:val="BodyText"/>
        <w:spacing w:before="72" w:line="324" w:lineRule="auto"/>
        <w:ind w:left="2695" w:right="2140"/>
      </w:pPr>
      <w:r>
        <w:t>attention from companies in the same country and/or abroad. In one case the model has already been replicated in another region. In other cases this has not yet been observed;</w:t>
      </w:r>
    </w:p>
    <w:p w:rsidR="0065419A" w:rsidRDefault="00190B9D">
      <w:pPr>
        <w:pStyle w:val="ListParagraph"/>
        <w:numPr>
          <w:ilvl w:val="0"/>
          <w:numId w:val="16"/>
        </w:numPr>
        <w:tabs>
          <w:tab w:val="left" w:pos="2694"/>
          <w:tab w:val="left" w:pos="2696"/>
        </w:tabs>
        <w:spacing w:line="209" w:lineRule="exact"/>
        <w:rPr>
          <w:sz w:val="18"/>
        </w:rPr>
      </w:pPr>
      <w:r>
        <w:rPr>
          <w:sz w:val="18"/>
        </w:rPr>
        <w:t>For REACT there are a number of cases where a replication of business models by</w:t>
      </w:r>
      <w:r>
        <w:rPr>
          <w:spacing w:val="-11"/>
          <w:sz w:val="18"/>
        </w:rPr>
        <w:t xml:space="preserve"> </w:t>
      </w:r>
      <w:r>
        <w:rPr>
          <w:sz w:val="18"/>
        </w:rPr>
        <w:t>other</w:t>
      </w:r>
    </w:p>
    <w:p w:rsidR="0065419A" w:rsidRDefault="00190B9D">
      <w:pPr>
        <w:pStyle w:val="BodyText"/>
        <w:spacing w:before="73" w:line="324" w:lineRule="auto"/>
        <w:ind w:left="2695" w:right="2021"/>
      </w:pPr>
      <w:r>
        <w:t>market agents is likely, although not actually observed e.g. renewable energy project where grantees sell solar home systems. Whereas some work through banks and others manage their own financial arrangements, the basis model is the some (buying the energy saving equipment on credit);</w:t>
      </w:r>
    </w:p>
    <w:p w:rsidR="0065419A" w:rsidRDefault="00190B9D">
      <w:pPr>
        <w:pStyle w:val="ListParagraph"/>
        <w:numPr>
          <w:ilvl w:val="0"/>
          <w:numId w:val="16"/>
        </w:numPr>
        <w:tabs>
          <w:tab w:val="left" w:pos="2694"/>
          <w:tab w:val="left" w:pos="2696"/>
        </w:tabs>
        <w:spacing w:line="209" w:lineRule="exact"/>
        <w:rPr>
          <w:sz w:val="18"/>
        </w:rPr>
      </w:pPr>
      <w:r>
        <w:rPr>
          <w:sz w:val="18"/>
        </w:rPr>
        <w:t>Only one of the cases shows a clear crowding-in effect with competitors entering</w:t>
      </w:r>
      <w:r>
        <w:rPr>
          <w:spacing w:val="-10"/>
          <w:sz w:val="18"/>
        </w:rPr>
        <w:t xml:space="preserve"> </w:t>
      </w:r>
      <w:r>
        <w:rPr>
          <w:sz w:val="18"/>
        </w:rPr>
        <w:t>the</w:t>
      </w:r>
    </w:p>
    <w:p w:rsidR="0065419A" w:rsidRDefault="00190B9D">
      <w:pPr>
        <w:pStyle w:val="BodyText"/>
        <w:spacing w:before="72" w:line="326" w:lineRule="auto"/>
        <w:ind w:left="2695" w:right="2260"/>
      </w:pPr>
      <w:r>
        <w:t>market attracted by an increased quality and yield of the pigeon pea crop. For the other cases no actual cases of crowding in by other parties have been observed;</w:t>
      </w:r>
    </w:p>
    <w:p w:rsidR="0065419A" w:rsidRDefault="00190B9D">
      <w:pPr>
        <w:pStyle w:val="ListParagraph"/>
        <w:numPr>
          <w:ilvl w:val="0"/>
          <w:numId w:val="16"/>
        </w:numPr>
        <w:tabs>
          <w:tab w:val="left" w:pos="2694"/>
          <w:tab w:val="left" w:pos="2696"/>
        </w:tabs>
        <w:spacing w:line="205" w:lineRule="exact"/>
        <w:rPr>
          <w:sz w:val="18"/>
        </w:rPr>
      </w:pPr>
      <w:r>
        <w:rPr>
          <w:sz w:val="18"/>
        </w:rPr>
        <w:t xml:space="preserve">Several projects in the sample and in the </w:t>
      </w:r>
      <w:r>
        <w:rPr>
          <w:spacing w:val="-3"/>
          <w:sz w:val="18"/>
        </w:rPr>
        <w:t xml:space="preserve">PCW </w:t>
      </w:r>
      <w:r>
        <w:rPr>
          <w:sz w:val="18"/>
        </w:rPr>
        <w:t>try through lobbying or otherwise</w:t>
      </w:r>
      <w:r>
        <w:rPr>
          <w:spacing w:val="-4"/>
          <w:sz w:val="18"/>
        </w:rPr>
        <w:t xml:space="preserve"> </w:t>
      </w:r>
      <w:r>
        <w:rPr>
          <w:sz w:val="18"/>
        </w:rPr>
        <w:t>bring</w:t>
      </w:r>
    </w:p>
    <w:p w:rsidR="0065419A" w:rsidRDefault="00190B9D">
      <w:pPr>
        <w:pStyle w:val="BodyText"/>
        <w:spacing w:before="73" w:line="324" w:lineRule="auto"/>
        <w:ind w:left="2695" w:right="2051"/>
      </w:pPr>
      <w:r>
        <w:t>about changes in the regulatory environment. Effects in this important aspect of systemic change are however limited but also include success stories such as (e.g. the introduction of a zero value added tax policy for milk producers in Tanzania).</w:t>
      </w:r>
    </w:p>
    <w:p w:rsidR="0065419A" w:rsidRDefault="0065419A">
      <w:pPr>
        <w:pStyle w:val="BodyText"/>
        <w:spacing w:before="6"/>
        <w:rPr>
          <w:sz w:val="24"/>
        </w:rPr>
      </w:pPr>
    </w:p>
    <w:p w:rsidR="0065419A" w:rsidRDefault="00190B9D">
      <w:pPr>
        <w:pStyle w:val="BodyText"/>
        <w:spacing w:line="324" w:lineRule="auto"/>
        <w:ind w:left="1984" w:right="2153"/>
        <w:jc w:val="both"/>
      </w:pPr>
      <w:r>
        <w:t>Limited farmer to farmer copying, however could be identified. This often would require additional training/ support activities. Experience shows that single demonstrations are often not sufficient to change agricultural practices.</w:t>
      </w:r>
    </w:p>
    <w:p w:rsidR="0065419A" w:rsidRDefault="0065419A">
      <w:pPr>
        <w:pStyle w:val="BodyText"/>
        <w:spacing w:before="4"/>
        <w:rPr>
          <w:sz w:val="24"/>
        </w:rPr>
      </w:pPr>
    </w:p>
    <w:p w:rsidR="0065419A" w:rsidRDefault="00190B9D">
      <w:pPr>
        <w:pStyle w:val="BodyText"/>
        <w:spacing w:line="326" w:lineRule="auto"/>
        <w:ind w:left="1984" w:right="2602"/>
      </w:pPr>
      <w:r>
        <w:t>Between countries, we observe no significant differences in systemic change through AECF projects .</w:t>
      </w:r>
    </w:p>
    <w:p w:rsidR="0065419A" w:rsidRDefault="0065419A">
      <w:pPr>
        <w:pStyle w:val="BodyText"/>
        <w:rPr>
          <w:sz w:val="20"/>
        </w:rPr>
      </w:pPr>
    </w:p>
    <w:p w:rsidR="0065419A" w:rsidRDefault="0065419A">
      <w:pPr>
        <w:pStyle w:val="BodyText"/>
        <w:spacing w:before="4"/>
        <w:rPr>
          <w:sz w:val="24"/>
        </w:rPr>
      </w:pPr>
    </w:p>
    <w:p w:rsidR="0065419A" w:rsidRDefault="00190B9D">
      <w:pPr>
        <w:pStyle w:val="Heading2"/>
        <w:numPr>
          <w:ilvl w:val="1"/>
          <w:numId w:val="17"/>
        </w:numPr>
        <w:tabs>
          <w:tab w:val="left" w:pos="1984"/>
          <w:tab w:val="left" w:pos="1985"/>
        </w:tabs>
        <w:spacing w:before="1"/>
        <w:ind w:hanging="566"/>
      </w:pPr>
      <w:bookmarkStart w:id="161" w:name="8.4_Conclusions"/>
      <w:bookmarkStart w:id="162" w:name="_bookmark86"/>
      <w:bookmarkEnd w:id="161"/>
      <w:bookmarkEnd w:id="162"/>
      <w:r>
        <w:rPr>
          <w:color w:val="006DB6"/>
        </w:rPr>
        <w:t>Conclusions</w:t>
      </w:r>
    </w:p>
    <w:p w:rsidR="0065419A" w:rsidRDefault="0065419A">
      <w:pPr>
        <w:pStyle w:val="BodyText"/>
        <w:spacing w:before="8"/>
        <w:rPr>
          <w:sz w:val="30"/>
        </w:rPr>
      </w:pPr>
    </w:p>
    <w:p w:rsidR="0065419A" w:rsidRDefault="00190B9D">
      <w:pPr>
        <w:pStyle w:val="BodyText"/>
        <w:spacing w:line="324" w:lineRule="auto"/>
        <w:ind w:left="1984" w:right="2142"/>
      </w:pPr>
      <w:r>
        <w:t>The sustainability of half of the sampled projects is not satisfactory. Although many of the projects are still ongoing or even in their initial phase, there are indications that for these projects sustainability will be difficult to attain. For many of the projects this finds its cause in lower than expected outreach to customers or contract farmers. Within agricultural projects, slow adaption of new technologies or inputs hampers growth in productivity. This causes disappointing returns for the company, leading to lack of working capital and inability to attract new capital.</w:t>
      </w:r>
    </w:p>
    <w:p w:rsidR="0065419A" w:rsidRDefault="0065419A">
      <w:pPr>
        <w:pStyle w:val="BodyText"/>
        <w:spacing w:before="8"/>
        <w:rPr>
          <w:sz w:val="24"/>
        </w:rPr>
      </w:pPr>
    </w:p>
    <w:p w:rsidR="0065419A" w:rsidRDefault="00190B9D">
      <w:pPr>
        <w:pStyle w:val="BodyText"/>
        <w:spacing w:line="324" w:lineRule="auto"/>
        <w:ind w:left="1984" w:right="2032"/>
      </w:pPr>
      <w:r>
        <w:t>For agricultural firms involved in the whole production chain, the prime objective is to have a wide base of loyal contract farmers.to ensure sufficient supply of produce. In this case the company may not be interested in a high margin from buying the raw materials off their famers but in securing a permanent supply of good quality material.</w:t>
      </w:r>
    </w:p>
    <w:p w:rsidR="0065419A" w:rsidRDefault="0065419A">
      <w:pPr>
        <w:pStyle w:val="BodyText"/>
        <w:spacing w:before="6"/>
        <w:rPr>
          <w:sz w:val="24"/>
        </w:rPr>
      </w:pPr>
    </w:p>
    <w:p w:rsidR="0065419A" w:rsidRDefault="00190B9D">
      <w:pPr>
        <w:pStyle w:val="BodyText"/>
        <w:spacing w:line="324" w:lineRule="auto"/>
        <w:ind w:left="1984" w:right="2052"/>
      </w:pPr>
      <w:r>
        <w:t>The REACT projects perform better in terms of sustainability than project in the other windows. This can be linked to a more easy uptake of the products or services offered (evidenced from the good performance of the grantees involved in these activities) and more interest from the banking sector to link up with renewable energy projects, especially when dealing with solar home systems.</w:t>
      </w:r>
    </w:p>
    <w:p w:rsidR="0065419A" w:rsidRDefault="0065419A">
      <w:pPr>
        <w:pStyle w:val="BodyText"/>
        <w:spacing w:before="8"/>
        <w:rPr>
          <w:sz w:val="24"/>
        </w:rPr>
      </w:pPr>
    </w:p>
    <w:p w:rsidR="0065419A" w:rsidRDefault="00190B9D">
      <w:pPr>
        <w:pStyle w:val="BodyText"/>
        <w:spacing w:line="324" w:lineRule="auto"/>
        <w:ind w:left="1984" w:right="2091"/>
      </w:pPr>
      <w:r>
        <w:t>For many case studies it is too early to observe systemic change, but there are signs that some may be forthcoming. It can be expected that the probable systemic change is higher for the rapidly emerging REACT and RIB sectors (with focus on innovative technologies) but lower for projects in</w:t>
      </w:r>
    </w:p>
    <w:p w:rsidR="0065419A" w:rsidRDefault="0065419A">
      <w:pPr>
        <w:pStyle w:val="BodyText"/>
        <w:rPr>
          <w:sz w:val="20"/>
        </w:rPr>
      </w:pPr>
    </w:p>
    <w:p w:rsidR="0065419A" w:rsidRDefault="0065419A">
      <w:pPr>
        <w:pStyle w:val="BodyText"/>
        <w:rPr>
          <w:sz w:val="20"/>
        </w:rPr>
      </w:pPr>
    </w:p>
    <w:p w:rsidR="0065419A" w:rsidRDefault="0065419A">
      <w:pPr>
        <w:pStyle w:val="BodyText"/>
        <w:spacing w:before="3"/>
        <w:rPr>
          <w:sz w:val="20"/>
        </w:rPr>
      </w:pPr>
    </w:p>
    <w:p w:rsidR="0065419A" w:rsidRDefault="00190B9D">
      <w:pPr>
        <w:tabs>
          <w:tab w:val="right" w:pos="11073"/>
        </w:tabs>
        <w:spacing w:before="95"/>
        <w:ind w:left="4296"/>
        <w:rPr>
          <w:sz w:val="14"/>
        </w:rPr>
      </w:pPr>
      <w:r>
        <w:rPr>
          <w:noProof/>
          <w:lang w:val="en-AU" w:eastAsia="en-AU"/>
        </w:rPr>
        <w:drawing>
          <wp:anchor distT="0" distB="0" distL="0" distR="0" simplePos="0" relativeHeight="7552" behindDoc="0" locked="0" layoutInCell="1" allowOverlap="1">
            <wp:simplePos x="0" y="0"/>
            <wp:positionH relativeFrom="page">
              <wp:posOffset>1260475</wp:posOffset>
            </wp:positionH>
            <wp:positionV relativeFrom="paragraph">
              <wp:posOffset>40207</wp:posOffset>
            </wp:positionV>
            <wp:extent cx="762885" cy="132075"/>
            <wp:effectExtent l="0" t="0" r="0" b="0"/>
            <wp:wrapNone/>
            <wp:docPr id="27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image6.png"/>
                    <pic:cNvPicPr/>
                  </pic:nvPicPr>
                  <pic:blipFill>
                    <a:blip r:embed="rId12" cstate="print"/>
                    <a:stretch>
                      <a:fillRect/>
                    </a:stretch>
                  </pic:blipFill>
                  <pic:spPr>
                    <a:xfrm>
                      <a:off x="0" y="0"/>
                      <a:ext cx="762885" cy="132075"/>
                    </a:xfrm>
                    <a:prstGeom prst="rect">
                      <a:avLst/>
                    </a:prstGeom>
                  </pic:spPr>
                </pic:pic>
              </a:graphicData>
            </a:graphic>
          </wp:anchor>
        </w:drawing>
      </w:r>
      <w:r>
        <w:rPr>
          <w:noProof/>
          <w:lang w:val="en-AU" w:eastAsia="en-AU"/>
        </w:rPr>
        <w:drawing>
          <wp:anchor distT="0" distB="0" distL="0" distR="0" simplePos="0" relativeHeight="268139255" behindDoc="1" locked="0" layoutInCell="1" allowOverlap="1">
            <wp:simplePos x="0" y="0"/>
            <wp:positionH relativeFrom="page">
              <wp:posOffset>5927724</wp:posOffset>
            </wp:positionH>
            <wp:positionV relativeFrom="paragraph">
              <wp:posOffset>42747</wp:posOffset>
            </wp:positionV>
            <wp:extent cx="467314" cy="212088"/>
            <wp:effectExtent l="0" t="0" r="0" b="0"/>
            <wp:wrapNone/>
            <wp:docPr id="27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image5.png"/>
                    <pic:cNvPicPr/>
                  </pic:nvPicPr>
                  <pic:blipFill>
                    <a:blip r:embed="rId11" cstate="print"/>
                    <a:stretch>
                      <a:fillRect/>
                    </a:stretch>
                  </pic:blipFill>
                  <pic:spPr>
                    <a:xfrm>
                      <a:off x="0" y="0"/>
                      <a:ext cx="467314" cy="212088"/>
                    </a:xfrm>
                    <a:prstGeom prst="rect">
                      <a:avLst/>
                    </a:prstGeom>
                  </pic:spPr>
                </pic:pic>
              </a:graphicData>
            </a:graphic>
          </wp:anchor>
        </w:drawing>
      </w:r>
      <w:r>
        <w:rPr>
          <w:sz w:val="14"/>
        </w:rPr>
        <w:t>Evaluation Management Unit (EMU) for the Africa Enterprise</w:t>
      </w:r>
      <w:r>
        <w:rPr>
          <w:spacing w:val="-6"/>
          <w:sz w:val="14"/>
        </w:rPr>
        <w:t xml:space="preserve"> </w:t>
      </w:r>
      <w:r>
        <w:rPr>
          <w:sz w:val="14"/>
        </w:rPr>
        <w:t>Challenge</w:t>
      </w:r>
      <w:r>
        <w:rPr>
          <w:spacing w:val="-3"/>
          <w:sz w:val="14"/>
        </w:rPr>
        <w:t xml:space="preserve"> </w:t>
      </w:r>
      <w:r>
        <w:rPr>
          <w:sz w:val="14"/>
        </w:rPr>
        <w:t>Fund</w:t>
      </w:r>
      <w:r>
        <w:rPr>
          <w:sz w:val="14"/>
        </w:rPr>
        <w:tab/>
        <w:t>67</w:t>
      </w:r>
    </w:p>
    <w:p w:rsidR="0065419A" w:rsidRDefault="0065419A">
      <w:pPr>
        <w:rPr>
          <w:sz w:val="14"/>
        </w:rPr>
        <w:sectPr w:rsidR="0065419A">
          <w:pgSz w:w="11910" w:h="16840"/>
          <w:pgMar w:top="960" w:right="0" w:bottom="280" w:left="0" w:header="720" w:footer="720" w:gutter="0"/>
          <w:cols w:space="720"/>
        </w:sectPr>
      </w:pPr>
    </w:p>
    <w:p w:rsidR="0065419A" w:rsidRDefault="00190B9D">
      <w:pPr>
        <w:pStyle w:val="BodyText"/>
        <w:spacing w:before="84" w:line="324" w:lineRule="auto"/>
        <w:ind w:left="1984" w:right="2232"/>
        <w:jc w:val="both"/>
      </w:pPr>
      <w:r>
        <w:t>the constrained environment of Zimbabwe. The case studies show some successful examples of competitors crowding in, copying of business model and (collective) action towards government. There is limited evidence of farmer to farmer copying of technologies/innovations.</w:t>
      </w:r>
    </w:p>
    <w:p w:rsidR="0065419A" w:rsidRDefault="0065419A">
      <w:pPr>
        <w:pStyle w:val="BodyText"/>
        <w:spacing w:before="4"/>
        <w:rPr>
          <w:sz w:val="24"/>
        </w:rPr>
      </w:pPr>
    </w:p>
    <w:p w:rsidR="0065419A" w:rsidRDefault="00190B9D">
      <w:pPr>
        <w:pStyle w:val="BodyText"/>
        <w:spacing w:line="324" w:lineRule="auto"/>
        <w:ind w:left="1984" w:right="1971"/>
      </w:pPr>
      <w:r>
        <w:t>It is important to realise that innovations such as those promoted by AECF often create pre- conditions for systemic change rather than catalyse change on their own. Creating systemic change depends on the further development of the business models and the ability of the business and its development partners to create “inclusive business ecosystems”. These are “communities or networks of interconnected, interdependent players whose actions determine whether or not inclusive business models will succeed and generate impact at scale”.</w:t>
      </w:r>
      <w:hyperlink w:anchor="_bookmark87" w:history="1">
        <w:r>
          <w:rPr>
            <w:vertAlign w:val="superscript"/>
          </w:rPr>
          <w:t>22</w:t>
        </w:r>
      </w:hyperlink>
    </w:p>
    <w:p w:rsidR="0065419A" w:rsidRDefault="0065419A">
      <w:pPr>
        <w:pStyle w:val="BodyText"/>
        <w:spacing w:before="8"/>
        <w:rPr>
          <w:sz w:val="24"/>
        </w:rPr>
      </w:pPr>
    </w:p>
    <w:p w:rsidR="0065419A" w:rsidRDefault="00190B9D">
      <w:pPr>
        <w:pStyle w:val="BodyText"/>
        <w:spacing w:line="324" w:lineRule="auto"/>
        <w:ind w:left="1985" w:right="1981" w:hanging="1"/>
      </w:pPr>
      <w:r>
        <w:t>AECF should acknowledge the fact that an important share of its portfolio consists of projects which are either less or even none sustainable and may not lead to systemic changes. In these cases, AECF should first identify the factors limiting sustainability and consider if it is an a position to assist the grantee in addressing the issues, and furthermore, to develop a knowledge base that can be shared with other development partners</w:t>
      </w:r>
    </w:p>
    <w:p w:rsidR="0065419A" w:rsidRDefault="0065419A">
      <w:pPr>
        <w:pStyle w:val="BodyText"/>
        <w:spacing w:before="7"/>
        <w:rPr>
          <w:sz w:val="24"/>
        </w:rPr>
      </w:pPr>
    </w:p>
    <w:p w:rsidR="0065419A" w:rsidRDefault="00190B9D">
      <w:pPr>
        <w:pStyle w:val="BodyText"/>
        <w:spacing w:line="324" w:lineRule="auto"/>
        <w:ind w:left="1985" w:right="1980"/>
      </w:pPr>
      <w:r>
        <w:t>In this chapter we discussed the factors that determine the sustainability of the project benefits, of which the most important are the profitability of the business model and the enabling environment. Beyond the factors relevant or the business supported under AECF, crowding in can also contribute to sustaining business models, even if the business was not originally receiving AECF support.</w:t>
      </w:r>
    </w:p>
    <w:p w:rsidR="0065419A" w:rsidRDefault="0065419A">
      <w:pPr>
        <w:pStyle w:val="BodyText"/>
        <w:spacing w:before="6"/>
        <w:rPr>
          <w:sz w:val="24"/>
        </w:rPr>
      </w:pPr>
    </w:p>
    <w:p w:rsidR="0065419A" w:rsidRDefault="00190B9D">
      <w:pPr>
        <w:pStyle w:val="BodyText"/>
        <w:spacing w:line="324" w:lineRule="auto"/>
        <w:ind w:left="1985" w:right="1983"/>
      </w:pPr>
      <w:r>
        <w:t>During the funding phase AECF should continue to assess the validity of the business model (which in some cases requires specialist knowledge of the market) and encourage the expansion of customer bases or beneficiary reach through networking with relevant agencies, companies or donors. In terms of the sustaining programme benefits after the end of the funding phase, AECF can provide assistance through special programmes such as CONNECT and by organising network activities or seminars in which the ‘new’ business get the platforms they need to expand or consolidate their markets and /or their financial</w:t>
      </w:r>
      <w:r>
        <w:rPr>
          <w:spacing w:val="-4"/>
        </w:rPr>
        <w:t xml:space="preserve"> </w:t>
      </w:r>
      <w:r>
        <w:t>basis.</w:t>
      </w: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190B9D">
      <w:pPr>
        <w:pStyle w:val="BodyText"/>
        <w:spacing w:before="4"/>
        <w:rPr>
          <w:sz w:val="19"/>
        </w:rPr>
      </w:pPr>
      <w:r>
        <w:rPr>
          <w:noProof/>
          <w:lang w:val="en-AU" w:eastAsia="en-AU"/>
        </w:rPr>
        <mc:AlternateContent>
          <mc:Choice Requires="wps">
            <w:drawing>
              <wp:anchor distT="0" distB="0" distL="0" distR="0" simplePos="0" relativeHeight="7600" behindDoc="0" locked="0" layoutInCell="1" allowOverlap="1">
                <wp:simplePos x="0" y="0"/>
                <wp:positionH relativeFrom="page">
                  <wp:posOffset>1260475</wp:posOffset>
                </wp:positionH>
                <wp:positionV relativeFrom="paragraph">
                  <wp:posOffset>169545</wp:posOffset>
                </wp:positionV>
                <wp:extent cx="1828800" cy="0"/>
                <wp:effectExtent l="12700" t="7620" r="6350" b="11430"/>
                <wp:wrapTopAndBottom/>
                <wp:docPr id="522" name="Line 2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837275" id="Line 262" o:spid="_x0000_s1026" style="position:absolute;z-index:76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9.25pt,13.35pt" to="243.25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" strokeweight=".48pt">
                <w10:wrap type="topAndBottom" anchorx="page"/>
              </v:line>
            </w:pict>
          </mc:Fallback>
        </mc:AlternateContent>
      </w:r>
    </w:p>
    <w:p w:rsidR="0065419A" w:rsidRDefault="00190B9D">
      <w:pPr>
        <w:spacing w:before="58" w:line="297" w:lineRule="auto"/>
        <w:ind w:left="2325" w:right="2120" w:hanging="341"/>
        <w:rPr>
          <w:sz w:val="14"/>
        </w:rPr>
      </w:pPr>
      <w:bookmarkStart w:id="163" w:name="_bookmark87"/>
      <w:bookmarkEnd w:id="163"/>
      <w:r>
        <w:rPr>
          <w:position w:val="7"/>
          <w:sz w:val="9"/>
        </w:rPr>
        <w:t xml:space="preserve">22 </w:t>
      </w:r>
      <w:r>
        <w:rPr>
          <w:sz w:val="14"/>
        </w:rPr>
        <w:t>Gradl and Jenkins 2011: as quoted in Thorpe, J. (2014) “Business and International Development: Is Systemic Change Part of the Business Approach?</w:t>
      </w:r>
    </w:p>
    <w:p w:rsidR="0065419A" w:rsidRDefault="0065419A">
      <w:pPr>
        <w:pStyle w:val="BodyText"/>
        <w:rPr>
          <w:sz w:val="16"/>
        </w:rPr>
      </w:pPr>
    </w:p>
    <w:p w:rsidR="0065419A" w:rsidRDefault="0065419A">
      <w:pPr>
        <w:pStyle w:val="BodyText"/>
        <w:rPr>
          <w:sz w:val="16"/>
        </w:rPr>
      </w:pPr>
    </w:p>
    <w:p w:rsidR="0065419A" w:rsidRDefault="0065419A">
      <w:pPr>
        <w:pStyle w:val="BodyText"/>
        <w:rPr>
          <w:sz w:val="16"/>
        </w:rPr>
      </w:pPr>
    </w:p>
    <w:p w:rsidR="0065419A" w:rsidRDefault="0065419A">
      <w:pPr>
        <w:pStyle w:val="BodyText"/>
        <w:rPr>
          <w:sz w:val="16"/>
        </w:rPr>
      </w:pPr>
    </w:p>
    <w:p w:rsidR="0065419A" w:rsidRDefault="0065419A">
      <w:pPr>
        <w:pStyle w:val="BodyText"/>
        <w:spacing w:before="6"/>
        <w:rPr>
          <w:sz w:val="12"/>
        </w:rPr>
      </w:pPr>
    </w:p>
    <w:p w:rsidR="0065419A" w:rsidRDefault="00190B9D">
      <w:pPr>
        <w:tabs>
          <w:tab w:val="left" w:pos="2836"/>
        </w:tabs>
        <w:spacing w:before="1"/>
        <w:ind w:left="825"/>
        <w:rPr>
          <w:sz w:val="14"/>
        </w:rPr>
      </w:pPr>
      <w:r>
        <w:rPr>
          <w:noProof/>
          <w:lang w:val="en-AU" w:eastAsia="en-AU"/>
        </w:rPr>
        <w:drawing>
          <wp:anchor distT="0" distB="0" distL="0" distR="0" simplePos="0" relativeHeight="7624" behindDoc="0" locked="0" layoutInCell="1" allowOverlap="1">
            <wp:simplePos x="0" y="0"/>
            <wp:positionH relativeFrom="page">
              <wp:posOffset>5518785</wp:posOffset>
            </wp:positionH>
            <wp:positionV relativeFrom="paragraph">
              <wp:posOffset>-8687</wp:posOffset>
            </wp:positionV>
            <wp:extent cx="762880" cy="132075"/>
            <wp:effectExtent l="0" t="0" r="0" b="0"/>
            <wp:wrapNone/>
            <wp:docPr id="27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image6.png"/>
                    <pic:cNvPicPr/>
                  </pic:nvPicPr>
                  <pic:blipFill>
                    <a:blip r:embed="rId12" cstate="print"/>
                    <a:stretch>
                      <a:fillRect/>
                    </a:stretch>
                  </pic:blipFill>
                  <pic:spPr>
                    <a:xfrm>
                      <a:off x="0" y="0"/>
                      <a:ext cx="762880" cy="132075"/>
                    </a:xfrm>
                    <a:prstGeom prst="rect">
                      <a:avLst/>
                    </a:prstGeom>
                  </pic:spPr>
                </pic:pic>
              </a:graphicData>
            </a:graphic>
          </wp:anchor>
        </w:drawing>
      </w:r>
      <w:r>
        <w:rPr>
          <w:noProof/>
          <w:lang w:val="en-AU" w:eastAsia="en-AU"/>
        </w:rPr>
        <w:drawing>
          <wp:anchor distT="0" distB="0" distL="0" distR="0" simplePos="0" relativeHeight="268139327" behindDoc="1" locked="0" layoutInCell="1" allowOverlap="1">
            <wp:simplePos x="0" y="0"/>
            <wp:positionH relativeFrom="page">
              <wp:posOffset>1146810</wp:posOffset>
            </wp:positionH>
            <wp:positionV relativeFrom="paragraph">
              <wp:posOffset>-16942</wp:posOffset>
            </wp:positionV>
            <wp:extent cx="467314" cy="212088"/>
            <wp:effectExtent l="0" t="0" r="0" b="0"/>
            <wp:wrapNone/>
            <wp:docPr id="27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image5.png"/>
                    <pic:cNvPicPr/>
                  </pic:nvPicPr>
                  <pic:blipFill>
                    <a:blip r:embed="rId11" cstate="print"/>
                    <a:stretch>
                      <a:fillRect/>
                    </a:stretch>
                  </pic:blipFill>
                  <pic:spPr>
                    <a:xfrm>
                      <a:off x="0" y="0"/>
                      <a:ext cx="467314" cy="212088"/>
                    </a:xfrm>
                    <a:prstGeom prst="rect">
                      <a:avLst/>
                    </a:prstGeom>
                  </pic:spPr>
                </pic:pic>
              </a:graphicData>
            </a:graphic>
          </wp:anchor>
        </w:drawing>
      </w:r>
      <w:r>
        <w:rPr>
          <w:sz w:val="14"/>
        </w:rPr>
        <w:t>68</w:t>
      </w:r>
      <w:r>
        <w:rPr>
          <w:sz w:val="14"/>
        </w:rPr>
        <w:tab/>
        <w:t>Evaluation Management Unit (EMU) for the Africa Enterprise Challenge</w:t>
      </w:r>
      <w:r>
        <w:rPr>
          <w:spacing w:val="-6"/>
          <w:sz w:val="14"/>
        </w:rPr>
        <w:t xml:space="preserve"> </w:t>
      </w:r>
      <w:r>
        <w:rPr>
          <w:sz w:val="14"/>
        </w:rPr>
        <w:t>Fund</w:t>
      </w:r>
    </w:p>
    <w:p w:rsidR="0065419A" w:rsidRDefault="0065419A">
      <w:pPr>
        <w:rPr>
          <w:sz w:val="14"/>
        </w:rPr>
        <w:sectPr w:rsidR="0065419A">
          <w:pgSz w:w="11910" w:h="16840"/>
          <w:pgMar w:top="960" w:right="0" w:bottom="280" w:left="0" w:header="720" w:footer="720" w:gutter="0"/>
          <w:cols w:space="720"/>
        </w:sectPr>
      </w:pPr>
    </w:p>
    <w:p w:rsidR="0065419A" w:rsidRDefault="00190B9D">
      <w:pPr>
        <w:pStyle w:val="Heading1"/>
        <w:numPr>
          <w:ilvl w:val="0"/>
          <w:numId w:val="15"/>
        </w:numPr>
        <w:tabs>
          <w:tab w:val="left" w:pos="1984"/>
          <w:tab w:val="left" w:pos="1985"/>
        </w:tabs>
        <w:ind w:hanging="566"/>
      </w:pPr>
      <w:bookmarkStart w:id="164" w:name="9_Conclusions_and_recommendations"/>
      <w:bookmarkStart w:id="165" w:name="_bookmark88"/>
      <w:bookmarkEnd w:id="164"/>
      <w:bookmarkEnd w:id="165"/>
      <w:r>
        <w:rPr>
          <w:color w:val="006DB6"/>
        </w:rPr>
        <w:t>Conclusions and</w:t>
      </w:r>
      <w:r>
        <w:rPr>
          <w:color w:val="006DB6"/>
          <w:spacing w:val="-3"/>
        </w:rPr>
        <w:t xml:space="preserve"> </w:t>
      </w:r>
      <w:r>
        <w:rPr>
          <w:color w:val="006DB6"/>
        </w:rPr>
        <w:t>recommendations</w:t>
      </w:r>
    </w:p>
    <w:p w:rsidR="0065419A" w:rsidRDefault="0065419A">
      <w:pPr>
        <w:pStyle w:val="BodyText"/>
        <w:rPr>
          <w:b/>
          <w:sz w:val="40"/>
        </w:rPr>
      </w:pPr>
    </w:p>
    <w:p w:rsidR="0065419A" w:rsidRDefault="0065419A">
      <w:pPr>
        <w:pStyle w:val="BodyText"/>
        <w:spacing w:before="7"/>
        <w:rPr>
          <w:b/>
          <w:sz w:val="35"/>
        </w:rPr>
      </w:pPr>
    </w:p>
    <w:p w:rsidR="0065419A" w:rsidRDefault="00190B9D">
      <w:pPr>
        <w:pStyle w:val="Heading2"/>
        <w:numPr>
          <w:ilvl w:val="1"/>
          <w:numId w:val="15"/>
        </w:numPr>
        <w:tabs>
          <w:tab w:val="left" w:pos="1984"/>
          <w:tab w:val="left" w:pos="1985"/>
        </w:tabs>
        <w:ind w:hanging="566"/>
      </w:pPr>
      <w:bookmarkStart w:id="166" w:name="9.1_Conclusions"/>
      <w:bookmarkStart w:id="167" w:name="_bookmark89"/>
      <w:bookmarkEnd w:id="166"/>
      <w:bookmarkEnd w:id="167"/>
      <w:r>
        <w:rPr>
          <w:color w:val="006DB6"/>
        </w:rPr>
        <w:t>Conclusions</w:t>
      </w:r>
    </w:p>
    <w:p w:rsidR="0065419A" w:rsidRDefault="0065419A">
      <w:pPr>
        <w:pStyle w:val="BodyText"/>
        <w:spacing w:before="8"/>
        <w:rPr>
          <w:sz w:val="30"/>
        </w:rPr>
      </w:pPr>
    </w:p>
    <w:p w:rsidR="0065419A" w:rsidRDefault="00190B9D">
      <w:pPr>
        <w:pStyle w:val="BodyText"/>
        <w:spacing w:line="324" w:lineRule="auto"/>
        <w:ind w:left="1984" w:right="2051"/>
      </w:pPr>
      <w:r>
        <w:t>Following the ToR and discussions with the Steering Committee this MTE should focus on operational issues, relevance, efficiency, effectiveness and sustainability issues but needed also to provide an indicative finding for impact for the entire AECF and its interventions. In addition the MTE should provide recommendations for the future to assist decisions on redesign or scale-up of AECF.</w:t>
      </w:r>
    </w:p>
    <w:p w:rsidR="0065419A" w:rsidRDefault="0065419A">
      <w:pPr>
        <w:pStyle w:val="BodyText"/>
        <w:spacing w:before="7"/>
        <w:rPr>
          <w:sz w:val="24"/>
        </w:rPr>
      </w:pPr>
    </w:p>
    <w:p w:rsidR="0065419A" w:rsidRDefault="00190B9D">
      <w:pPr>
        <w:pStyle w:val="BodyText"/>
        <w:ind w:left="1984"/>
      </w:pPr>
      <w:r>
        <w:t>First we would like to pay attention to what we see as the mandate for AECF:</w:t>
      </w:r>
    </w:p>
    <w:p w:rsidR="0065419A" w:rsidRDefault="00190B9D">
      <w:pPr>
        <w:spacing w:before="93" w:line="364" w:lineRule="auto"/>
        <w:ind w:left="2325" w:right="2120"/>
        <w:rPr>
          <w:b/>
          <w:sz w:val="16"/>
        </w:rPr>
      </w:pPr>
      <w:r>
        <w:rPr>
          <w:b/>
          <w:color w:val="006DB6"/>
          <w:sz w:val="16"/>
        </w:rPr>
        <w:t>AECF tries to identify, support and promote business models that are profitable ventures for private entrepreneurs and through the products or services provided, improve the livelihoods of smallholders, of which the majority is poor.</w:t>
      </w:r>
    </w:p>
    <w:p w:rsidR="0065419A" w:rsidRDefault="0065419A">
      <w:pPr>
        <w:pStyle w:val="BodyText"/>
        <w:spacing w:before="10"/>
        <w:rPr>
          <w:b/>
          <w:sz w:val="22"/>
        </w:rPr>
      </w:pPr>
    </w:p>
    <w:p w:rsidR="0065419A" w:rsidRDefault="00190B9D">
      <w:pPr>
        <w:pStyle w:val="BodyText"/>
        <w:spacing w:line="324" w:lineRule="auto"/>
        <w:ind w:left="1984" w:right="1971"/>
      </w:pPr>
      <w:r>
        <w:t>The expectation of AECF is that projects may benefit not only the commercial position of the grantee, but most importantly will have a positive effect on the living conditions of a (much) larger group of (potential) beneficiaries. Impact on rural households is thus pivotal. Grantees are important but to an extent instrumental.</w:t>
      </w:r>
    </w:p>
    <w:p w:rsidR="0065419A" w:rsidRDefault="0065419A">
      <w:pPr>
        <w:pStyle w:val="BodyText"/>
        <w:spacing w:before="3"/>
        <w:rPr>
          <w:sz w:val="24"/>
        </w:rPr>
      </w:pPr>
    </w:p>
    <w:p w:rsidR="0065419A" w:rsidRDefault="00190B9D">
      <w:pPr>
        <w:ind w:left="1984"/>
        <w:rPr>
          <w:i/>
          <w:sz w:val="18"/>
        </w:rPr>
      </w:pPr>
      <w:bookmarkStart w:id="168" w:name="Conclusions_on_relevance"/>
      <w:bookmarkEnd w:id="168"/>
      <w:r>
        <w:rPr>
          <w:i/>
          <w:color w:val="006DB6"/>
          <w:sz w:val="18"/>
        </w:rPr>
        <w:t>Conclusions on relevance</w:t>
      </w:r>
    </w:p>
    <w:p w:rsidR="0065419A" w:rsidRDefault="00190B9D">
      <w:pPr>
        <w:pStyle w:val="BodyText"/>
        <w:spacing w:before="76" w:line="324" w:lineRule="auto"/>
        <w:ind w:left="1984" w:right="1980"/>
      </w:pPr>
      <w:r>
        <w:t>The ex-ante assessment of case study projects shows that AECF and its projects have addressed clear national development needs. The selection process, including the review by the FM and Investment Committee (IC) brings out in essence relevant projects, although relevance was reduced in two third of the sampled cases because the projects had a limited poverty focus or had a limited innovative character. AECF has a large geographical spread, with projects in 23 countries. The fund, however, shows a clear focus on East Africa which can partly be explained by the designated windows.</w:t>
      </w:r>
    </w:p>
    <w:p w:rsidR="0065419A" w:rsidRDefault="0065419A">
      <w:pPr>
        <w:pStyle w:val="BodyText"/>
        <w:spacing w:before="8"/>
        <w:rPr>
          <w:sz w:val="24"/>
        </w:rPr>
      </w:pPr>
    </w:p>
    <w:p w:rsidR="0065419A" w:rsidRDefault="00190B9D">
      <w:pPr>
        <w:pStyle w:val="BodyText"/>
        <w:spacing w:line="324" w:lineRule="auto"/>
        <w:ind w:left="1985" w:right="2210"/>
      </w:pPr>
      <w:r>
        <w:t>Projections for development impact are often overrated. This is not surprising as applicants are eager to obtain the funding and most entrepreneurs have an optimistic mind-frame. However this raises questions about the rigour of the business planning process and it could be questioned whether the business plans as approved by the IC provide a realistic basis for selection and planning.</w:t>
      </w:r>
    </w:p>
    <w:p w:rsidR="0065419A" w:rsidRDefault="0065419A">
      <w:pPr>
        <w:pStyle w:val="BodyText"/>
        <w:spacing w:before="7"/>
        <w:rPr>
          <w:sz w:val="24"/>
        </w:rPr>
      </w:pPr>
    </w:p>
    <w:p w:rsidR="0065419A" w:rsidRDefault="00190B9D">
      <w:pPr>
        <w:pStyle w:val="BodyText"/>
        <w:spacing w:line="324" w:lineRule="auto"/>
        <w:ind w:left="1985" w:right="2410"/>
      </w:pPr>
      <w:r>
        <w:t>Considering the soft nature of the funding provided AECF is expected to focus on projects that cannot be funded by commercial financial institutions. The focus on innovation and probable systemic change are well chosen in this respect. In practice, however, these aspects have not always received the required attention.</w:t>
      </w:r>
    </w:p>
    <w:p w:rsidR="0065419A" w:rsidRDefault="0065419A">
      <w:pPr>
        <w:pStyle w:val="BodyText"/>
        <w:spacing w:before="3"/>
        <w:rPr>
          <w:sz w:val="24"/>
        </w:rPr>
      </w:pPr>
    </w:p>
    <w:p w:rsidR="0065419A" w:rsidRDefault="00190B9D">
      <w:pPr>
        <w:ind w:left="1985"/>
        <w:rPr>
          <w:i/>
          <w:sz w:val="18"/>
        </w:rPr>
      </w:pPr>
      <w:bookmarkStart w:id="169" w:name="Conclusions_on_additionality"/>
      <w:bookmarkEnd w:id="169"/>
      <w:r>
        <w:rPr>
          <w:i/>
          <w:color w:val="006DB6"/>
          <w:sz w:val="18"/>
        </w:rPr>
        <w:t>Conclusions on additionality</w:t>
      </w:r>
    </w:p>
    <w:p w:rsidR="0065419A" w:rsidRDefault="00190B9D">
      <w:pPr>
        <w:pStyle w:val="BodyText"/>
        <w:spacing w:before="76" w:line="324" w:lineRule="auto"/>
        <w:ind w:left="1985" w:right="1991"/>
      </w:pPr>
      <w:r>
        <w:t>About one third of the sample is considered fully additional. For a proportion of 50% of the case studies additionality is questioned. Sometimes grantees could have used funds from other parts of their business or could have raised commercial funds. There is always an extent of speculation involved in assessing additionality but undeniably additionality for example based on preference of the grantee for non-bank funding is doubtful.</w:t>
      </w: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spacing w:before="10"/>
        <w:rPr>
          <w:sz w:val="21"/>
        </w:rPr>
      </w:pPr>
    </w:p>
    <w:p w:rsidR="0065419A" w:rsidRDefault="00190B9D">
      <w:pPr>
        <w:tabs>
          <w:tab w:val="right" w:pos="11073"/>
        </w:tabs>
        <w:spacing w:before="95"/>
        <w:ind w:left="4296"/>
        <w:rPr>
          <w:sz w:val="14"/>
        </w:rPr>
      </w:pPr>
      <w:r>
        <w:rPr>
          <w:noProof/>
          <w:lang w:val="en-AU" w:eastAsia="en-AU"/>
        </w:rPr>
        <w:drawing>
          <wp:anchor distT="0" distB="0" distL="0" distR="0" simplePos="0" relativeHeight="7672" behindDoc="0" locked="0" layoutInCell="1" allowOverlap="1">
            <wp:simplePos x="0" y="0"/>
            <wp:positionH relativeFrom="page">
              <wp:posOffset>1260475</wp:posOffset>
            </wp:positionH>
            <wp:positionV relativeFrom="paragraph">
              <wp:posOffset>40207</wp:posOffset>
            </wp:positionV>
            <wp:extent cx="762885" cy="132075"/>
            <wp:effectExtent l="0" t="0" r="0" b="0"/>
            <wp:wrapNone/>
            <wp:docPr id="28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image6.png"/>
                    <pic:cNvPicPr/>
                  </pic:nvPicPr>
                  <pic:blipFill>
                    <a:blip r:embed="rId12" cstate="print"/>
                    <a:stretch>
                      <a:fillRect/>
                    </a:stretch>
                  </pic:blipFill>
                  <pic:spPr>
                    <a:xfrm>
                      <a:off x="0" y="0"/>
                      <a:ext cx="762885" cy="132075"/>
                    </a:xfrm>
                    <a:prstGeom prst="rect">
                      <a:avLst/>
                    </a:prstGeom>
                  </pic:spPr>
                </pic:pic>
              </a:graphicData>
            </a:graphic>
          </wp:anchor>
        </w:drawing>
      </w:r>
      <w:r>
        <w:rPr>
          <w:noProof/>
          <w:lang w:val="en-AU" w:eastAsia="en-AU"/>
        </w:rPr>
        <w:drawing>
          <wp:anchor distT="0" distB="0" distL="0" distR="0" simplePos="0" relativeHeight="268139375" behindDoc="1" locked="0" layoutInCell="1" allowOverlap="1">
            <wp:simplePos x="0" y="0"/>
            <wp:positionH relativeFrom="page">
              <wp:posOffset>5927724</wp:posOffset>
            </wp:positionH>
            <wp:positionV relativeFrom="paragraph">
              <wp:posOffset>42747</wp:posOffset>
            </wp:positionV>
            <wp:extent cx="467314" cy="212088"/>
            <wp:effectExtent l="0" t="0" r="0" b="0"/>
            <wp:wrapNone/>
            <wp:docPr id="283"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image5.png"/>
                    <pic:cNvPicPr/>
                  </pic:nvPicPr>
                  <pic:blipFill>
                    <a:blip r:embed="rId11" cstate="print"/>
                    <a:stretch>
                      <a:fillRect/>
                    </a:stretch>
                  </pic:blipFill>
                  <pic:spPr>
                    <a:xfrm>
                      <a:off x="0" y="0"/>
                      <a:ext cx="467314" cy="212088"/>
                    </a:xfrm>
                    <a:prstGeom prst="rect">
                      <a:avLst/>
                    </a:prstGeom>
                  </pic:spPr>
                </pic:pic>
              </a:graphicData>
            </a:graphic>
          </wp:anchor>
        </w:drawing>
      </w:r>
      <w:r>
        <w:rPr>
          <w:sz w:val="14"/>
        </w:rPr>
        <w:t>Evaluation Management Unit (EMU) for the Africa Enterprise</w:t>
      </w:r>
      <w:r>
        <w:rPr>
          <w:spacing w:val="-6"/>
          <w:sz w:val="14"/>
        </w:rPr>
        <w:t xml:space="preserve"> </w:t>
      </w:r>
      <w:r>
        <w:rPr>
          <w:sz w:val="14"/>
        </w:rPr>
        <w:t>Challenge</w:t>
      </w:r>
      <w:r>
        <w:rPr>
          <w:spacing w:val="-3"/>
          <w:sz w:val="14"/>
        </w:rPr>
        <w:t xml:space="preserve"> </w:t>
      </w:r>
      <w:r>
        <w:rPr>
          <w:sz w:val="14"/>
        </w:rPr>
        <w:t>Fund</w:t>
      </w:r>
      <w:r>
        <w:rPr>
          <w:sz w:val="14"/>
        </w:rPr>
        <w:tab/>
        <w:t>69</w:t>
      </w:r>
    </w:p>
    <w:p w:rsidR="0065419A" w:rsidRDefault="0065419A">
      <w:pPr>
        <w:rPr>
          <w:sz w:val="14"/>
        </w:rPr>
        <w:sectPr w:rsidR="0065419A">
          <w:pgSz w:w="11910" w:h="16840"/>
          <w:pgMar w:top="900" w:right="0" w:bottom="280" w:left="0" w:header="720" w:footer="720" w:gutter="0"/>
          <w:cols w:space="720"/>
        </w:sectPr>
      </w:pPr>
    </w:p>
    <w:p w:rsidR="0065419A" w:rsidRDefault="00190B9D">
      <w:pPr>
        <w:pStyle w:val="BodyText"/>
        <w:spacing w:before="84" w:line="324" w:lineRule="auto"/>
        <w:ind w:left="1984" w:right="2352"/>
      </w:pPr>
      <w:r>
        <w:t>In general fully additional projects are characterised by small companies, often start-ups, and innovative risky models. This often shows a negative correlation with commercial development, some projects would clearly have been stopped in the absence of AECF funding.</w:t>
      </w:r>
    </w:p>
    <w:p w:rsidR="0065419A" w:rsidRDefault="0065419A">
      <w:pPr>
        <w:pStyle w:val="BodyText"/>
        <w:spacing w:before="4"/>
        <w:rPr>
          <w:sz w:val="24"/>
        </w:rPr>
      </w:pPr>
    </w:p>
    <w:p w:rsidR="0065419A" w:rsidRDefault="00190B9D">
      <w:pPr>
        <w:pStyle w:val="BodyText"/>
        <w:spacing w:line="324" w:lineRule="auto"/>
        <w:ind w:left="1984" w:right="2081"/>
      </w:pPr>
      <w:r>
        <w:t>Definitely a larger share of the grants could have been provided in the form of a repayable grant or even an interest-bearing loan. Also in the case of the PCW, where all funding was provided as a grant, a smaller grant versus more ‘cash’ matching funds would have been fully suitable. The present practice may even constitute false competition with the (emerging) financial sector.</w:t>
      </w:r>
    </w:p>
    <w:p w:rsidR="0065419A" w:rsidRDefault="0065419A">
      <w:pPr>
        <w:pStyle w:val="BodyText"/>
        <w:spacing w:before="8"/>
        <w:rPr>
          <w:sz w:val="24"/>
        </w:rPr>
      </w:pPr>
    </w:p>
    <w:p w:rsidR="0065419A" w:rsidRDefault="00190B9D">
      <w:pPr>
        <w:pStyle w:val="BodyText"/>
        <w:ind w:left="1984"/>
      </w:pPr>
      <w:r>
        <w:t>Repayment discipline is low, which obviously is detrimental for efficiency.</w:t>
      </w:r>
    </w:p>
    <w:p w:rsidR="0065419A" w:rsidRDefault="0065419A">
      <w:pPr>
        <w:pStyle w:val="BodyText"/>
        <w:rPr>
          <w:sz w:val="20"/>
        </w:rPr>
      </w:pPr>
    </w:p>
    <w:p w:rsidR="0065419A" w:rsidRDefault="00190B9D">
      <w:pPr>
        <w:spacing w:before="120"/>
        <w:ind w:left="1984"/>
        <w:rPr>
          <w:i/>
          <w:sz w:val="18"/>
        </w:rPr>
      </w:pPr>
      <w:bookmarkStart w:id="170" w:name="Conclusions_on_effectiveness"/>
      <w:bookmarkEnd w:id="170"/>
      <w:r>
        <w:rPr>
          <w:i/>
          <w:color w:val="006DB6"/>
          <w:sz w:val="18"/>
        </w:rPr>
        <w:t>Conclusions on effectiveness</w:t>
      </w:r>
    </w:p>
    <w:p w:rsidR="0065419A" w:rsidRDefault="00190B9D">
      <w:pPr>
        <w:pStyle w:val="BodyText"/>
        <w:spacing w:before="76" w:line="324" w:lineRule="auto"/>
        <w:ind w:left="1984" w:right="2102"/>
      </w:pPr>
      <w:r>
        <w:t>To date AECF has funded 202 projects with a commitment of USD 148 million. Based on the information provided by the FM the current failure rate, including projects that have withdrawn with no re-use of funds, is about 22%.</w:t>
      </w:r>
    </w:p>
    <w:p w:rsidR="0065419A" w:rsidRDefault="0065419A">
      <w:pPr>
        <w:pStyle w:val="BodyText"/>
        <w:spacing w:before="4"/>
        <w:rPr>
          <w:sz w:val="24"/>
        </w:rPr>
      </w:pPr>
    </w:p>
    <w:p w:rsidR="0065419A" w:rsidRDefault="00190B9D">
      <w:pPr>
        <w:pStyle w:val="BodyText"/>
        <w:spacing w:line="324" w:lineRule="auto"/>
        <w:ind w:left="1984" w:right="1971"/>
      </w:pPr>
      <w:r>
        <w:t>Overall the sampled projects analysed show mixed results for effectiveness. Many of the projects experienced delays in the implementation while a number of the projects changed their (often too ambitious) business model during the process. Main factors that have influenced performance are weak management capacity, lack of attention for marketing issues and unrealistic business models with weak commercial viability. Systemic factors also play a role, particularly a difficult business environment in e.g. Nigeria and Zimbabwe and delays in the approval of new technologies involved for RIB and REACT projects. It is important to conclude that although the projections for development impact seem to be significantly overrated and projects in general are delayed, projects have already had a outreach to a considerable number of the target group of smallholder households.</w:t>
      </w:r>
    </w:p>
    <w:p w:rsidR="0065419A" w:rsidRDefault="0065419A">
      <w:pPr>
        <w:pStyle w:val="BodyText"/>
        <w:rPr>
          <w:sz w:val="25"/>
        </w:rPr>
      </w:pPr>
    </w:p>
    <w:p w:rsidR="0065419A" w:rsidRDefault="00190B9D">
      <w:pPr>
        <w:pStyle w:val="BodyText"/>
        <w:spacing w:line="324" w:lineRule="auto"/>
        <w:ind w:left="1984" w:right="2072"/>
      </w:pPr>
      <w:r>
        <w:t>Leverage of AECF support is difficult to asses due to the fact that the causality with AECF funding is not always clear. Third party funds recorded as matching funds are sometimes already allocated before the application to AECF or were obtained through a process parallel to the AECF funding and therefore the catalytic effect cannot be proved. Also creative solutions were found to achieve the required in-kind contributions. In some of these cases, these contributions can hardly be seen as a real investment by the grantee into the project or as an indicator of commitment.</w:t>
      </w:r>
    </w:p>
    <w:p w:rsidR="0065419A" w:rsidRDefault="0065419A">
      <w:pPr>
        <w:pStyle w:val="BodyText"/>
        <w:spacing w:before="4"/>
        <w:rPr>
          <w:sz w:val="24"/>
        </w:rPr>
      </w:pPr>
    </w:p>
    <w:p w:rsidR="0065419A" w:rsidRDefault="00190B9D">
      <w:pPr>
        <w:ind w:left="1984"/>
        <w:rPr>
          <w:i/>
          <w:sz w:val="18"/>
        </w:rPr>
      </w:pPr>
      <w:bookmarkStart w:id="171" w:name="Conclusions_on_development_impact"/>
      <w:bookmarkEnd w:id="171"/>
      <w:r>
        <w:rPr>
          <w:i/>
          <w:color w:val="006DB6"/>
          <w:sz w:val="18"/>
        </w:rPr>
        <w:t>Conclusions on development impact</w:t>
      </w:r>
    </w:p>
    <w:p w:rsidR="0065419A" w:rsidRDefault="00190B9D">
      <w:pPr>
        <w:pStyle w:val="BodyText"/>
        <w:spacing w:before="76" w:line="324" w:lineRule="auto"/>
        <w:ind w:left="1984" w:right="1982"/>
      </w:pPr>
      <w:r>
        <w:t>One of the lessons learned in respect to development impact is that there is no perfect type of project but rather the quality of a business idea. Out-grower models work very well for some crops (where there is a requirement for this type of support for the farmer - e.g. growing non-traditional organic essential oil crops) but are often cumbersome when it is a traditional crop with low inputs and many buyers (and lots of potential for side selling). Similarly with input supply : a new model with potential that needs testing can be supported, but one should be critical whether the model remains relevant at a different stage of market development. The different energy distribution projects have performed very well – and allowed testing of different models. But like mentioned in several instances, in essence AECF projects should be innovative. If AECF is just subsidising some companies to operate in existing value chains then it should be careful not to provide unfair competition to the other companies already operating in these value chains</w:t>
      </w:r>
    </w:p>
    <w:p w:rsidR="0065419A" w:rsidRDefault="0065419A">
      <w:pPr>
        <w:pStyle w:val="BodyText"/>
        <w:spacing w:before="10"/>
        <w:rPr>
          <w:sz w:val="24"/>
        </w:rPr>
      </w:pPr>
    </w:p>
    <w:p w:rsidR="0065419A" w:rsidRDefault="00190B9D">
      <w:pPr>
        <w:pStyle w:val="BodyText"/>
        <w:spacing w:before="1" w:line="324" w:lineRule="auto"/>
        <w:ind w:left="1984" w:right="2062"/>
      </w:pPr>
      <w:r>
        <w:t>Some of the case studies show significant (pro poor) development impact. For many other projects in the sample, however it is rather early to observe development impact. In these cases we have looked at the likelihood of the emerging development impact .</w:t>
      </w: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190B9D">
      <w:pPr>
        <w:tabs>
          <w:tab w:val="left" w:pos="2836"/>
        </w:tabs>
        <w:spacing w:before="148"/>
        <w:ind w:left="825"/>
        <w:rPr>
          <w:sz w:val="14"/>
        </w:rPr>
      </w:pPr>
      <w:r>
        <w:rPr>
          <w:noProof/>
          <w:lang w:val="en-AU" w:eastAsia="en-AU"/>
        </w:rPr>
        <w:drawing>
          <wp:anchor distT="0" distB="0" distL="0" distR="0" simplePos="0" relativeHeight="7720" behindDoc="0" locked="0" layoutInCell="1" allowOverlap="1">
            <wp:simplePos x="0" y="0"/>
            <wp:positionH relativeFrom="page">
              <wp:posOffset>5518785</wp:posOffset>
            </wp:positionH>
            <wp:positionV relativeFrom="paragraph">
              <wp:posOffset>84657</wp:posOffset>
            </wp:positionV>
            <wp:extent cx="762880" cy="132075"/>
            <wp:effectExtent l="0" t="0" r="0" b="0"/>
            <wp:wrapNone/>
            <wp:docPr id="28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image6.png"/>
                    <pic:cNvPicPr/>
                  </pic:nvPicPr>
                  <pic:blipFill>
                    <a:blip r:embed="rId12" cstate="print"/>
                    <a:stretch>
                      <a:fillRect/>
                    </a:stretch>
                  </pic:blipFill>
                  <pic:spPr>
                    <a:xfrm>
                      <a:off x="0" y="0"/>
                      <a:ext cx="762880" cy="132075"/>
                    </a:xfrm>
                    <a:prstGeom prst="rect">
                      <a:avLst/>
                    </a:prstGeom>
                  </pic:spPr>
                </pic:pic>
              </a:graphicData>
            </a:graphic>
          </wp:anchor>
        </w:drawing>
      </w:r>
      <w:r>
        <w:rPr>
          <w:noProof/>
          <w:lang w:val="en-AU" w:eastAsia="en-AU"/>
        </w:rPr>
        <w:drawing>
          <wp:anchor distT="0" distB="0" distL="0" distR="0" simplePos="0" relativeHeight="268139423" behindDoc="1" locked="0" layoutInCell="1" allowOverlap="1">
            <wp:simplePos x="0" y="0"/>
            <wp:positionH relativeFrom="page">
              <wp:posOffset>1146810</wp:posOffset>
            </wp:positionH>
            <wp:positionV relativeFrom="paragraph">
              <wp:posOffset>76402</wp:posOffset>
            </wp:positionV>
            <wp:extent cx="467314" cy="212088"/>
            <wp:effectExtent l="0" t="0" r="0" b="0"/>
            <wp:wrapNone/>
            <wp:docPr id="28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image5.png"/>
                    <pic:cNvPicPr/>
                  </pic:nvPicPr>
                  <pic:blipFill>
                    <a:blip r:embed="rId11" cstate="print"/>
                    <a:stretch>
                      <a:fillRect/>
                    </a:stretch>
                  </pic:blipFill>
                  <pic:spPr>
                    <a:xfrm>
                      <a:off x="0" y="0"/>
                      <a:ext cx="467314" cy="212088"/>
                    </a:xfrm>
                    <a:prstGeom prst="rect">
                      <a:avLst/>
                    </a:prstGeom>
                  </pic:spPr>
                </pic:pic>
              </a:graphicData>
            </a:graphic>
          </wp:anchor>
        </w:drawing>
      </w:r>
      <w:r>
        <w:rPr>
          <w:sz w:val="14"/>
        </w:rPr>
        <w:t>70</w:t>
      </w:r>
      <w:r>
        <w:rPr>
          <w:sz w:val="14"/>
        </w:rPr>
        <w:tab/>
        <w:t>Evaluation Management Unit (EMU) for the Africa Enterprise Challenge</w:t>
      </w:r>
      <w:r>
        <w:rPr>
          <w:spacing w:val="-6"/>
          <w:sz w:val="14"/>
        </w:rPr>
        <w:t xml:space="preserve"> </w:t>
      </w:r>
      <w:r>
        <w:rPr>
          <w:sz w:val="14"/>
        </w:rPr>
        <w:t>Fund</w:t>
      </w:r>
    </w:p>
    <w:p w:rsidR="0065419A" w:rsidRDefault="0065419A">
      <w:pPr>
        <w:rPr>
          <w:sz w:val="14"/>
        </w:rPr>
        <w:sectPr w:rsidR="0065419A">
          <w:pgSz w:w="11910" w:h="16840"/>
          <w:pgMar w:top="960" w:right="0" w:bottom="280" w:left="0" w:header="720" w:footer="720" w:gutter="0"/>
          <w:cols w:space="720"/>
        </w:sectPr>
      </w:pPr>
    </w:p>
    <w:p w:rsidR="0065419A" w:rsidRDefault="00190B9D">
      <w:pPr>
        <w:pStyle w:val="BodyText"/>
        <w:spacing w:before="84" w:line="324" w:lineRule="auto"/>
        <w:ind w:left="1984" w:right="2022"/>
        <w:jc w:val="both"/>
      </w:pPr>
      <w:r>
        <w:t>For the majority of the projects development impact was found to be below 50% of the projections. In some cases the actual development impact (increased income for poor rural households) is very reasonable, even if it falls short of the (overrated) business plan projections, while for other projects future increases are expected.</w:t>
      </w:r>
    </w:p>
    <w:p w:rsidR="0065419A" w:rsidRDefault="0065419A">
      <w:pPr>
        <w:pStyle w:val="BodyText"/>
        <w:spacing w:before="5"/>
        <w:rPr>
          <w:sz w:val="24"/>
        </w:rPr>
      </w:pPr>
    </w:p>
    <w:p w:rsidR="0065419A" w:rsidRDefault="00190B9D">
      <w:pPr>
        <w:pStyle w:val="BodyText"/>
        <w:spacing w:line="324" w:lineRule="auto"/>
        <w:ind w:left="1984" w:right="2024"/>
      </w:pPr>
      <w:r>
        <w:t>With regard to the specific pro-poor focus of AECF, data are difficult to verify. However, given the fact that most beneficiaries are rural, which are on average the poorer households, a considerable impact for smallholders can be expected. In a number of cases pro-poor benefits are considered limited. For instance cattle farmers and farmers investing in in-vitro calves are not likely beneficiaries that earn less than USD 2 p/d. In other cases companies had changed their business model to focus on more commercial farmers as the focus on smallholders was not experienced as a profitable business opportunity by the grantees. This hampers also sustainability and should be a concern</w:t>
      </w:r>
      <w:r>
        <w:rPr>
          <w:spacing w:val="-2"/>
        </w:rPr>
        <w:t xml:space="preserve"> </w:t>
      </w:r>
      <w:r>
        <w:t>to</w:t>
      </w:r>
      <w:r>
        <w:rPr>
          <w:spacing w:val="-2"/>
        </w:rPr>
        <w:t xml:space="preserve"> </w:t>
      </w:r>
      <w:r>
        <w:t>AECF</w:t>
      </w:r>
      <w:r>
        <w:rPr>
          <w:spacing w:val="-3"/>
        </w:rPr>
        <w:t xml:space="preserve"> </w:t>
      </w:r>
      <w:r>
        <w:t>as</w:t>
      </w:r>
      <w:r>
        <w:rPr>
          <w:spacing w:val="-2"/>
        </w:rPr>
        <w:t xml:space="preserve"> </w:t>
      </w:r>
      <w:r>
        <w:t>funding</w:t>
      </w:r>
      <w:r>
        <w:rPr>
          <w:spacing w:val="-2"/>
        </w:rPr>
        <w:t xml:space="preserve"> </w:t>
      </w:r>
      <w:r>
        <w:t>is</w:t>
      </w:r>
      <w:r>
        <w:rPr>
          <w:spacing w:val="-4"/>
        </w:rPr>
        <w:t xml:space="preserve"> </w:t>
      </w:r>
      <w:r>
        <w:t>diverted</w:t>
      </w:r>
      <w:r>
        <w:rPr>
          <w:spacing w:val="-5"/>
        </w:rPr>
        <w:t xml:space="preserve"> </w:t>
      </w:r>
      <w:r>
        <w:t>from</w:t>
      </w:r>
      <w:r>
        <w:rPr>
          <w:spacing w:val="-4"/>
        </w:rPr>
        <w:t xml:space="preserve"> </w:t>
      </w:r>
      <w:r>
        <w:t>the</w:t>
      </w:r>
      <w:r>
        <w:rPr>
          <w:spacing w:val="-5"/>
        </w:rPr>
        <w:t xml:space="preserve"> </w:t>
      </w:r>
      <w:r>
        <w:t>target</w:t>
      </w:r>
      <w:r>
        <w:rPr>
          <w:spacing w:val="-3"/>
        </w:rPr>
        <w:t xml:space="preserve"> </w:t>
      </w:r>
      <w:r>
        <w:t>group</w:t>
      </w:r>
      <w:r>
        <w:rPr>
          <w:spacing w:val="-5"/>
        </w:rPr>
        <w:t xml:space="preserve"> </w:t>
      </w:r>
      <w:r>
        <w:t>of</w:t>
      </w:r>
      <w:r>
        <w:rPr>
          <w:spacing w:val="-3"/>
        </w:rPr>
        <w:t xml:space="preserve"> </w:t>
      </w:r>
      <w:r>
        <w:t>smallholders</w:t>
      </w:r>
      <w:r>
        <w:rPr>
          <w:spacing w:val="-2"/>
        </w:rPr>
        <w:t xml:space="preserve"> </w:t>
      </w:r>
      <w:r>
        <w:t>and</w:t>
      </w:r>
      <w:r>
        <w:rPr>
          <w:spacing w:val="-2"/>
        </w:rPr>
        <w:t xml:space="preserve"> </w:t>
      </w:r>
      <w:r>
        <w:t>poor</w:t>
      </w:r>
      <w:r>
        <w:rPr>
          <w:spacing w:val="-3"/>
        </w:rPr>
        <w:t xml:space="preserve"> </w:t>
      </w:r>
      <w:r>
        <w:t>households.</w:t>
      </w:r>
    </w:p>
    <w:p w:rsidR="0065419A" w:rsidRDefault="0065419A">
      <w:pPr>
        <w:pStyle w:val="BodyText"/>
        <w:spacing w:before="9"/>
        <w:rPr>
          <w:sz w:val="24"/>
        </w:rPr>
      </w:pPr>
    </w:p>
    <w:p w:rsidR="0065419A" w:rsidRDefault="00190B9D">
      <w:pPr>
        <w:pStyle w:val="BodyText"/>
        <w:spacing w:line="324" w:lineRule="auto"/>
        <w:ind w:left="1984" w:right="2491"/>
      </w:pPr>
      <w:r>
        <w:t>Next to the financial benefits additional benefits such as increased food security (small holder farmers) and increased safety and contribution to success in education (solar energy) were frequently mentioned by beneficiaries.</w:t>
      </w:r>
    </w:p>
    <w:p w:rsidR="0065419A" w:rsidRDefault="0065419A">
      <w:pPr>
        <w:pStyle w:val="BodyText"/>
        <w:spacing w:before="7"/>
        <w:rPr>
          <w:sz w:val="24"/>
        </w:rPr>
      </w:pPr>
    </w:p>
    <w:p w:rsidR="0065419A" w:rsidRDefault="00190B9D">
      <w:pPr>
        <w:pStyle w:val="BodyText"/>
        <w:spacing w:line="324" w:lineRule="auto"/>
        <w:ind w:left="1984" w:right="2614"/>
        <w:jc w:val="both"/>
      </w:pPr>
      <w:r>
        <w:t>Specifically in Tanzania and Zimbabwe, several examples were found of cooperation and or synergy between different projects. Cases in which one project provided an entrance for the products or services of other projects, increasing the development impact of these projects.</w:t>
      </w:r>
    </w:p>
    <w:p w:rsidR="0065419A" w:rsidRDefault="0065419A">
      <w:pPr>
        <w:pStyle w:val="BodyText"/>
        <w:spacing w:before="1"/>
        <w:rPr>
          <w:sz w:val="24"/>
        </w:rPr>
      </w:pPr>
    </w:p>
    <w:p w:rsidR="0065419A" w:rsidRDefault="00190B9D">
      <w:pPr>
        <w:ind w:left="1984"/>
        <w:rPr>
          <w:i/>
          <w:sz w:val="18"/>
        </w:rPr>
      </w:pPr>
      <w:bookmarkStart w:id="172" w:name="Conclusions_on_efficiency"/>
      <w:bookmarkEnd w:id="172"/>
      <w:r>
        <w:rPr>
          <w:i/>
          <w:color w:val="006DB6"/>
          <w:sz w:val="18"/>
        </w:rPr>
        <w:t>Conclusions on efficiency</w:t>
      </w:r>
    </w:p>
    <w:p w:rsidR="0065419A" w:rsidRDefault="00190B9D">
      <w:pPr>
        <w:pStyle w:val="BodyText"/>
        <w:spacing w:before="77" w:line="324" w:lineRule="auto"/>
        <w:ind w:left="1984" w:right="2091"/>
      </w:pPr>
      <w:r>
        <w:t>The assessment of the management and organisation of AECF shows that much can be improved in terms of a logical division of tasks between de FM, AGRA and the IC, clear responsibilities and speed of decision making. In particular the absence of clear responsibilities of the FM needs attention. In the present set up decision making very much relies on the responsibility and heavy tasks of the Investment Committee. The often lengthy intake process, slow disbursements and slow or no reaction on information coming out of reporting by the grantees influences the effectiveness of the AECF and its projects.</w:t>
      </w:r>
    </w:p>
    <w:p w:rsidR="0065419A" w:rsidRDefault="0065419A">
      <w:pPr>
        <w:pStyle w:val="BodyText"/>
        <w:spacing w:before="7"/>
        <w:rPr>
          <w:sz w:val="24"/>
        </w:rPr>
      </w:pPr>
    </w:p>
    <w:p w:rsidR="0065419A" w:rsidRDefault="00190B9D">
      <w:pPr>
        <w:pStyle w:val="BodyText"/>
        <w:spacing w:line="324" w:lineRule="auto"/>
        <w:ind w:left="1984" w:right="2201"/>
      </w:pPr>
      <w:r>
        <w:t>Monitoring and Result Measurement has improved since the initial ‘light touch’ approach. It is still however largely based on information from grantees, which often may be biased and incomplete. Monitoring visits are in general appreciated and supportive for reporting on the development aspects and financial administration. The quality of the site visits reports varies, showing very informative and comprehensive reports on the one hand, but in other cases it was felt that the reports seemed to be just accepting the grantee information and statistics– rather than taking an objective view.</w:t>
      </w:r>
    </w:p>
    <w:p w:rsidR="0065419A" w:rsidRDefault="0065419A">
      <w:pPr>
        <w:pStyle w:val="BodyText"/>
        <w:spacing w:before="10"/>
        <w:rPr>
          <w:sz w:val="24"/>
        </w:rPr>
      </w:pPr>
    </w:p>
    <w:p w:rsidR="0065419A" w:rsidRDefault="00190B9D">
      <w:pPr>
        <w:pStyle w:val="BodyText"/>
        <w:spacing w:line="324" w:lineRule="auto"/>
        <w:ind w:left="1984" w:right="2131"/>
      </w:pPr>
      <w:r>
        <w:t>About half of the sampled projects were considered to be inefficient. Although some of the causes of low efficiency can be linked to the performance of the FM and AGRA (especially where it concerns slow disbursements) most were related to operational management, marketing and finance at the side of the grantees.</w:t>
      </w:r>
    </w:p>
    <w:p w:rsidR="0065419A" w:rsidRDefault="0065419A">
      <w:pPr>
        <w:pStyle w:val="BodyText"/>
        <w:spacing w:before="5"/>
        <w:rPr>
          <w:sz w:val="24"/>
        </w:rPr>
      </w:pPr>
    </w:p>
    <w:p w:rsidR="0065419A" w:rsidRDefault="00190B9D">
      <w:pPr>
        <w:pStyle w:val="BodyText"/>
        <w:spacing w:line="324" w:lineRule="auto"/>
        <w:ind w:left="1984" w:right="2101"/>
      </w:pPr>
      <w:r>
        <w:t>A comparison of benefits recorded and total monetary inputs (including AECF management costs and other overheads as well as inputs by the grantees) showed a slightly positive overall Value for Money, for which especially the General Windows and RIB are responsible. The Tanzania and Zimbabwe windows lag behind here.</w:t>
      </w: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190B9D">
      <w:pPr>
        <w:tabs>
          <w:tab w:val="right" w:pos="11073"/>
        </w:tabs>
        <w:spacing w:before="249"/>
        <w:ind w:left="4296"/>
        <w:rPr>
          <w:sz w:val="14"/>
        </w:rPr>
      </w:pPr>
      <w:r>
        <w:rPr>
          <w:noProof/>
          <w:lang w:val="en-AU" w:eastAsia="en-AU"/>
        </w:rPr>
        <w:drawing>
          <wp:anchor distT="0" distB="0" distL="0" distR="0" simplePos="0" relativeHeight="7768" behindDoc="0" locked="0" layoutInCell="1" allowOverlap="1">
            <wp:simplePos x="0" y="0"/>
            <wp:positionH relativeFrom="page">
              <wp:posOffset>1260475</wp:posOffset>
            </wp:positionH>
            <wp:positionV relativeFrom="paragraph">
              <wp:posOffset>137997</wp:posOffset>
            </wp:positionV>
            <wp:extent cx="762885" cy="132075"/>
            <wp:effectExtent l="0" t="0" r="0" b="0"/>
            <wp:wrapNone/>
            <wp:docPr id="28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image6.png"/>
                    <pic:cNvPicPr/>
                  </pic:nvPicPr>
                  <pic:blipFill>
                    <a:blip r:embed="rId12" cstate="print"/>
                    <a:stretch>
                      <a:fillRect/>
                    </a:stretch>
                  </pic:blipFill>
                  <pic:spPr>
                    <a:xfrm>
                      <a:off x="0" y="0"/>
                      <a:ext cx="762885" cy="132075"/>
                    </a:xfrm>
                    <a:prstGeom prst="rect">
                      <a:avLst/>
                    </a:prstGeom>
                  </pic:spPr>
                </pic:pic>
              </a:graphicData>
            </a:graphic>
          </wp:anchor>
        </w:drawing>
      </w:r>
      <w:r>
        <w:rPr>
          <w:noProof/>
          <w:lang w:val="en-AU" w:eastAsia="en-AU"/>
        </w:rPr>
        <w:drawing>
          <wp:anchor distT="0" distB="0" distL="0" distR="0" simplePos="0" relativeHeight="268139471" behindDoc="1" locked="0" layoutInCell="1" allowOverlap="1">
            <wp:simplePos x="0" y="0"/>
            <wp:positionH relativeFrom="page">
              <wp:posOffset>5927724</wp:posOffset>
            </wp:positionH>
            <wp:positionV relativeFrom="paragraph">
              <wp:posOffset>140537</wp:posOffset>
            </wp:positionV>
            <wp:extent cx="467314" cy="212088"/>
            <wp:effectExtent l="0" t="0" r="0" b="0"/>
            <wp:wrapNone/>
            <wp:docPr id="29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image5.png"/>
                    <pic:cNvPicPr/>
                  </pic:nvPicPr>
                  <pic:blipFill>
                    <a:blip r:embed="rId11" cstate="print"/>
                    <a:stretch>
                      <a:fillRect/>
                    </a:stretch>
                  </pic:blipFill>
                  <pic:spPr>
                    <a:xfrm>
                      <a:off x="0" y="0"/>
                      <a:ext cx="467314" cy="212088"/>
                    </a:xfrm>
                    <a:prstGeom prst="rect">
                      <a:avLst/>
                    </a:prstGeom>
                  </pic:spPr>
                </pic:pic>
              </a:graphicData>
            </a:graphic>
          </wp:anchor>
        </w:drawing>
      </w:r>
      <w:r>
        <w:rPr>
          <w:sz w:val="14"/>
        </w:rPr>
        <w:t>Evaluation Management Unit (EMU) for the Africa Enterprise</w:t>
      </w:r>
      <w:r>
        <w:rPr>
          <w:spacing w:val="-6"/>
          <w:sz w:val="14"/>
        </w:rPr>
        <w:t xml:space="preserve"> </w:t>
      </w:r>
      <w:r>
        <w:rPr>
          <w:sz w:val="14"/>
        </w:rPr>
        <w:t>Challenge</w:t>
      </w:r>
      <w:r>
        <w:rPr>
          <w:spacing w:val="-3"/>
          <w:sz w:val="14"/>
        </w:rPr>
        <w:t xml:space="preserve"> </w:t>
      </w:r>
      <w:r>
        <w:rPr>
          <w:sz w:val="14"/>
        </w:rPr>
        <w:t>Fund</w:t>
      </w:r>
      <w:r>
        <w:rPr>
          <w:sz w:val="14"/>
        </w:rPr>
        <w:tab/>
        <w:t>71</w:t>
      </w:r>
    </w:p>
    <w:p w:rsidR="0065419A" w:rsidRDefault="0065419A">
      <w:pPr>
        <w:rPr>
          <w:sz w:val="14"/>
        </w:rPr>
        <w:sectPr w:rsidR="0065419A">
          <w:pgSz w:w="11910" w:h="16840"/>
          <w:pgMar w:top="960" w:right="0" w:bottom="280" w:left="0" w:header="720" w:footer="720" w:gutter="0"/>
          <w:cols w:space="720"/>
        </w:sectPr>
      </w:pPr>
    </w:p>
    <w:p w:rsidR="0065419A" w:rsidRDefault="00190B9D">
      <w:pPr>
        <w:spacing w:before="81"/>
        <w:ind w:left="1984"/>
        <w:rPr>
          <w:i/>
          <w:sz w:val="18"/>
        </w:rPr>
      </w:pPr>
      <w:bookmarkStart w:id="173" w:name="AECF_after_2018"/>
      <w:bookmarkEnd w:id="173"/>
      <w:r>
        <w:rPr>
          <w:i/>
          <w:color w:val="006DB6"/>
          <w:sz w:val="18"/>
        </w:rPr>
        <w:t>AECF after 2018</w:t>
      </w:r>
    </w:p>
    <w:p w:rsidR="0065419A" w:rsidRDefault="00190B9D">
      <w:pPr>
        <w:pStyle w:val="BodyText"/>
        <w:spacing w:before="74" w:line="324" w:lineRule="auto"/>
        <w:ind w:left="1984" w:right="2051"/>
      </w:pPr>
      <w:r>
        <w:t>The question whether the AECF programme should be extended beyond 2018 or, if not, what should the exit process be, is of great importance but cannot be answered based on the findings of the MTE only. This advice should also be informed as much as possible by the ideas of key stakeholders to different future scenario’s.</w:t>
      </w:r>
    </w:p>
    <w:p w:rsidR="0065419A" w:rsidRDefault="0065419A">
      <w:pPr>
        <w:pStyle w:val="BodyText"/>
        <w:spacing w:before="8"/>
        <w:rPr>
          <w:sz w:val="24"/>
        </w:rPr>
      </w:pPr>
    </w:p>
    <w:p w:rsidR="0065419A" w:rsidRDefault="00190B9D">
      <w:pPr>
        <w:pStyle w:val="BodyText"/>
        <w:spacing w:line="324" w:lineRule="auto"/>
        <w:ind w:left="1984" w:right="2081"/>
      </w:pPr>
      <w:r>
        <w:t>The recommendations below provides our initial response to these questions. Based on the findings of the MTE we re positive about a continuation of after, although AECF (Phase 2) would require a more focused. The fund should be additional to existing other instruments and concentrate on innovativeness and systemic change. This would also require a different role of the FM.</w:t>
      </w:r>
    </w:p>
    <w:p w:rsidR="0065419A" w:rsidRDefault="0065419A">
      <w:pPr>
        <w:pStyle w:val="BodyText"/>
        <w:rPr>
          <w:sz w:val="20"/>
        </w:rPr>
      </w:pPr>
    </w:p>
    <w:p w:rsidR="0065419A" w:rsidRDefault="0065419A">
      <w:pPr>
        <w:pStyle w:val="BodyText"/>
        <w:spacing w:before="8"/>
        <w:rPr>
          <w:sz w:val="24"/>
        </w:rPr>
      </w:pPr>
    </w:p>
    <w:p w:rsidR="0065419A" w:rsidRDefault="00190B9D">
      <w:pPr>
        <w:pStyle w:val="Heading2"/>
        <w:numPr>
          <w:ilvl w:val="1"/>
          <w:numId w:val="15"/>
        </w:numPr>
        <w:tabs>
          <w:tab w:val="left" w:pos="1984"/>
          <w:tab w:val="left" w:pos="1985"/>
        </w:tabs>
        <w:ind w:hanging="566"/>
      </w:pPr>
      <w:bookmarkStart w:id="174" w:name="9.2_Recommendations"/>
      <w:bookmarkStart w:id="175" w:name="_bookmark90"/>
      <w:bookmarkEnd w:id="174"/>
      <w:bookmarkEnd w:id="175"/>
      <w:r>
        <w:rPr>
          <w:color w:val="006DB6"/>
        </w:rPr>
        <w:t>Recommendations</w:t>
      </w:r>
    </w:p>
    <w:p w:rsidR="0065419A" w:rsidRDefault="0065419A">
      <w:pPr>
        <w:pStyle w:val="BodyText"/>
        <w:spacing w:before="11"/>
        <w:rPr>
          <w:sz w:val="30"/>
        </w:rPr>
      </w:pPr>
    </w:p>
    <w:p w:rsidR="0065419A" w:rsidRDefault="00190B9D">
      <w:pPr>
        <w:pStyle w:val="BodyText"/>
        <w:spacing w:line="324" w:lineRule="auto"/>
        <w:ind w:left="1984" w:right="1971"/>
      </w:pPr>
      <w:r>
        <w:t>As mentioned in chapter 2, there appears to be some ambiguity concerning the vision and mandate of AECF, which is also showing in the varying characteristics of the different windows. This affects the focus and direction of the fund and warrants the taking of a strategic position on the actual role and mandate of AECF by donors and other stakeholders. The assessment of the TOC and its links and underlying assumptions has brought out that a number of the assumptions have not entirely materialised in practice. This has guided the formulation of key recommendations for AECF.(after 2018). Through a benchmark exercise (Annex 1) we have compared AECF to investment funds and other PSD support programmes. The identified weak and strong points and lessons distilled have further informed our recommendations. Below we provide our recommendations for the different issues:</w:t>
      </w:r>
    </w:p>
    <w:p w:rsidR="0065419A" w:rsidRDefault="0065419A">
      <w:pPr>
        <w:pStyle w:val="BodyText"/>
        <w:spacing w:before="6"/>
        <w:rPr>
          <w:sz w:val="23"/>
        </w:rPr>
      </w:pPr>
    </w:p>
    <w:p w:rsidR="0065419A" w:rsidRDefault="00190B9D">
      <w:pPr>
        <w:pStyle w:val="ListParagraph"/>
        <w:numPr>
          <w:ilvl w:val="2"/>
          <w:numId w:val="15"/>
        </w:numPr>
        <w:tabs>
          <w:tab w:val="left" w:pos="2694"/>
          <w:tab w:val="left" w:pos="2695"/>
        </w:tabs>
        <w:spacing w:line="324" w:lineRule="auto"/>
        <w:ind w:right="2014" w:hanging="283"/>
        <w:rPr>
          <w:sz w:val="18"/>
        </w:rPr>
      </w:pPr>
      <w:r>
        <w:rPr>
          <w:sz w:val="18"/>
        </w:rPr>
        <w:t xml:space="preserve">The AECF should be considered as an </w:t>
      </w:r>
      <w:r>
        <w:rPr>
          <w:i/>
          <w:color w:val="006DB6"/>
          <w:sz w:val="18"/>
        </w:rPr>
        <w:t xml:space="preserve">instrument targeting investment opportunities with high </w:t>
      </w:r>
      <w:r>
        <w:rPr>
          <w:sz w:val="18"/>
        </w:rPr>
        <w:t>impact potential, high risk investments (innovations) and leading to market change (systemic change) and should be additional to e.g. Private Equity and Venture Capital Funds. More attention should be given to additionality in the selection process of grantees. Which will most likely exclude the large (r) multinational firms or the firms with a not very innovative business model (it is understood that these firms can deliver development impact, but funding these through grants or zero-interest non-recourse loans is not necessary, is a waste of donor money and a potential false competition to the emerging African financial market). Instead attention should be given to innovative ideas, from smaller enterprises, which have the potential to make a durable and positive change on agricultural markets in the benefit of the</w:t>
      </w:r>
      <w:r>
        <w:rPr>
          <w:spacing w:val="-9"/>
          <w:sz w:val="18"/>
        </w:rPr>
        <w:t xml:space="preserve"> </w:t>
      </w:r>
      <w:r>
        <w:rPr>
          <w:sz w:val="18"/>
        </w:rPr>
        <w:t>smallholder;</w:t>
      </w:r>
    </w:p>
    <w:p w:rsidR="0065419A" w:rsidRDefault="0065419A">
      <w:pPr>
        <w:pStyle w:val="BodyText"/>
        <w:spacing w:before="4"/>
        <w:rPr>
          <w:sz w:val="23"/>
        </w:rPr>
      </w:pPr>
    </w:p>
    <w:p w:rsidR="0065419A" w:rsidRDefault="00190B9D">
      <w:pPr>
        <w:pStyle w:val="ListParagraph"/>
        <w:numPr>
          <w:ilvl w:val="2"/>
          <w:numId w:val="15"/>
        </w:numPr>
        <w:tabs>
          <w:tab w:val="left" w:pos="2694"/>
          <w:tab w:val="left" w:pos="2696"/>
        </w:tabs>
        <w:spacing w:line="324" w:lineRule="auto"/>
        <w:ind w:left="2695" w:right="2132"/>
        <w:rPr>
          <w:sz w:val="18"/>
        </w:rPr>
      </w:pPr>
      <w:r>
        <w:rPr>
          <w:sz w:val="18"/>
        </w:rPr>
        <w:t xml:space="preserve">In order to assess the innovative character of an application, the </w:t>
      </w:r>
      <w:r>
        <w:rPr>
          <w:i/>
          <w:color w:val="006DB6"/>
          <w:sz w:val="18"/>
        </w:rPr>
        <w:t xml:space="preserve">Investment Committee should be able to fall back on </w:t>
      </w:r>
      <w:r>
        <w:rPr>
          <w:b/>
          <w:i/>
          <w:color w:val="006DB6"/>
          <w:sz w:val="18"/>
        </w:rPr>
        <w:t>specialised expertise</w:t>
      </w:r>
      <w:r>
        <w:rPr>
          <w:i/>
          <w:color w:val="006DB6"/>
          <w:sz w:val="18"/>
        </w:rPr>
        <w:t xml:space="preserve">. </w:t>
      </w:r>
      <w:r>
        <w:rPr>
          <w:sz w:val="18"/>
        </w:rPr>
        <w:t>This IC could therefore consist of a small core group (less members than the present committee) augmented on an application-by-application base by specialised technical experts (who, in the sake of efficiency, can provide their advice by mail or</w:t>
      </w:r>
      <w:r>
        <w:rPr>
          <w:spacing w:val="-6"/>
          <w:sz w:val="18"/>
        </w:rPr>
        <w:t xml:space="preserve"> </w:t>
      </w:r>
      <w:r>
        <w:rPr>
          <w:sz w:val="18"/>
        </w:rPr>
        <w:t>telephone).</w:t>
      </w:r>
    </w:p>
    <w:p w:rsidR="0065419A" w:rsidRDefault="0065419A">
      <w:pPr>
        <w:pStyle w:val="BodyText"/>
        <w:rPr>
          <w:sz w:val="23"/>
        </w:rPr>
      </w:pPr>
    </w:p>
    <w:p w:rsidR="0065419A" w:rsidRDefault="00190B9D">
      <w:pPr>
        <w:pStyle w:val="ListParagraph"/>
        <w:numPr>
          <w:ilvl w:val="2"/>
          <w:numId w:val="15"/>
        </w:numPr>
        <w:tabs>
          <w:tab w:val="left" w:pos="2694"/>
          <w:tab w:val="left" w:pos="2695"/>
        </w:tabs>
        <w:spacing w:line="324" w:lineRule="auto"/>
        <w:ind w:right="2192" w:hanging="283"/>
        <w:rPr>
          <w:sz w:val="18"/>
        </w:rPr>
      </w:pPr>
      <w:r>
        <w:rPr>
          <w:sz w:val="18"/>
        </w:rPr>
        <w:t xml:space="preserve">In the application process the FM should provide </w:t>
      </w:r>
      <w:r>
        <w:rPr>
          <w:i/>
          <w:color w:val="006DB6"/>
          <w:sz w:val="18"/>
        </w:rPr>
        <w:t xml:space="preserve">an independent view on the projected outreach and impact numbers. </w:t>
      </w:r>
      <w:r>
        <w:rPr>
          <w:sz w:val="18"/>
        </w:rPr>
        <w:t>More often than not these numbers provided by grantees have demonstrated to be gross overestimates which may have even unrightfully pushed out better proposals with a more realistic</w:t>
      </w:r>
      <w:r>
        <w:rPr>
          <w:spacing w:val="-4"/>
          <w:sz w:val="18"/>
        </w:rPr>
        <w:t xml:space="preserve"> </w:t>
      </w:r>
      <w:r>
        <w:rPr>
          <w:sz w:val="18"/>
        </w:rPr>
        <w:t>estimate.</w:t>
      </w:r>
    </w:p>
    <w:p w:rsidR="0065419A" w:rsidRDefault="0065419A">
      <w:pPr>
        <w:pStyle w:val="BodyText"/>
        <w:spacing w:before="1"/>
        <w:rPr>
          <w:sz w:val="23"/>
        </w:rPr>
      </w:pPr>
    </w:p>
    <w:p w:rsidR="0065419A" w:rsidRDefault="00190B9D">
      <w:pPr>
        <w:pStyle w:val="ListParagraph"/>
        <w:numPr>
          <w:ilvl w:val="2"/>
          <w:numId w:val="15"/>
        </w:numPr>
        <w:tabs>
          <w:tab w:val="left" w:pos="2693"/>
        </w:tabs>
        <w:spacing w:line="319" w:lineRule="auto"/>
        <w:ind w:left="2692" w:right="2238" w:hanging="281"/>
        <w:rPr>
          <w:sz w:val="18"/>
        </w:rPr>
      </w:pPr>
      <w:r>
        <w:rPr>
          <w:sz w:val="18"/>
        </w:rPr>
        <w:t>The resulting successful applicants will therefore have the following profile: young small firms,</w:t>
      </w:r>
      <w:r>
        <w:rPr>
          <w:spacing w:val="-4"/>
          <w:sz w:val="18"/>
        </w:rPr>
        <w:t xml:space="preserve"> </w:t>
      </w:r>
      <w:r>
        <w:rPr>
          <w:sz w:val="18"/>
        </w:rPr>
        <w:t>ownership</w:t>
      </w:r>
      <w:r>
        <w:rPr>
          <w:spacing w:val="-3"/>
          <w:sz w:val="18"/>
        </w:rPr>
        <w:t xml:space="preserve"> </w:t>
      </w:r>
      <w:r>
        <w:rPr>
          <w:sz w:val="18"/>
        </w:rPr>
        <w:t>not</w:t>
      </w:r>
      <w:r>
        <w:rPr>
          <w:spacing w:val="-4"/>
          <w:sz w:val="18"/>
        </w:rPr>
        <w:t xml:space="preserve"> </w:t>
      </w:r>
      <w:r>
        <w:rPr>
          <w:sz w:val="18"/>
        </w:rPr>
        <w:t>relevant</w:t>
      </w:r>
      <w:r>
        <w:rPr>
          <w:spacing w:val="-5"/>
          <w:sz w:val="18"/>
        </w:rPr>
        <w:t xml:space="preserve"> </w:t>
      </w:r>
      <w:r>
        <w:rPr>
          <w:sz w:val="18"/>
        </w:rPr>
        <w:t>but</w:t>
      </w:r>
      <w:r>
        <w:rPr>
          <w:spacing w:val="-4"/>
          <w:sz w:val="18"/>
        </w:rPr>
        <w:t xml:space="preserve"> </w:t>
      </w:r>
      <w:r>
        <w:rPr>
          <w:sz w:val="18"/>
        </w:rPr>
        <w:t>based</w:t>
      </w:r>
      <w:r>
        <w:rPr>
          <w:spacing w:val="-5"/>
          <w:sz w:val="18"/>
        </w:rPr>
        <w:t xml:space="preserve"> </w:t>
      </w:r>
      <w:r>
        <w:rPr>
          <w:sz w:val="18"/>
        </w:rPr>
        <w:t>in</w:t>
      </w:r>
      <w:r>
        <w:rPr>
          <w:spacing w:val="-3"/>
          <w:sz w:val="18"/>
        </w:rPr>
        <w:t xml:space="preserve"> </w:t>
      </w:r>
      <w:r>
        <w:rPr>
          <w:sz w:val="18"/>
        </w:rPr>
        <w:t>SSA,</w:t>
      </w:r>
      <w:r>
        <w:rPr>
          <w:spacing w:val="-4"/>
          <w:sz w:val="18"/>
        </w:rPr>
        <w:t xml:space="preserve"> </w:t>
      </w:r>
      <w:r>
        <w:rPr>
          <w:sz w:val="18"/>
        </w:rPr>
        <w:t>with</w:t>
      </w:r>
      <w:r>
        <w:rPr>
          <w:spacing w:val="-3"/>
          <w:sz w:val="18"/>
        </w:rPr>
        <w:t xml:space="preserve"> </w:t>
      </w:r>
      <w:r>
        <w:rPr>
          <w:sz w:val="18"/>
        </w:rPr>
        <w:t>an</w:t>
      </w:r>
      <w:r>
        <w:rPr>
          <w:spacing w:val="-3"/>
          <w:sz w:val="18"/>
        </w:rPr>
        <w:t xml:space="preserve"> </w:t>
      </w:r>
      <w:r>
        <w:rPr>
          <w:sz w:val="18"/>
        </w:rPr>
        <w:t>innovative</w:t>
      </w:r>
      <w:r>
        <w:rPr>
          <w:spacing w:val="-3"/>
          <w:sz w:val="18"/>
        </w:rPr>
        <w:t xml:space="preserve"> </w:t>
      </w:r>
      <w:r>
        <w:rPr>
          <w:sz w:val="18"/>
        </w:rPr>
        <w:t>business</w:t>
      </w:r>
      <w:r>
        <w:rPr>
          <w:spacing w:val="-3"/>
          <w:sz w:val="18"/>
        </w:rPr>
        <w:t xml:space="preserve"> </w:t>
      </w:r>
      <w:r>
        <w:rPr>
          <w:sz w:val="18"/>
        </w:rPr>
        <w:t>model,</w:t>
      </w:r>
      <w:r>
        <w:rPr>
          <w:spacing w:val="-4"/>
          <w:sz w:val="18"/>
        </w:rPr>
        <w:t xml:space="preserve"> </w:t>
      </w:r>
      <w:r>
        <w:rPr>
          <w:sz w:val="18"/>
        </w:rPr>
        <w:t>skill</w:t>
      </w:r>
    </w:p>
    <w:p w:rsidR="0065419A" w:rsidRDefault="0065419A">
      <w:pPr>
        <w:pStyle w:val="BodyText"/>
        <w:rPr>
          <w:sz w:val="20"/>
        </w:rPr>
      </w:pPr>
    </w:p>
    <w:p w:rsidR="0065419A" w:rsidRDefault="0065419A">
      <w:pPr>
        <w:pStyle w:val="BodyText"/>
        <w:rPr>
          <w:sz w:val="20"/>
        </w:rPr>
      </w:pPr>
    </w:p>
    <w:p w:rsidR="0065419A" w:rsidRDefault="0065419A">
      <w:pPr>
        <w:pStyle w:val="BodyText"/>
        <w:spacing w:before="9"/>
        <w:rPr>
          <w:sz w:val="28"/>
        </w:rPr>
      </w:pPr>
    </w:p>
    <w:p w:rsidR="0065419A" w:rsidRDefault="00190B9D">
      <w:pPr>
        <w:tabs>
          <w:tab w:val="left" w:pos="2836"/>
        </w:tabs>
        <w:ind w:left="825"/>
        <w:rPr>
          <w:sz w:val="14"/>
        </w:rPr>
      </w:pPr>
      <w:r>
        <w:rPr>
          <w:noProof/>
          <w:lang w:val="en-AU" w:eastAsia="en-AU"/>
        </w:rPr>
        <w:drawing>
          <wp:anchor distT="0" distB="0" distL="0" distR="0" simplePos="0" relativeHeight="7816" behindDoc="0" locked="0" layoutInCell="1" allowOverlap="1">
            <wp:simplePos x="0" y="0"/>
            <wp:positionH relativeFrom="page">
              <wp:posOffset>5518785</wp:posOffset>
            </wp:positionH>
            <wp:positionV relativeFrom="paragraph">
              <wp:posOffset>-9322</wp:posOffset>
            </wp:positionV>
            <wp:extent cx="762880" cy="132075"/>
            <wp:effectExtent l="0" t="0" r="0" b="0"/>
            <wp:wrapNone/>
            <wp:docPr id="29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image6.png"/>
                    <pic:cNvPicPr/>
                  </pic:nvPicPr>
                  <pic:blipFill>
                    <a:blip r:embed="rId12" cstate="print"/>
                    <a:stretch>
                      <a:fillRect/>
                    </a:stretch>
                  </pic:blipFill>
                  <pic:spPr>
                    <a:xfrm>
                      <a:off x="0" y="0"/>
                      <a:ext cx="762880" cy="132075"/>
                    </a:xfrm>
                    <a:prstGeom prst="rect">
                      <a:avLst/>
                    </a:prstGeom>
                  </pic:spPr>
                </pic:pic>
              </a:graphicData>
            </a:graphic>
          </wp:anchor>
        </w:drawing>
      </w:r>
      <w:r>
        <w:rPr>
          <w:noProof/>
          <w:lang w:val="en-AU" w:eastAsia="en-AU"/>
        </w:rPr>
        <w:drawing>
          <wp:anchor distT="0" distB="0" distL="0" distR="0" simplePos="0" relativeHeight="268139519" behindDoc="1" locked="0" layoutInCell="1" allowOverlap="1">
            <wp:simplePos x="0" y="0"/>
            <wp:positionH relativeFrom="page">
              <wp:posOffset>1146810</wp:posOffset>
            </wp:positionH>
            <wp:positionV relativeFrom="paragraph">
              <wp:posOffset>-17577</wp:posOffset>
            </wp:positionV>
            <wp:extent cx="467314" cy="212088"/>
            <wp:effectExtent l="0" t="0" r="0" b="0"/>
            <wp:wrapNone/>
            <wp:docPr id="29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image5.png"/>
                    <pic:cNvPicPr/>
                  </pic:nvPicPr>
                  <pic:blipFill>
                    <a:blip r:embed="rId11" cstate="print"/>
                    <a:stretch>
                      <a:fillRect/>
                    </a:stretch>
                  </pic:blipFill>
                  <pic:spPr>
                    <a:xfrm>
                      <a:off x="0" y="0"/>
                      <a:ext cx="467314" cy="212088"/>
                    </a:xfrm>
                    <a:prstGeom prst="rect">
                      <a:avLst/>
                    </a:prstGeom>
                  </pic:spPr>
                </pic:pic>
              </a:graphicData>
            </a:graphic>
          </wp:anchor>
        </w:drawing>
      </w:r>
      <w:r>
        <w:rPr>
          <w:sz w:val="14"/>
        </w:rPr>
        <w:t>72</w:t>
      </w:r>
      <w:r>
        <w:rPr>
          <w:sz w:val="14"/>
        </w:rPr>
        <w:tab/>
        <w:t>Evaluation Management Unit (EMU) for the Africa Enterprise Challenge</w:t>
      </w:r>
      <w:r>
        <w:rPr>
          <w:spacing w:val="-6"/>
          <w:sz w:val="14"/>
        </w:rPr>
        <w:t xml:space="preserve"> </w:t>
      </w:r>
      <w:r>
        <w:rPr>
          <w:sz w:val="14"/>
        </w:rPr>
        <w:t>Fund</w:t>
      </w:r>
    </w:p>
    <w:p w:rsidR="0065419A" w:rsidRDefault="0065419A">
      <w:pPr>
        <w:rPr>
          <w:sz w:val="14"/>
        </w:rPr>
        <w:sectPr w:rsidR="0065419A">
          <w:pgSz w:w="11910" w:h="16840"/>
          <w:pgMar w:top="960" w:right="0" w:bottom="280" w:left="0" w:header="720" w:footer="720" w:gutter="0"/>
          <w:cols w:space="720"/>
        </w:sectPr>
      </w:pPr>
    </w:p>
    <w:p w:rsidR="0065419A" w:rsidRDefault="00190B9D">
      <w:pPr>
        <w:pStyle w:val="BodyText"/>
        <w:spacing w:before="84" w:line="324" w:lineRule="auto"/>
        <w:ind w:left="2692" w:right="1980"/>
      </w:pPr>
      <w:r>
        <w:t>and enthusiasm to develop the enterprise but possibly with less managerial and entrepreneurial</w:t>
      </w:r>
      <w:r>
        <w:rPr>
          <w:spacing w:val="-6"/>
        </w:rPr>
        <w:t xml:space="preserve"> </w:t>
      </w:r>
      <w:r>
        <w:t>(financial,</w:t>
      </w:r>
      <w:r>
        <w:rPr>
          <w:spacing w:val="-4"/>
        </w:rPr>
        <w:t xml:space="preserve"> </w:t>
      </w:r>
      <w:r>
        <w:t>marketing)</w:t>
      </w:r>
      <w:r>
        <w:rPr>
          <w:spacing w:val="-4"/>
        </w:rPr>
        <w:t xml:space="preserve"> </w:t>
      </w:r>
      <w:r>
        <w:t>experience.</w:t>
      </w:r>
      <w:r>
        <w:rPr>
          <w:spacing w:val="-6"/>
        </w:rPr>
        <w:t xml:space="preserve"> </w:t>
      </w:r>
      <w:r>
        <w:t>In</w:t>
      </w:r>
      <w:r>
        <w:rPr>
          <w:spacing w:val="-3"/>
        </w:rPr>
        <w:t xml:space="preserve"> </w:t>
      </w:r>
      <w:r>
        <w:t>order</w:t>
      </w:r>
      <w:r>
        <w:rPr>
          <w:spacing w:val="-4"/>
        </w:rPr>
        <w:t xml:space="preserve"> </w:t>
      </w:r>
      <w:r>
        <w:t>to</w:t>
      </w:r>
      <w:r>
        <w:rPr>
          <w:spacing w:val="-6"/>
        </w:rPr>
        <w:t xml:space="preserve"> </w:t>
      </w:r>
      <w:r>
        <w:t>compensate</w:t>
      </w:r>
      <w:r>
        <w:rPr>
          <w:spacing w:val="-6"/>
        </w:rPr>
        <w:t xml:space="preserve"> </w:t>
      </w:r>
      <w:r>
        <w:t>for</w:t>
      </w:r>
      <w:r>
        <w:rPr>
          <w:spacing w:val="-4"/>
        </w:rPr>
        <w:t xml:space="preserve"> </w:t>
      </w:r>
      <w:r>
        <w:t>the</w:t>
      </w:r>
      <w:r>
        <w:rPr>
          <w:spacing w:val="-4"/>
        </w:rPr>
        <w:t xml:space="preserve"> </w:t>
      </w:r>
      <w:r>
        <w:t xml:space="preserve">mentioned managerial gaps, the </w:t>
      </w:r>
      <w:r>
        <w:rPr>
          <w:i/>
          <w:color w:val="006DB6"/>
        </w:rPr>
        <w:t>AECF should invest more in TA</w:t>
      </w:r>
      <w:r>
        <w:t>. This can take the form of staff of the FM who maintain a more regular contact (on an ‘as needed’ basis) with the grantee, augmented with hired free-lance business councillors (e.g. business coaches) who can help develop the grantees to become sustainable, financially and commercially healthily operating</w:t>
      </w:r>
      <w:r>
        <w:rPr>
          <w:spacing w:val="-3"/>
        </w:rPr>
        <w:t xml:space="preserve"> </w:t>
      </w:r>
      <w:r>
        <w:t>firms.</w:t>
      </w:r>
    </w:p>
    <w:p w:rsidR="0065419A" w:rsidRDefault="0065419A">
      <w:pPr>
        <w:pStyle w:val="BodyText"/>
        <w:spacing w:before="6"/>
        <w:rPr>
          <w:sz w:val="23"/>
        </w:rPr>
      </w:pPr>
    </w:p>
    <w:p w:rsidR="0065419A" w:rsidRDefault="00190B9D">
      <w:pPr>
        <w:pStyle w:val="ListParagraph"/>
        <w:numPr>
          <w:ilvl w:val="0"/>
          <w:numId w:val="14"/>
        </w:numPr>
        <w:tabs>
          <w:tab w:val="left" w:pos="2695"/>
          <w:tab w:val="left" w:pos="2696"/>
        </w:tabs>
        <w:spacing w:line="324" w:lineRule="auto"/>
        <w:ind w:right="2082" w:hanging="283"/>
        <w:rPr>
          <w:sz w:val="18"/>
        </w:rPr>
      </w:pPr>
      <w:r>
        <w:rPr>
          <w:sz w:val="18"/>
        </w:rPr>
        <w:t xml:space="preserve">At present, in the case of start up companies AECF provides the same financing packing as for non-start ups, including debt (at 0% interest). In principle, this seems not be the appropriate instrument for start ups and may influence the growth of the company negatively. Providing a grant would be more appropriate in this case. To limit the risk for both AECF and the company, AECF could allow </w:t>
      </w:r>
      <w:r>
        <w:rPr>
          <w:i/>
          <w:color w:val="0070C0"/>
          <w:sz w:val="18"/>
        </w:rPr>
        <w:t>su</w:t>
      </w:r>
      <w:r>
        <w:rPr>
          <w:i/>
          <w:color w:val="006DB6"/>
          <w:sz w:val="18"/>
        </w:rPr>
        <w:t xml:space="preserve">ccessful grantees to return several times </w:t>
      </w:r>
      <w:r>
        <w:rPr>
          <w:sz w:val="18"/>
        </w:rPr>
        <w:t>perhaps with a small grant to test a business idea, a slightly larger grant to scale-up and then maybe a loan to expand – this could be over a 3-5 year</w:t>
      </w:r>
      <w:r>
        <w:rPr>
          <w:spacing w:val="-14"/>
          <w:sz w:val="18"/>
        </w:rPr>
        <w:t xml:space="preserve"> </w:t>
      </w:r>
      <w:r>
        <w:rPr>
          <w:sz w:val="18"/>
        </w:rPr>
        <w:t>period.</w:t>
      </w:r>
    </w:p>
    <w:p w:rsidR="0065419A" w:rsidRDefault="0065419A">
      <w:pPr>
        <w:pStyle w:val="BodyText"/>
        <w:spacing w:before="10"/>
        <w:rPr>
          <w:sz w:val="22"/>
        </w:rPr>
      </w:pPr>
    </w:p>
    <w:p w:rsidR="0065419A" w:rsidRDefault="00190B9D">
      <w:pPr>
        <w:pStyle w:val="ListParagraph"/>
        <w:numPr>
          <w:ilvl w:val="0"/>
          <w:numId w:val="14"/>
        </w:numPr>
        <w:tabs>
          <w:tab w:val="left" w:pos="2695"/>
          <w:tab w:val="left" w:pos="2696"/>
        </w:tabs>
        <w:spacing w:line="324" w:lineRule="auto"/>
        <w:ind w:right="2033" w:hanging="283"/>
        <w:rPr>
          <w:sz w:val="18"/>
        </w:rPr>
      </w:pPr>
      <w:r>
        <w:rPr>
          <w:sz w:val="18"/>
        </w:rPr>
        <w:t xml:space="preserve">A decision needs to be made on the </w:t>
      </w:r>
      <w:r>
        <w:rPr>
          <w:i/>
          <w:color w:val="006DB6"/>
          <w:sz w:val="18"/>
        </w:rPr>
        <w:t xml:space="preserve">repayable grants. </w:t>
      </w:r>
      <w:r>
        <w:rPr>
          <w:sz w:val="18"/>
        </w:rPr>
        <w:t>In the newly proposed set-up there may be ample reason to abandon loans and rely on grants. These grants will only become (fully or partly) repayable if a grantee without proper reason fails to follow the agreement with AECF. For that latter reason, the Grant Agreement should be professionalised and strictly adhered to. However, in case it were to be decided to hold on to the repayable grant model, repayment discipline should be made more rigorous. The present system is inefficient and dishonest to the few who try to</w:t>
      </w:r>
      <w:r>
        <w:rPr>
          <w:spacing w:val="-8"/>
          <w:sz w:val="18"/>
        </w:rPr>
        <w:t xml:space="preserve"> </w:t>
      </w:r>
      <w:r>
        <w:rPr>
          <w:sz w:val="18"/>
        </w:rPr>
        <w:t>repay.</w:t>
      </w:r>
    </w:p>
    <w:p w:rsidR="0065419A" w:rsidRDefault="0065419A">
      <w:pPr>
        <w:pStyle w:val="BodyText"/>
        <w:spacing w:before="3"/>
        <w:rPr>
          <w:sz w:val="23"/>
        </w:rPr>
      </w:pPr>
    </w:p>
    <w:p w:rsidR="0065419A" w:rsidRDefault="00190B9D">
      <w:pPr>
        <w:pStyle w:val="ListParagraph"/>
        <w:numPr>
          <w:ilvl w:val="0"/>
          <w:numId w:val="14"/>
        </w:numPr>
        <w:tabs>
          <w:tab w:val="left" w:pos="2694"/>
          <w:tab w:val="left" w:pos="2695"/>
        </w:tabs>
        <w:spacing w:line="324" w:lineRule="auto"/>
        <w:ind w:left="2694" w:right="2043" w:hanging="283"/>
        <w:rPr>
          <w:sz w:val="18"/>
        </w:rPr>
      </w:pPr>
      <w:r>
        <w:rPr>
          <w:sz w:val="18"/>
        </w:rPr>
        <w:t xml:space="preserve">With this profile of grantees, a certain failure rate is inevitable. The AC should </w:t>
      </w:r>
      <w:r>
        <w:rPr>
          <w:i/>
          <w:color w:val="006DB6"/>
          <w:sz w:val="18"/>
        </w:rPr>
        <w:t xml:space="preserve">agree on an acceptable rate, </w:t>
      </w:r>
      <w:r>
        <w:rPr>
          <w:sz w:val="18"/>
        </w:rPr>
        <w:t>which might need to be higher than the present targets. According to a recent benchmark of AECF (Hennie Bester, 2010), it is within reason for venture capital and social venture capital to have commercial failures of between 30 and</w:t>
      </w:r>
      <w:r>
        <w:rPr>
          <w:spacing w:val="-15"/>
          <w:sz w:val="18"/>
        </w:rPr>
        <w:t xml:space="preserve"> </w:t>
      </w:r>
      <w:r>
        <w:rPr>
          <w:sz w:val="18"/>
        </w:rPr>
        <w:t>40%.</w:t>
      </w:r>
    </w:p>
    <w:p w:rsidR="0065419A" w:rsidRDefault="0065419A">
      <w:pPr>
        <w:pStyle w:val="BodyText"/>
        <w:spacing w:before="1"/>
        <w:rPr>
          <w:sz w:val="23"/>
        </w:rPr>
      </w:pPr>
    </w:p>
    <w:p w:rsidR="0065419A" w:rsidRDefault="00190B9D">
      <w:pPr>
        <w:pStyle w:val="ListParagraph"/>
        <w:numPr>
          <w:ilvl w:val="0"/>
          <w:numId w:val="14"/>
        </w:numPr>
        <w:tabs>
          <w:tab w:val="left" w:pos="2694"/>
          <w:tab w:val="left" w:pos="2695"/>
        </w:tabs>
        <w:spacing w:line="319" w:lineRule="auto"/>
        <w:ind w:left="2694" w:right="2233" w:hanging="283"/>
        <w:rPr>
          <w:sz w:val="18"/>
        </w:rPr>
      </w:pPr>
      <w:r>
        <w:rPr>
          <w:sz w:val="18"/>
        </w:rPr>
        <w:t>The above model can first be tried out in a new window (provided an interested donor is found) and, if successful, gradually replace (after 2018!) the existing</w:t>
      </w:r>
      <w:r>
        <w:rPr>
          <w:spacing w:val="-18"/>
          <w:sz w:val="18"/>
        </w:rPr>
        <w:t xml:space="preserve"> </w:t>
      </w:r>
      <w:r>
        <w:rPr>
          <w:sz w:val="18"/>
        </w:rPr>
        <w:t>model.</w:t>
      </w:r>
    </w:p>
    <w:p w:rsidR="0065419A" w:rsidRDefault="0065419A">
      <w:pPr>
        <w:pStyle w:val="BodyText"/>
        <w:spacing w:before="7"/>
        <w:rPr>
          <w:sz w:val="23"/>
        </w:rPr>
      </w:pPr>
    </w:p>
    <w:p w:rsidR="0065419A" w:rsidRDefault="00190B9D">
      <w:pPr>
        <w:pStyle w:val="ListParagraph"/>
        <w:numPr>
          <w:ilvl w:val="0"/>
          <w:numId w:val="14"/>
        </w:numPr>
        <w:tabs>
          <w:tab w:val="left" w:pos="2694"/>
          <w:tab w:val="left" w:pos="2695"/>
        </w:tabs>
        <w:spacing w:line="321" w:lineRule="auto"/>
        <w:ind w:left="2694" w:right="2251" w:hanging="283"/>
        <w:rPr>
          <w:sz w:val="18"/>
        </w:rPr>
      </w:pPr>
      <w:r>
        <w:rPr>
          <w:sz w:val="18"/>
        </w:rPr>
        <w:t>It is of essential that the profile of the AECF (objective, mandate, preferred profile of grantees and modus operandi) is made well known among the private sector, the donor society and the African governments. Donors may insist on specific features for specific windows but without violating the profile.</w:t>
      </w:r>
    </w:p>
    <w:p w:rsidR="0065419A" w:rsidRDefault="0065419A">
      <w:pPr>
        <w:pStyle w:val="BodyText"/>
        <w:spacing w:before="7"/>
        <w:rPr>
          <w:sz w:val="23"/>
        </w:rPr>
      </w:pPr>
    </w:p>
    <w:p w:rsidR="0065419A" w:rsidRDefault="00190B9D">
      <w:pPr>
        <w:pStyle w:val="ListParagraph"/>
        <w:numPr>
          <w:ilvl w:val="0"/>
          <w:numId w:val="14"/>
        </w:numPr>
        <w:tabs>
          <w:tab w:val="left" w:pos="2694"/>
          <w:tab w:val="left" w:pos="2695"/>
        </w:tabs>
        <w:spacing w:before="1" w:line="321" w:lineRule="auto"/>
        <w:ind w:left="2694" w:right="2368" w:hanging="283"/>
        <w:rPr>
          <w:sz w:val="18"/>
        </w:rPr>
      </w:pPr>
      <w:r>
        <w:rPr>
          <w:sz w:val="18"/>
        </w:rPr>
        <w:t>Role of the IC should be restricted to selection and approval, where necessary also approval of changes in the Business Plans (models).For the latter they should be kept informed of progress, but information collection and reporting should be done by other parties, (FM,</w:t>
      </w:r>
      <w:r>
        <w:rPr>
          <w:spacing w:val="-1"/>
          <w:sz w:val="18"/>
        </w:rPr>
        <w:t xml:space="preserve"> </w:t>
      </w:r>
      <w:r>
        <w:rPr>
          <w:sz w:val="18"/>
        </w:rPr>
        <w:t>EMU).</w:t>
      </w:r>
    </w:p>
    <w:p w:rsidR="0065419A" w:rsidRDefault="0065419A">
      <w:pPr>
        <w:pStyle w:val="BodyText"/>
        <w:spacing w:before="7"/>
        <w:rPr>
          <w:sz w:val="23"/>
        </w:rPr>
      </w:pPr>
    </w:p>
    <w:p w:rsidR="0065419A" w:rsidRDefault="00190B9D">
      <w:pPr>
        <w:pStyle w:val="ListParagraph"/>
        <w:numPr>
          <w:ilvl w:val="0"/>
          <w:numId w:val="14"/>
        </w:numPr>
        <w:tabs>
          <w:tab w:val="left" w:pos="2694"/>
          <w:tab w:val="left" w:pos="2695"/>
        </w:tabs>
        <w:spacing w:line="324" w:lineRule="auto"/>
        <w:ind w:left="2694" w:right="2166" w:hanging="283"/>
        <w:rPr>
          <w:sz w:val="18"/>
        </w:rPr>
      </w:pPr>
      <w:r>
        <w:rPr>
          <w:sz w:val="18"/>
        </w:rPr>
        <w:t xml:space="preserve">The requirements for </w:t>
      </w:r>
      <w:r>
        <w:rPr>
          <w:i/>
          <w:color w:val="006DB6"/>
          <w:sz w:val="18"/>
        </w:rPr>
        <w:t xml:space="preserve">matching funds </w:t>
      </w:r>
      <w:r>
        <w:rPr>
          <w:sz w:val="18"/>
        </w:rPr>
        <w:t>could be somewhat relaxed for applicants who for obvious reasons are not in a position to match the AECF funding fully, but not fully. More importantly, matching funds should be brought in in tangible form, i.e. in terms of assets which figure on a balance sheet like cash or fixed</w:t>
      </w:r>
      <w:r>
        <w:rPr>
          <w:spacing w:val="-5"/>
          <w:sz w:val="18"/>
        </w:rPr>
        <w:t xml:space="preserve"> </w:t>
      </w:r>
      <w:r>
        <w:rPr>
          <w:sz w:val="18"/>
        </w:rPr>
        <w:t>investments.</w:t>
      </w:r>
    </w:p>
    <w:p w:rsidR="0065419A" w:rsidRDefault="0065419A">
      <w:pPr>
        <w:pStyle w:val="BodyText"/>
        <w:spacing w:before="1"/>
        <w:rPr>
          <w:sz w:val="23"/>
        </w:rPr>
      </w:pPr>
    </w:p>
    <w:p w:rsidR="0065419A" w:rsidRDefault="00190B9D">
      <w:pPr>
        <w:pStyle w:val="ListParagraph"/>
        <w:numPr>
          <w:ilvl w:val="0"/>
          <w:numId w:val="14"/>
        </w:numPr>
        <w:tabs>
          <w:tab w:val="left" w:pos="2694"/>
          <w:tab w:val="left" w:pos="2695"/>
        </w:tabs>
        <w:spacing w:line="321" w:lineRule="auto"/>
        <w:ind w:left="2694" w:right="2220" w:hanging="283"/>
        <w:rPr>
          <w:sz w:val="18"/>
        </w:rPr>
      </w:pPr>
      <w:r>
        <w:rPr>
          <w:sz w:val="18"/>
        </w:rPr>
        <w:t>A decision needs to be taken whether AECF should include a limited or more extensive</w:t>
      </w:r>
      <w:r>
        <w:rPr>
          <w:color w:val="006DB6"/>
          <w:sz w:val="18"/>
        </w:rPr>
        <w:t xml:space="preserve"> </w:t>
      </w:r>
      <w:r>
        <w:rPr>
          <w:i/>
          <w:color w:val="006DB6"/>
          <w:sz w:val="18"/>
        </w:rPr>
        <w:t>Due Diligence</w:t>
      </w:r>
      <w:r>
        <w:rPr>
          <w:sz w:val="18"/>
        </w:rPr>
        <w:t>. A more extensive or focused due diligence will allow additional attention for the availability of matching funds and weak spots (capacity) of</w:t>
      </w:r>
      <w:r>
        <w:rPr>
          <w:spacing w:val="-17"/>
          <w:sz w:val="18"/>
        </w:rPr>
        <w:t xml:space="preserve"> </w:t>
      </w:r>
      <w:r>
        <w:rPr>
          <w:sz w:val="18"/>
        </w:rPr>
        <w:t>companies;</w:t>
      </w: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spacing w:before="7"/>
        <w:rPr>
          <w:sz w:val="24"/>
        </w:rPr>
      </w:pPr>
    </w:p>
    <w:p w:rsidR="0065419A" w:rsidRDefault="00190B9D">
      <w:pPr>
        <w:tabs>
          <w:tab w:val="right" w:pos="11073"/>
        </w:tabs>
        <w:spacing w:before="95"/>
        <w:ind w:left="4296"/>
        <w:rPr>
          <w:sz w:val="14"/>
        </w:rPr>
      </w:pPr>
      <w:r>
        <w:rPr>
          <w:noProof/>
          <w:lang w:val="en-AU" w:eastAsia="en-AU"/>
        </w:rPr>
        <w:drawing>
          <wp:anchor distT="0" distB="0" distL="0" distR="0" simplePos="0" relativeHeight="7864" behindDoc="0" locked="0" layoutInCell="1" allowOverlap="1">
            <wp:simplePos x="0" y="0"/>
            <wp:positionH relativeFrom="page">
              <wp:posOffset>1260475</wp:posOffset>
            </wp:positionH>
            <wp:positionV relativeFrom="paragraph">
              <wp:posOffset>40207</wp:posOffset>
            </wp:positionV>
            <wp:extent cx="762885" cy="132075"/>
            <wp:effectExtent l="0" t="0" r="0" b="0"/>
            <wp:wrapNone/>
            <wp:docPr id="29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image6.png"/>
                    <pic:cNvPicPr/>
                  </pic:nvPicPr>
                  <pic:blipFill>
                    <a:blip r:embed="rId12" cstate="print"/>
                    <a:stretch>
                      <a:fillRect/>
                    </a:stretch>
                  </pic:blipFill>
                  <pic:spPr>
                    <a:xfrm>
                      <a:off x="0" y="0"/>
                      <a:ext cx="762885" cy="132075"/>
                    </a:xfrm>
                    <a:prstGeom prst="rect">
                      <a:avLst/>
                    </a:prstGeom>
                  </pic:spPr>
                </pic:pic>
              </a:graphicData>
            </a:graphic>
          </wp:anchor>
        </w:drawing>
      </w:r>
      <w:r>
        <w:rPr>
          <w:noProof/>
          <w:lang w:val="en-AU" w:eastAsia="en-AU"/>
        </w:rPr>
        <w:drawing>
          <wp:anchor distT="0" distB="0" distL="0" distR="0" simplePos="0" relativeHeight="268139567" behindDoc="1" locked="0" layoutInCell="1" allowOverlap="1">
            <wp:simplePos x="0" y="0"/>
            <wp:positionH relativeFrom="page">
              <wp:posOffset>5927724</wp:posOffset>
            </wp:positionH>
            <wp:positionV relativeFrom="paragraph">
              <wp:posOffset>42747</wp:posOffset>
            </wp:positionV>
            <wp:extent cx="467314" cy="212088"/>
            <wp:effectExtent l="0" t="0" r="0" b="0"/>
            <wp:wrapNone/>
            <wp:docPr id="29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image5.png"/>
                    <pic:cNvPicPr/>
                  </pic:nvPicPr>
                  <pic:blipFill>
                    <a:blip r:embed="rId11" cstate="print"/>
                    <a:stretch>
                      <a:fillRect/>
                    </a:stretch>
                  </pic:blipFill>
                  <pic:spPr>
                    <a:xfrm>
                      <a:off x="0" y="0"/>
                      <a:ext cx="467314" cy="212088"/>
                    </a:xfrm>
                    <a:prstGeom prst="rect">
                      <a:avLst/>
                    </a:prstGeom>
                  </pic:spPr>
                </pic:pic>
              </a:graphicData>
            </a:graphic>
          </wp:anchor>
        </w:drawing>
      </w:r>
      <w:r>
        <w:rPr>
          <w:sz w:val="14"/>
        </w:rPr>
        <w:t>Evaluation Management Unit (EMU) for the Africa Enterprise</w:t>
      </w:r>
      <w:r>
        <w:rPr>
          <w:spacing w:val="-6"/>
          <w:sz w:val="14"/>
        </w:rPr>
        <w:t xml:space="preserve"> </w:t>
      </w:r>
      <w:r>
        <w:rPr>
          <w:sz w:val="14"/>
        </w:rPr>
        <w:t>Challenge</w:t>
      </w:r>
      <w:r>
        <w:rPr>
          <w:spacing w:val="-3"/>
          <w:sz w:val="14"/>
        </w:rPr>
        <w:t xml:space="preserve"> </w:t>
      </w:r>
      <w:r>
        <w:rPr>
          <w:sz w:val="14"/>
        </w:rPr>
        <w:t>Fund</w:t>
      </w:r>
      <w:r>
        <w:rPr>
          <w:sz w:val="14"/>
        </w:rPr>
        <w:tab/>
        <w:t>73</w:t>
      </w:r>
    </w:p>
    <w:p w:rsidR="0065419A" w:rsidRDefault="0065419A">
      <w:pPr>
        <w:rPr>
          <w:sz w:val="14"/>
        </w:rPr>
        <w:sectPr w:rsidR="0065419A">
          <w:pgSz w:w="11910" w:h="16840"/>
          <w:pgMar w:top="960" w:right="0" w:bottom="280" w:left="0" w:header="720" w:footer="720" w:gutter="0"/>
          <w:cols w:space="720"/>
        </w:sectPr>
      </w:pPr>
    </w:p>
    <w:p w:rsidR="0065419A" w:rsidRDefault="00190B9D">
      <w:pPr>
        <w:pStyle w:val="ListParagraph"/>
        <w:numPr>
          <w:ilvl w:val="0"/>
          <w:numId w:val="14"/>
        </w:numPr>
        <w:tabs>
          <w:tab w:val="left" w:pos="2695"/>
          <w:tab w:val="left" w:pos="2696"/>
        </w:tabs>
        <w:spacing w:before="72" w:line="324" w:lineRule="auto"/>
        <w:ind w:right="2062" w:hanging="283"/>
        <w:rPr>
          <w:sz w:val="18"/>
        </w:rPr>
      </w:pPr>
      <w:r>
        <w:rPr>
          <w:sz w:val="18"/>
        </w:rPr>
        <w:t>In most cases site visits and the number of beneficiaries interviewed are not sufficient to accurately verify the reported development impact. The findings of these visits should be used to give reasonable estimates for development impact. The beneficiary model should include ranges and where necessary differentiate between different types of beneficiaries. This will also allow for more reliable estimates of development impact for the poorer households</w:t>
      </w:r>
      <w:r>
        <w:rPr>
          <w:spacing w:val="-2"/>
          <w:sz w:val="18"/>
        </w:rPr>
        <w:t xml:space="preserve"> </w:t>
      </w:r>
      <w:r>
        <w:rPr>
          <w:sz w:val="18"/>
        </w:rPr>
        <w:t>(indicator).</w:t>
      </w:r>
    </w:p>
    <w:p w:rsidR="0065419A" w:rsidRDefault="0065419A">
      <w:pPr>
        <w:pStyle w:val="BodyText"/>
        <w:spacing w:before="10"/>
        <w:rPr>
          <w:sz w:val="22"/>
        </w:rPr>
      </w:pPr>
    </w:p>
    <w:p w:rsidR="0065419A" w:rsidRDefault="00190B9D">
      <w:pPr>
        <w:pStyle w:val="ListParagraph"/>
        <w:numPr>
          <w:ilvl w:val="0"/>
          <w:numId w:val="14"/>
        </w:numPr>
        <w:tabs>
          <w:tab w:val="left" w:pos="2696"/>
        </w:tabs>
        <w:spacing w:line="321" w:lineRule="auto"/>
        <w:ind w:right="2012" w:hanging="283"/>
        <w:jc w:val="both"/>
        <w:rPr>
          <w:sz w:val="18"/>
        </w:rPr>
      </w:pPr>
      <w:r>
        <w:rPr>
          <w:sz w:val="18"/>
        </w:rPr>
        <w:t>During the site visits more efforts should be made to meet up with a more diverse group of beneficiaries and not just the beneficiaries which have been pre-selected by the grantee to avoid meeting only with the usual suspects (satisfied</w:t>
      </w:r>
      <w:r>
        <w:rPr>
          <w:spacing w:val="-5"/>
          <w:sz w:val="18"/>
        </w:rPr>
        <w:t xml:space="preserve"> </w:t>
      </w:r>
      <w:r>
        <w:rPr>
          <w:sz w:val="18"/>
        </w:rPr>
        <w:t>farmers).</w:t>
      </w:r>
    </w:p>
    <w:p w:rsidR="0065419A" w:rsidRDefault="0065419A">
      <w:pPr>
        <w:pStyle w:val="BodyText"/>
        <w:spacing w:before="2"/>
        <w:rPr>
          <w:sz w:val="24"/>
        </w:rPr>
      </w:pPr>
    </w:p>
    <w:p w:rsidR="0065419A" w:rsidRDefault="00190B9D">
      <w:pPr>
        <w:pStyle w:val="Heading5"/>
        <w:ind w:left="1985"/>
      </w:pPr>
      <w:bookmarkStart w:id="176" w:name="React"/>
      <w:bookmarkEnd w:id="176"/>
      <w:r>
        <w:rPr>
          <w:color w:val="006DB6"/>
        </w:rPr>
        <w:t>React</w:t>
      </w:r>
    </w:p>
    <w:p w:rsidR="0065419A" w:rsidRDefault="00190B9D">
      <w:pPr>
        <w:pStyle w:val="ListParagraph"/>
        <w:numPr>
          <w:ilvl w:val="0"/>
          <w:numId w:val="14"/>
        </w:numPr>
        <w:tabs>
          <w:tab w:val="left" w:pos="2695"/>
          <w:tab w:val="left" w:pos="2696"/>
        </w:tabs>
        <w:spacing w:before="67" w:line="316" w:lineRule="auto"/>
        <w:ind w:right="2131" w:hanging="283"/>
        <w:rPr>
          <w:sz w:val="18"/>
        </w:rPr>
      </w:pPr>
      <w:r>
        <w:rPr>
          <w:sz w:val="18"/>
        </w:rPr>
        <w:t>For the REACT Window, more efforts are needed to improve the portfolio of adaptation projects, both in terms of attracting good proposals and in terms of sustaining the</w:t>
      </w:r>
      <w:r>
        <w:rPr>
          <w:spacing w:val="-33"/>
          <w:sz w:val="18"/>
        </w:rPr>
        <w:t xml:space="preserve"> </w:t>
      </w:r>
      <w:r>
        <w:rPr>
          <w:sz w:val="18"/>
        </w:rPr>
        <w:t>results.</w:t>
      </w:r>
    </w:p>
    <w:p w:rsidR="0065419A" w:rsidRDefault="00190B9D">
      <w:pPr>
        <w:pStyle w:val="ListParagraph"/>
        <w:numPr>
          <w:ilvl w:val="0"/>
          <w:numId w:val="14"/>
        </w:numPr>
        <w:tabs>
          <w:tab w:val="left" w:pos="2695"/>
          <w:tab w:val="left" w:pos="2696"/>
        </w:tabs>
        <w:spacing w:line="321" w:lineRule="auto"/>
        <w:ind w:right="2184" w:hanging="283"/>
        <w:rPr>
          <w:sz w:val="18"/>
        </w:rPr>
      </w:pPr>
      <w:r>
        <w:rPr>
          <w:sz w:val="18"/>
        </w:rPr>
        <w:t>For adaptation projects this may mean promoting “smart agriculture” link up with existing climate smart initiatives, and initiate policy dialogue with governments to identify interesting niche markets.</w:t>
      </w: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16"/>
        </w:rPr>
      </w:pPr>
    </w:p>
    <w:p w:rsidR="0065419A" w:rsidRDefault="00190B9D">
      <w:pPr>
        <w:tabs>
          <w:tab w:val="left" w:pos="2836"/>
        </w:tabs>
        <w:ind w:left="825"/>
        <w:rPr>
          <w:sz w:val="14"/>
        </w:rPr>
      </w:pPr>
      <w:r>
        <w:rPr>
          <w:noProof/>
          <w:lang w:val="en-AU" w:eastAsia="en-AU"/>
        </w:rPr>
        <w:drawing>
          <wp:anchor distT="0" distB="0" distL="0" distR="0" simplePos="0" relativeHeight="7912" behindDoc="0" locked="0" layoutInCell="1" allowOverlap="1">
            <wp:simplePos x="0" y="0"/>
            <wp:positionH relativeFrom="page">
              <wp:posOffset>5518785</wp:posOffset>
            </wp:positionH>
            <wp:positionV relativeFrom="paragraph">
              <wp:posOffset>-9322</wp:posOffset>
            </wp:positionV>
            <wp:extent cx="762880" cy="132075"/>
            <wp:effectExtent l="0" t="0" r="0" b="0"/>
            <wp:wrapNone/>
            <wp:docPr id="30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image6.png"/>
                    <pic:cNvPicPr/>
                  </pic:nvPicPr>
                  <pic:blipFill>
                    <a:blip r:embed="rId12" cstate="print"/>
                    <a:stretch>
                      <a:fillRect/>
                    </a:stretch>
                  </pic:blipFill>
                  <pic:spPr>
                    <a:xfrm>
                      <a:off x="0" y="0"/>
                      <a:ext cx="762880" cy="132075"/>
                    </a:xfrm>
                    <a:prstGeom prst="rect">
                      <a:avLst/>
                    </a:prstGeom>
                  </pic:spPr>
                </pic:pic>
              </a:graphicData>
            </a:graphic>
          </wp:anchor>
        </w:drawing>
      </w:r>
      <w:r>
        <w:rPr>
          <w:noProof/>
          <w:lang w:val="en-AU" w:eastAsia="en-AU"/>
        </w:rPr>
        <w:drawing>
          <wp:anchor distT="0" distB="0" distL="0" distR="0" simplePos="0" relativeHeight="268139615" behindDoc="1" locked="0" layoutInCell="1" allowOverlap="1">
            <wp:simplePos x="0" y="0"/>
            <wp:positionH relativeFrom="page">
              <wp:posOffset>1146810</wp:posOffset>
            </wp:positionH>
            <wp:positionV relativeFrom="paragraph">
              <wp:posOffset>-17577</wp:posOffset>
            </wp:positionV>
            <wp:extent cx="467314" cy="212088"/>
            <wp:effectExtent l="0" t="0" r="0" b="0"/>
            <wp:wrapNone/>
            <wp:docPr id="303"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image5.png"/>
                    <pic:cNvPicPr/>
                  </pic:nvPicPr>
                  <pic:blipFill>
                    <a:blip r:embed="rId11" cstate="print"/>
                    <a:stretch>
                      <a:fillRect/>
                    </a:stretch>
                  </pic:blipFill>
                  <pic:spPr>
                    <a:xfrm>
                      <a:off x="0" y="0"/>
                      <a:ext cx="467314" cy="212088"/>
                    </a:xfrm>
                    <a:prstGeom prst="rect">
                      <a:avLst/>
                    </a:prstGeom>
                  </pic:spPr>
                </pic:pic>
              </a:graphicData>
            </a:graphic>
          </wp:anchor>
        </w:drawing>
      </w:r>
      <w:r>
        <w:rPr>
          <w:sz w:val="14"/>
        </w:rPr>
        <w:t>74</w:t>
      </w:r>
      <w:r>
        <w:rPr>
          <w:sz w:val="14"/>
        </w:rPr>
        <w:tab/>
        <w:t>Evaluation Management Unit (EMU) for the Africa Enterprise Challenge</w:t>
      </w:r>
      <w:r>
        <w:rPr>
          <w:spacing w:val="-6"/>
          <w:sz w:val="14"/>
        </w:rPr>
        <w:t xml:space="preserve"> </w:t>
      </w:r>
      <w:r>
        <w:rPr>
          <w:sz w:val="14"/>
        </w:rPr>
        <w:t>Fund</w:t>
      </w:r>
    </w:p>
    <w:p w:rsidR="0065419A" w:rsidRDefault="0065419A">
      <w:pPr>
        <w:rPr>
          <w:sz w:val="14"/>
        </w:rPr>
        <w:sectPr w:rsidR="0065419A">
          <w:pgSz w:w="11910" w:h="16840"/>
          <w:pgMar w:top="960" w:right="0" w:bottom="280" w:left="0" w:header="720" w:footer="720" w:gutter="0"/>
          <w:cols w:space="720"/>
        </w:sectPr>
      </w:pPr>
    </w:p>
    <w:p w:rsidR="0065419A" w:rsidRDefault="00190B9D">
      <w:pPr>
        <w:pStyle w:val="Heading1"/>
        <w:ind w:firstLine="0"/>
      </w:pPr>
      <w:bookmarkStart w:id="177" w:name="Annexes"/>
      <w:bookmarkStart w:id="178" w:name="_bookmark91"/>
      <w:bookmarkEnd w:id="177"/>
      <w:bookmarkEnd w:id="178"/>
      <w:r>
        <w:rPr>
          <w:color w:val="006DB6"/>
        </w:rPr>
        <w:t>Annexes</w:t>
      </w:r>
    </w:p>
    <w:p w:rsidR="0065419A" w:rsidRDefault="0065419A">
      <w:pPr>
        <w:pStyle w:val="BodyText"/>
        <w:rPr>
          <w:b/>
          <w:sz w:val="20"/>
        </w:rPr>
      </w:pPr>
    </w:p>
    <w:p w:rsidR="0065419A" w:rsidRDefault="0065419A">
      <w:pPr>
        <w:pStyle w:val="BodyText"/>
        <w:rPr>
          <w:b/>
          <w:sz w:val="20"/>
        </w:rPr>
      </w:pPr>
    </w:p>
    <w:p w:rsidR="0065419A" w:rsidRDefault="0065419A">
      <w:pPr>
        <w:pStyle w:val="BodyText"/>
        <w:rPr>
          <w:b/>
          <w:sz w:val="20"/>
        </w:rPr>
      </w:pPr>
    </w:p>
    <w:p w:rsidR="0065419A" w:rsidRDefault="0065419A">
      <w:pPr>
        <w:pStyle w:val="BodyText"/>
        <w:rPr>
          <w:b/>
          <w:sz w:val="20"/>
        </w:rPr>
      </w:pPr>
    </w:p>
    <w:p w:rsidR="0065419A" w:rsidRDefault="0065419A">
      <w:pPr>
        <w:pStyle w:val="BodyText"/>
        <w:rPr>
          <w:b/>
          <w:sz w:val="20"/>
        </w:rPr>
      </w:pPr>
    </w:p>
    <w:p w:rsidR="0065419A" w:rsidRDefault="0065419A">
      <w:pPr>
        <w:pStyle w:val="BodyText"/>
        <w:rPr>
          <w:b/>
          <w:sz w:val="20"/>
        </w:rPr>
      </w:pPr>
    </w:p>
    <w:p w:rsidR="0065419A" w:rsidRDefault="0065419A">
      <w:pPr>
        <w:pStyle w:val="BodyText"/>
        <w:rPr>
          <w:b/>
          <w:sz w:val="20"/>
        </w:rPr>
      </w:pPr>
    </w:p>
    <w:p w:rsidR="0065419A" w:rsidRDefault="0065419A">
      <w:pPr>
        <w:pStyle w:val="BodyText"/>
        <w:rPr>
          <w:b/>
          <w:sz w:val="20"/>
        </w:rPr>
      </w:pPr>
    </w:p>
    <w:p w:rsidR="0065419A" w:rsidRDefault="0065419A">
      <w:pPr>
        <w:pStyle w:val="BodyText"/>
        <w:rPr>
          <w:b/>
          <w:sz w:val="20"/>
        </w:rPr>
      </w:pPr>
    </w:p>
    <w:p w:rsidR="0065419A" w:rsidRDefault="0065419A">
      <w:pPr>
        <w:pStyle w:val="BodyText"/>
        <w:rPr>
          <w:b/>
          <w:sz w:val="20"/>
        </w:rPr>
      </w:pPr>
    </w:p>
    <w:p w:rsidR="0065419A" w:rsidRDefault="0065419A">
      <w:pPr>
        <w:pStyle w:val="BodyText"/>
        <w:rPr>
          <w:b/>
          <w:sz w:val="20"/>
        </w:rPr>
      </w:pPr>
    </w:p>
    <w:p w:rsidR="0065419A" w:rsidRDefault="0065419A">
      <w:pPr>
        <w:pStyle w:val="BodyText"/>
        <w:rPr>
          <w:b/>
          <w:sz w:val="20"/>
        </w:rPr>
      </w:pPr>
    </w:p>
    <w:p w:rsidR="0065419A" w:rsidRDefault="0065419A">
      <w:pPr>
        <w:pStyle w:val="BodyText"/>
        <w:rPr>
          <w:b/>
          <w:sz w:val="20"/>
        </w:rPr>
      </w:pPr>
    </w:p>
    <w:p w:rsidR="0065419A" w:rsidRDefault="0065419A">
      <w:pPr>
        <w:pStyle w:val="BodyText"/>
        <w:rPr>
          <w:b/>
          <w:sz w:val="20"/>
        </w:rPr>
      </w:pPr>
    </w:p>
    <w:p w:rsidR="0065419A" w:rsidRDefault="0065419A">
      <w:pPr>
        <w:pStyle w:val="BodyText"/>
        <w:rPr>
          <w:b/>
          <w:sz w:val="20"/>
        </w:rPr>
      </w:pPr>
    </w:p>
    <w:p w:rsidR="0065419A" w:rsidRDefault="0065419A">
      <w:pPr>
        <w:pStyle w:val="BodyText"/>
        <w:rPr>
          <w:b/>
          <w:sz w:val="20"/>
        </w:rPr>
      </w:pPr>
    </w:p>
    <w:p w:rsidR="0065419A" w:rsidRDefault="0065419A">
      <w:pPr>
        <w:pStyle w:val="BodyText"/>
        <w:rPr>
          <w:b/>
          <w:sz w:val="20"/>
        </w:rPr>
      </w:pPr>
    </w:p>
    <w:p w:rsidR="0065419A" w:rsidRDefault="0065419A">
      <w:pPr>
        <w:pStyle w:val="BodyText"/>
        <w:rPr>
          <w:b/>
          <w:sz w:val="20"/>
        </w:rPr>
      </w:pPr>
    </w:p>
    <w:p w:rsidR="0065419A" w:rsidRDefault="0065419A">
      <w:pPr>
        <w:pStyle w:val="BodyText"/>
        <w:rPr>
          <w:b/>
          <w:sz w:val="20"/>
        </w:rPr>
      </w:pPr>
    </w:p>
    <w:p w:rsidR="0065419A" w:rsidRDefault="0065419A">
      <w:pPr>
        <w:pStyle w:val="BodyText"/>
        <w:rPr>
          <w:b/>
          <w:sz w:val="20"/>
        </w:rPr>
      </w:pPr>
    </w:p>
    <w:p w:rsidR="0065419A" w:rsidRDefault="0065419A">
      <w:pPr>
        <w:pStyle w:val="BodyText"/>
        <w:rPr>
          <w:b/>
          <w:sz w:val="20"/>
        </w:rPr>
      </w:pPr>
    </w:p>
    <w:p w:rsidR="0065419A" w:rsidRDefault="0065419A">
      <w:pPr>
        <w:pStyle w:val="BodyText"/>
        <w:rPr>
          <w:b/>
          <w:sz w:val="20"/>
        </w:rPr>
      </w:pPr>
    </w:p>
    <w:p w:rsidR="0065419A" w:rsidRDefault="0065419A">
      <w:pPr>
        <w:pStyle w:val="BodyText"/>
        <w:rPr>
          <w:b/>
          <w:sz w:val="20"/>
        </w:rPr>
      </w:pPr>
    </w:p>
    <w:p w:rsidR="0065419A" w:rsidRDefault="0065419A">
      <w:pPr>
        <w:pStyle w:val="BodyText"/>
        <w:rPr>
          <w:b/>
          <w:sz w:val="20"/>
        </w:rPr>
      </w:pPr>
    </w:p>
    <w:p w:rsidR="0065419A" w:rsidRDefault="0065419A">
      <w:pPr>
        <w:pStyle w:val="BodyText"/>
        <w:rPr>
          <w:b/>
          <w:sz w:val="20"/>
        </w:rPr>
      </w:pPr>
    </w:p>
    <w:p w:rsidR="0065419A" w:rsidRDefault="0065419A">
      <w:pPr>
        <w:pStyle w:val="BodyText"/>
        <w:rPr>
          <w:b/>
          <w:sz w:val="20"/>
        </w:rPr>
      </w:pPr>
    </w:p>
    <w:p w:rsidR="0065419A" w:rsidRDefault="0065419A">
      <w:pPr>
        <w:pStyle w:val="BodyText"/>
        <w:rPr>
          <w:b/>
          <w:sz w:val="20"/>
        </w:rPr>
      </w:pPr>
    </w:p>
    <w:p w:rsidR="0065419A" w:rsidRDefault="0065419A">
      <w:pPr>
        <w:pStyle w:val="BodyText"/>
        <w:rPr>
          <w:b/>
          <w:sz w:val="20"/>
        </w:rPr>
      </w:pPr>
    </w:p>
    <w:p w:rsidR="0065419A" w:rsidRDefault="0065419A">
      <w:pPr>
        <w:pStyle w:val="BodyText"/>
        <w:rPr>
          <w:b/>
          <w:sz w:val="20"/>
        </w:rPr>
      </w:pPr>
    </w:p>
    <w:p w:rsidR="0065419A" w:rsidRDefault="0065419A">
      <w:pPr>
        <w:pStyle w:val="BodyText"/>
        <w:rPr>
          <w:b/>
          <w:sz w:val="20"/>
        </w:rPr>
      </w:pPr>
    </w:p>
    <w:p w:rsidR="0065419A" w:rsidRDefault="0065419A">
      <w:pPr>
        <w:pStyle w:val="BodyText"/>
        <w:rPr>
          <w:b/>
          <w:sz w:val="20"/>
        </w:rPr>
      </w:pPr>
    </w:p>
    <w:p w:rsidR="0065419A" w:rsidRDefault="0065419A">
      <w:pPr>
        <w:pStyle w:val="BodyText"/>
        <w:rPr>
          <w:b/>
          <w:sz w:val="20"/>
        </w:rPr>
      </w:pPr>
    </w:p>
    <w:p w:rsidR="0065419A" w:rsidRDefault="0065419A">
      <w:pPr>
        <w:pStyle w:val="BodyText"/>
        <w:rPr>
          <w:b/>
          <w:sz w:val="20"/>
        </w:rPr>
      </w:pPr>
    </w:p>
    <w:p w:rsidR="0065419A" w:rsidRDefault="0065419A">
      <w:pPr>
        <w:pStyle w:val="BodyText"/>
        <w:rPr>
          <w:b/>
          <w:sz w:val="20"/>
        </w:rPr>
      </w:pPr>
    </w:p>
    <w:p w:rsidR="0065419A" w:rsidRDefault="0065419A">
      <w:pPr>
        <w:pStyle w:val="BodyText"/>
        <w:rPr>
          <w:b/>
          <w:sz w:val="20"/>
        </w:rPr>
      </w:pPr>
    </w:p>
    <w:p w:rsidR="0065419A" w:rsidRDefault="0065419A">
      <w:pPr>
        <w:pStyle w:val="BodyText"/>
        <w:rPr>
          <w:b/>
          <w:sz w:val="20"/>
        </w:rPr>
      </w:pPr>
    </w:p>
    <w:p w:rsidR="0065419A" w:rsidRDefault="0065419A">
      <w:pPr>
        <w:pStyle w:val="BodyText"/>
        <w:rPr>
          <w:b/>
          <w:sz w:val="20"/>
        </w:rPr>
      </w:pPr>
    </w:p>
    <w:p w:rsidR="0065419A" w:rsidRDefault="0065419A">
      <w:pPr>
        <w:pStyle w:val="BodyText"/>
        <w:rPr>
          <w:b/>
          <w:sz w:val="20"/>
        </w:rPr>
      </w:pPr>
    </w:p>
    <w:p w:rsidR="0065419A" w:rsidRDefault="0065419A">
      <w:pPr>
        <w:pStyle w:val="BodyText"/>
        <w:rPr>
          <w:b/>
          <w:sz w:val="20"/>
        </w:rPr>
      </w:pPr>
    </w:p>
    <w:p w:rsidR="0065419A" w:rsidRDefault="0065419A">
      <w:pPr>
        <w:pStyle w:val="BodyText"/>
        <w:rPr>
          <w:b/>
          <w:sz w:val="20"/>
        </w:rPr>
      </w:pPr>
    </w:p>
    <w:p w:rsidR="0065419A" w:rsidRDefault="0065419A">
      <w:pPr>
        <w:pStyle w:val="BodyText"/>
        <w:rPr>
          <w:b/>
          <w:sz w:val="20"/>
        </w:rPr>
      </w:pPr>
    </w:p>
    <w:p w:rsidR="0065419A" w:rsidRDefault="0065419A">
      <w:pPr>
        <w:pStyle w:val="BodyText"/>
        <w:rPr>
          <w:b/>
          <w:sz w:val="20"/>
        </w:rPr>
      </w:pPr>
    </w:p>
    <w:p w:rsidR="0065419A" w:rsidRDefault="0065419A">
      <w:pPr>
        <w:pStyle w:val="BodyText"/>
        <w:rPr>
          <w:b/>
          <w:sz w:val="20"/>
        </w:rPr>
      </w:pPr>
    </w:p>
    <w:p w:rsidR="0065419A" w:rsidRDefault="0065419A">
      <w:pPr>
        <w:pStyle w:val="BodyText"/>
        <w:rPr>
          <w:b/>
          <w:sz w:val="20"/>
        </w:rPr>
      </w:pPr>
    </w:p>
    <w:p w:rsidR="0065419A" w:rsidRDefault="0065419A">
      <w:pPr>
        <w:pStyle w:val="BodyText"/>
        <w:rPr>
          <w:b/>
          <w:sz w:val="20"/>
        </w:rPr>
      </w:pPr>
    </w:p>
    <w:p w:rsidR="0065419A" w:rsidRDefault="0065419A">
      <w:pPr>
        <w:pStyle w:val="BodyText"/>
        <w:rPr>
          <w:b/>
          <w:sz w:val="20"/>
        </w:rPr>
      </w:pPr>
    </w:p>
    <w:p w:rsidR="0065419A" w:rsidRDefault="0065419A">
      <w:pPr>
        <w:pStyle w:val="BodyText"/>
        <w:rPr>
          <w:b/>
          <w:sz w:val="20"/>
        </w:rPr>
      </w:pPr>
    </w:p>
    <w:p w:rsidR="0065419A" w:rsidRDefault="0065419A">
      <w:pPr>
        <w:pStyle w:val="BodyText"/>
        <w:rPr>
          <w:b/>
          <w:sz w:val="20"/>
        </w:rPr>
      </w:pPr>
    </w:p>
    <w:p w:rsidR="0065419A" w:rsidRDefault="0065419A">
      <w:pPr>
        <w:pStyle w:val="BodyText"/>
        <w:rPr>
          <w:b/>
          <w:sz w:val="20"/>
        </w:rPr>
      </w:pPr>
    </w:p>
    <w:p w:rsidR="0065419A" w:rsidRDefault="0065419A">
      <w:pPr>
        <w:pStyle w:val="BodyText"/>
        <w:rPr>
          <w:b/>
          <w:sz w:val="20"/>
        </w:rPr>
      </w:pPr>
    </w:p>
    <w:p w:rsidR="0065419A" w:rsidRDefault="0065419A">
      <w:pPr>
        <w:pStyle w:val="BodyText"/>
        <w:rPr>
          <w:b/>
          <w:sz w:val="20"/>
        </w:rPr>
      </w:pPr>
    </w:p>
    <w:p w:rsidR="0065419A" w:rsidRDefault="0065419A">
      <w:pPr>
        <w:pStyle w:val="BodyText"/>
        <w:rPr>
          <w:b/>
          <w:sz w:val="20"/>
        </w:rPr>
      </w:pPr>
    </w:p>
    <w:p w:rsidR="0065419A" w:rsidRDefault="0065419A">
      <w:pPr>
        <w:pStyle w:val="BodyText"/>
        <w:rPr>
          <w:b/>
          <w:sz w:val="20"/>
        </w:rPr>
      </w:pPr>
    </w:p>
    <w:p w:rsidR="0065419A" w:rsidRDefault="0065419A">
      <w:pPr>
        <w:pStyle w:val="BodyText"/>
        <w:rPr>
          <w:b/>
          <w:sz w:val="20"/>
        </w:rPr>
      </w:pPr>
    </w:p>
    <w:p w:rsidR="0065419A" w:rsidRDefault="0065419A">
      <w:pPr>
        <w:pStyle w:val="BodyText"/>
        <w:rPr>
          <w:b/>
          <w:sz w:val="20"/>
        </w:rPr>
      </w:pPr>
    </w:p>
    <w:p w:rsidR="0065419A" w:rsidRDefault="0065419A">
      <w:pPr>
        <w:pStyle w:val="BodyText"/>
        <w:rPr>
          <w:b/>
          <w:sz w:val="20"/>
        </w:rPr>
      </w:pPr>
    </w:p>
    <w:p w:rsidR="0065419A" w:rsidRDefault="0065419A">
      <w:pPr>
        <w:pStyle w:val="BodyText"/>
        <w:rPr>
          <w:b/>
          <w:sz w:val="20"/>
        </w:rPr>
      </w:pPr>
    </w:p>
    <w:p w:rsidR="0065419A" w:rsidRDefault="0065419A">
      <w:pPr>
        <w:pStyle w:val="BodyText"/>
        <w:rPr>
          <w:b/>
          <w:sz w:val="20"/>
        </w:rPr>
      </w:pPr>
    </w:p>
    <w:p w:rsidR="0065419A" w:rsidRDefault="0065419A">
      <w:pPr>
        <w:pStyle w:val="BodyText"/>
        <w:rPr>
          <w:b/>
          <w:sz w:val="20"/>
        </w:rPr>
      </w:pPr>
    </w:p>
    <w:p w:rsidR="0065419A" w:rsidRDefault="0065419A">
      <w:pPr>
        <w:pStyle w:val="BodyText"/>
        <w:rPr>
          <w:b/>
          <w:sz w:val="20"/>
        </w:rPr>
      </w:pPr>
    </w:p>
    <w:p w:rsidR="0065419A" w:rsidRDefault="0065419A">
      <w:pPr>
        <w:pStyle w:val="BodyText"/>
        <w:rPr>
          <w:b/>
          <w:sz w:val="20"/>
        </w:rPr>
      </w:pPr>
    </w:p>
    <w:p w:rsidR="0065419A" w:rsidRDefault="0065419A">
      <w:pPr>
        <w:pStyle w:val="BodyText"/>
        <w:rPr>
          <w:b/>
          <w:sz w:val="20"/>
        </w:rPr>
      </w:pPr>
    </w:p>
    <w:p w:rsidR="0065419A" w:rsidRDefault="0065419A">
      <w:pPr>
        <w:pStyle w:val="BodyText"/>
        <w:rPr>
          <w:b/>
          <w:sz w:val="20"/>
        </w:rPr>
      </w:pPr>
    </w:p>
    <w:p w:rsidR="0065419A" w:rsidRDefault="00190B9D">
      <w:pPr>
        <w:tabs>
          <w:tab w:val="right" w:pos="11073"/>
        </w:tabs>
        <w:spacing w:before="241"/>
        <w:ind w:left="4296"/>
        <w:rPr>
          <w:sz w:val="14"/>
        </w:rPr>
      </w:pPr>
      <w:r>
        <w:rPr>
          <w:noProof/>
          <w:lang w:val="en-AU" w:eastAsia="en-AU"/>
        </w:rPr>
        <w:drawing>
          <wp:anchor distT="0" distB="0" distL="0" distR="0" simplePos="0" relativeHeight="7960" behindDoc="0" locked="0" layoutInCell="1" allowOverlap="1">
            <wp:simplePos x="0" y="0"/>
            <wp:positionH relativeFrom="page">
              <wp:posOffset>1260475</wp:posOffset>
            </wp:positionH>
            <wp:positionV relativeFrom="paragraph">
              <wp:posOffset>132917</wp:posOffset>
            </wp:positionV>
            <wp:extent cx="762885" cy="132075"/>
            <wp:effectExtent l="0" t="0" r="0" b="0"/>
            <wp:wrapNone/>
            <wp:docPr id="30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image6.png"/>
                    <pic:cNvPicPr/>
                  </pic:nvPicPr>
                  <pic:blipFill>
                    <a:blip r:embed="rId12" cstate="print"/>
                    <a:stretch>
                      <a:fillRect/>
                    </a:stretch>
                  </pic:blipFill>
                  <pic:spPr>
                    <a:xfrm>
                      <a:off x="0" y="0"/>
                      <a:ext cx="762885" cy="132075"/>
                    </a:xfrm>
                    <a:prstGeom prst="rect">
                      <a:avLst/>
                    </a:prstGeom>
                  </pic:spPr>
                </pic:pic>
              </a:graphicData>
            </a:graphic>
          </wp:anchor>
        </w:drawing>
      </w:r>
      <w:r>
        <w:rPr>
          <w:noProof/>
          <w:lang w:val="en-AU" w:eastAsia="en-AU"/>
        </w:rPr>
        <w:drawing>
          <wp:anchor distT="0" distB="0" distL="0" distR="0" simplePos="0" relativeHeight="268139663" behindDoc="1" locked="0" layoutInCell="1" allowOverlap="1">
            <wp:simplePos x="0" y="0"/>
            <wp:positionH relativeFrom="page">
              <wp:posOffset>5927724</wp:posOffset>
            </wp:positionH>
            <wp:positionV relativeFrom="paragraph">
              <wp:posOffset>135457</wp:posOffset>
            </wp:positionV>
            <wp:extent cx="467314" cy="212088"/>
            <wp:effectExtent l="0" t="0" r="0" b="0"/>
            <wp:wrapNone/>
            <wp:docPr id="30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image5.png"/>
                    <pic:cNvPicPr/>
                  </pic:nvPicPr>
                  <pic:blipFill>
                    <a:blip r:embed="rId11" cstate="print"/>
                    <a:stretch>
                      <a:fillRect/>
                    </a:stretch>
                  </pic:blipFill>
                  <pic:spPr>
                    <a:xfrm>
                      <a:off x="0" y="0"/>
                      <a:ext cx="467314" cy="212088"/>
                    </a:xfrm>
                    <a:prstGeom prst="rect">
                      <a:avLst/>
                    </a:prstGeom>
                  </pic:spPr>
                </pic:pic>
              </a:graphicData>
            </a:graphic>
          </wp:anchor>
        </w:drawing>
      </w:r>
      <w:r>
        <w:rPr>
          <w:sz w:val="14"/>
        </w:rPr>
        <w:t>Evaluation Management Unit (EMU) for the Africa Enterprise</w:t>
      </w:r>
      <w:r>
        <w:rPr>
          <w:spacing w:val="-6"/>
          <w:sz w:val="14"/>
        </w:rPr>
        <w:t xml:space="preserve"> </w:t>
      </w:r>
      <w:r>
        <w:rPr>
          <w:sz w:val="14"/>
        </w:rPr>
        <w:t>Challenge</w:t>
      </w:r>
      <w:r>
        <w:rPr>
          <w:spacing w:val="-3"/>
          <w:sz w:val="14"/>
        </w:rPr>
        <w:t xml:space="preserve"> </w:t>
      </w:r>
      <w:r>
        <w:rPr>
          <w:sz w:val="14"/>
        </w:rPr>
        <w:t>Fund</w:t>
      </w:r>
      <w:r>
        <w:rPr>
          <w:sz w:val="14"/>
        </w:rPr>
        <w:tab/>
        <w:t>75</w:t>
      </w:r>
    </w:p>
    <w:p w:rsidR="0065419A" w:rsidRDefault="0065419A">
      <w:pPr>
        <w:rPr>
          <w:sz w:val="14"/>
        </w:rPr>
        <w:sectPr w:rsidR="0065419A">
          <w:pgSz w:w="11910" w:h="16840"/>
          <w:pgMar w:top="900" w:right="0" w:bottom="280" w:left="0" w:header="720" w:footer="720" w:gutter="0"/>
          <w:cols w:space="720"/>
        </w:sectPr>
      </w:pPr>
    </w:p>
    <w:p w:rsidR="0065419A" w:rsidRDefault="0065419A">
      <w:pPr>
        <w:pStyle w:val="BodyText"/>
        <w:spacing w:before="4"/>
        <w:rPr>
          <w:rFonts w:ascii="Times New Roman"/>
          <w:sz w:val="17"/>
        </w:rPr>
      </w:pPr>
    </w:p>
    <w:p w:rsidR="0065419A" w:rsidRDefault="0065419A">
      <w:pPr>
        <w:rPr>
          <w:rFonts w:ascii="Times New Roman"/>
          <w:sz w:val="17"/>
        </w:rPr>
        <w:sectPr w:rsidR="0065419A">
          <w:pgSz w:w="11910" w:h="16840"/>
          <w:pgMar w:top="1580" w:right="0" w:bottom="280" w:left="0" w:header="720" w:footer="720" w:gutter="0"/>
          <w:cols w:space="720"/>
        </w:sectPr>
      </w:pPr>
    </w:p>
    <w:p w:rsidR="0065419A" w:rsidRDefault="00190B9D">
      <w:pPr>
        <w:pStyle w:val="Heading1"/>
        <w:ind w:firstLine="0"/>
      </w:pPr>
      <w:bookmarkStart w:id="179" w:name="Annex_I_Benchmark"/>
      <w:bookmarkStart w:id="180" w:name="_bookmark92"/>
      <w:bookmarkEnd w:id="179"/>
      <w:bookmarkEnd w:id="180"/>
      <w:r>
        <w:rPr>
          <w:color w:val="006DB6"/>
        </w:rPr>
        <w:t>Annex I Benchmark</w:t>
      </w:r>
    </w:p>
    <w:p w:rsidR="0065419A" w:rsidRDefault="0065419A">
      <w:pPr>
        <w:pStyle w:val="BodyText"/>
        <w:rPr>
          <w:b/>
          <w:sz w:val="40"/>
        </w:rPr>
      </w:pPr>
    </w:p>
    <w:p w:rsidR="0065419A" w:rsidRDefault="0065419A">
      <w:pPr>
        <w:pStyle w:val="BodyText"/>
        <w:spacing w:before="7"/>
        <w:rPr>
          <w:b/>
          <w:sz w:val="35"/>
        </w:rPr>
      </w:pPr>
    </w:p>
    <w:p w:rsidR="0065419A" w:rsidRDefault="00190B9D">
      <w:pPr>
        <w:ind w:left="1984"/>
      </w:pPr>
      <w:bookmarkStart w:id="181" w:name="Introduction"/>
      <w:bookmarkEnd w:id="181"/>
      <w:r>
        <w:rPr>
          <w:color w:val="006DB6"/>
        </w:rPr>
        <w:t>Introduction</w:t>
      </w:r>
    </w:p>
    <w:p w:rsidR="0065419A" w:rsidRDefault="0065419A">
      <w:pPr>
        <w:pStyle w:val="BodyText"/>
        <w:spacing w:before="8"/>
        <w:rPr>
          <w:sz w:val="30"/>
        </w:rPr>
      </w:pPr>
    </w:p>
    <w:p w:rsidR="0065419A" w:rsidRDefault="00190B9D">
      <w:pPr>
        <w:pStyle w:val="BodyText"/>
        <w:spacing w:line="326" w:lineRule="auto"/>
        <w:ind w:left="1984" w:right="2021"/>
      </w:pPr>
      <w:r>
        <w:t>The purpose of this abstract is to provide a benchmarking of the African Enterprise Challenge Fund (AECF) against other Private Sector Development (PSD) programmes. The AECF and the four programmes that have been selected for the benchmark are presented in the table below.</w:t>
      </w:r>
    </w:p>
    <w:p w:rsidR="0065419A" w:rsidRDefault="0065419A">
      <w:pPr>
        <w:pStyle w:val="BodyText"/>
        <w:spacing w:before="1"/>
        <w:rPr>
          <w:sz w:val="19"/>
        </w:rPr>
      </w:pPr>
    </w:p>
    <w:tbl>
      <w:tblPr>
        <w:tblW w:w="0" w:type="auto"/>
        <w:tblInd w:w="1877" w:type="dxa"/>
        <w:tblBorders>
          <w:top w:val="single" w:sz="6" w:space="0" w:color="006DB6"/>
          <w:left w:val="single" w:sz="6" w:space="0" w:color="006DB6"/>
          <w:bottom w:val="single" w:sz="6" w:space="0" w:color="006DB6"/>
          <w:right w:val="single" w:sz="6" w:space="0" w:color="006DB6"/>
          <w:insideH w:val="single" w:sz="6" w:space="0" w:color="006DB6"/>
          <w:insideV w:val="single" w:sz="6" w:space="0" w:color="006DB6"/>
        </w:tblBorders>
        <w:tblLayout w:type="fixed"/>
        <w:tblCellMar>
          <w:left w:w="0" w:type="dxa"/>
          <w:right w:w="0" w:type="dxa"/>
        </w:tblCellMar>
        <w:tblLook w:val="01E0" w:firstRow="1" w:lastRow="1" w:firstColumn="1" w:lastColumn="1" w:noHBand="0" w:noVBand="0"/>
      </w:tblPr>
      <w:tblGrid>
        <w:gridCol w:w="1320"/>
        <w:gridCol w:w="1080"/>
        <w:gridCol w:w="1097"/>
        <w:gridCol w:w="795"/>
        <w:gridCol w:w="1534"/>
        <w:gridCol w:w="1534"/>
        <w:gridCol w:w="795"/>
      </w:tblGrid>
      <w:tr w:rsidR="0065419A">
        <w:trPr>
          <w:trHeight w:val="554"/>
        </w:trPr>
        <w:tc>
          <w:tcPr>
            <w:tcW w:w="1320" w:type="dxa"/>
            <w:tcBorders>
              <w:top w:val="nil"/>
              <w:left w:val="nil"/>
              <w:bottom w:val="nil"/>
              <w:right w:val="nil"/>
            </w:tcBorders>
            <w:shd w:val="clear" w:color="auto" w:fill="006DB6"/>
          </w:tcPr>
          <w:p w:rsidR="0065419A" w:rsidRDefault="00190B9D">
            <w:pPr>
              <w:pStyle w:val="TableParagraph"/>
              <w:spacing w:before="90"/>
              <w:ind w:left="115"/>
              <w:rPr>
                <w:b/>
                <w:sz w:val="16"/>
              </w:rPr>
            </w:pPr>
            <w:r>
              <w:rPr>
                <w:b/>
                <w:color w:val="FFFFFF"/>
                <w:sz w:val="16"/>
              </w:rPr>
              <w:t>Name</w:t>
            </w:r>
          </w:p>
        </w:tc>
        <w:tc>
          <w:tcPr>
            <w:tcW w:w="1080" w:type="dxa"/>
            <w:tcBorders>
              <w:top w:val="nil"/>
              <w:left w:val="nil"/>
              <w:bottom w:val="nil"/>
              <w:right w:val="nil"/>
            </w:tcBorders>
            <w:shd w:val="clear" w:color="auto" w:fill="006DB6"/>
          </w:tcPr>
          <w:p w:rsidR="0065419A" w:rsidRDefault="00190B9D">
            <w:pPr>
              <w:pStyle w:val="TableParagraph"/>
              <w:spacing w:before="90"/>
              <w:ind w:left="115"/>
              <w:rPr>
                <w:b/>
                <w:sz w:val="16"/>
              </w:rPr>
            </w:pPr>
            <w:r>
              <w:rPr>
                <w:b/>
                <w:color w:val="FFFFFF"/>
                <w:sz w:val="16"/>
              </w:rPr>
              <w:t>Type</w:t>
            </w:r>
          </w:p>
        </w:tc>
        <w:tc>
          <w:tcPr>
            <w:tcW w:w="1097" w:type="dxa"/>
            <w:tcBorders>
              <w:top w:val="nil"/>
              <w:left w:val="nil"/>
              <w:bottom w:val="nil"/>
              <w:right w:val="nil"/>
            </w:tcBorders>
            <w:shd w:val="clear" w:color="auto" w:fill="006DB6"/>
          </w:tcPr>
          <w:p w:rsidR="0065419A" w:rsidRDefault="00190B9D">
            <w:pPr>
              <w:pStyle w:val="TableParagraph"/>
              <w:spacing w:before="90"/>
              <w:ind w:left="115"/>
              <w:rPr>
                <w:b/>
                <w:sz w:val="16"/>
              </w:rPr>
            </w:pPr>
            <w:r>
              <w:rPr>
                <w:b/>
                <w:color w:val="FFFFFF"/>
                <w:sz w:val="16"/>
              </w:rPr>
              <w:t>Scale</w:t>
            </w:r>
          </w:p>
        </w:tc>
        <w:tc>
          <w:tcPr>
            <w:tcW w:w="795" w:type="dxa"/>
            <w:tcBorders>
              <w:top w:val="nil"/>
              <w:left w:val="nil"/>
              <w:bottom w:val="nil"/>
              <w:right w:val="nil"/>
            </w:tcBorders>
            <w:shd w:val="clear" w:color="auto" w:fill="006DB6"/>
          </w:tcPr>
          <w:p w:rsidR="0065419A" w:rsidRDefault="00190B9D">
            <w:pPr>
              <w:pStyle w:val="TableParagraph"/>
              <w:spacing w:before="16" w:line="280" w:lineRule="exact"/>
              <w:ind w:left="114" w:right="270"/>
              <w:rPr>
                <w:b/>
                <w:sz w:val="16"/>
              </w:rPr>
            </w:pPr>
            <w:r>
              <w:rPr>
                <w:b/>
                <w:color w:val="FFFFFF"/>
                <w:sz w:val="16"/>
              </w:rPr>
              <w:t>Fund size</w:t>
            </w:r>
          </w:p>
        </w:tc>
        <w:tc>
          <w:tcPr>
            <w:tcW w:w="1534" w:type="dxa"/>
            <w:tcBorders>
              <w:top w:val="nil"/>
              <w:left w:val="nil"/>
              <w:bottom w:val="nil"/>
              <w:right w:val="nil"/>
            </w:tcBorders>
            <w:shd w:val="clear" w:color="auto" w:fill="006DB6"/>
          </w:tcPr>
          <w:p w:rsidR="0065419A" w:rsidRDefault="00190B9D">
            <w:pPr>
              <w:pStyle w:val="TableParagraph"/>
              <w:spacing w:before="90"/>
              <w:ind w:left="114"/>
              <w:rPr>
                <w:b/>
                <w:sz w:val="16"/>
              </w:rPr>
            </w:pPr>
            <w:r>
              <w:rPr>
                <w:b/>
                <w:color w:val="FFFFFF"/>
                <w:sz w:val="16"/>
              </w:rPr>
              <w:t>Donors</w:t>
            </w:r>
          </w:p>
        </w:tc>
        <w:tc>
          <w:tcPr>
            <w:tcW w:w="1534" w:type="dxa"/>
            <w:tcBorders>
              <w:top w:val="nil"/>
              <w:left w:val="nil"/>
              <w:bottom w:val="nil"/>
              <w:right w:val="nil"/>
            </w:tcBorders>
            <w:shd w:val="clear" w:color="auto" w:fill="006DB6"/>
          </w:tcPr>
          <w:p w:rsidR="0065419A" w:rsidRDefault="00190B9D">
            <w:pPr>
              <w:pStyle w:val="TableParagraph"/>
              <w:spacing w:before="90"/>
              <w:ind w:left="113"/>
              <w:rPr>
                <w:b/>
                <w:sz w:val="16"/>
              </w:rPr>
            </w:pPr>
            <w:r>
              <w:rPr>
                <w:b/>
                <w:color w:val="FFFFFF"/>
                <w:sz w:val="16"/>
              </w:rPr>
              <w:t>Fund manager</w:t>
            </w:r>
          </w:p>
        </w:tc>
        <w:tc>
          <w:tcPr>
            <w:tcW w:w="795" w:type="dxa"/>
            <w:tcBorders>
              <w:top w:val="nil"/>
              <w:left w:val="nil"/>
              <w:bottom w:val="nil"/>
              <w:right w:val="nil"/>
            </w:tcBorders>
            <w:shd w:val="clear" w:color="auto" w:fill="006DB6"/>
          </w:tcPr>
          <w:p w:rsidR="0065419A" w:rsidRDefault="00190B9D">
            <w:pPr>
              <w:pStyle w:val="TableParagraph"/>
              <w:spacing w:before="16" w:line="280" w:lineRule="exact"/>
              <w:ind w:left="113" w:right="84"/>
              <w:rPr>
                <w:b/>
                <w:sz w:val="16"/>
              </w:rPr>
            </w:pPr>
            <w:r>
              <w:rPr>
                <w:b/>
                <w:color w:val="FFFFFF"/>
                <w:sz w:val="16"/>
              </w:rPr>
              <w:t>Date of Activity</w:t>
            </w:r>
          </w:p>
        </w:tc>
      </w:tr>
      <w:tr w:rsidR="0065419A">
        <w:trPr>
          <w:trHeight w:val="1103"/>
        </w:trPr>
        <w:tc>
          <w:tcPr>
            <w:tcW w:w="1320" w:type="dxa"/>
            <w:tcBorders>
              <w:bottom w:val="single" w:sz="4" w:space="0" w:color="A7A8A7"/>
            </w:tcBorders>
          </w:tcPr>
          <w:p w:rsidR="0065419A" w:rsidRDefault="00190B9D">
            <w:pPr>
              <w:pStyle w:val="TableParagraph"/>
              <w:spacing w:before="77"/>
              <w:ind w:left="107"/>
              <w:rPr>
                <w:sz w:val="16"/>
              </w:rPr>
            </w:pPr>
            <w:r>
              <w:rPr>
                <w:sz w:val="16"/>
              </w:rPr>
              <w:t>AECF</w:t>
            </w:r>
          </w:p>
        </w:tc>
        <w:tc>
          <w:tcPr>
            <w:tcW w:w="1080" w:type="dxa"/>
            <w:tcBorders>
              <w:bottom w:val="single" w:sz="4" w:space="0" w:color="A7A8A7"/>
            </w:tcBorders>
          </w:tcPr>
          <w:p w:rsidR="0065419A" w:rsidRDefault="00190B9D">
            <w:pPr>
              <w:pStyle w:val="TableParagraph"/>
              <w:spacing w:before="77" w:line="362" w:lineRule="auto"/>
              <w:ind w:left="107" w:right="217"/>
              <w:rPr>
                <w:sz w:val="16"/>
              </w:rPr>
            </w:pPr>
            <w:r>
              <w:rPr>
                <w:sz w:val="16"/>
              </w:rPr>
              <w:t>Challenge fund</w:t>
            </w:r>
          </w:p>
        </w:tc>
        <w:tc>
          <w:tcPr>
            <w:tcW w:w="1097" w:type="dxa"/>
            <w:tcBorders>
              <w:bottom w:val="single" w:sz="4" w:space="0" w:color="A7A8A7"/>
            </w:tcBorders>
          </w:tcPr>
          <w:p w:rsidR="0065419A" w:rsidRDefault="00190B9D">
            <w:pPr>
              <w:pStyle w:val="TableParagraph"/>
              <w:spacing w:before="77"/>
              <w:ind w:left="107"/>
              <w:rPr>
                <w:sz w:val="16"/>
              </w:rPr>
            </w:pPr>
            <w:r>
              <w:rPr>
                <w:sz w:val="16"/>
              </w:rPr>
              <w:t>Africa</w:t>
            </w:r>
          </w:p>
        </w:tc>
        <w:tc>
          <w:tcPr>
            <w:tcW w:w="795" w:type="dxa"/>
            <w:tcBorders>
              <w:bottom w:val="single" w:sz="4" w:space="0" w:color="A7A8A7"/>
            </w:tcBorders>
          </w:tcPr>
          <w:p w:rsidR="0065419A" w:rsidRDefault="00190B9D">
            <w:pPr>
              <w:pStyle w:val="TableParagraph"/>
              <w:spacing w:before="77"/>
              <w:ind w:left="107"/>
              <w:rPr>
                <w:sz w:val="16"/>
              </w:rPr>
            </w:pPr>
            <w:r>
              <w:rPr>
                <w:sz w:val="16"/>
              </w:rPr>
              <w:t>USD</w:t>
            </w:r>
          </w:p>
          <w:p w:rsidR="0065419A" w:rsidRDefault="00190B9D">
            <w:pPr>
              <w:pStyle w:val="TableParagraph"/>
              <w:spacing w:before="94"/>
              <w:ind w:left="107"/>
              <w:rPr>
                <w:sz w:val="16"/>
              </w:rPr>
            </w:pPr>
            <w:r>
              <w:rPr>
                <w:sz w:val="16"/>
              </w:rPr>
              <w:t>207mio</w:t>
            </w:r>
          </w:p>
        </w:tc>
        <w:tc>
          <w:tcPr>
            <w:tcW w:w="1534" w:type="dxa"/>
            <w:tcBorders>
              <w:bottom w:val="single" w:sz="4" w:space="0" w:color="A7A8A7"/>
            </w:tcBorders>
          </w:tcPr>
          <w:p w:rsidR="0065419A" w:rsidRDefault="00190B9D">
            <w:pPr>
              <w:pStyle w:val="TableParagraph"/>
              <w:spacing w:before="77" w:line="362" w:lineRule="auto"/>
              <w:ind w:left="106" w:right="299"/>
              <w:rPr>
                <w:sz w:val="16"/>
              </w:rPr>
            </w:pPr>
            <w:r>
              <w:rPr>
                <w:sz w:val="16"/>
              </w:rPr>
              <w:t>AusAid, UKAid, SIDA,</w:t>
            </w:r>
          </w:p>
          <w:p w:rsidR="0065419A" w:rsidRDefault="00190B9D">
            <w:pPr>
              <w:pStyle w:val="TableParagraph"/>
              <w:spacing w:before="3"/>
              <w:ind w:left="106"/>
              <w:rPr>
                <w:sz w:val="16"/>
              </w:rPr>
            </w:pPr>
            <w:r>
              <w:rPr>
                <w:sz w:val="16"/>
              </w:rPr>
              <w:t>Netherlands,</w:t>
            </w:r>
          </w:p>
          <w:p w:rsidR="0065419A" w:rsidRDefault="00190B9D">
            <w:pPr>
              <w:pStyle w:val="TableParagraph"/>
              <w:spacing w:before="97" w:line="166" w:lineRule="exact"/>
              <w:ind w:left="106"/>
              <w:rPr>
                <w:sz w:val="16"/>
              </w:rPr>
            </w:pPr>
            <w:r>
              <w:rPr>
                <w:sz w:val="16"/>
              </w:rPr>
              <w:t>DANIDA, IFAD</w:t>
            </w:r>
          </w:p>
        </w:tc>
        <w:tc>
          <w:tcPr>
            <w:tcW w:w="1534" w:type="dxa"/>
            <w:tcBorders>
              <w:bottom w:val="single" w:sz="4" w:space="0" w:color="A7A8A7"/>
            </w:tcBorders>
          </w:tcPr>
          <w:p w:rsidR="0065419A" w:rsidRDefault="00190B9D">
            <w:pPr>
              <w:pStyle w:val="TableParagraph"/>
              <w:spacing w:before="77"/>
              <w:ind w:left="106"/>
              <w:rPr>
                <w:sz w:val="16"/>
              </w:rPr>
            </w:pPr>
            <w:r>
              <w:rPr>
                <w:sz w:val="16"/>
              </w:rPr>
              <w:t>KPMG</w:t>
            </w:r>
          </w:p>
        </w:tc>
        <w:tc>
          <w:tcPr>
            <w:tcW w:w="795" w:type="dxa"/>
            <w:tcBorders>
              <w:bottom w:val="single" w:sz="4" w:space="0" w:color="A7A8A7"/>
            </w:tcBorders>
          </w:tcPr>
          <w:p w:rsidR="0065419A" w:rsidRDefault="00190B9D">
            <w:pPr>
              <w:pStyle w:val="TableParagraph"/>
              <w:spacing w:before="77"/>
              <w:ind w:left="106"/>
              <w:rPr>
                <w:sz w:val="16"/>
              </w:rPr>
            </w:pPr>
            <w:r>
              <w:rPr>
                <w:sz w:val="16"/>
              </w:rPr>
              <w:t>2008-</w:t>
            </w:r>
          </w:p>
          <w:p w:rsidR="0065419A" w:rsidRDefault="00190B9D">
            <w:pPr>
              <w:pStyle w:val="TableParagraph"/>
              <w:spacing w:before="94"/>
              <w:ind w:left="106"/>
              <w:rPr>
                <w:sz w:val="16"/>
              </w:rPr>
            </w:pPr>
            <w:r>
              <w:rPr>
                <w:sz w:val="16"/>
              </w:rPr>
              <w:t>ongoing</w:t>
            </w:r>
          </w:p>
        </w:tc>
      </w:tr>
      <w:tr w:rsidR="0065419A">
        <w:trPr>
          <w:trHeight w:val="1681"/>
        </w:trPr>
        <w:tc>
          <w:tcPr>
            <w:tcW w:w="1320" w:type="dxa"/>
            <w:tcBorders>
              <w:top w:val="single" w:sz="4" w:space="0" w:color="A7A8A7"/>
              <w:bottom w:val="single" w:sz="4" w:space="0" w:color="A7A8A7"/>
            </w:tcBorders>
          </w:tcPr>
          <w:p w:rsidR="0065419A" w:rsidRDefault="00190B9D">
            <w:pPr>
              <w:pStyle w:val="TableParagraph"/>
              <w:spacing w:before="94" w:line="364" w:lineRule="auto"/>
              <w:ind w:left="107" w:right="331"/>
              <w:rPr>
                <w:sz w:val="16"/>
              </w:rPr>
            </w:pPr>
            <w:r>
              <w:rPr>
                <w:sz w:val="16"/>
              </w:rPr>
              <w:t>Enterprise Challenge Fund for the Pacific and South-East</w:t>
            </w:r>
          </w:p>
          <w:p w:rsidR="0065419A" w:rsidRDefault="00190B9D">
            <w:pPr>
              <w:pStyle w:val="TableParagraph"/>
              <w:spacing w:before="1" w:line="168" w:lineRule="exact"/>
              <w:ind w:left="107"/>
              <w:rPr>
                <w:sz w:val="16"/>
              </w:rPr>
            </w:pPr>
            <w:r>
              <w:rPr>
                <w:sz w:val="16"/>
              </w:rPr>
              <w:t>Asia (ECF)</w:t>
            </w:r>
          </w:p>
        </w:tc>
        <w:tc>
          <w:tcPr>
            <w:tcW w:w="1080" w:type="dxa"/>
            <w:tcBorders>
              <w:top w:val="single" w:sz="4" w:space="0" w:color="A7A8A7"/>
              <w:bottom w:val="single" w:sz="4" w:space="0" w:color="A7A8A7"/>
            </w:tcBorders>
          </w:tcPr>
          <w:p w:rsidR="0065419A" w:rsidRDefault="00190B9D">
            <w:pPr>
              <w:pStyle w:val="TableParagraph"/>
              <w:spacing w:before="94" w:line="362" w:lineRule="auto"/>
              <w:ind w:left="107" w:right="217"/>
              <w:rPr>
                <w:sz w:val="16"/>
              </w:rPr>
            </w:pPr>
            <w:r>
              <w:rPr>
                <w:sz w:val="16"/>
              </w:rPr>
              <w:t>Challenge fund</w:t>
            </w:r>
          </w:p>
        </w:tc>
        <w:tc>
          <w:tcPr>
            <w:tcW w:w="1097" w:type="dxa"/>
            <w:tcBorders>
              <w:top w:val="single" w:sz="4" w:space="0" w:color="A7A8A7"/>
              <w:bottom w:val="single" w:sz="4" w:space="0" w:color="A7A8A7"/>
            </w:tcBorders>
          </w:tcPr>
          <w:p w:rsidR="0065419A" w:rsidRDefault="00190B9D">
            <w:pPr>
              <w:pStyle w:val="TableParagraph"/>
              <w:spacing w:before="94" w:line="362" w:lineRule="auto"/>
              <w:ind w:left="107" w:right="225"/>
              <w:rPr>
                <w:sz w:val="16"/>
              </w:rPr>
            </w:pPr>
            <w:r>
              <w:rPr>
                <w:sz w:val="16"/>
              </w:rPr>
              <w:t>Pacific/SE Asia</w:t>
            </w:r>
          </w:p>
        </w:tc>
        <w:tc>
          <w:tcPr>
            <w:tcW w:w="795" w:type="dxa"/>
            <w:tcBorders>
              <w:top w:val="single" w:sz="4" w:space="0" w:color="A7A8A7"/>
              <w:bottom w:val="single" w:sz="4" w:space="0" w:color="A7A8A7"/>
            </w:tcBorders>
          </w:tcPr>
          <w:p w:rsidR="0065419A" w:rsidRDefault="00190B9D">
            <w:pPr>
              <w:pStyle w:val="TableParagraph"/>
              <w:spacing w:before="73"/>
              <w:ind w:left="107"/>
              <w:rPr>
                <w:sz w:val="18"/>
              </w:rPr>
            </w:pPr>
            <w:r>
              <w:rPr>
                <w:sz w:val="18"/>
              </w:rPr>
              <w:t>$20.5</w:t>
            </w:r>
          </w:p>
          <w:p w:rsidR="0065419A" w:rsidRDefault="00190B9D">
            <w:pPr>
              <w:pStyle w:val="TableParagraph"/>
              <w:spacing w:before="72" w:line="326" w:lineRule="auto"/>
              <w:ind w:left="107" w:right="142"/>
              <w:rPr>
                <w:sz w:val="16"/>
              </w:rPr>
            </w:pPr>
            <w:r>
              <w:rPr>
                <w:sz w:val="18"/>
              </w:rPr>
              <w:t>million AUD (~</w:t>
            </w:r>
            <w:r>
              <w:rPr>
                <w:sz w:val="16"/>
              </w:rPr>
              <w:t>USD</w:t>
            </w:r>
          </w:p>
          <w:p w:rsidR="0065419A" w:rsidRDefault="00190B9D">
            <w:pPr>
              <w:pStyle w:val="TableParagraph"/>
              <w:spacing w:before="16"/>
              <w:ind w:left="107"/>
              <w:rPr>
                <w:sz w:val="16"/>
              </w:rPr>
            </w:pPr>
            <w:r>
              <w:rPr>
                <w:sz w:val="16"/>
              </w:rPr>
              <w:t>15mio)</w:t>
            </w:r>
          </w:p>
        </w:tc>
        <w:tc>
          <w:tcPr>
            <w:tcW w:w="1534" w:type="dxa"/>
            <w:tcBorders>
              <w:top w:val="single" w:sz="4" w:space="0" w:color="A7A8A7"/>
              <w:bottom w:val="single" w:sz="4" w:space="0" w:color="A7A8A7"/>
            </w:tcBorders>
          </w:tcPr>
          <w:p w:rsidR="0065419A" w:rsidRDefault="00190B9D">
            <w:pPr>
              <w:pStyle w:val="TableParagraph"/>
              <w:spacing w:before="94"/>
              <w:ind w:left="106"/>
              <w:rPr>
                <w:sz w:val="16"/>
              </w:rPr>
            </w:pPr>
            <w:r>
              <w:rPr>
                <w:sz w:val="16"/>
              </w:rPr>
              <w:t>AusAid</w:t>
            </w:r>
          </w:p>
        </w:tc>
        <w:tc>
          <w:tcPr>
            <w:tcW w:w="1534" w:type="dxa"/>
            <w:tcBorders>
              <w:top w:val="single" w:sz="4" w:space="0" w:color="A7A8A7"/>
              <w:bottom w:val="single" w:sz="4" w:space="0" w:color="A7A8A7"/>
            </w:tcBorders>
          </w:tcPr>
          <w:p w:rsidR="0065419A" w:rsidRDefault="00190B9D">
            <w:pPr>
              <w:pStyle w:val="TableParagraph"/>
              <w:spacing w:before="94" w:line="362" w:lineRule="auto"/>
              <w:ind w:left="106" w:right="512"/>
              <w:rPr>
                <w:sz w:val="16"/>
              </w:rPr>
            </w:pPr>
            <w:r>
              <w:rPr>
                <w:sz w:val="16"/>
              </w:rPr>
              <w:t>Coffey International</w:t>
            </w:r>
          </w:p>
        </w:tc>
        <w:tc>
          <w:tcPr>
            <w:tcW w:w="795" w:type="dxa"/>
            <w:tcBorders>
              <w:top w:val="single" w:sz="4" w:space="0" w:color="A7A8A7"/>
              <w:bottom w:val="single" w:sz="4" w:space="0" w:color="A7A8A7"/>
            </w:tcBorders>
          </w:tcPr>
          <w:p w:rsidR="0065419A" w:rsidRDefault="00190B9D">
            <w:pPr>
              <w:pStyle w:val="TableParagraph"/>
              <w:spacing w:before="94"/>
              <w:ind w:left="106"/>
              <w:rPr>
                <w:sz w:val="16"/>
              </w:rPr>
            </w:pPr>
            <w:r>
              <w:rPr>
                <w:sz w:val="16"/>
              </w:rPr>
              <w:t>2007-</w:t>
            </w:r>
          </w:p>
          <w:p w:rsidR="0065419A" w:rsidRDefault="00190B9D">
            <w:pPr>
              <w:pStyle w:val="TableParagraph"/>
              <w:spacing w:before="95"/>
              <w:ind w:left="106"/>
              <w:rPr>
                <w:sz w:val="16"/>
              </w:rPr>
            </w:pPr>
            <w:r>
              <w:rPr>
                <w:sz w:val="16"/>
              </w:rPr>
              <w:t>2013</w:t>
            </w:r>
          </w:p>
        </w:tc>
      </w:tr>
      <w:tr w:rsidR="0065419A">
        <w:trPr>
          <w:trHeight w:val="1117"/>
        </w:trPr>
        <w:tc>
          <w:tcPr>
            <w:tcW w:w="1320" w:type="dxa"/>
            <w:tcBorders>
              <w:top w:val="single" w:sz="4" w:space="0" w:color="A7A8A7"/>
              <w:bottom w:val="single" w:sz="4" w:space="0" w:color="A7A8A7"/>
            </w:tcBorders>
          </w:tcPr>
          <w:p w:rsidR="0065419A" w:rsidRDefault="00190B9D">
            <w:pPr>
              <w:pStyle w:val="TableParagraph"/>
              <w:spacing w:line="364" w:lineRule="auto"/>
              <w:ind w:left="107" w:right="235"/>
              <w:rPr>
                <w:sz w:val="16"/>
              </w:rPr>
            </w:pPr>
            <w:r>
              <w:rPr>
                <w:sz w:val="16"/>
              </w:rPr>
              <w:t>TAF - African Agriculture Fund</w:t>
            </w:r>
          </w:p>
        </w:tc>
        <w:tc>
          <w:tcPr>
            <w:tcW w:w="1080" w:type="dxa"/>
            <w:tcBorders>
              <w:top w:val="single" w:sz="4" w:space="0" w:color="A7A8A7"/>
              <w:bottom w:val="single" w:sz="4" w:space="0" w:color="A7A8A7"/>
            </w:tcBorders>
          </w:tcPr>
          <w:p w:rsidR="0065419A" w:rsidRDefault="00190B9D">
            <w:pPr>
              <w:pStyle w:val="TableParagraph"/>
              <w:ind w:left="107"/>
              <w:rPr>
                <w:sz w:val="16"/>
              </w:rPr>
            </w:pPr>
            <w:r>
              <w:rPr>
                <w:sz w:val="16"/>
              </w:rPr>
              <w:t>TA facility</w:t>
            </w:r>
          </w:p>
        </w:tc>
        <w:tc>
          <w:tcPr>
            <w:tcW w:w="1097" w:type="dxa"/>
            <w:tcBorders>
              <w:top w:val="single" w:sz="4" w:space="0" w:color="A7A8A7"/>
              <w:bottom w:val="single" w:sz="4" w:space="0" w:color="A7A8A7"/>
            </w:tcBorders>
          </w:tcPr>
          <w:p w:rsidR="0065419A" w:rsidRDefault="00190B9D">
            <w:pPr>
              <w:pStyle w:val="TableParagraph"/>
              <w:ind w:left="107"/>
              <w:rPr>
                <w:sz w:val="16"/>
              </w:rPr>
            </w:pPr>
            <w:r>
              <w:rPr>
                <w:sz w:val="16"/>
              </w:rPr>
              <w:t>Africa</w:t>
            </w:r>
          </w:p>
        </w:tc>
        <w:tc>
          <w:tcPr>
            <w:tcW w:w="795" w:type="dxa"/>
            <w:tcBorders>
              <w:top w:val="single" w:sz="4" w:space="0" w:color="A7A8A7"/>
              <w:bottom w:val="single" w:sz="4" w:space="0" w:color="A7A8A7"/>
            </w:tcBorders>
          </w:tcPr>
          <w:p w:rsidR="0065419A" w:rsidRDefault="00190B9D">
            <w:pPr>
              <w:pStyle w:val="TableParagraph"/>
              <w:ind w:left="107"/>
              <w:rPr>
                <w:sz w:val="16"/>
              </w:rPr>
            </w:pPr>
            <w:r>
              <w:rPr>
                <w:sz w:val="16"/>
              </w:rPr>
              <w:t>USD</w:t>
            </w:r>
          </w:p>
          <w:p w:rsidR="0065419A" w:rsidRDefault="00190B9D">
            <w:pPr>
              <w:pStyle w:val="TableParagraph"/>
              <w:spacing w:before="94"/>
              <w:ind w:left="107"/>
              <w:rPr>
                <w:sz w:val="16"/>
              </w:rPr>
            </w:pPr>
            <w:r>
              <w:rPr>
                <w:sz w:val="16"/>
              </w:rPr>
              <w:t>246mio</w:t>
            </w:r>
          </w:p>
        </w:tc>
        <w:tc>
          <w:tcPr>
            <w:tcW w:w="1534" w:type="dxa"/>
            <w:tcBorders>
              <w:top w:val="single" w:sz="4" w:space="0" w:color="A7A8A7"/>
              <w:bottom w:val="single" w:sz="4" w:space="0" w:color="A7A8A7"/>
            </w:tcBorders>
          </w:tcPr>
          <w:p w:rsidR="0065419A" w:rsidRDefault="00190B9D">
            <w:pPr>
              <w:pStyle w:val="TableParagraph"/>
              <w:ind w:left="106"/>
              <w:rPr>
                <w:sz w:val="16"/>
              </w:rPr>
            </w:pPr>
            <w:r>
              <w:rPr>
                <w:sz w:val="16"/>
              </w:rPr>
              <w:t>ADB, AECID,</w:t>
            </w:r>
          </w:p>
          <w:p w:rsidR="0065419A" w:rsidRDefault="00190B9D">
            <w:pPr>
              <w:pStyle w:val="TableParagraph"/>
              <w:spacing w:before="20" w:line="280" w:lineRule="exact"/>
              <w:ind w:left="106" w:right="236"/>
              <w:rPr>
                <w:sz w:val="16"/>
              </w:rPr>
            </w:pPr>
            <w:r>
              <w:rPr>
                <w:sz w:val="16"/>
              </w:rPr>
              <w:t>Proparco, AfDB, IFAD, DBSA, AGRA, EBID</w:t>
            </w:r>
          </w:p>
        </w:tc>
        <w:tc>
          <w:tcPr>
            <w:tcW w:w="1534" w:type="dxa"/>
            <w:tcBorders>
              <w:top w:val="single" w:sz="4" w:space="0" w:color="A7A8A7"/>
              <w:bottom w:val="single" w:sz="4" w:space="0" w:color="A7A8A7"/>
            </w:tcBorders>
          </w:tcPr>
          <w:p w:rsidR="0065419A" w:rsidRDefault="00190B9D">
            <w:pPr>
              <w:pStyle w:val="TableParagraph"/>
              <w:ind w:left="106"/>
              <w:rPr>
                <w:sz w:val="16"/>
              </w:rPr>
            </w:pPr>
            <w:r>
              <w:rPr>
                <w:sz w:val="16"/>
              </w:rPr>
              <w:t>Phatisa</w:t>
            </w:r>
          </w:p>
        </w:tc>
        <w:tc>
          <w:tcPr>
            <w:tcW w:w="795" w:type="dxa"/>
            <w:tcBorders>
              <w:top w:val="single" w:sz="4" w:space="0" w:color="A7A8A7"/>
              <w:bottom w:val="single" w:sz="4" w:space="0" w:color="A7A8A7"/>
            </w:tcBorders>
          </w:tcPr>
          <w:p w:rsidR="0065419A" w:rsidRDefault="00190B9D">
            <w:pPr>
              <w:pStyle w:val="TableParagraph"/>
              <w:ind w:left="106"/>
              <w:rPr>
                <w:sz w:val="16"/>
              </w:rPr>
            </w:pPr>
            <w:r>
              <w:rPr>
                <w:sz w:val="16"/>
              </w:rPr>
              <w:t>2011 –</w:t>
            </w:r>
          </w:p>
          <w:p w:rsidR="0065419A" w:rsidRDefault="00190B9D">
            <w:pPr>
              <w:pStyle w:val="TableParagraph"/>
              <w:spacing w:before="94"/>
              <w:ind w:left="106"/>
              <w:rPr>
                <w:sz w:val="16"/>
              </w:rPr>
            </w:pPr>
            <w:r>
              <w:rPr>
                <w:sz w:val="16"/>
              </w:rPr>
              <w:t>ongoing</w:t>
            </w:r>
          </w:p>
        </w:tc>
      </w:tr>
      <w:tr w:rsidR="0065419A">
        <w:trPr>
          <w:trHeight w:val="1383"/>
        </w:trPr>
        <w:tc>
          <w:tcPr>
            <w:tcW w:w="1320" w:type="dxa"/>
            <w:tcBorders>
              <w:top w:val="single" w:sz="4" w:space="0" w:color="A7A8A7"/>
              <w:bottom w:val="single" w:sz="4" w:space="0" w:color="A7A8A7"/>
            </w:tcBorders>
          </w:tcPr>
          <w:p w:rsidR="0065419A" w:rsidRDefault="00190B9D">
            <w:pPr>
              <w:pStyle w:val="TableParagraph"/>
              <w:spacing w:before="76"/>
              <w:ind w:left="107"/>
              <w:rPr>
                <w:sz w:val="16"/>
              </w:rPr>
            </w:pPr>
            <w:r>
              <w:rPr>
                <w:sz w:val="16"/>
              </w:rPr>
              <w:t>AfricInvest II</w:t>
            </w:r>
          </w:p>
        </w:tc>
        <w:tc>
          <w:tcPr>
            <w:tcW w:w="1080" w:type="dxa"/>
            <w:tcBorders>
              <w:top w:val="single" w:sz="4" w:space="0" w:color="A7A8A7"/>
              <w:bottom w:val="single" w:sz="4" w:space="0" w:color="A7A8A7"/>
            </w:tcBorders>
          </w:tcPr>
          <w:p w:rsidR="0065419A" w:rsidRDefault="00190B9D">
            <w:pPr>
              <w:pStyle w:val="TableParagraph"/>
              <w:spacing w:before="76" w:line="362" w:lineRule="auto"/>
              <w:ind w:left="107" w:right="155"/>
              <w:rPr>
                <w:sz w:val="16"/>
              </w:rPr>
            </w:pPr>
            <w:r>
              <w:rPr>
                <w:sz w:val="16"/>
              </w:rPr>
              <w:t>Private equity fund</w:t>
            </w:r>
          </w:p>
        </w:tc>
        <w:tc>
          <w:tcPr>
            <w:tcW w:w="1097" w:type="dxa"/>
            <w:tcBorders>
              <w:top w:val="single" w:sz="4" w:space="0" w:color="A7A8A7"/>
              <w:bottom w:val="single" w:sz="4" w:space="0" w:color="A7A8A7"/>
            </w:tcBorders>
          </w:tcPr>
          <w:p w:rsidR="0065419A" w:rsidRDefault="00190B9D">
            <w:pPr>
              <w:pStyle w:val="TableParagraph"/>
              <w:spacing w:before="76" w:line="364" w:lineRule="auto"/>
              <w:ind w:left="107" w:right="74"/>
              <w:rPr>
                <w:sz w:val="16"/>
              </w:rPr>
            </w:pPr>
            <w:r>
              <w:rPr>
                <w:sz w:val="16"/>
              </w:rPr>
              <w:t>West and Central/East Africa</w:t>
            </w:r>
          </w:p>
        </w:tc>
        <w:tc>
          <w:tcPr>
            <w:tcW w:w="795" w:type="dxa"/>
            <w:tcBorders>
              <w:top w:val="single" w:sz="4" w:space="0" w:color="A7A8A7"/>
              <w:bottom w:val="single" w:sz="4" w:space="0" w:color="A7A8A7"/>
            </w:tcBorders>
          </w:tcPr>
          <w:p w:rsidR="0065419A" w:rsidRDefault="00190B9D">
            <w:pPr>
              <w:pStyle w:val="TableParagraph"/>
              <w:spacing w:before="76"/>
              <w:ind w:left="107"/>
              <w:rPr>
                <w:sz w:val="16"/>
              </w:rPr>
            </w:pPr>
            <w:r>
              <w:rPr>
                <w:sz w:val="16"/>
              </w:rPr>
              <w:t>EUR</w:t>
            </w:r>
          </w:p>
          <w:p w:rsidR="0065419A" w:rsidRDefault="00190B9D">
            <w:pPr>
              <w:pStyle w:val="TableParagraph"/>
              <w:spacing w:before="94" w:line="367" w:lineRule="auto"/>
              <w:ind w:left="107" w:right="128"/>
              <w:rPr>
                <w:sz w:val="16"/>
              </w:rPr>
            </w:pPr>
            <w:r>
              <w:rPr>
                <w:sz w:val="16"/>
              </w:rPr>
              <w:t>143mio (USD</w:t>
            </w:r>
          </w:p>
          <w:p w:rsidR="0065419A" w:rsidRDefault="00190B9D">
            <w:pPr>
              <w:pStyle w:val="TableParagraph"/>
              <w:spacing w:before="0" w:line="183" w:lineRule="exact"/>
              <w:ind w:left="107"/>
              <w:rPr>
                <w:sz w:val="16"/>
              </w:rPr>
            </w:pPr>
            <w:r>
              <w:rPr>
                <w:sz w:val="16"/>
              </w:rPr>
              <w:t>164mio)</w:t>
            </w:r>
          </w:p>
        </w:tc>
        <w:tc>
          <w:tcPr>
            <w:tcW w:w="1534" w:type="dxa"/>
            <w:tcBorders>
              <w:top w:val="single" w:sz="4" w:space="0" w:color="A7A8A7"/>
              <w:bottom w:val="single" w:sz="4" w:space="0" w:color="A7A8A7"/>
            </w:tcBorders>
          </w:tcPr>
          <w:p w:rsidR="0065419A" w:rsidRDefault="00190B9D">
            <w:pPr>
              <w:pStyle w:val="TableParagraph"/>
              <w:spacing w:before="76" w:line="362" w:lineRule="auto"/>
              <w:ind w:left="106" w:right="361"/>
              <w:rPr>
                <w:sz w:val="16"/>
              </w:rPr>
            </w:pPr>
            <w:r>
              <w:rPr>
                <w:sz w:val="16"/>
              </w:rPr>
              <w:t>BIO, Finnfund, FMO, IFC,</w:t>
            </w:r>
          </w:p>
          <w:p w:rsidR="0065419A" w:rsidRDefault="00190B9D">
            <w:pPr>
              <w:pStyle w:val="TableParagraph"/>
              <w:spacing w:before="4"/>
              <w:ind w:left="106"/>
              <w:rPr>
                <w:sz w:val="16"/>
              </w:rPr>
            </w:pPr>
            <w:r>
              <w:rPr>
                <w:sz w:val="16"/>
              </w:rPr>
              <w:t>Proparco,</w:t>
            </w:r>
          </w:p>
          <w:p w:rsidR="0065419A" w:rsidRDefault="00190B9D">
            <w:pPr>
              <w:pStyle w:val="TableParagraph"/>
              <w:spacing w:before="0" w:line="280" w:lineRule="atLeast"/>
              <w:ind w:left="106" w:right="316"/>
              <w:rPr>
                <w:sz w:val="16"/>
              </w:rPr>
            </w:pPr>
            <w:r>
              <w:rPr>
                <w:sz w:val="16"/>
              </w:rPr>
              <w:t>Oikocredit, and more</w:t>
            </w:r>
          </w:p>
        </w:tc>
        <w:tc>
          <w:tcPr>
            <w:tcW w:w="1534" w:type="dxa"/>
            <w:tcBorders>
              <w:top w:val="single" w:sz="4" w:space="0" w:color="A7A8A7"/>
              <w:bottom w:val="single" w:sz="4" w:space="0" w:color="A7A8A7"/>
            </w:tcBorders>
          </w:tcPr>
          <w:p w:rsidR="0065419A" w:rsidRDefault="00190B9D">
            <w:pPr>
              <w:pStyle w:val="TableParagraph"/>
              <w:spacing w:before="76" w:line="364" w:lineRule="auto"/>
              <w:ind w:left="106" w:right="103"/>
              <w:rPr>
                <w:sz w:val="16"/>
              </w:rPr>
            </w:pPr>
            <w:r>
              <w:rPr>
                <w:sz w:val="16"/>
              </w:rPr>
              <w:t>AfricInvest Capital Partners (TunInvest, FMO)</w:t>
            </w:r>
          </w:p>
        </w:tc>
        <w:tc>
          <w:tcPr>
            <w:tcW w:w="795" w:type="dxa"/>
            <w:tcBorders>
              <w:top w:val="single" w:sz="4" w:space="0" w:color="A7A8A7"/>
              <w:bottom w:val="single" w:sz="4" w:space="0" w:color="A7A8A7"/>
            </w:tcBorders>
          </w:tcPr>
          <w:p w:rsidR="0065419A" w:rsidRDefault="00190B9D">
            <w:pPr>
              <w:pStyle w:val="TableParagraph"/>
              <w:spacing w:before="76"/>
              <w:ind w:left="106"/>
              <w:rPr>
                <w:sz w:val="16"/>
              </w:rPr>
            </w:pPr>
            <w:r>
              <w:rPr>
                <w:sz w:val="16"/>
              </w:rPr>
              <w:t>2008 –</w:t>
            </w:r>
          </w:p>
          <w:p w:rsidR="0065419A" w:rsidRDefault="00190B9D">
            <w:pPr>
              <w:pStyle w:val="TableParagraph"/>
              <w:spacing w:before="94"/>
              <w:ind w:left="106"/>
              <w:rPr>
                <w:sz w:val="16"/>
              </w:rPr>
            </w:pPr>
            <w:r>
              <w:rPr>
                <w:sz w:val="16"/>
              </w:rPr>
              <w:t>ongoing</w:t>
            </w:r>
          </w:p>
        </w:tc>
      </w:tr>
      <w:tr w:rsidR="0065419A">
        <w:trPr>
          <w:trHeight w:val="1960"/>
        </w:trPr>
        <w:tc>
          <w:tcPr>
            <w:tcW w:w="1320" w:type="dxa"/>
            <w:tcBorders>
              <w:top w:val="single" w:sz="4" w:space="0" w:color="A7A8A7"/>
            </w:tcBorders>
          </w:tcPr>
          <w:p w:rsidR="0065419A" w:rsidRDefault="00190B9D">
            <w:pPr>
              <w:pStyle w:val="TableParagraph"/>
              <w:spacing w:line="364" w:lineRule="auto"/>
              <w:ind w:left="107" w:right="190"/>
              <w:rPr>
                <w:sz w:val="16"/>
              </w:rPr>
            </w:pPr>
            <w:r>
              <w:rPr>
                <w:sz w:val="16"/>
              </w:rPr>
              <w:t>Kenya Market Assistance Programme (KMAP)</w:t>
            </w:r>
          </w:p>
        </w:tc>
        <w:tc>
          <w:tcPr>
            <w:tcW w:w="1080" w:type="dxa"/>
            <w:tcBorders>
              <w:top w:val="single" w:sz="4" w:space="0" w:color="A7A8A7"/>
            </w:tcBorders>
          </w:tcPr>
          <w:p w:rsidR="0065419A" w:rsidRDefault="00190B9D">
            <w:pPr>
              <w:pStyle w:val="TableParagraph"/>
              <w:spacing w:line="364" w:lineRule="auto"/>
              <w:ind w:left="107" w:right="75"/>
              <w:rPr>
                <w:sz w:val="16"/>
              </w:rPr>
            </w:pPr>
            <w:r>
              <w:rPr>
                <w:sz w:val="16"/>
              </w:rPr>
              <w:t>Sector programme/ M4P</w:t>
            </w:r>
          </w:p>
        </w:tc>
        <w:tc>
          <w:tcPr>
            <w:tcW w:w="1097" w:type="dxa"/>
            <w:tcBorders>
              <w:top w:val="single" w:sz="4" w:space="0" w:color="A7A8A7"/>
            </w:tcBorders>
          </w:tcPr>
          <w:p w:rsidR="0065419A" w:rsidRDefault="00190B9D">
            <w:pPr>
              <w:pStyle w:val="TableParagraph"/>
              <w:ind w:left="107"/>
              <w:rPr>
                <w:sz w:val="16"/>
              </w:rPr>
            </w:pPr>
            <w:r>
              <w:rPr>
                <w:sz w:val="16"/>
              </w:rPr>
              <w:t>Kenya</w:t>
            </w:r>
          </w:p>
        </w:tc>
        <w:tc>
          <w:tcPr>
            <w:tcW w:w="795" w:type="dxa"/>
            <w:tcBorders>
              <w:top w:val="single" w:sz="4" w:space="0" w:color="A7A8A7"/>
            </w:tcBorders>
          </w:tcPr>
          <w:p w:rsidR="0065419A" w:rsidRDefault="00190B9D">
            <w:pPr>
              <w:pStyle w:val="TableParagraph"/>
              <w:ind w:left="107"/>
              <w:rPr>
                <w:sz w:val="16"/>
              </w:rPr>
            </w:pPr>
            <w:r>
              <w:rPr>
                <w:sz w:val="16"/>
              </w:rPr>
              <w:t>GBP</w:t>
            </w:r>
          </w:p>
          <w:p w:rsidR="0065419A" w:rsidRDefault="00190B9D">
            <w:pPr>
              <w:pStyle w:val="TableParagraph"/>
              <w:spacing w:before="96" w:line="362" w:lineRule="auto"/>
              <w:ind w:left="107" w:right="217"/>
              <w:rPr>
                <w:sz w:val="16"/>
              </w:rPr>
            </w:pPr>
            <w:r>
              <w:rPr>
                <w:sz w:val="16"/>
              </w:rPr>
              <w:t>24mio (USD</w:t>
            </w:r>
          </w:p>
          <w:p w:rsidR="0065419A" w:rsidRDefault="00190B9D">
            <w:pPr>
              <w:pStyle w:val="TableParagraph"/>
              <w:spacing w:before="4"/>
              <w:ind w:left="107"/>
              <w:rPr>
                <w:sz w:val="16"/>
              </w:rPr>
            </w:pPr>
            <w:r>
              <w:rPr>
                <w:sz w:val="16"/>
              </w:rPr>
              <w:t>38mio)</w:t>
            </w:r>
          </w:p>
        </w:tc>
        <w:tc>
          <w:tcPr>
            <w:tcW w:w="1534" w:type="dxa"/>
            <w:tcBorders>
              <w:top w:val="single" w:sz="4" w:space="0" w:color="A7A8A7"/>
            </w:tcBorders>
          </w:tcPr>
          <w:p w:rsidR="0065419A" w:rsidRDefault="00190B9D">
            <w:pPr>
              <w:pStyle w:val="TableParagraph"/>
              <w:spacing w:before="91" w:line="364" w:lineRule="auto"/>
              <w:ind w:left="107" w:right="111"/>
              <w:rPr>
                <w:sz w:val="16"/>
              </w:rPr>
            </w:pPr>
            <w:r>
              <w:rPr>
                <w:sz w:val="16"/>
              </w:rPr>
              <w:t>DFID, Embassy Netherlands, Gatsby Charitable Foundation</w:t>
            </w:r>
          </w:p>
        </w:tc>
        <w:tc>
          <w:tcPr>
            <w:tcW w:w="1534" w:type="dxa"/>
            <w:tcBorders>
              <w:top w:val="single" w:sz="4" w:space="0" w:color="A7A8A7"/>
            </w:tcBorders>
          </w:tcPr>
          <w:p w:rsidR="0065419A" w:rsidRDefault="00190B9D">
            <w:pPr>
              <w:pStyle w:val="TableParagraph"/>
              <w:spacing w:line="364" w:lineRule="auto"/>
              <w:ind w:left="106" w:right="110"/>
              <w:rPr>
                <w:sz w:val="16"/>
              </w:rPr>
            </w:pPr>
            <w:r>
              <w:rPr>
                <w:sz w:val="16"/>
              </w:rPr>
              <w:t>Kenya Market Trust, Adam Smith International, SNV Kenya, Technoserve,</w:t>
            </w:r>
          </w:p>
          <w:p w:rsidR="0065419A" w:rsidRDefault="00190B9D">
            <w:pPr>
              <w:pStyle w:val="TableParagraph"/>
              <w:spacing w:before="2" w:line="168" w:lineRule="exact"/>
              <w:ind w:left="106"/>
              <w:rPr>
                <w:sz w:val="16"/>
              </w:rPr>
            </w:pPr>
            <w:r>
              <w:rPr>
                <w:sz w:val="16"/>
              </w:rPr>
              <w:t>Agri-Experience</w:t>
            </w:r>
          </w:p>
        </w:tc>
        <w:tc>
          <w:tcPr>
            <w:tcW w:w="795" w:type="dxa"/>
            <w:tcBorders>
              <w:top w:val="single" w:sz="4" w:space="0" w:color="A7A8A7"/>
            </w:tcBorders>
          </w:tcPr>
          <w:p w:rsidR="0065419A" w:rsidRDefault="00190B9D">
            <w:pPr>
              <w:pStyle w:val="TableParagraph"/>
              <w:ind w:left="106"/>
              <w:rPr>
                <w:sz w:val="16"/>
              </w:rPr>
            </w:pPr>
            <w:r>
              <w:rPr>
                <w:sz w:val="16"/>
              </w:rPr>
              <w:t>2012-</w:t>
            </w:r>
          </w:p>
          <w:p w:rsidR="0065419A" w:rsidRDefault="00190B9D">
            <w:pPr>
              <w:pStyle w:val="TableParagraph"/>
              <w:spacing w:before="97"/>
              <w:ind w:left="106"/>
              <w:rPr>
                <w:sz w:val="16"/>
              </w:rPr>
            </w:pPr>
            <w:r>
              <w:rPr>
                <w:sz w:val="16"/>
              </w:rPr>
              <w:t>ongoing</w:t>
            </w:r>
          </w:p>
        </w:tc>
      </w:tr>
    </w:tbl>
    <w:p w:rsidR="0065419A" w:rsidRDefault="0065419A">
      <w:pPr>
        <w:pStyle w:val="BodyText"/>
        <w:spacing w:before="1"/>
        <w:rPr>
          <w:sz w:val="29"/>
        </w:rPr>
      </w:pPr>
    </w:p>
    <w:p w:rsidR="0065419A" w:rsidRDefault="00190B9D">
      <w:pPr>
        <w:pStyle w:val="BodyText"/>
        <w:ind w:left="1984"/>
      </w:pPr>
      <w:r>
        <w:t>The benchmark will focus on:</w:t>
      </w:r>
    </w:p>
    <w:p w:rsidR="0065419A" w:rsidRDefault="00190B9D">
      <w:pPr>
        <w:pStyle w:val="ListParagraph"/>
        <w:numPr>
          <w:ilvl w:val="0"/>
          <w:numId w:val="13"/>
        </w:numPr>
        <w:tabs>
          <w:tab w:val="left" w:pos="2267"/>
          <w:tab w:val="left" w:pos="2268"/>
        </w:tabs>
        <w:spacing w:before="62"/>
        <w:ind w:hanging="283"/>
        <w:rPr>
          <w:sz w:val="18"/>
        </w:rPr>
      </w:pPr>
      <w:r>
        <w:rPr>
          <w:sz w:val="18"/>
        </w:rPr>
        <w:t>Target group/ goals of the</w:t>
      </w:r>
      <w:r>
        <w:rPr>
          <w:spacing w:val="-2"/>
          <w:sz w:val="18"/>
        </w:rPr>
        <w:t xml:space="preserve"> </w:t>
      </w:r>
      <w:r>
        <w:rPr>
          <w:sz w:val="18"/>
        </w:rPr>
        <w:t>programme;</w:t>
      </w:r>
    </w:p>
    <w:p w:rsidR="0065419A" w:rsidRDefault="00190B9D">
      <w:pPr>
        <w:pStyle w:val="ListParagraph"/>
        <w:numPr>
          <w:ilvl w:val="0"/>
          <w:numId w:val="13"/>
        </w:numPr>
        <w:tabs>
          <w:tab w:val="left" w:pos="2267"/>
          <w:tab w:val="left" w:pos="2268"/>
        </w:tabs>
        <w:spacing w:before="60"/>
        <w:ind w:hanging="283"/>
        <w:rPr>
          <w:sz w:val="18"/>
        </w:rPr>
      </w:pPr>
      <w:r>
        <w:rPr>
          <w:sz w:val="18"/>
        </w:rPr>
        <w:t>Instruments</w:t>
      </w:r>
      <w:r>
        <w:rPr>
          <w:spacing w:val="-2"/>
          <w:sz w:val="18"/>
        </w:rPr>
        <w:t xml:space="preserve"> </w:t>
      </w:r>
      <w:r>
        <w:rPr>
          <w:sz w:val="18"/>
        </w:rPr>
        <w:t>used;</w:t>
      </w:r>
    </w:p>
    <w:p w:rsidR="0065419A" w:rsidRDefault="00190B9D">
      <w:pPr>
        <w:pStyle w:val="ListParagraph"/>
        <w:numPr>
          <w:ilvl w:val="0"/>
          <w:numId w:val="13"/>
        </w:numPr>
        <w:tabs>
          <w:tab w:val="left" w:pos="2267"/>
          <w:tab w:val="left" w:pos="2268"/>
        </w:tabs>
        <w:spacing w:before="58"/>
        <w:ind w:hanging="283"/>
        <w:rPr>
          <w:sz w:val="18"/>
        </w:rPr>
      </w:pPr>
      <w:r>
        <w:rPr>
          <w:sz w:val="18"/>
        </w:rPr>
        <w:t>Governance structure/ decision</w:t>
      </w:r>
      <w:r>
        <w:rPr>
          <w:spacing w:val="-2"/>
          <w:sz w:val="18"/>
        </w:rPr>
        <w:t xml:space="preserve"> </w:t>
      </w:r>
      <w:r>
        <w:rPr>
          <w:sz w:val="18"/>
        </w:rPr>
        <w:t>making;</w:t>
      </w:r>
    </w:p>
    <w:p w:rsidR="0065419A" w:rsidRDefault="00190B9D">
      <w:pPr>
        <w:pStyle w:val="ListParagraph"/>
        <w:numPr>
          <w:ilvl w:val="0"/>
          <w:numId w:val="13"/>
        </w:numPr>
        <w:tabs>
          <w:tab w:val="left" w:pos="2267"/>
          <w:tab w:val="left" w:pos="2268"/>
        </w:tabs>
        <w:spacing w:before="61"/>
        <w:ind w:hanging="283"/>
        <w:rPr>
          <w:sz w:val="18"/>
        </w:rPr>
      </w:pPr>
      <w:r>
        <w:rPr>
          <w:sz w:val="18"/>
        </w:rPr>
        <w:t>Due diligence;</w:t>
      </w:r>
    </w:p>
    <w:p w:rsidR="0065419A" w:rsidRDefault="00190B9D">
      <w:pPr>
        <w:pStyle w:val="ListParagraph"/>
        <w:numPr>
          <w:ilvl w:val="0"/>
          <w:numId w:val="13"/>
        </w:numPr>
        <w:tabs>
          <w:tab w:val="left" w:pos="2267"/>
          <w:tab w:val="left" w:pos="2268"/>
        </w:tabs>
        <w:spacing w:before="60"/>
        <w:ind w:hanging="283"/>
        <w:rPr>
          <w:sz w:val="18"/>
        </w:rPr>
      </w:pPr>
      <w:r>
        <w:rPr>
          <w:sz w:val="18"/>
        </w:rPr>
        <w:t>Monitoring and Evaluation framework;</w:t>
      </w:r>
      <w:r>
        <w:rPr>
          <w:spacing w:val="1"/>
          <w:sz w:val="18"/>
        </w:rPr>
        <w:t xml:space="preserve"> </w:t>
      </w:r>
      <w:r>
        <w:rPr>
          <w:sz w:val="18"/>
        </w:rPr>
        <w:t>and</w:t>
      </w:r>
    </w:p>
    <w:p w:rsidR="0065419A" w:rsidRDefault="00190B9D">
      <w:pPr>
        <w:pStyle w:val="ListParagraph"/>
        <w:numPr>
          <w:ilvl w:val="0"/>
          <w:numId w:val="13"/>
        </w:numPr>
        <w:tabs>
          <w:tab w:val="left" w:pos="2267"/>
          <w:tab w:val="left" w:pos="2268"/>
        </w:tabs>
        <w:spacing w:before="58"/>
        <w:ind w:hanging="283"/>
        <w:rPr>
          <w:sz w:val="18"/>
        </w:rPr>
      </w:pPr>
      <w:r>
        <w:rPr>
          <w:sz w:val="18"/>
        </w:rPr>
        <w:t>Performance (development</w:t>
      </w:r>
      <w:r>
        <w:rPr>
          <w:spacing w:val="-2"/>
          <w:sz w:val="18"/>
        </w:rPr>
        <w:t xml:space="preserve"> </w:t>
      </w:r>
      <w:r>
        <w:rPr>
          <w:sz w:val="18"/>
        </w:rPr>
        <w:t>impact).</w:t>
      </w:r>
    </w:p>
    <w:p w:rsidR="0065419A" w:rsidRDefault="0065419A">
      <w:pPr>
        <w:pStyle w:val="BodyText"/>
        <w:spacing w:before="8"/>
        <w:rPr>
          <w:sz w:val="30"/>
        </w:rPr>
      </w:pPr>
    </w:p>
    <w:p w:rsidR="0065419A" w:rsidRDefault="00190B9D">
      <w:pPr>
        <w:pStyle w:val="BodyText"/>
        <w:spacing w:line="324" w:lineRule="auto"/>
        <w:ind w:left="1984" w:right="2042"/>
      </w:pPr>
      <w:r>
        <w:t>Due to limited information and confidentiality issues as well as methodological differences in measuring results, we are not able to make a comparative analysis with regards to (cost-)efficiency and impact.</w:t>
      </w:r>
    </w:p>
    <w:p w:rsidR="0065419A" w:rsidRDefault="0065419A">
      <w:pPr>
        <w:pStyle w:val="BodyText"/>
        <w:rPr>
          <w:sz w:val="20"/>
        </w:rPr>
      </w:pPr>
    </w:p>
    <w:p w:rsidR="0065419A" w:rsidRDefault="0065419A">
      <w:pPr>
        <w:pStyle w:val="BodyText"/>
        <w:rPr>
          <w:sz w:val="20"/>
        </w:rPr>
      </w:pPr>
    </w:p>
    <w:p w:rsidR="0065419A" w:rsidRDefault="0065419A">
      <w:pPr>
        <w:pStyle w:val="BodyText"/>
        <w:spacing w:before="11"/>
        <w:rPr>
          <w:sz w:val="26"/>
        </w:rPr>
      </w:pPr>
    </w:p>
    <w:p w:rsidR="0065419A" w:rsidRDefault="00190B9D">
      <w:pPr>
        <w:tabs>
          <w:tab w:val="right" w:pos="11073"/>
        </w:tabs>
        <w:spacing w:before="95"/>
        <w:ind w:left="4296"/>
        <w:rPr>
          <w:sz w:val="14"/>
        </w:rPr>
      </w:pPr>
      <w:r>
        <w:rPr>
          <w:noProof/>
          <w:lang w:val="en-AU" w:eastAsia="en-AU"/>
        </w:rPr>
        <w:drawing>
          <wp:anchor distT="0" distB="0" distL="0" distR="0" simplePos="0" relativeHeight="8008" behindDoc="0" locked="0" layoutInCell="1" allowOverlap="1">
            <wp:simplePos x="0" y="0"/>
            <wp:positionH relativeFrom="page">
              <wp:posOffset>1260475</wp:posOffset>
            </wp:positionH>
            <wp:positionV relativeFrom="paragraph">
              <wp:posOffset>40207</wp:posOffset>
            </wp:positionV>
            <wp:extent cx="762885" cy="132075"/>
            <wp:effectExtent l="0" t="0" r="0" b="0"/>
            <wp:wrapNone/>
            <wp:docPr id="30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image6.png"/>
                    <pic:cNvPicPr/>
                  </pic:nvPicPr>
                  <pic:blipFill>
                    <a:blip r:embed="rId12" cstate="print"/>
                    <a:stretch>
                      <a:fillRect/>
                    </a:stretch>
                  </pic:blipFill>
                  <pic:spPr>
                    <a:xfrm>
                      <a:off x="0" y="0"/>
                      <a:ext cx="762885" cy="132075"/>
                    </a:xfrm>
                    <a:prstGeom prst="rect">
                      <a:avLst/>
                    </a:prstGeom>
                  </pic:spPr>
                </pic:pic>
              </a:graphicData>
            </a:graphic>
          </wp:anchor>
        </w:drawing>
      </w:r>
      <w:r>
        <w:rPr>
          <w:noProof/>
          <w:lang w:val="en-AU" w:eastAsia="en-AU"/>
        </w:rPr>
        <w:drawing>
          <wp:anchor distT="0" distB="0" distL="0" distR="0" simplePos="0" relativeHeight="268139711" behindDoc="1" locked="0" layoutInCell="1" allowOverlap="1">
            <wp:simplePos x="0" y="0"/>
            <wp:positionH relativeFrom="page">
              <wp:posOffset>5927724</wp:posOffset>
            </wp:positionH>
            <wp:positionV relativeFrom="paragraph">
              <wp:posOffset>42747</wp:posOffset>
            </wp:positionV>
            <wp:extent cx="467314" cy="212088"/>
            <wp:effectExtent l="0" t="0" r="0" b="0"/>
            <wp:wrapNone/>
            <wp:docPr id="31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image5.png"/>
                    <pic:cNvPicPr/>
                  </pic:nvPicPr>
                  <pic:blipFill>
                    <a:blip r:embed="rId11" cstate="print"/>
                    <a:stretch>
                      <a:fillRect/>
                    </a:stretch>
                  </pic:blipFill>
                  <pic:spPr>
                    <a:xfrm>
                      <a:off x="0" y="0"/>
                      <a:ext cx="467314" cy="212088"/>
                    </a:xfrm>
                    <a:prstGeom prst="rect">
                      <a:avLst/>
                    </a:prstGeom>
                  </pic:spPr>
                </pic:pic>
              </a:graphicData>
            </a:graphic>
          </wp:anchor>
        </w:drawing>
      </w:r>
      <w:r>
        <w:rPr>
          <w:sz w:val="14"/>
        </w:rPr>
        <w:t>Evaluation Management Unit (EMU) for the Africa Enterprise</w:t>
      </w:r>
      <w:r>
        <w:rPr>
          <w:spacing w:val="-6"/>
          <w:sz w:val="14"/>
        </w:rPr>
        <w:t xml:space="preserve"> </w:t>
      </w:r>
      <w:r>
        <w:rPr>
          <w:sz w:val="14"/>
        </w:rPr>
        <w:t>Challenge</w:t>
      </w:r>
      <w:r>
        <w:rPr>
          <w:spacing w:val="-3"/>
          <w:sz w:val="14"/>
        </w:rPr>
        <w:t xml:space="preserve"> </w:t>
      </w:r>
      <w:r>
        <w:rPr>
          <w:sz w:val="14"/>
        </w:rPr>
        <w:t>Fund</w:t>
      </w:r>
      <w:r>
        <w:rPr>
          <w:sz w:val="14"/>
        </w:rPr>
        <w:tab/>
        <w:t>77</w:t>
      </w:r>
    </w:p>
    <w:p w:rsidR="0065419A" w:rsidRDefault="0065419A">
      <w:pPr>
        <w:rPr>
          <w:sz w:val="14"/>
        </w:rPr>
        <w:sectPr w:rsidR="0065419A">
          <w:pgSz w:w="11910" w:h="16840"/>
          <w:pgMar w:top="900" w:right="0" w:bottom="280" w:left="0" w:header="720" w:footer="720" w:gutter="0"/>
          <w:cols w:space="720"/>
        </w:sectPr>
      </w:pPr>
    </w:p>
    <w:p w:rsidR="0065419A" w:rsidRDefault="00190B9D">
      <w:pPr>
        <w:spacing w:before="76"/>
        <w:ind w:left="1984"/>
      </w:pPr>
      <w:bookmarkStart w:id="182" w:name="Programme_characteristics"/>
      <w:bookmarkEnd w:id="182"/>
      <w:r>
        <w:rPr>
          <w:color w:val="006DB6"/>
        </w:rPr>
        <w:t>Programme characteristics</w:t>
      </w:r>
    </w:p>
    <w:p w:rsidR="0065419A" w:rsidRDefault="0065419A">
      <w:pPr>
        <w:pStyle w:val="BodyText"/>
        <w:spacing w:before="8"/>
        <w:rPr>
          <w:sz w:val="30"/>
        </w:rPr>
      </w:pPr>
    </w:p>
    <w:p w:rsidR="0065419A" w:rsidRDefault="00190B9D">
      <w:pPr>
        <w:pStyle w:val="BodyText"/>
        <w:spacing w:line="324" w:lineRule="auto"/>
        <w:ind w:left="1984" w:right="1991"/>
      </w:pPr>
      <w:r>
        <w:t>All but one programmes are purely donor funded and have the explicit objective to promote economic growth and reduce poverty in developing countries by working through the private sector. AfricInvest is the expection. It receives funding from both the private and the public sector and focusses on achieving economic growth and building profitable and sustainable enterprises, without an indirect focus on poverty alleviation:</w:t>
      </w:r>
    </w:p>
    <w:p w:rsidR="0065419A" w:rsidRDefault="0065419A">
      <w:pPr>
        <w:pStyle w:val="BodyText"/>
        <w:spacing w:before="6"/>
        <w:rPr>
          <w:sz w:val="23"/>
        </w:rPr>
      </w:pPr>
    </w:p>
    <w:p w:rsidR="0065419A" w:rsidRDefault="00190B9D">
      <w:pPr>
        <w:pStyle w:val="ListParagraph"/>
        <w:numPr>
          <w:ilvl w:val="0"/>
          <w:numId w:val="13"/>
        </w:numPr>
        <w:tabs>
          <w:tab w:val="left" w:pos="2267"/>
          <w:tab w:val="left" w:pos="2268"/>
        </w:tabs>
        <w:spacing w:line="319" w:lineRule="auto"/>
        <w:ind w:right="2090" w:hanging="283"/>
        <w:rPr>
          <w:sz w:val="18"/>
        </w:rPr>
      </w:pPr>
      <w:r>
        <w:rPr>
          <w:sz w:val="18"/>
        </w:rPr>
        <w:t>The programmes can be further categorised into different types of PSD programmes, using the categories presented in a previous benchmark of the AECF of</w:t>
      </w:r>
      <w:r>
        <w:rPr>
          <w:spacing w:val="-8"/>
          <w:sz w:val="18"/>
        </w:rPr>
        <w:t xml:space="preserve"> </w:t>
      </w:r>
      <w:r>
        <w:rPr>
          <w:sz w:val="18"/>
        </w:rPr>
        <w:t>2010;</w:t>
      </w:r>
    </w:p>
    <w:p w:rsidR="0065419A" w:rsidRDefault="00190B9D">
      <w:pPr>
        <w:pStyle w:val="ListParagraph"/>
        <w:numPr>
          <w:ilvl w:val="0"/>
          <w:numId w:val="13"/>
        </w:numPr>
        <w:tabs>
          <w:tab w:val="left" w:pos="2267"/>
          <w:tab w:val="left" w:pos="2268"/>
        </w:tabs>
        <w:spacing w:line="324" w:lineRule="auto"/>
        <w:ind w:right="2081" w:hanging="283"/>
        <w:rPr>
          <w:sz w:val="18"/>
        </w:rPr>
      </w:pPr>
      <w:r>
        <w:rPr>
          <w:sz w:val="18"/>
        </w:rPr>
        <w:t xml:space="preserve">AECF and ECF fall in the category of </w:t>
      </w:r>
      <w:r>
        <w:rPr>
          <w:i/>
          <w:sz w:val="18"/>
        </w:rPr>
        <w:t xml:space="preserve">Social venture capital programmes. </w:t>
      </w:r>
      <w:r>
        <w:rPr>
          <w:sz w:val="18"/>
        </w:rPr>
        <w:t>These seek to make financial investments in existing or newly created firms with the objective of securing social and market returns. The distinguishing characteristic of this instrument (in contrast with enterprise development programmes) is that investments have to yield social returns to persons and stakeholders beyond just the owners and current employees of the enterprise</w:t>
      </w:r>
      <w:r>
        <w:rPr>
          <w:spacing w:val="-16"/>
          <w:sz w:val="18"/>
        </w:rPr>
        <w:t xml:space="preserve"> </w:t>
      </w:r>
      <w:r>
        <w:rPr>
          <w:sz w:val="18"/>
        </w:rPr>
        <w:t>itself;</w:t>
      </w:r>
    </w:p>
    <w:p w:rsidR="0065419A" w:rsidRDefault="00190B9D">
      <w:pPr>
        <w:pStyle w:val="ListParagraph"/>
        <w:numPr>
          <w:ilvl w:val="0"/>
          <w:numId w:val="13"/>
        </w:numPr>
        <w:tabs>
          <w:tab w:val="left" w:pos="2267"/>
          <w:tab w:val="left" w:pos="2268"/>
        </w:tabs>
        <w:spacing w:line="204" w:lineRule="exact"/>
        <w:ind w:hanging="283"/>
        <w:rPr>
          <w:sz w:val="18"/>
        </w:rPr>
      </w:pPr>
      <w:r>
        <w:rPr>
          <w:i/>
          <w:sz w:val="18"/>
        </w:rPr>
        <w:t xml:space="preserve">Enterprise development programmes </w:t>
      </w:r>
      <w:r>
        <w:rPr>
          <w:sz w:val="18"/>
        </w:rPr>
        <w:t>as TAF are designed to catalyse new enterprises</w:t>
      </w:r>
      <w:r>
        <w:rPr>
          <w:spacing w:val="-12"/>
          <w:sz w:val="18"/>
        </w:rPr>
        <w:t xml:space="preserve"> </w:t>
      </w:r>
      <w:r>
        <w:rPr>
          <w:sz w:val="18"/>
        </w:rPr>
        <w:t>and</w:t>
      </w:r>
    </w:p>
    <w:p w:rsidR="0065419A" w:rsidRDefault="00190B9D">
      <w:pPr>
        <w:pStyle w:val="BodyText"/>
        <w:spacing w:before="66" w:line="324" w:lineRule="auto"/>
        <w:ind w:left="2267" w:right="1938"/>
      </w:pPr>
      <w:r>
        <w:t>strengthen existing enterprises, especially small and medium enterprises. They can take various forms including the provision of business development services (BDS) to small enterprises, providing finance and financing mechanisms (including guarantee funds and equity investment) to SMEs and subsidising technical assistance of various forms to small enterprises;</w:t>
      </w:r>
    </w:p>
    <w:p w:rsidR="0065419A" w:rsidRDefault="00190B9D">
      <w:pPr>
        <w:pStyle w:val="ListParagraph"/>
        <w:numPr>
          <w:ilvl w:val="0"/>
          <w:numId w:val="13"/>
        </w:numPr>
        <w:tabs>
          <w:tab w:val="left" w:pos="2267"/>
          <w:tab w:val="left" w:pos="2268"/>
        </w:tabs>
        <w:spacing w:line="207" w:lineRule="exact"/>
        <w:ind w:hanging="283"/>
        <w:rPr>
          <w:sz w:val="18"/>
        </w:rPr>
      </w:pPr>
      <w:r>
        <w:rPr>
          <w:i/>
          <w:sz w:val="18"/>
        </w:rPr>
        <w:t xml:space="preserve">M4P programmes </w:t>
      </w:r>
      <w:r>
        <w:rPr>
          <w:sz w:val="18"/>
        </w:rPr>
        <w:t>like KMAP tend to work across a broad front and may include direct</w:t>
      </w:r>
      <w:r>
        <w:rPr>
          <w:spacing w:val="-14"/>
          <w:sz w:val="18"/>
        </w:rPr>
        <w:t xml:space="preserve"> </w:t>
      </w:r>
      <w:r>
        <w:rPr>
          <w:sz w:val="18"/>
        </w:rPr>
        <w:t>support</w:t>
      </w:r>
    </w:p>
    <w:p w:rsidR="0065419A" w:rsidRDefault="00190B9D">
      <w:pPr>
        <w:pStyle w:val="BodyText"/>
        <w:spacing w:before="75" w:line="324" w:lineRule="auto"/>
        <w:ind w:left="2267" w:right="2019"/>
      </w:pPr>
      <w:r>
        <w:t>to private enterprises, especially to foster the development of new business models and innovation. While support is provided more indirectly, it is supposed to impact a large number of enterprises beyond those that receive funding (if funding is provided at all);</w:t>
      </w:r>
    </w:p>
    <w:p w:rsidR="0065419A" w:rsidRDefault="00190B9D">
      <w:pPr>
        <w:pStyle w:val="ListParagraph"/>
        <w:numPr>
          <w:ilvl w:val="0"/>
          <w:numId w:val="13"/>
        </w:numPr>
        <w:tabs>
          <w:tab w:val="left" w:pos="2267"/>
          <w:tab w:val="left" w:pos="2268"/>
        </w:tabs>
        <w:spacing w:line="321" w:lineRule="auto"/>
        <w:ind w:right="2461" w:hanging="283"/>
        <w:rPr>
          <w:sz w:val="18"/>
        </w:rPr>
      </w:pPr>
      <w:r>
        <w:rPr>
          <w:sz w:val="18"/>
        </w:rPr>
        <w:t>AfricInvest is not a purely donor funded programme and therefore does not fit in any of the above categories. From the instruments it uses it can best be included under the second category (enterprise development</w:t>
      </w:r>
      <w:r>
        <w:rPr>
          <w:spacing w:val="-1"/>
          <w:sz w:val="18"/>
        </w:rPr>
        <w:t xml:space="preserve"> </w:t>
      </w:r>
      <w:r>
        <w:rPr>
          <w:sz w:val="18"/>
        </w:rPr>
        <w:t>programme).</w:t>
      </w:r>
    </w:p>
    <w:p w:rsidR="0065419A" w:rsidRDefault="0065419A">
      <w:pPr>
        <w:pStyle w:val="BodyText"/>
        <w:rPr>
          <w:sz w:val="20"/>
        </w:rPr>
      </w:pPr>
    </w:p>
    <w:p w:rsidR="0065419A" w:rsidRDefault="0065419A">
      <w:pPr>
        <w:pStyle w:val="BodyText"/>
        <w:spacing w:before="8"/>
        <w:rPr>
          <w:sz w:val="23"/>
        </w:rPr>
      </w:pPr>
    </w:p>
    <w:p w:rsidR="0065419A" w:rsidRDefault="00190B9D">
      <w:pPr>
        <w:spacing w:before="1"/>
        <w:ind w:left="1984"/>
      </w:pPr>
      <w:bookmarkStart w:id="183" w:name="Objectives_and_target_group"/>
      <w:bookmarkEnd w:id="183"/>
      <w:r>
        <w:rPr>
          <w:color w:val="006DB6"/>
        </w:rPr>
        <w:t>Objectives and target group</w:t>
      </w:r>
    </w:p>
    <w:p w:rsidR="0065419A" w:rsidRDefault="0065419A">
      <w:pPr>
        <w:pStyle w:val="BodyText"/>
        <w:spacing w:before="10"/>
        <w:rPr>
          <w:sz w:val="30"/>
        </w:rPr>
      </w:pPr>
    </w:p>
    <w:p w:rsidR="0065419A" w:rsidRDefault="00190B9D">
      <w:pPr>
        <w:pStyle w:val="BodyText"/>
        <w:spacing w:line="324" w:lineRule="auto"/>
        <w:ind w:left="1984" w:right="1983"/>
      </w:pPr>
      <w:r>
        <w:t>The primary target beneficiaries of all but AfricInvest are the poor. While ECF does not have a focus on a specific group or sector beyond that, the other programmes aim at improving the lives and incomes of the poor in the agricultural sector, some specifically target smallholders. For AfricInvest, the only beneficiaries are the companies it supports, which are well established with a good governance and financial status and have a potential of expanding and becoming national champions. AECF targets larger and smaller companies and neither does ECF make a difference in size. TAF targets SMEs with its BDS support programme, and usually larger companies with its agricultural value chain</w:t>
      </w:r>
      <w:r>
        <w:rPr>
          <w:spacing w:val="-1"/>
        </w:rPr>
        <w:t xml:space="preserve"> </w:t>
      </w:r>
      <w:r>
        <w:t>projects.</w:t>
      </w:r>
    </w:p>
    <w:p w:rsidR="0065419A" w:rsidRDefault="0065419A">
      <w:pPr>
        <w:pStyle w:val="BodyText"/>
        <w:spacing w:before="9"/>
        <w:rPr>
          <w:sz w:val="24"/>
        </w:rPr>
      </w:pPr>
    </w:p>
    <w:p w:rsidR="0065419A" w:rsidRDefault="00190B9D">
      <w:pPr>
        <w:pStyle w:val="BodyText"/>
        <w:spacing w:line="324" w:lineRule="auto"/>
        <w:ind w:left="1984" w:right="1972"/>
      </w:pPr>
      <w:r>
        <w:t>The non-existence of a specific target group is reflected in the absence of a clear strategic framework for ECF and AfricInvest. AfricInvest is guided by risk-return considerations, all other programmes have logical frameworks and result chains on programme and project level. A strategic framework from the start is crucial to guide investment decisions for development oriented funds.</w:t>
      </w:r>
    </w:p>
    <w:p w:rsidR="0065419A" w:rsidRDefault="00190B9D">
      <w:pPr>
        <w:pStyle w:val="BodyText"/>
        <w:spacing w:before="1" w:line="326" w:lineRule="auto"/>
        <w:ind w:left="1984" w:right="2041"/>
      </w:pPr>
      <w:r>
        <w:t>This framework needs to be based on a thorough assessment of the needs of the target group (per country and sector.</w:t>
      </w: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spacing w:before="3"/>
        <w:rPr>
          <w:sz w:val="21"/>
        </w:rPr>
      </w:pPr>
    </w:p>
    <w:p w:rsidR="0065419A" w:rsidRDefault="00190B9D">
      <w:pPr>
        <w:tabs>
          <w:tab w:val="left" w:pos="2836"/>
        </w:tabs>
        <w:ind w:left="825"/>
        <w:rPr>
          <w:sz w:val="14"/>
        </w:rPr>
      </w:pPr>
      <w:r>
        <w:rPr>
          <w:noProof/>
          <w:lang w:val="en-AU" w:eastAsia="en-AU"/>
        </w:rPr>
        <w:drawing>
          <wp:anchor distT="0" distB="0" distL="0" distR="0" simplePos="0" relativeHeight="8056" behindDoc="0" locked="0" layoutInCell="1" allowOverlap="1">
            <wp:simplePos x="0" y="0"/>
            <wp:positionH relativeFrom="page">
              <wp:posOffset>5518785</wp:posOffset>
            </wp:positionH>
            <wp:positionV relativeFrom="paragraph">
              <wp:posOffset>-9322</wp:posOffset>
            </wp:positionV>
            <wp:extent cx="762880" cy="132075"/>
            <wp:effectExtent l="0" t="0" r="0" b="0"/>
            <wp:wrapNone/>
            <wp:docPr id="31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image6.png"/>
                    <pic:cNvPicPr/>
                  </pic:nvPicPr>
                  <pic:blipFill>
                    <a:blip r:embed="rId12" cstate="print"/>
                    <a:stretch>
                      <a:fillRect/>
                    </a:stretch>
                  </pic:blipFill>
                  <pic:spPr>
                    <a:xfrm>
                      <a:off x="0" y="0"/>
                      <a:ext cx="762880" cy="132075"/>
                    </a:xfrm>
                    <a:prstGeom prst="rect">
                      <a:avLst/>
                    </a:prstGeom>
                  </pic:spPr>
                </pic:pic>
              </a:graphicData>
            </a:graphic>
          </wp:anchor>
        </w:drawing>
      </w:r>
      <w:r>
        <w:rPr>
          <w:noProof/>
          <w:lang w:val="en-AU" w:eastAsia="en-AU"/>
        </w:rPr>
        <w:drawing>
          <wp:anchor distT="0" distB="0" distL="0" distR="0" simplePos="0" relativeHeight="268139759" behindDoc="1" locked="0" layoutInCell="1" allowOverlap="1">
            <wp:simplePos x="0" y="0"/>
            <wp:positionH relativeFrom="page">
              <wp:posOffset>1146810</wp:posOffset>
            </wp:positionH>
            <wp:positionV relativeFrom="paragraph">
              <wp:posOffset>-17577</wp:posOffset>
            </wp:positionV>
            <wp:extent cx="467314" cy="212088"/>
            <wp:effectExtent l="0" t="0" r="0" b="0"/>
            <wp:wrapNone/>
            <wp:docPr id="31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image5.png"/>
                    <pic:cNvPicPr/>
                  </pic:nvPicPr>
                  <pic:blipFill>
                    <a:blip r:embed="rId11" cstate="print"/>
                    <a:stretch>
                      <a:fillRect/>
                    </a:stretch>
                  </pic:blipFill>
                  <pic:spPr>
                    <a:xfrm>
                      <a:off x="0" y="0"/>
                      <a:ext cx="467314" cy="212088"/>
                    </a:xfrm>
                    <a:prstGeom prst="rect">
                      <a:avLst/>
                    </a:prstGeom>
                  </pic:spPr>
                </pic:pic>
              </a:graphicData>
            </a:graphic>
          </wp:anchor>
        </w:drawing>
      </w:r>
      <w:r>
        <w:rPr>
          <w:sz w:val="14"/>
        </w:rPr>
        <w:t>78</w:t>
      </w:r>
      <w:r>
        <w:rPr>
          <w:sz w:val="14"/>
        </w:rPr>
        <w:tab/>
        <w:t>Evaluation Management Unit (EMU) for the Africa Enterprise Challenge</w:t>
      </w:r>
      <w:r>
        <w:rPr>
          <w:spacing w:val="-6"/>
          <w:sz w:val="14"/>
        </w:rPr>
        <w:t xml:space="preserve"> </w:t>
      </w:r>
      <w:r>
        <w:rPr>
          <w:sz w:val="14"/>
        </w:rPr>
        <w:t>Fund</w:t>
      </w:r>
    </w:p>
    <w:p w:rsidR="0065419A" w:rsidRDefault="0065419A">
      <w:pPr>
        <w:rPr>
          <w:sz w:val="14"/>
        </w:rPr>
        <w:sectPr w:rsidR="0065419A">
          <w:pgSz w:w="11910" w:h="16840"/>
          <w:pgMar w:top="1480" w:right="0" w:bottom="280" w:left="0" w:header="720" w:footer="720" w:gutter="0"/>
          <w:cols w:space="720"/>
        </w:sectPr>
      </w:pPr>
    </w:p>
    <w:tbl>
      <w:tblPr>
        <w:tblW w:w="0" w:type="auto"/>
        <w:tblInd w:w="1886" w:type="dxa"/>
        <w:tblLayout w:type="fixed"/>
        <w:tblCellMar>
          <w:left w:w="0" w:type="dxa"/>
          <w:right w:w="0" w:type="dxa"/>
        </w:tblCellMar>
        <w:tblLook w:val="01E0" w:firstRow="1" w:lastRow="1" w:firstColumn="1" w:lastColumn="1" w:noHBand="0" w:noVBand="0"/>
      </w:tblPr>
      <w:tblGrid>
        <w:gridCol w:w="1298"/>
        <w:gridCol w:w="6820"/>
      </w:tblGrid>
      <w:tr w:rsidR="0065419A">
        <w:trPr>
          <w:trHeight w:val="393"/>
        </w:trPr>
        <w:tc>
          <w:tcPr>
            <w:tcW w:w="8118" w:type="dxa"/>
            <w:gridSpan w:val="2"/>
            <w:shd w:val="clear" w:color="auto" w:fill="003267"/>
          </w:tcPr>
          <w:p w:rsidR="0065419A" w:rsidRDefault="00190B9D">
            <w:pPr>
              <w:pStyle w:val="TableParagraph"/>
              <w:spacing w:before="119"/>
              <w:ind w:left="98"/>
              <w:rPr>
                <w:sz w:val="18"/>
              </w:rPr>
            </w:pPr>
            <w:r>
              <w:rPr>
                <w:color w:val="FFFFFF"/>
                <w:sz w:val="18"/>
              </w:rPr>
              <w:t>Target group/ goals</w:t>
            </w:r>
          </w:p>
        </w:tc>
      </w:tr>
      <w:tr w:rsidR="0065419A">
        <w:trPr>
          <w:trHeight w:val="955"/>
        </w:trPr>
        <w:tc>
          <w:tcPr>
            <w:tcW w:w="1298" w:type="dxa"/>
            <w:shd w:val="clear" w:color="auto" w:fill="DCDCDC"/>
          </w:tcPr>
          <w:p w:rsidR="0065419A" w:rsidRDefault="00190B9D">
            <w:pPr>
              <w:pStyle w:val="TableParagraph"/>
              <w:spacing w:before="140"/>
              <w:ind w:left="98"/>
              <w:rPr>
                <w:sz w:val="16"/>
              </w:rPr>
            </w:pPr>
            <w:r>
              <w:rPr>
                <w:sz w:val="16"/>
              </w:rPr>
              <w:t>AECF</w:t>
            </w:r>
          </w:p>
        </w:tc>
        <w:tc>
          <w:tcPr>
            <w:tcW w:w="6820" w:type="dxa"/>
          </w:tcPr>
          <w:p w:rsidR="0065419A" w:rsidRDefault="00190B9D">
            <w:pPr>
              <w:pStyle w:val="TableParagraph"/>
              <w:spacing w:before="44" w:line="280" w:lineRule="atLeast"/>
              <w:ind w:left="86" w:right="156"/>
              <w:jc w:val="both"/>
              <w:rPr>
                <w:sz w:val="16"/>
              </w:rPr>
            </w:pPr>
            <w:r>
              <w:rPr>
                <w:sz w:val="16"/>
              </w:rPr>
              <w:t>Support innovative business ideas in agriculture, agribusiness, renewable energy, adaptation to climate change and access to information and financial services. Its purpose is to improve incomes of smallholder farmers and the rural poor.</w:t>
            </w:r>
          </w:p>
        </w:tc>
      </w:tr>
      <w:tr w:rsidR="0065419A">
        <w:trPr>
          <w:trHeight w:val="674"/>
        </w:trPr>
        <w:tc>
          <w:tcPr>
            <w:tcW w:w="1298" w:type="dxa"/>
            <w:shd w:val="clear" w:color="auto" w:fill="DCDCDC"/>
          </w:tcPr>
          <w:p w:rsidR="0065419A" w:rsidRDefault="00190B9D">
            <w:pPr>
              <w:pStyle w:val="TableParagraph"/>
              <w:spacing w:before="140"/>
              <w:ind w:left="98"/>
              <w:rPr>
                <w:sz w:val="16"/>
              </w:rPr>
            </w:pPr>
            <w:r>
              <w:rPr>
                <w:sz w:val="16"/>
              </w:rPr>
              <w:t>ECF</w:t>
            </w:r>
          </w:p>
        </w:tc>
        <w:tc>
          <w:tcPr>
            <w:tcW w:w="6820" w:type="dxa"/>
            <w:shd w:val="clear" w:color="auto" w:fill="F2F2F2"/>
          </w:tcPr>
          <w:p w:rsidR="0065419A" w:rsidRDefault="00190B9D">
            <w:pPr>
              <w:pStyle w:val="TableParagraph"/>
              <w:spacing w:before="140"/>
              <w:ind w:left="86"/>
              <w:rPr>
                <w:sz w:val="16"/>
              </w:rPr>
            </w:pPr>
            <w:r>
              <w:rPr>
                <w:sz w:val="16"/>
              </w:rPr>
              <w:t>Benefit to poor people (no specific group/sector)</w:t>
            </w:r>
          </w:p>
        </w:tc>
      </w:tr>
      <w:tr w:rsidR="0065419A">
        <w:trPr>
          <w:trHeight w:val="952"/>
        </w:trPr>
        <w:tc>
          <w:tcPr>
            <w:tcW w:w="1298" w:type="dxa"/>
            <w:shd w:val="clear" w:color="auto" w:fill="DCDCDC"/>
          </w:tcPr>
          <w:p w:rsidR="0065419A" w:rsidRDefault="00190B9D">
            <w:pPr>
              <w:pStyle w:val="TableParagraph"/>
              <w:spacing w:before="140"/>
              <w:ind w:left="98"/>
              <w:rPr>
                <w:sz w:val="16"/>
              </w:rPr>
            </w:pPr>
            <w:r>
              <w:rPr>
                <w:sz w:val="16"/>
              </w:rPr>
              <w:t>TAF</w:t>
            </w:r>
          </w:p>
        </w:tc>
        <w:tc>
          <w:tcPr>
            <w:tcW w:w="6820" w:type="dxa"/>
          </w:tcPr>
          <w:p w:rsidR="0065419A" w:rsidRDefault="00190B9D">
            <w:pPr>
              <w:pStyle w:val="TableParagraph"/>
              <w:spacing w:before="140" w:line="362" w:lineRule="auto"/>
              <w:ind w:left="86" w:right="106"/>
              <w:rPr>
                <w:sz w:val="16"/>
              </w:rPr>
            </w:pPr>
            <w:r>
              <w:rPr>
                <w:sz w:val="16"/>
              </w:rPr>
              <w:t>SME companies financed by AAF; companies with revenue of 300,000 – 6 mio USD (for BDS companies must be SMEs); TAF financing BDS for professionalization and growth and</w:t>
            </w:r>
          </w:p>
          <w:p w:rsidR="0065419A" w:rsidRDefault="00190B9D">
            <w:pPr>
              <w:pStyle w:val="TableParagraph"/>
              <w:spacing w:before="4"/>
              <w:ind w:left="86"/>
              <w:rPr>
                <w:sz w:val="16"/>
              </w:rPr>
            </w:pPr>
            <w:r>
              <w:rPr>
                <w:sz w:val="16"/>
              </w:rPr>
              <w:t>agricultural value chain projects linking companies with smallholders;</w:t>
            </w:r>
          </w:p>
        </w:tc>
      </w:tr>
      <w:tr w:rsidR="0065419A">
        <w:trPr>
          <w:trHeight w:val="676"/>
        </w:trPr>
        <w:tc>
          <w:tcPr>
            <w:tcW w:w="1298" w:type="dxa"/>
            <w:shd w:val="clear" w:color="auto" w:fill="DCDCDC"/>
          </w:tcPr>
          <w:p w:rsidR="0065419A" w:rsidRDefault="00190B9D">
            <w:pPr>
              <w:pStyle w:val="TableParagraph"/>
              <w:spacing w:before="140"/>
              <w:ind w:left="98"/>
              <w:rPr>
                <w:sz w:val="16"/>
              </w:rPr>
            </w:pPr>
            <w:r>
              <w:rPr>
                <w:sz w:val="16"/>
              </w:rPr>
              <w:t>AfricInvest II</w:t>
            </w:r>
          </w:p>
        </w:tc>
        <w:tc>
          <w:tcPr>
            <w:tcW w:w="6820" w:type="dxa"/>
            <w:shd w:val="clear" w:color="auto" w:fill="F2F2F2"/>
          </w:tcPr>
          <w:p w:rsidR="0065419A" w:rsidRDefault="00190B9D">
            <w:pPr>
              <w:pStyle w:val="TableParagraph"/>
              <w:spacing w:before="44" w:line="280" w:lineRule="atLeast"/>
              <w:ind w:left="86" w:right="879"/>
              <w:rPr>
                <w:sz w:val="16"/>
              </w:rPr>
            </w:pPr>
            <w:r>
              <w:rPr>
                <w:sz w:val="16"/>
              </w:rPr>
              <w:t>Growing and expanding well established SMEs with potential of becoming national champions</w:t>
            </w:r>
          </w:p>
        </w:tc>
      </w:tr>
      <w:tr w:rsidR="0065419A">
        <w:trPr>
          <w:trHeight w:val="391"/>
        </w:trPr>
        <w:tc>
          <w:tcPr>
            <w:tcW w:w="1298" w:type="dxa"/>
            <w:shd w:val="clear" w:color="auto" w:fill="DCDCDC"/>
          </w:tcPr>
          <w:p w:rsidR="0065419A" w:rsidRDefault="00190B9D">
            <w:pPr>
              <w:pStyle w:val="TableParagraph"/>
              <w:spacing w:before="138"/>
              <w:ind w:left="98"/>
              <w:rPr>
                <w:sz w:val="16"/>
              </w:rPr>
            </w:pPr>
            <w:r>
              <w:rPr>
                <w:sz w:val="16"/>
              </w:rPr>
              <w:t>KMAP</w:t>
            </w:r>
          </w:p>
        </w:tc>
        <w:tc>
          <w:tcPr>
            <w:tcW w:w="6820" w:type="dxa"/>
          </w:tcPr>
          <w:p w:rsidR="0065419A" w:rsidRDefault="00190B9D">
            <w:pPr>
              <w:pStyle w:val="TableParagraph"/>
              <w:spacing w:before="138"/>
              <w:ind w:left="86"/>
              <w:rPr>
                <w:sz w:val="16"/>
              </w:rPr>
            </w:pPr>
            <w:r>
              <w:rPr>
                <w:sz w:val="16"/>
              </w:rPr>
              <w:t>Market wide; policy, private sector, society in key agricultural sectors</w:t>
            </w:r>
          </w:p>
        </w:tc>
      </w:tr>
      <w:tr w:rsidR="0065419A">
        <w:trPr>
          <w:trHeight w:val="395"/>
        </w:trPr>
        <w:tc>
          <w:tcPr>
            <w:tcW w:w="8118" w:type="dxa"/>
            <w:gridSpan w:val="2"/>
            <w:shd w:val="clear" w:color="auto" w:fill="003267"/>
          </w:tcPr>
          <w:p w:rsidR="0065419A" w:rsidRDefault="00190B9D">
            <w:pPr>
              <w:pStyle w:val="TableParagraph"/>
              <w:spacing w:before="119"/>
              <w:ind w:left="98"/>
              <w:rPr>
                <w:sz w:val="18"/>
              </w:rPr>
            </w:pPr>
            <w:r>
              <w:rPr>
                <w:color w:val="FFFFFF"/>
                <w:sz w:val="18"/>
              </w:rPr>
              <w:t>Logical framework/ Theory of change</w:t>
            </w:r>
          </w:p>
        </w:tc>
      </w:tr>
      <w:tr w:rsidR="0065419A">
        <w:trPr>
          <w:trHeight w:val="672"/>
        </w:trPr>
        <w:tc>
          <w:tcPr>
            <w:tcW w:w="1298" w:type="dxa"/>
            <w:shd w:val="clear" w:color="auto" w:fill="DCDCDC"/>
          </w:tcPr>
          <w:p w:rsidR="0065419A" w:rsidRDefault="00190B9D">
            <w:pPr>
              <w:pStyle w:val="TableParagraph"/>
              <w:spacing w:before="138"/>
              <w:ind w:left="98"/>
              <w:rPr>
                <w:sz w:val="16"/>
              </w:rPr>
            </w:pPr>
            <w:r>
              <w:rPr>
                <w:sz w:val="16"/>
              </w:rPr>
              <w:t>AECF</w:t>
            </w:r>
          </w:p>
        </w:tc>
        <w:tc>
          <w:tcPr>
            <w:tcW w:w="6820" w:type="dxa"/>
          </w:tcPr>
          <w:p w:rsidR="0065419A" w:rsidRDefault="00190B9D">
            <w:pPr>
              <w:pStyle w:val="TableParagraph"/>
              <w:spacing w:before="42" w:line="280" w:lineRule="atLeast"/>
              <w:ind w:left="86" w:right="275"/>
              <w:rPr>
                <w:sz w:val="16"/>
              </w:rPr>
            </w:pPr>
            <w:r>
              <w:rPr>
                <w:sz w:val="16"/>
              </w:rPr>
              <w:t>Logical framework/ Theory of change on programme and project level; project result chains introduced later</w:t>
            </w:r>
          </w:p>
        </w:tc>
      </w:tr>
      <w:tr w:rsidR="0065419A">
        <w:trPr>
          <w:trHeight w:val="676"/>
        </w:trPr>
        <w:tc>
          <w:tcPr>
            <w:tcW w:w="1298" w:type="dxa"/>
            <w:shd w:val="clear" w:color="auto" w:fill="DCDCDC"/>
          </w:tcPr>
          <w:p w:rsidR="0065419A" w:rsidRDefault="00190B9D">
            <w:pPr>
              <w:pStyle w:val="TableParagraph"/>
              <w:spacing w:before="140"/>
              <w:ind w:left="98"/>
              <w:rPr>
                <w:sz w:val="16"/>
              </w:rPr>
            </w:pPr>
            <w:r>
              <w:rPr>
                <w:sz w:val="16"/>
              </w:rPr>
              <w:t>ECF</w:t>
            </w:r>
          </w:p>
        </w:tc>
        <w:tc>
          <w:tcPr>
            <w:tcW w:w="6820" w:type="dxa"/>
            <w:shd w:val="clear" w:color="auto" w:fill="F2F2F2"/>
          </w:tcPr>
          <w:p w:rsidR="0065419A" w:rsidRDefault="00190B9D">
            <w:pPr>
              <w:pStyle w:val="TableParagraph"/>
              <w:spacing w:before="44" w:line="280" w:lineRule="atLeast"/>
              <w:ind w:left="86" w:right="151"/>
              <w:rPr>
                <w:sz w:val="16"/>
              </w:rPr>
            </w:pPr>
            <w:r>
              <w:rPr>
                <w:sz w:val="16"/>
              </w:rPr>
              <w:t>No clear strategic framework in beginning; log-frame introduced at later point in time for M&amp;E purposes, not for project selection</w:t>
            </w:r>
          </w:p>
        </w:tc>
      </w:tr>
      <w:tr w:rsidR="0065419A">
        <w:trPr>
          <w:trHeight w:val="952"/>
        </w:trPr>
        <w:tc>
          <w:tcPr>
            <w:tcW w:w="1298" w:type="dxa"/>
            <w:shd w:val="clear" w:color="auto" w:fill="DCDCDC"/>
          </w:tcPr>
          <w:p w:rsidR="0065419A" w:rsidRDefault="00190B9D">
            <w:pPr>
              <w:pStyle w:val="TableParagraph"/>
              <w:spacing w:before="138"/>
              <w:ind w:left="98"/>
              <w:rPr>
                <w:sz w:val="16"/>
              </w:rPr>
            </w:pPr>
            <w:r>
              <w:rPr>
                <w:sz w:val="16"/>
              </w:rPr>
              <w:t>TAF</w:t>
            </w:r>
          </w:p>
        </w:tc>
        <w:tc>
          <w:tcPr>
            <w:tcW w:w="6820" w:type="dxa"/>
          </w:tcPr>
          <w:p w:rsidR="0065419A" w:rsidRDefault="00190B9D">
            <w:pPr>
              <w:pStyle w:val="TableParagraph"/>
              <w:spacing w:before="138"/>
              <w:ind w:left="86"/>
              <w:rPr>
                <w:sz w:val="16"/>
              </w:rPr>
            </w:pPr>
            <w:r>
              <w:rPr>
                <w:sz w:val="16"/>
              </w:rPr>
              <w:t>Objective to build the capacities of SME agribusinesses so that they can secure and</w:t>
            </w:r>
          </w:p>
          <w:p w:rsidR="0065419A" w:rsidRDefault="00190B9D">
            <w:pPr>
              <w:pStyle w:val="TableParagraph"/>
              <w:spacing w:before="0" w:line="280" w:lineRule="atLeast"/>
              <w:ind w:left="86" w:right="418"/>
              <w:rPr>
                <w:sz w:val="16"/>
              </w:rPr>
            </w:pPr>
            <w:r>
              <w:rPr>
                <w:sz w:val="16"/>
              </w:rPr>
              <w:t>efficiently utilize financing from the AAF SME Fund; Project logical framework and results chain for M&amp;E purposes</w:t>
            </w:r>
          </w:p>
        </w:tc>
      </w:tr>
      <w:tr w:rsidR="0065419A">
        <w:trPr>
          <w:trHeight w:val="393"/>
        </w:trPr>
        <w:tc>
          <w:tcPr>
            <w:tcW w:w="1298" w:type="dxa"/>
            <w:shd w:val="clear" w:color="auto" w:fill="DCDCDC"/>
          </w:tcPr>
          <w:p w:rsidR="0065419A" w:rsidRDefault="00190B9D">
            <w:pPr>
              <w:pStyle w:val="TableParagraph"/>
              <w:spacing w:before="140"/>
              <w:ind w:left="98"/>
              <w:rPr>
                <w:sz w:val="16"/>
              </w:rPr>
            </w:pPr>
            <w:r>
              <w:rPr>
                <w:sz w:val="16"/>
              </w:rPr>
              <w:t>AfricInvest II</w:t>
            </w:r>
          </w:p>
        </w:tc>
        <w:tc>
          <w:tcPr>
            <w:tcW w:w="6820" w:type="dxa"/>
            <w:shd w:val="clear" w:color="auto" w:fill="F2F2F2"/>
          </w:tcPr>
          <w:p w:rsidR="0065419A" w:rsidRDefault="00190B9D">
            <w:pPr>
              <w:pStyle w:val="TableParagraph"/>
              <w:spacing w:before="140"/>
              <w:ind w:left="86"/>
              <w:rPr>
                <w:sz w:val="16"/>
              </w:rPr>
            </w:pPr>
            <w:r>
              <w:rPr>
                <w:sz w:val="16"/>
              </w:rPr>
              <w:t>No strategic framework; only financial objectives on company level</w:t>
            </w:r>
          </w:p>
        </w:tc>
      </w:tr>
      <w:tr w:rsidR="0065419A">
        <w:trPr>
          <w:trHeight w:val="674"/>
        </w:trPr>
        <w:tc>
          <w:tcPr>
            <w:tcW w:w="1298" w:type="dxa"/>
            <w:shd w:val="clear" w:color="auto" w:fill="DCDCDC"/>
          </w:tcPr>
          <w:p w:rsidR="0065419A" w:rsidRDefault="00190B9D">
            <w:pPr>
              <w:pStyle w:val="TableParagraph"/>
              <w:spacing w:before="140"/>
              <w:ind w:left="98"/>
              <w:rPr>
                <w:sz w:val="16"/>
              </w:rPr>
            </w:pPr>
            <w:r>
              <w:rPr>
                <w:sz w:val="16"/>
              </w:rPr>
              <w:t>KMAP</w:t>
            </w:r>
          </w:p>
        </w:tc>
        <w:tc>
          <w:tcPr>
            <w:tcW w:w="6820" w:type="dxa"/>
            <w:tcBorders>
              <w:bottom w:val="single" w:sz="8" w:space="0" w:color="DCDCDC"/>
            </w:tcBorders>
          </w:tcPr>
          <w:p w:rsidR="0065419A" w:rsidRDefault="00190B9D">
            <w:pPr>
              <w:pStyle w:val="TableParagraph"/>
              <w:spacing w:before="44" w:line="280" w:lineRule="atLeast"/>
              <w:ind w:left="86" w:right="141"/>
              <w:rPr>
                <w:sz w:val="16"/>
              </w:rPr>
            </w:pPr>
            <w:r>
              <w:rPr>
                <w:sz w:val="16"/>
              </w:rPr>
              <w:t>Programme based on analysis of constraints for inclusive growth in Kenya; Theory of change and extensive logframe with assumptions updated throughout the programme</w:t>
            </w:r>
          </w:p>
        </w:tc>
      </w:tr>
    </w:tbl>
    <w:p w:rsidR="0065419A" w:rsidRDefault="0065419A">
      <w:pPr>
        <w:pStyle w:val="BodyText"/>
        <w:rPr>
          <w:sz w:val="20"/>
        </w:rPr>
      </w:pPr>
    </w:p>
    <w:p w:rsidR="0065419A" w:rsidRDefault="0065419A">
      <w:pPr>
        <w:pStyle w:val="BodyText"/>
        <w:spacing w:before="2"/>
        <w:rPr>
          <w:sz w:val="19"/>
        </w:rPr>
      </w:pPr>
    </w:p>
    <w:p w:rsidR="0065419A" w:rsidRDefault="00190B9D">
      <w:pPr>
        <w:spacing w:before="94"/>
        <w:ind w:left="1984"/>
      </w:pPr>
      <w:bookmarkStart w:id="184" w:name="Instruments"/>
      <w:bookmarkEnd w:id="184"/>
      <w:r>
        <w:rPr>
          <w:color w:val="006DB6"/>
        </w:rPr>
        <w:t>Instruments</w:t>
      </w:r>
    </w:p>
    <w:p w:rsidR="0065419A" w:rsidRDefault="0065419A">
      <w:pPr>
        <w:pStyle w:val="BodyText"/>
        <w:spacing w:before="8"/>
        <w:rPr>
          <w:sz w:val="30"/>
        </w:rPr>
      </w:pPr>
    </w:p>
    <w:p w:rsidR="0065419A" w:rsidRDefault="00190B9D">
      <w:pPr>
        <w:pStyle w:val="BodyText"/>
        <w:spacing w:line="324" w:lineRule="auto"/>
        <w:ind w:left="1984" w:right="2023"/>
      </w:pPr>
      <w:r>
        <w:t>A sensible distinction can be made between programmes that provide direct funding to firms (AECF, ECF and AfricInvest II) and those that operate through other agencies (TAF, KMAP). The more commercially oriented programmes (TAF, AfricInvest II) complement financial assistance with more hands-on advice and business development services on company level. For the more development oriented programmes ECF and AECF this is much less the case. KMAP differs considerably from all other programmes as it does not provide financial assistance but a variety of instruments from workshops, market linkage programmes, capacity development and TA, to a variety of stakeholders in one sector.</w:t>
      </w:r>
    </w:p>
    <w:p w:rsidR="0065419A" w:rsidRDefault="0065419A">
      <w:pPr>
        <w:pStyle w:val="BodyText"/>
        <w:spacing w:before="1" w:after="1"/>
        <w:rPr>
          <w:sz w:val="17"/>
        </w:rPr>
      </w:pPr>
    </w:p>
    <w:tbl>
      <w:tblPr>
        <w:tblW w:w="0" w:type="auto"/>
        <w:tblInd w:w="1701" w:type="dxa"/>
        <w:tblLayout w:type="fixed"/>
        <w:tblCellMar>
          <w:left w:w="0" w:type="dxa"/>
          <w:right w:w="0" w:type="dxa"/>
        </w:tblCellMar>
        <w:tblLook w:val="01E0" w:firstRow="1" w:lastRow="1" w:firstColumn="1" w:lastColumn="1" w:noHBand="0" w:noVBand="0"/>
      </w:tblPr>
      <w:tblGrid>
        <w:gridCol w:w="1430"/>
        <w:gridCol w:w="7058"/>
      </w:tblGrid>
      <w:tr w:rsidR="0065419A">
        <w:trPr>
          <w:trHeight w:val="396"/>
        </w:trPr>
        <w:tc>
          <w:tcPr>
            <w:tcW w:w="8488" w:type="dxa"/>
            <w:gridSpan w:val="2"/>
            <w:shd w:val="clear" w:color="auto" w:fill="003267"/>
          </w:tcPr>
          <w:p w:rsidR="0065419A" w:rsidRDefault="00190B9D">
            <w:pPr>
              <w:pStyle w:val="TableParagraph"/>
              <w:spacing w:before="128"/>
              <w:ind w:left="98"/>
              <w:rPr>
                <w:sz w:val="18"/>
              </w:rPr>
            </w:pPr>
            <w:r>
              <w:rPr>
                <w:color w:val="FFFFFF"/>
                <w:sz w:val="18"/>
              </w:rPr>
              <w:t>Instruments used</w:t>
            </w:r>
          </w:p>
        </w:tc>
      </w:tr>
      <w:tr w:rsidR="0065419A">
        <w:trPr>
          <w:trHeight w:val="671"/>
        </w:trPr>
        <w:tc>
          <w:tcPr>
            <w:tcW w:w="1430" w:type="dxa"/>
            <w:shd w:val="clear" w:color="auto" w:fill="DCDCDC"/>
          </w:tcPr>
          <w:p w:rsidR="0065419A" w:rsidRDefault="00190B9D">
            <w:pPr>
              <w:pStyle w:val="TableParagraph"/>
              <w:spacing w:before="147"/>
              <w:ind w:left="98"/>
              <w:rPr>
                <w:sz w:val="16"/>
              </w:rPr>
            </w:pPr>
            <w:r>
              <w:rPr>
                <w:sz w:val="16"/>
              </w:rPr>
              <w:t>AECF</w:t>
            </w:r>
          </w:p>
        </w:tc>
        <w:tc>
          <w:tcPr>
            <w:tcW w:w="7058" w:type="dxa"/>
          </w:tcPr>
          <w:p w:rsidR="0065419A" w:rsidRDefault="00190B9D">
            <w:pPr>
              <w:pStyle w:val="TableParagraph"/>
              <w:spacing w:before="51" w:line="280" w:lineRule="atLeast"/>
              <w:ind w:left="84" w:right="203"/>
              <w:rPr>
                <w:sz w:val="16"/>
              </w:rPr>
            </w:pPr>
            <w:r>
              <w:rPr>
                <w:sz w:val="16"/>
              </w:rPr>
              <w:t>Matching grants, interest-free loans, TA to help applicants produce the business Plan and TA in selective windows</w:t>
            </w:r>
          </w:p>
        </w:tc>
      </w:tr>
      <w:tr w:rsidR="0065419A">
        <w:trPr>
          <w:trHeight w:val="405"/>
        </w:trPr>
        <w:tc>
          <w:tcPr>
            <w:tcW w:w="1430" w:type="dxa"/>
            <w:shd w:val="clear" w:color="auto" w:fill="DCDCDC"/>
          </w:tcPr>
          <w:p w:rsidR="0065419A" w:rsidRDefault="00190B9D">
            <w:pPr>
              <w:pStyle w:val="TableParagraph"/>
              <w:spacing w:before="150"/>
              <w:ind w:left="98"/>
              <w:rPr>
                <w:sz w:val="16"/>
              </w:rPr>
            </w:pPr>
            <w:r>
              <w:rPr>
                <w:sz w:val="16"/>
              </w:rPr>
              <w:t>ECF</w:t>
            </w:r>
          </w:p>
        </w:tc>
        <w:tc>
          <w:tcPr>
            <w:tcW w:w="7058" w:type="dxa"/>
            <w:shd w:val="clear" w:color="auto" w:fill="F2F2F2"/>
          </w:tcPr>
          <w:p w:rsidR="0065419A" w:rsidRDefault="00190B9D">
            <w:pPr>
              <w:pStyle w:val="TableParagraph"/>
              <w:spacing w:before="150"/>
              <w:ind w:left="84"/>
              <w:rPr>
                <w:sz w:val="16"/>
              </w:rPr>
            </w:pPr>
            <w:r>
              <w:rPr>
                <w:sz w:val="16"/>
              </w:rPr>
              <w:t>ECF had 24 grants between 100,000 and 1.5 million AUD (75 – 1.1 million USD)</w:t>
            </w:r>
          </w:p>
        </w:tc>
      </w:tr>
      <w:tr w:rsidR="0065419A">
        <w:trPr>
          <w:trHeight w:val="393"/>
        </w:trPr>
        <w:tc>
          <w:tcPr>
            <w:tcW w:w="1430" w:type="dxa"/>
            <w:shd w:val="clear" w:color="auto" w:fill="DCDCDC"/>
          </w:tcPr>
          <w:p w:rsidR="0065419A" w:rsidRDefault="00190B9D">
            <w:pPr>
              <w:pStyle w:val="TableParagraph"/>
              <w:spacing w:before="150"/>
              <w:ind w:left="98"/>
              <w:rPr>
                <w:sz w:val="16"/>
              </w:rPr>
            </w:pPr>
            <w:r>
              <w:rPr>
                <w:sz w:val="16"/>
              </w:rPr>
              <w:t>TAF</w:t>
            </w:r>
          </w:p>
        </w:tc>
        <w:tc>
          <w:tcPr>
            <w:tcW w:w="7058" w:type="dxa"/>
          </w:tcPr>
          <w:p w:rsidR="0065419A" w:rsidRDefault="00190B9D">
            <w:pPr>
              <w:pStyle w:val="TableParagraph"/>
              <w:spacing w:before="150"/>
              <w:ind w:left="84"/>
              <w:rPr>
                <w:sz w:val="16"/>
              </w:rPr>
            </w:pPr>
            <w:r>
              <w:rPr>
                <w:sz w:val="16"/>
              </w:rPr>
              <w:t>TA (for BDS services and value chain projects)</w:t>
            </w:r>
          </w:p>
        </w:tc>
      </w:tr>
      <w:tr w:rsidR="0065419A">
        <w:trPr>
          <w:trHeight w:val="393"/>
        </w:trPr>
        <w:tc>
          <w:tcPr>
            <w:tcW w:w="1430" w:type="dxa"/>
            <w:shd w:val="clear" w:color="auto" w:fill="DCDCDC"/>
          </w:tcPr>
          <w:p w:rsidR="0065419A" w:rsidRDefault="00190B9D">
            <w:pPr>
              <w:pStyle w:val="TableParagraph"/>
              <w:spacing w:before="150"/>
              <w:ind w:left="98"/>
              <w:rPr>
                <w:sz w:val="16"/>
              </w:rPr>
            </w:pPr>
            <w:r>
              <w:rPr>
                <w:sz w:val="16"/>
              </w:rPr>
              <w:t>AfricInvest II</w:t>
            </w:r>
          </w:p>
        </w:tc>
        <w:tc>
          <w:tcPr>
            <w:tcW w:w="7058" w:type="dxa"/>
            <w:shd w:val="clear" w:color="auto" w:fill="F2F2F2"/>
          </w:tcPr>
          <w:p w:rsidR="0065419A" w:rsidRDefault="00190B9D">
            <w:pPr>
              <w:pStyle w:val="TableParagraph"/>
              <w:spacing w:before="150"/>
              <w:ind w:left="84"/>
              <w:rPr>
                <w:sz w:val="16"/>
              </w:rPr>
            </w:pPr>
            <w:r>
              <w:rPr>
                <w:sz w:val="16"/>
              </w:rPr>
              <w:t>Debt and equity between 2mio and 16mio (average 7mio USD); advice</w:t>
            </w:r>
          </w:p>
        </w:tc>
      </w:tr>
      <w:tr w:rsidR="0065419A">
        <w:trPr>
          <w:trHeight w:val="395"/>
        </w:trPr>
        <w:tc>
          <w:tcPr>
            <w:tcW w:w="1430" w:type="dxa"/>
            <w:shd w:val="clear" w:color="auto" w:fill="DCDCDC"/>
          </w:tcPr>
          <w:p w:rsidR="0065419A" w:rsidRDefault="00190B9D">
            <w:pPr>
              <w:pStyle w:val="TableParagraph"/>
              <w:spacing w:before="150"/>
              <w:ind w:left="98"/>
              <w:rPr>
                <w:sz w:val="16"/>
              </w:rPr>
            </w:pPr>
            <w:r>
              <w:rPr>
                <w:sz w:val="16"/>
              </w:rPr>
              <w:t>KMAP</w:t>
            </w:r>
          </w:p>
        </w:tc>
        <w:tc>
          <w:tcPr>
            <w:tcW w:w="7058" w:type="dxa"/>
            <w:tcBorders>
              <w:bottom w:val="single" w:sz="8" w:space="0" w:color="DCDCDC"/>
            </w:tcBorders>
          </w:tcPr>
          <w:p w:rsidR="0065419A" w:rsidRDefault="00190B9D">
            <w:pPr>
              <w:pStyle w:val="TableParagraph"/>
              <w:spacing w:before="150"/>
              <w:ind w:left="84"/>
              <w:rPr>
                <w:sz w:val="16"/>
              </w:rPr>
            </w:pPr>
            <w:r>
              <w:rPr>
                <w:sz w:val="16"/>
              </w:rPr>
              <w:t>Different instruments (workshops, capacity development, create linkages,, no finance)</w:t>
            </w:r>
          </w:p>
        </w:tc>
      </w:tr>
    </w:tbl>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spacing w:before="4"/>
        <w:rPr>
          <w:sz w:val="22"/>
        </w:rPr>
      </w:pPr>
    </w:p>
    <w:p w:rsidR="0065419A" w:rsidRDefault="00190B9D">
      <w:pPr>
        <w:tabs>
          <w:tab w:val="right" w:pos="11073"/>
        </w:tabs>
        <w:spacing w:before="95"/>
        <w:ind w:left="4296"/>
        <w:rPr>
          <w:sz w:val="14"/>
        </w:rPr>
      </w:pPr>
      <w:r>
        <w:rPr>
          <w:noProof/>
          <w:lang w:val="en-AU" w:eastAsia="en-AU"/>
        </w:rPr>
        <w:drawing>
          <wp:anchor distT="0" distB="0" distL="0" distR="0" simplePos="0" relativeHeight="8104" behindDoc="0" locked="0" layoutInCell="1" allowOverlap="1">
            <wp:simplePos x="0" y="0"/>
            <wp:positionH relativeFrom="page">
              <wp:posOffset>1260475</wp:posOffset>
            </wp:positionH>
            <wp:positionV relativeFrom="paragraph">
              <wp:posOffset>40207</wp:posOffset>
            </wp:positionV>
            <wp:extent cx="762885" cy="132075"/>
            <wp:effectExtent l="0" t="0" r="0" b="0"/>
            <wp:wrapNone/>
            <wp:docPr id="31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 name="image6.png"/>
                    <pic:cNvPicPr/>
                  </pic:nvPicPr>
                  <pic:blipFill>
                    <a:blip r:embed="rId12" cstate="print"/>
                    <a:stretch>
                      <a:fillRect/>
                    </a:stretch>
                  </pic:blipFill>
                  <pic:spPr>
                    <a:xfrm>
                      <a:off x="0" y="0"/>
                      <a:ext cx="762885" cy="132075"/>
                    </a:xfrm>
                    <a:prstGeom prst="rect">
                      <a:avLst/>
                    </a:prstGeom>
                  </pic:spPr>
                </pic:pic>
              </a:graphicData>
            </a:graphic>
          </wp:anchor>
        </w:drawing>
      </w:r>
      <w:r>
        <w:rPr>
          <w:noProof/>
          <w:lang w:val="en-AU" w:eastAsia="en-AU"/>
        </w:rPr>
        <w:drawing>
          <wp:anchor distT="0" distB="0" distL="0" distR="0" simplePos="0" relativeHeight="268139807" behindDoc="1" locked="0" layoutInCell="1" allowOverlap="1">
            <wp:simplePos x="0" y="0"/>
            <wp:positionH relativeFrom="page">
              <wp:posOffset>5927724</wp:posOffset>
            </wp:positionH>
            <wp:positionV relativeFrom="paragraph">
              <wp:posOffset>42747</wp:posOffset>
            </wp:positionV>
            <wp:extent cx="467314" cy="212088"/>
            <wp:effectExtent l="0" t="0" r="0" b="0"/>
            <wp:wrapNone/>
            <wp:docPr id="31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 name="image5.png"/>
                    <pic:cNvPicPr/>
                  </pic:nvPicPr>
                  <pic:blipFill>
                    <a:blip r:embed="rId11" cstate="print"/>
                    <a:stretch>
                      <a:fillRect/>
                    </a:stretch>
                  </pic:blipFill>
                  <pic:spPr>
                    <a:xfrm>
                      <a:off x="0" y="0"/>
                      <a:ext cx="467314" cy="212088"/>
                    </a:xfrm>
                    <a:prstGeom prst="rect">
                      <a:avLst/>
                    </a:prstGeom>
                  </pic:spPr>
                </pic:pic>
              </a:graphicData>
            </a:graphic>
          </wp:anchor>
        </w:drawing>
      </w:r>
      <w:r>
        <w:rPr>
          <w:sz w:val="14"/>
        </w:rPr>
        <w:t>Evaluation Management Unit (EMU) for the Africa Enterprise</w:t>
      </w:r>
      <w:r>
        <w:rPr>
          <w:spacing w:val="-6"/>
          <w:sz w:val="14"/>
        </w:rPr>
        <w:t xml:space="preserve"> </w:t>
      </w:r>
      <w:r>
        <w:rPr>
          <w:sz w:val="14"/>
        </w:rPr>
        <w:t>Challenge</w:t>
      </w:r>
      <w:r>
        <w:rPr>
          <w:spacing w:val="-3"/>
          <w:sz w:val="14"/>
        </w:rPr>
        <w:t xml:space="preserve"> </w:t>
      </w:r>
      <w:r>
        <w:rPr>
          <w:sz w:val="14"/>
        </w:rPr>
        <w:t>Fund</w:t>
      </w:r>
      <w:r>
        <w:rPr>
          <w:sz w:val="14"/>
        </w:rPr>
        <w:tab/>
        <w:t>79</w:t>
      </w:r>
    </w:p>
    <w:p w:rsidR="0065419A" w:rsidRDefault="0065419A">
      <w:pPr>
        <w:rPr>
          <w:sz w:val="14"/>
        </w:rPr>
        <w:sectPr w:rsidR="0065419A">
          <w:pgSz w:w="11910" w:h="16840"/>
          <w:pgMar w:top="980" w:right="0" w:bottom="280" w:left="0" w:header="720" w:footer="720" w:gutter="0"/>
          <w:cols w:space="720"/>
        </w:sectPr>
      </w:pPr>
    </w:p>
    <w:p w:rsidR="0065419A" w:rsidRDefault="00190B9D">
      <w:pPr>
        <w:spacing w:before="75"/>
        <w:ind w:left="1984"/>
      </w:pPr>
      <w:bookmarkStart w:id="185" w:name="Investment_decisions/_due_diligence"/>
      <w:bookmarkEnd w:id="185"/>
      <w:r>
        <w:rPr>
          <w:color w:val="006DB6"/>
        </w:rPr>
        <w:t>Investment decisions/ due diligence</w:t>
      </w:r>
    </w:p>
    <w:p w:rsidR="0065419A" w:rsidRDefault="0065419A">
      <w:pPr>
        <w:pStyle w:val="BodyText"/>
        <w:spacing w:before="11"/>
        <w:rPr>
          <w:sz w:val="30"/>
        </w:rPr>
      </w:pPr>
    </w:p>
    <w:p w:rsidR="0065419A" w:rsidRDefault="00190B9D">
      <w:pPr>
        <w:pStyle w:val="BodyText"/>
        <w:spacing w:line="324" w:lineRule="auto"/>
        <w:ind w:left="1984" w:right="1981"/>
      </w:pPr>
      <w:r>
        <w:t>Most programmes provide of a sophisticated governance structure with a (supervisory) body representing donors/ shareholders, an outsourced fund manager and an (independent) investment committee. Investment decisions are taken by the IC, while monitoring and follow-up is done by the fund manager. In the challenge funds, the fund manager fulfils a more administrative than technical/ advisory role. This stands against AfricInvest II, where the fund manager is much more involved in the operations of its portfolio companies.</w:t>
      </w:r>
    </w:p>
    <w:p w:rsidR="0065419A" w:rsidRDefault="0065419A">
      <w:pPr>
        <w:pStyle w:val="BodyText"/>
        <w:spacing w:before="6"/>
        <w:rPr>
          <w:sz w:val="24"/>
        </w:rPr>
      </w:pPr>
    </w:p>
    <w:p w:rsidR="0065419A" w:rsidRDefault="00190B9D">
      <w:pPr>
        <w:pStyle w:val="BodyText"/>
        <w:spacing w:line="324" w:lineRule="auto"/>
        <w:ind w:left="1984" w:right="2062"/>
      </w:pPr>
      <w:r>
        <w:t>The amount and type of due diligence differs across programmes, with most due diligence (if also financial) being done by the commercially oriented instrument AfricInvestII. A more thorough due diligence before investment can save a lot of time from monitoring and measuring impact. It should include an assessment of the proposed result chain, including the testing of assumptions.</w:t>
      </w:r>
    </w:p>
    <w:p w:rsidR="0065419A" w:rsidRDefault="00190B9D">
      <w:pPr>
        <w:pStyle w:val="BodyText"/>
        <w:spacing w:before="3" w:line="326" w:lineRule="auto"/>
        <w:ind w:left="1984" w:right="2212"/>
      </w:pPr>
      <w:r>
        <w:t>Otherwise (as experienced by AECF, and ECF), there is the chance to fund a number of projects that are not viable from a commercial and/or developmental perspective from the start.</w:t>
      </w:r>
    </w:p>
    <w:p w:rsidR="0065419A" w:rsidRDefault="0065419A">
      <w:pPr>
        <w:pStyle w:val="BodyText"/>
        <w:spacing w:before="1"/>
        <w:rPr>
          <w:sz w:val="24"/>
        </w:rPr>
      </w:pPr>
    </w:p>
    <w:p w:rsidR="0065419A" w:rsidRDefault="00190B9D">
      <w:pPr>
        <w:pStyle w:val="BodyText"/>
        <w:spacing w:line="324" w:lineRule="auto"/>
        <w:ind w:left="1984" w:right="2071"/>
      </w:pPr>
      <w:r>
        <w:t>As observed with AECF and ECF, an investment committee needs to be selected wisely and should be independent (mix of financial, sector and development experts) and be provided with sufficient information in an acceptable and accessible format to take prudent investment decisions. The fund manager should be involved in the decision making, e.g. by recommending projects.</w:t>
      </w:r>
    </w:p>
    <w:p w:rsidR="0065419A" w:rsidRDefault="0065419A">
      <w:pPr>
        <w:pStyle w:val="BodyText"/>
        <w:spacing w:before="5"/>
        <w:rPr>
          <w:sz w:val="24"/>
        </w:rPr>
      </w:pPr>
    </w:p>
    <w:p w:rsidR="0065419A" w:rsidRDefault="00190B9D">
      <w:pPr>
        <w:pStyle w:val="BodyText"/>
        <w:spacing w:line="324" w:lineRule="auto"/>
        <w:ind w:left="1984" w:right="1991"/>
      </w:pPr>
      <w:r>
        <w:t>While AfricInvest and TAF have specialized fund managers with a good understanding of the sector they work in, AECF and ECF function of the fund managers seem to have a more administrative focus. For challenge funds, given their ambitious and multidisciplinary objectives, fund manager teams should include technical private sector development experts.</w:t>
      </w:r>
    </w:p>
    <w:p w:rsidR="0065419A" w:rsidRDefault="0065419A">
      <w:pPr>
        <w:pStyle w:val="BodyText"/>
        <w:spacing w:before="8"/>
        <w:rPr>
          <w:sz w:val="24"/>
        </w:rPr>
      </w:pPr>
    </w:p>
    <w:p w:rsidR="0065419A" w:rsidRDefault="00190B9D">
      <w:pPr>
        <w:pStyle w:val="BodyText"/>
        <w:spacing w:line="324" w:lineRule="auto"/>
        <w:ind w:left="1984" w:right="2002"/>
      </w:pPr>
      <w:r>
        <w:t>ECF, AECF and TAF make use of matching funds. This can be an effective way to commit a company to a project., however strongly depending on the funds’ nature. Common are cash investments and in-kind contributions as well as contributions by third parties (e.g. loans). ECF requires a minimum cash-investment from the company, AECF does not. Both ECF and AECF face challenges in defining/determining the in-kind contributions.. To prevent companies from misusing the funds (example AECF and ECF), a genuine cash investment is important, and any in-kind contributions should be hard assets rather than (not verifiable) work time. It should be warranted that matching funds come as a specific benefit to the target group and cannot be used for other activities easily.</w:t>
      </w:r>
    </w:p>
    <w:p w:rsidR="0065419A" w:rsidRDefault="0065419A">
      <w:pPr>
        <w:pStyle w:val="BodyText"/>
        <w:spacing w:before="5" w:after="1"/>
      </w:pPr>
    </w:p>
    <w:tbl>
      <w:tblPr>
        <w:tblW w:w="0" w:type="auto"/>
        <w:tblInd w:w="1900" w:type="dxa"/>
        <w:tblLayout w:type="fixed"/>
        <w:tblCellMar>
          <w:left w:w="0" w:type="dxa"/>
          <w:right w:w="0" w:type="dxa"/>
        </w:tblCellMar>
        <w:tblLook w:val="01E0" w:firstRow="1" w:lastRow="1" w:firstColumn="1" w:lastColumn="1" w:noHBand="0" w:noVBand="0"/>
      </w:tblPr>
      <w:tblGrid>
        <w:gridCol w:w="1190"/>
        <w:gridCol w:w="6914"/>
      </w:tblGrid>
      <w:tr w:rsidR="0065419A">
        <w:trPr>
          <w:trHeight w:val="393"/>
        </w:trPr>
        <w:tc>
          <w:tcPr>
            <w:tcW w:w="8104" w:type="dxa"/>
            <w:gridSpan w:val="2"/>
            <w:shd w:val="clear" w:color="auto" w:fill="003267"/>
          </w:tcPr>
          <w:p w:rsidR="0065419A" w:rsidRDefault="00190B9D">
            <w:pPr>
              <w:pStyle w:val="TableParagraph"/>
              <w:spacing w:before="128"/>
              <w:ind w:left="83"/>
              <w:rPr>
                <w:sz w:val="18"/>
              </w:rPr>
            </w:pPr>
            <w:r>
              <w:rPr>
                <w:color w:val="FFFFFF"/>
                <w:sz w:val="18"/>
              </w:rPr>
              <w:t>Investment decisions and role fund manager</w:t>
            </w:r>
          </w:p>
        </w:tc>
      </w:tr>
      <w:tr w:rsidR="0065419A">
        <w:trPr>
          <w:trHeight w:val="674"/>
        </w:trPr>
        <w:tc>
          <w:tcPr>
            <w:tcW w:w="1190" w:type="dxa"/>
            <w:shd w:val="clear" w:color="auto" w:fill="DCDCDC"/>
          </w:tcPr>
          <w:p w:rsidR="0065419A" w:rsidRDefault="00190B9D">
            <w:pPr>
              <w:pStyle w:val="TableParagraph"/>
              <w:spacing w:before="150"/>
              <w:ind w:left="83"/>
              <w:rPr>
                <w:sz w:val="16"/>
              </w:rPr>
            </w:pPr>
            <w:r>
              <w:rPr>
                <w:sz w:val="16"/>
              </w:rPr>
              <w:t>AECF</w:t>
            </w:r>
          </w:p>
        </w:tc>
        <w:tc>
          <w:tcPr>
            <w:tcW w:w="6914" w:type="dxa"/>
          </w:tcPr>
          <w:p w:rsidR="0065419A" w:rsidRDefault="00190B9D">
            <w:pPr>
              <w:pStyle w:val="TableParagraph"/>
              <w:spacing w:before="54" w:line="280" w:lineRule="atLeast"/>
              <w:ind w:left="86" w:right="707"/>
              <w:rPr>
                <w:sz w:val="16"/>
              </w:rPr>
            </w:pPr>
            <w:r>
              <w:rPr>
                <w:sz w:val="16"/>
              </w:rPr>
              <w:t>Fund manager (pipeline, recommendation) --&gt; IC (decision making) --&gt; Fund manager (monitoring) + EMU</w:t>
            </w:r>
          </w:p>
        </w:tc>
      </w:tr>
      <w:tr w:rsidR="0065419A">
        <w:trPr>
          <w:trHeight w:val="674"/>
        </w:trPr>
        <w:tc>
          <w:tcPr>
            <w:tcW w:w="1190" w:type="dxa"/>
            <w:shd w:val="clear" w:color="auto" w:fill="DCDCDC"/>
          </w:tcPr>
          <w:p w:rsidR="0065419A" w:rsidRDefault="00190B9D">
            <w:pPr>
              <w:pStyle w:val="TableParagraph"/>
              <w:spacing w:before="150"/>
              <w:ind w:left="83"/>
              <w:rPr>
                <w:sz w:val="16"/>
              </w:rPr>
            </w:pPr>
            <w:r>
              <w:rPr>
                <w:sz w:val="16"/>
              </w:rPr>
              <w:t>ECF</w:t>
            </w:r>
          </w:p>
        </w:tc>
        <w:tc>
          <w:tcPr>
            <w:tcW w:w="6914" w:type="dxa"/>
            <w:shd w:val="clear" w:color="auto" w:fill="F2F2F2"/>
          </w:tcPr>
          <w:p w:rsidR="0065419A" w:rsidRDefault="00190B9D">
            <w:pPr>
              <w:pStyle w:val="TableParagraph"/>
              <w:spacing w:before="54" w:line="280" w:lineRule="atLeast"/>
              <w:ind w:left="86" w:right="600"/>
              <w:rPr>
                <w:sz w:val="16"/>
              </w:rPr>
            </w:pPr>
            <w:r>
              <w:rPr>
                <w:sz w:val="16"/>
              </w:rPr>
              <w:t>Fund manager (pipeline) --&gt; external assessment panels (investment decisions) --&gt;fund manager (monitoring) + Independent Monitoring Team (IMT)</w:t>
            </w:r>
          </w:p>
        </w:tc>
      </w:tr>
      <w:tr w:rsidR="0065419A">
        <w:trPr>
          <w:trHeight w:val="952"/>
        </w:trPr>
        <w:tc>
          <w:tcPr>
            <w:tcW w:w="1190" w:type="dxa"/>
            <w:shd w:val="clear" w:color="auto" w:fill="DCDCDC"/>
          </w:tcPr>
          <w:p w:rsidR="0065419A" w:rsidRDefault="00190B9D">
            <w:pPr>
              <w:pStyle w:val="TableParagraph"/>
              <w:spacing w:before="150"/>
              <w:ind w:left="83"/>
              <w:rPr>
                <w:sz w:val="16"/>
              </w:rPr>
            </w:pPr>
            <w:r>
              <w:rPr>
                <w:sz w:val="16"/>
              </w:rPr>
              <w:t>TAF</w:t>
            </w:r>
          </w:p>
        </w:tc>
        <w:tc>
          <w:tcPr>
            <w:tcW w:w="6914" w:type="dxa"/>
          </w:tcPr>
          <w:p w:rsidR="0065419A" w:rsidRDefault="00190B9D">
            <w:pPr>
              <w:pStyle w:val="TableParagraph"/>
              <w:spacing w:before="150" w:line="362" w:lineRule="auto"/>
              <w:ind w:left="86" w:right="178"/>
              <w:rPr>
                <w:sz w:val="16"/>
              </w:rPr>
            </w:pPr>
            <w:r>
              <w:rPr>
                <w:sz w:val="16"/>
              </w:rPr>
              <w:t>Technical Assistance Committee (strategic guidance) --&gt; TAF programme manager (IFAD) (planning, implementation oversight, monitoring) --&gt; TAF implementing agency (Technoserve,</w:t>
            </w:r>
          </w:p>
          <w:p w:rsidR="0065419A" w:rsidRDefault="00190B9D">
            <w:pPr>
              <w:pStyle w:val="TableParagraph"/>
              <w:spacing w:before="3"/>
              <w:ind w:left="86"/>
              <w:rPr>
                <w:sz w:val="16"/>
              </w:rPr>
            </w:pPr>
            <w:r>
              <w:rPr>
                <w:sz w:val="16"/>
              </w:rPr>
              <w:t>operational manager)</w:t>
            </w:r>
          </w:p>
        </w:tc>
      </w:tr>
      <w:tr w:rsidR="0065419A">
        <w:trPr>
          <w:trHeight w:val="396"/>
        </w:trPr>
        <w:tc>
          <w:tcPr>
            <w:tcW w:w="1190" w:type="dxa"/>
            <w:shd w:val="clear" w:color="auto" w:fill="DCDCDC"/>
          </w:tcPr>
          <w:p w:rsidR="0065419A" w:rsidRDefault="00190B9D">
            <w:pPr>
              <w:pStyle w:val="TableParagraph"/>
              <w:spacing w:before="150"/>
              <w:ind w:left="83"/>
              <w:rPr>
                <w:sz w:val="16"/>
              </w:rPr>
            </w:pPr>
            <w:r>
              <w:rPr>
                <w:sz w:val="16"/>
              </w:rPr>
              <w:t>AfricInvest II</w:t>
            </w:r>
          </w:p>
        </w:tc>
        <w:tc>
          <w:tcPr>
            <w:tcW w:w="6914" w:type="dxa"/>
            <w:shd w:val="clear" w:color="auto" w:fill="F2F2F2"/>
          </w:tcPr>
          <w:p w:rsidR="0065419A" w:rsidRDefault="00190B9D">
            <w:pPr>
              <w:pStyle w:val="TableParagraph"/>
              <w:spacing w:before="150"/>
              <w:ind w:left="86"/>
              <w:rPr>
                <w:sz w:val="16"/>
              </w:rPr>
            </w:pPr>
            <w:r>
              <w:rPr>
                <w:sz w:val="16"/>
              </w:rPr>
              <w:t>No information</w:t>
            </w:r>
          </w:p>
        </w:tc>
      </w:tr>
      <w:tr w:rsidR="0065419A">
        <w:trPr>
          <w:trHeight w:val="952"/>
        </w:trPr>
        <w:tc>
          <w:tcPr>
            <w:tcW w:w="1190" w:type="dxa"/>
            <w:shd w:val="clear" w:color="auto" w:fill="DCDCDC"/>
          </w:tcPr>
          <w:p w:rsidR="0065419A" w:rsidRDefault="00190B9D">
            <w:pPr>
              <w:pStyle w:val="TableParagraph"/>
              <w:spacing w:before="147"/>
              <w:ind w:left="83"/>
              <w:rPr>
                <w:sz w:val="16"/>
              </w:rPr>
            </w:pPr>
            <w:r>
              <w:rPr>
                <w:sz w:val="16"/>
              </w:rPr>
              <w:t>KMAP</w:t>
            </w:r>
          </w:p>
        </w:tc>
        <w:tc>
          <w:tcPr>
            <w:tcW w:w="6914" w:type="dxa"/>
          </w:tcPr>
          <w:p w:rsidR="0065419A" w:rsidRDefault="00190B9D">
            <w:pPr>
              <w:pStyle w:val="TableParagraph"/>
              <w:spacing w:before="147" w:line="367" w:lineRule="auto"/>
              <w:ind w:left="86" w:right="236"/>
              <w:rPr>
                <w:sz w:val="16"/>
              </w:rPr>
            </w:pPr>
            <w:r>
              <w:rPr>
                <w:sz w:val="16"/>
              </w:rPr>
              <w:t>Supervisory Board (donor community) with veto-power/ power to object to decisions of Board 2x per year meeting to discuss new/innovative commitments</w:t>
            </w:r>
          </w:p>
          <w:p w:rsidR="0065419A" w:rsidRDefault="00190B9D">
            <w:pPr>
              <w:pStyle w:val="TableParagraph"/>
              <w:spacing w:before="0" w:line="183" w:lineRule="exact"/>
              <w:ind w:left="86"/>
              <w:rPr>
                <w:sz w:val="16"/>
              </w:rPr>
            </w:pPr>
            <w:r>
              <w:rPr>
                <w:sz w:val="16"/>
              </w:rPr>
              <w:t>Board (private sector specialists) making funding decisions and oversight of KMT</w:t>
            </w:r>
          </w:p>
        </w:tc>
      </w:tr>
    </w:tbl>
    <w:p w:rsidR="0065419A" w:rsidRDefault="0065419A">
      <w:pPr>
        <w:pStyle w:val="BodyText"/>
        <w:rPr>
          <w:sz w:val="20"/>
        </w:rPr>
      </w:pPr>
    </w:p>
    <w:p w:rsidR="0065419A" w:rsidRDefault="0065419A">
      <w:pPr>
        <w:pStyle w:val="BodyText"/>
        <w:rPr>
          <w:sz w:val="20"/>
        </w:rPr>
      </w:pPr>
    </w:p>
    <w:p w:rsidR="0065419A" w:rsidRDefault="0065419A">
      <w:pPr>
        <w:pStyle w:val="BodyText"/>
        <w:spacing w:before="10"/>
        <w:rPr>
          <w:sz w:val="23"/>
        </w:rPr>
      </w:pPr>
    </w:p>
    <w:p w:rsidR="0065419A" w:rsidRDefault="00190B9D">
      <w:pPr>
        <w:tabs>
          <w:tab w:val="left" w:pos="2836"/>
        </w:tabs>
        <w:ind w:left="825"/>
        <w:rPr>
          <w:sz w:val="14"/>
        </w:rPr>
      </w:pPr>
      <w:r>
        <w:rPr>
          <w:noProof/>
          <w:lang w:val="en-AU" w:eastAsia="en-AU"/>
        </w:rPr>
        <w:drawing>
          <wp:anchor distT="0" distB="0" distL="0" distR="0" simplePos="0" relativeHeight="8152" behindDoc="0" locked="0" layoutInCell="1" allowOverlap="1">
            <wp:simplePos x="0" y="0"/>
            <wp:positionH relativeFrom="page">
              <wp:posOffset>5518785</wp:posOffset>
            </wp:positionH>
            <wp:positionV relativeFrom="paragraph">
              <wp:posOffset>-9322</wp:posOffset>
            </wp:positionV>
            <wp:extent cx="762880" cy="132075"/>
            <wp:effectExtent l="0" t="0" r="0" b="0"/>
            <wp:wrapNone/>
            <wp:docPr id="32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 name="image6.png"/>
                    <pic:cNvPicPr/>
                  </pic:nvPicPr>
                  <pic:blipFill>
                    <a:blip r:embed="rId12" cstate="print"/>
                    <a:stretch>
                      <a:fillRect/>
                    </a:stretch>
                  </pic:blipFill>
                  <pic:spPr>
                    <a:xfrm>
                      <a:off x="0" y="0"/>
                      <a:ext cx="762880" cy="132075"/>
                    </a:xfrm>
                    <a:prstGeom prst="rect">
                      <a:avLst/>
                    </a:prstGeom>
                  </pic:spPr>
                </pic:pic>
              </a:graphicData>
            </a:graphic>
          </wp:anchor>
        </w:drawing>
      </w:r>
      <w:r>
        <w:rPr>
          <w:noProof/>
          <w:lang w:val="en-AU" w:eastAsia="en-AU"/>
        </w:rPr>
        <w:drawing>
          <wp:anchor distT="0" distB="0" distL="0" distR="0" simplePos="0" relativeHeight="268139855" behindDoc="1" locked="0" layoutInCell="1" allowOverlap="1">
            <wp:simplePos x="0" y="0"/>
            <wp:positionH relativeFrom="page">
              <wp:posOffset>1146810</wp:posOffset>
            </wp:positionH>
            <wp:positionV relativeFrom="paragraph">
              <wp:posOffset>-17577</wp:posOffset>
            </wp:positionV>
            <wp:extent cx="467314" cy="212088"/>
            <wp:effectExtent l="0" t="0" r="0" b="0"/>
            <wp:wrapNone/>
            <wp:docPr id="323"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 name="image5.png"/>
                    <pic:cNvPicPr/>
                  </pic:nvPicPr>
                  <pic:blipFill>
                    <a:blip r:embed="rId11" cstate="print"/>
                    <a:stretch>
                      <a:fillRect/>
                    </a:stretch>
                  </pic:blipFill>
                  <pic:spPr>
                    <a:xfrm>
                      <a:off x="0" y="0"/>
                      <a:ext cx="467314" cy="212088"/>
                    </a:xfrm>
                    <a:prstGeom prst="rect">
                      <a:avLst/>
                    </a:prstGeom>
                  </pic:spPr>
                </pic:pic>
              </a:graphicData>
            </a:graphic>
          </wp:anchor>
        </w:drawing>
      </w:r>
      <w:r>
        <w:rPr>
          <w:sz w:val="14"/>
        </w:rPr>
        <w:t>80</w:t>
      </w:r>
      <w:r>
        <w:rPr>
          <w:sz w:val="14"/>
        </w:rPr>
        <w:tab/>
        <w:t>Evaluation Management Unit (EMU) for the Africa Enterprise Challenge</w:t>
      </w:r>
      <w:r>
        <w:rPr>
          <w:spacing w:val="-6"/>
          <w:sz w:val="14"/>
        </w:rPr>
        <w:t xml:space="preserve"> </w:t>
      </w:r>
      <w:r>
        <w:rPr>
          <w:sz w:val="14"/>
        </w:rPr>
        <w:t>Fund</w:t>
      </w:r>
    </w:p>
    <w:p w:rsidR="0065419A" w:rsidRDefault="0065419A">
      <w:pPr>
        <w:rPr>
          <w:sz w:val="14"/>
        </w:rPr>
        <w:sectPr w:rsidR="0065419A">
          <w:pgSz w:w="11910" w:h="16840"/>
          <w:pgMar w:top="1200" w:right="0" w:bottom="280" w:left="0" w:header="720" w:footer="720" w:gutter="0"/>
          <w:cols w:space="720"/>
        </w:sectPr>
      </w:pPr>
    </w:p>
    <w:tbl>
      <w:tblPr>
        <w:tblW w:w="0" w:type="auto"/>
        <w:tblInd w:w="1886" w:type="dxa"/>
        <w:tblLayout w:type="fixed"/>
        <w:tblCellMar>
          <w:left w:w="0" w:type="dxa"/>
          <w:right w:w="0" w:type="dxa"/>
        </w:tblCellMar>
        <w:tblLook w:val="01E0" w:firstRow="1" w:lastRow="1" w:firstColumn="1" w:lastColumn="1" w:noHBand="0" w:noVBand="0"/>
      </w:tblPr>
      <w:tblGrid>
        <w:gridCol w:w="1205"/>
        <w:gridCol w:w="6915"/>
      </w:tblGrid>
      <w:tr w:rsidR="0065419A">
        <w:trPr>
          <w:trHeight w:val="1233"/>
        </w:trPr>
        <w:tc>
          <w:tcPr>
            <w:tcW w:w="1205" w:type="dxa"/>
            <w:shd w:val="clear" w:color="auto" w:fill="DCDCDC"/>
          </w:tcPr>
          <w:p w:rsidR="0065419A" w:rsidRDefault="0065419A">
            <w:pPr>
              <w:pStyle w:val="TableParagraph"/>
              <w:spacing w:before="0"/>
              <w:rPr>
                <w:rFonts w:ascii="Times New Roman"/>
                <w:sz w:val="16"/>
              </w:rPr>
            </w:pPr>
          </w:p>
        </w:tc>
        <w:tc>
          <w:tcPr>
            <w:tcW w:w="6915" w:type="dxa"/>
          </w:tcPr>
          <w:p w:rsidR="0065419A" w:rsidRDefault="00190B9D">
            <w:pPr>
              <w:pStyle w:val="TableParagraph"/>
              <w:spacing w:before="140" w:line="367" w:lineRule="auto"/>
              <w:ind w:left="86" w:right="478"/>
              <w:rPr>
                <w:sz w:val="16"/>
              </w:rPr>
            </w:pPr>
            <w:r>
              <w:rPr>
                <w:sz w:val="16"/>
              </w:rPr>
              <w:t>KMT (Kenya Markets trust- multi markets facility) &amp; Adam Smith Int.(technical manager) – every day management of KMAP</w:t>
            </w:r>
          </w:p>
          <w:p w:rsidR="0065419A" w:rsidRDefault="00190B9D">
            <w:pPr>
              <w:pStyle w:val="TableParagraph"/>
              <w:spacing w:before="0" w:line="183" w:lineRule="exact"/>
              <w:ind w:left="86"/>
              <w:rPr>
                <w:sz w:val="16"/>
              </w:rPr>
            </w:pPr>
            <w:r>
              <w:rPr>
                <w:sz w:val="16"/>
              </w:rPr>
              <w:t>ASI supporting KMT in the beginning, then phasing out</w:t>
            </w:r>
          </w:p>
          <w:p w:rsidR="0065419A" w:rsidRDefault="00190B9D">
            <w:pPr>
              <w:pStyle w:val="TableParagraph"/>
              <w:spacing w:before="94"/>
              <w:ind w:left="86"/>
              <w:rPr>
                <w:sz w:val="16"/>
              </w:rPr>
            </w:pPr>
            <w:r>
              <w:rPr>
                <w:sz w:val="16"/>
              </w:rPr>
              <w:t>KMT main implementing agency/ coordinating institution, subject to capacity building</w:t>
            </w:r>
          </w:p>
        </w:tc>
      </w:tr>
      <w:tr w:rsidR="0065419A">
        <w:trPr>
          <w:trHeight w:val="395"/>
        </w:trPr>
        <w:tc>
          <w:tcPr>
            <w:tcW w:w="8120" w:type="dxa"/>
            <w:gridSpan w:val="2"/>
            <w:shd w:val="clear" w:color="auto" w:fill="003267"/>
          </w:tcPr>
          <w:p w:rsidR="0065419A" w:rsidRDefault="00190B9D">
            <w:pPr>
              <w:pStyle w:val="TableParagraph"/>
              <w:spacing w:before="119"/>
              <w:ind w:left="98"/>
              <w:rPr>
                <w:sz w:val="18"/>
              </w:rPr>
            </w:pPr>
            <w:r>
              <w:rPr>
                <w:color w:val="FFFFFF"/>
                <w:sz w:val="18"/>
              </w:rPr>
              <w:t>Project selection/ Due diligence</w:t>
            </w:r>
          </w:p>
        </w:tc>
      </w:tr>
      <w:tr w:rsidR="0065419A">
        <w:trPr>
          <w:trHeight w:val="671"/>
        </w:trPr>
        <w:tc>
          <w:tcPr>
            <w:tcW w:w="1205" w:type="dxa"/>
            <w:shd w:val="clear" w:color="auto" w:fill="DCDCDC"/>
          </w:tcPr>
          <w:p w:rsidR="0065419A" w:rsidRDefault="00190B9D">
            <w:pPr>
              <w:pStyle w:val="TableParagraph"/>
              <w:spacing w:before="47"/>
              <w:ind w:left="98"/>
              <w:rPr>
                <w:sz w:val="20"/>
              </w:rPr>
            </w:pPr>
            <w:r>
              <w:rPr>
                <w:sz w:val="20"/>
              </w:rPr>
              <w:t>AECF</w:t>
            </w:r>
          </w:p>
        </w:tc>
        <w:tc>
          <w:tcPr>
            <w:tcW w:w="6915" w:type="dxa"/>
          </w:tcPr>
          <w:p w:rsidR="0065419A" w:rsidRDefault="00190B9D">
            <w:pPr>
              <w:pStyle w:val="TableParagraph"/>
              <w:spacing w:before="44" w:line="280" w:lineRule="atLeast"/>
              <w:ind w:left="86" w:right="824"/>
              <w:rPr>
                <w:sz w:val="16"/>
              </w:rPr>
            </w:pPr>
            <w:r>
              <w:rPr>
                <w:sz w:val="16"/>
              </w:rPr>
              <w:t>Window competitions, selection criteria: Development impact, financial sustainability, additionality, innovation, systemic change; due diligence limited</w:t>
            </w:r>
          </w:p>
        </w:tc>
      </w:tr>
      <w:tr w:rsidR="0065419A">
        <w:trPr>
          <w:trHeight w:val="1236"/>
        </w:trPr>
        <w:tc>
          <w:tcPr>
            <w:tcW w:w="1205" w:type="dxa"/>
            <w:shd w:val="clear" w:color="auto" w:fill="DCDCDC"/>
          </w:tcPr>
          <w:p w:rsidR="0065419A" w:rsidRDefault="00190B9D">
            <w:pPr>
              <w:pStyle w:val="TableParagraph"/>
              <w:spacing w:before="47"/>
              <w:ind w:left="98"/>
              <w:rPr>
                <w:sz w:val="20"/>
              </w:rPr>
            </w:pPr>
            <w:r>
              <w:rPr>
                <w:sz w:val="20"/>
              </w:rPr>
              <w:t>ECF</w:t>
            </w:r>
          </w:p>
        </w:tc>
        <w:tc>
          <w:tcPr>
            <w:tcW w:w="6915" w:type="dxa"/>
            <w:shd w:val="clear" w:color="auto" w:fill="F2F2F2"/>
          </w:tcPr>
          <w:p w:rsidR="0065419A" w:rsidRDefault="00190B9D">
            <w:pPr>
              <w:pStyle w:val="TableParagraph"/>
              <w:spacing w:before="140" w:line="367" w:lineRule="auto"/>
              <w:ind w:left="86" w:right="166"/>
              <w:rPr>
                <w:sz w:val="16"/>
              </w:rPr>
            </w:pPr>
            <w:r>
              <w:rPr>
                <w:sz w:val="16"/>
              </w:rPr>
              <w:t>Competitions; ECF was open to any application; selection criteria: demonstrate externalities, innovation, pro-poor performance, commercial viability within three years; matching funds with min. 15% cash contribution; no thorough due diligence; IC committee complained about</w:t>
            </w:r>
          </w:p>
          <w:p w:rsidR="0065419A" w:rsidRDefault="00190B9D">
            <w:pPr>
              <w:pStyle w:val="TableParagraph"/>
              <w:spacing w:before="0" w:line="179" w:lineRule="exact"/>
              <w:ind w:left="86"/>
              <w:rPr>
                <w:sz w:val="16"/>
              </w:rPr>
            </w:pPr>
            <w:r>
              <w:rPr>
                <w:sz w:val="16"/>
              </w:rPr>
              <w:t>insufficient information for taking investment decisions</w:t>
            </w:r>
          </w:p>
        </w:tc>
      </w:tr>
      <w:tr w:rsidR="0065419A">
        <w:trPr>
          <w:trHeight w:val="952"/>
        </w:trPr>
        <w:tc>
          <w:tcPr>
            <w:tcW w:w="1205" w:type="dxa"/>
            <w:shd w:val="clear" w:color="auto" w:fill="DCDCDC"/>
          </w:tcPr>
          <w:p w:rsidR="0065419A" w:rsidRDefault="00190B9D">
            <w:pPr>
              <w:pStyle w:val="TableParagraph"/>
              <w:spacing w:before="47"/>
              <w:ind w:left="98"/>
              <w:rPr>
                <w:sz w:val="20"/>
              </w:rPr>
            </w:pPr>
            <w:r>
              <w:rPr>
                <w:sz w:val="20"/>
              </w:rPr>
              <w:t>TAF</w:t>
            </w:r>
          </w:p>
        </w:tc>
        <w:tc>
          <w:tcPr>
            <w:tcW w:w="6915" w:type="dxa"/>
          </w:tcPr>
          <w:p w:rsidR="0065419A" w:rsidRDefault="00190B9D">
            <w:pPr>
              <w:pStyle w:val="TableParagraph"/>
              <w:spacing w:before="140" w:line="362" w:lineRule="auto"/>
              <w:ind w:left="86" w:right="815"/>
              <w:rPr>
                <w:sz w:val="16"/>
              </w:rPr>
            </w:pPr>
            <w:r>
              <w:rPr>
                <w:sz w:val="16"/>
              </w:rPr>
              <w:t>Competitive tenders; Thorough analysis of business plans by TA committee; Criteria: additionality, income, jobs, expected yield, on-farm income and linkages; E&amp;S plan</w:t>
            </w:r>
          </w:p>
          <w:p w:rsidR="0065419A" w:rsidRDefault="00190B9D">
            <w:pPr>
              <w:pStyle w:val="TableParagraph"/>
              <w:spacing w:before="4"/>
              <w:ind w:left="86"/>
              <w:rPr>
                <w:sz w:val="16"/>
              </w:rPr>
            </w:pPr>
            <w:r>
              <w:rPr>
                <w:sz w:val="16"/>
              </w:rPr>
              <w:t>assessment; 1/3 funding by company</w:t>
            </w:r>
          </w:p>
        </w:tc>
      </w:tr>
      <w:tr w:rsidR="0065419A">
        <w:trPr>
          <w:trHeight w:val="674"/>
        </w:trPr>
        <w:tc>
          <w:tcPr>
            <w:tcW w:w="1205" w:type="dxa"/>
            <w:shd w:val="clear" w:color="auto" w:fill="DCDCDC"/>
          </w:tcPr>
          <w:p w:rsidR="0065419A" w:rsidRDefault="00190B9D">
            <w:pPr>
              <w:pStyle w:val="TableParagraph"/>
              <w:spacing w:before="140"/>
              <w:ind w:left="98"/>
              <w:rPr>
                <w:sz w:val="16"/>
              </w:rPr>
            </w:pPr>
            <w:r>
              <w:rPr>
                <w:sz w:val="16"/>
              </w:rPr>
              <w:t>AfricInvest II</w:t>
            </w:r>
          </w:p>
        </w:tc>
        <w:tc>
          <w:tcPr>
            <w:tcW w:w="6915" w:type="dxa"/>
            <w:shd w:val="clear" w:color="auto" w:fill="F2F2F2"/>
          </w:tcPr>
          <w:p w:rsidR="0065419A" w:rsidRDefault="00190B9D">
            <w:pPr>
              <w:pStyle w:val="TableParagraph"/>
              <w:spacing w:before="44" w:line="280" w:lineRule="atLeast"/>
              <w:ind w:left="86" w:right="263"/>
              <w:rPr>
                <w:sz w:val="16"/>
              </w:rPr>
            </w:pPr>
            <w:r>
              <w:rPr>
                <w:sz w:val="16"/>
              </w:rPr>
              <w:t>Thorough due diligence on financial and administrative capabilities; environmental/social risk assessment</w:t>
            </w:r>
          </w:p>
        </w:tc>
      </w:tr>
      <w:tr w:rsidR="0065419A">
        <w:trPr>
          <w:trHeight w:val="395"/>
        </w:trPr>
        <w:tc>
          <w:tcPr>
            <w:tcW w:w="1205" w:type="dxa"/>
            <w:shd w:val="clear" w:color="auto" w:fill="DCDCDC"/>
          </w:tcPr>
          <w:p w:rsidR="0065419A" w:rsidRDefault="00190B9D">
            <w:pPr>
              <w:pStyle w:val="TableParagraph"/>
              <w:spacing w:before="140"/>
              <w:ind w:left="98"/>
              <w:rPr>
                <w:sz w:val="16"/>
              </w:rPr>
            </w:pPr>
            <w:r>
              <w:rPr>
                <w:sz w:val="16"/>
              </w:rPr>
              <w:t>KMAP</w:t>
            </w:r>
          </w:p>
        </w:tc>
        <w:tc>
          <w:tcPr>
            <w:tcW w:w="6915" w:type="dxa"/>
            <w:tcBorders>
              <w:bottom w:val="single" w:sz="8" w:space="0" w:color="DCDCDC"/>
            </w:tcBorders>
          </w:tcPr>
          <w:p w:rsidR="0065419A" w:rsidRDefault="00190B9D">
            <w:pPr>
              <w:pStyle w:val="TableParagraph"/>
              <w:spacing w:before="140"/>
              <w:ind w:left="86"/>
              <w:rPr>
                <w:sz w:val="16"/>
              </w:rPr>
            </w:pPr>
            <w:r>
              <w:rPr>
                <w:sz w:val="16"/>
              </w:rPr>
              <w:t>No information</w:t>
            </w:r>
          </w:p>
        </w:tc>
      </w:tr>
    </w:tbl>
    <w:p w:rsidR="0065419A" w:rsidRDefault="0065419A">
      <w:pPr>
        <w:pStyle w:val="BodyText"/>
        <w:rPr>
          <w:sz w:val="20"/>
        </w:rPr>
      </w:pPr>
    </w:p>
    <w:p w:rsidR="0065419A" w:rsidRDefault="0065419A">
      <w:pPr>
        <w:pStyle w:val="BodyText"/>
        <w:rPr>
          <w:sz w:val="19"/>
        </w:rPr>
      </w:pPr>
    </w:p>
    <w:p w:rsidR="0065419A" w:rsidRDefault="00190B9D">
      <w:pPr>
        <w:spacing w:before="94"/>
        <w:ind w:left="1984"/>
      </w:pPr>
      <w:bookmarkStart w:id="186" w:name="Monitoring_and_Evaluation"/>
      <w:bookmarkEnd w:id="186"/>
      <w:r>
        <w:rPr>
          <w:color w:val="006DB6"/>
        </w:rPr>
        <w:t>Monitoring and Evaluation</w:t>
      </w:r>
    </w:p>
    <w:p w:rsidR="0065419A" w:rsidRDefault="0065419A">
      <w:pPr>
        <w:pStyle w:val="BodyText"/>
        <w:spacing w:before="8"/>
        <w:rPr>
          <w:sz w:val="30"/>
        </w:rPr>
      </w:pPr>
    </w:p>
    <w:p w:rsidR="0065419A" w:rsidRDefault="00190B9D">
      <w:pPr>
        <w:pStyle w:val="BodyText"/>
        <w:spacing w:line="326" w:lineRule="auto"/>
        <w:ind w:left="1984" w:right="1991"/>
      </w:pPr>
      <w:r>
        <w:t>The management of funds differs between ‘light touch’, and hands-on management, with a trade-off between transaction costs (for controlled screening and monitoring) and performance risks on the level of the target company. Most donor-funded programmes have moved from light-touch to</w:t>
      </w:r>
    </w:p>
    <w:p w:rsidR="0065419A" w:rsidRDefault="00190B9D">
      <w:pPr>
        <w:pStyle w:val="BodyText"/>
        <w:spacing w:line="324" w:lineRule="auto"/>
        <w:ind w:left="1984" w:right="2011"/>
      </w:pPr>
      <w:r>
        <w:t>hands-on monitoring. This shift is mainly for the purpose of reporting to donors than for actually using results for the benefit of the companies/ beneficiaries targeted. Especially in case of the challenge fund, this hands-on monitoring is often restricted to tracking activities rather than actively following and accompanying companies and help them to succeed or improve their business model (ECF, AECF).</w:t>
      </w:r>
    </w:p>
    <w:p w:rsidR="0065419A" w:rsidRDefault="0065419A">
      <w:pPr>
        <w:pStyle w:val="BodyText"/>
        <w:spacing w:before="2"/>
        <w:rPr>
          <w:sz w:val="24"/>
        </w:rPr>
      </w:pPr>
    </w:p>
    <w:p w:rsidR="0065419A" w:rsidRDefault="00190B9D">
      <w:pPr>
        <w:pStyle w:val="BodyText"/>
        <w:spacing w:before="1" w:line="324" w:lineRule="auto"/>
        <w:ind w:left="1984" w:right="2181"/>
      </w:pPr>
      <w:r>
        <w:t>Mostly, the M&amp;E function is carried out by the fund manager. Too a large extent the FM is relying on company data, which gets verified through regular visits to the company and related beneficiaries in the value chain. Some fund managers hire specific M&amp;E experts for this purpose. Indicators include company and beneficiary or sector related data on output, outcome and impact level. The most prominent indicators measured on impact level are income and increase and job creation for the beneficiary group. For programmes where the beneficiary group is indirectly reached (all but TAF and AfricInvest) and less clearly defined, fund managers still have to rely on data provided by the company or carry out not representative beneficiary surveys. The tools are often not methodologically sound and have difficulties in terms of contribution and attribution.</w:t>
      </w:r>
    </w:p>
    <w:p w:rsidR="0065419A" w:rsidRDefault="0065419A">
      <w:pPr>
        <w:pStyle w:val="BodyText"/>
        <w:spacing w:before="10"/>
        <w:rPr>
          <w:sz w:val="24"/>
        </w:rPr>
      </w:pPr>
    </w:p>
    <w:p w:rsidR="0065419A" w:rsidRDefault="00190B9D">
      <w:pPr>
        <w:pStyle w:val="BodyText"/>
        <w:spacing w:line="324" w:lineRule="auto"/>
        <w:ind w:left="1984" w:right="1991"/>
      </w:pPr>
      <w:r>
        <w:t>Systemic change is an indicator used primarily by challenge fund models, but no clear methodology exists to measure this. In general, impact measurement on market systems is yet restricted/ not systematically done by any of the funds. KMAP has strong intentions to measure impact on sector- level, but also struggles with methodology and attribution questions. AfricInvest solely monitors company data. Its M&amp;E system can therefore be called light-touch, although it provides hands-on advice on operational issues, which in turn influences the success of the company.</w:t>
      </w: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190B9D">
      <w:pPr>
        <w:tabs>
          <w:tab w:val="right" w:pos="11073"/>
        </w:tabs>
        <w:spacing w:before="254"/>
        <w:ind w:left="4296"/>
        <w:rPr>
          <w:sz w:val="14"/>
        </w:rPr>
      </w:pPr>
      <w:r>
        <w:rPr>
          <w:noProof/>
          <w:lang w:val="en-AU" w:eastAsia="en-AU"/>
        </w:rPr>
        <w:drawing>
          <wp:anchor distT="0" distB="0" distL="0" distR="0" simplePos="0" relativeHeight="8200" behindDoc="0" locked="0" layoutInCell="1" allowOverlap="1">
            <wp:simplePos x="0" y="0"/>
            <wp:positionH relativeFrom="page">
              <wp:posOffset>1260475</wp:posOffset>
            </wp:positionH>
            <wp:positionV relativeFrom="paragraph">
              <wp:posOffset>141172</wp:posOffset>
            </wp:positionV>
            <wp:extent cx="762885" cy="132075"/>
            <wp:effectExtent l="0" t="0" r="0" b="0"/>
            <wp:wrapNone/>
            <wp:docPr id="32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 name="image6.png"/>
                    <pic:cNvPicPr/>
                  </pic:nvPicPr>
                  <pic:blipFill>
                    <a:blip r:embed="rId12" cstate="print"/>
                    <a:stretch>
                      <a:fillRect/>
                    </a:stretch>
                  </pic:blipFill>
                  <pic:spPr>
                    <a:xfrm>
                      <a:off x="0" y="0"/>
                      <a:ext cx="762885" cy="132075"/>
                    </a:xfrm>
                    <a:prstGeom prst="rect">
                      <a:avLst/>
                    </a:prstGeom>
                  </pic:spPr>
                </pic:pic>
              </a:graphicData>
            </a:graphic>
          </wp:anchor>
        </w:drawing>
      </w:r>
      <w:r>
        <w:rPr>
          <w:noProof/>
          <w:lang w:val="en-AU" w:eastAsia="en-AU"/>
        </w:rPr>
        <w:drawing>
          <wp:anchor distT="0" distB="0" distL="0" distR="0" simplePos="0" relativeHeight="268139903" behindDoc="1" locked="0" layoutInCell="1" allowOverlap="1">
            <wp:simplePos x="0" y="0"/>
            <wp:positionH relativeFrom="page">
              <wp:posOffset>5927724</wp:posOffset>
            </wp:positionH>
            <wp:positionV relativeFrom="paragraph">
              <wp:posOffset>143712</wp:posOffset>
            </wp:positionV>
            <wp:extent cx="467314" cy="212088"/>
            <wp:effectExtent l="0" t="0" r="0" b="0"/>
            <wp:wrapNone/>
            <wp:docPr id="32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 name="image5.png"/>
                    <pic:cNvPicPr/>
                  </pic:nvPicPr>
                  <pic:blipFill>
                    <a:blip r:embed="rId11" cstate="print"/>
                    <a:stretch>
                      <a:fillRect/>
                    </a:stretch>
                  </pic:blipFill>
                  <pic:spPr>
                    <a:xfrm>
                      <a:off x="0" y="0"/>
                      <a:ext cx="467314" cy="212088"/>
                    </a:xfrm>
                    <a:prstGeom prst="rect">
                      <a:avLst/>
                    </a:prstGeom>
                  </pic:spPr>
                </pic:pic>
              </a:graphicData>
            </a:graphic>
          </wp:anchor>
        </w:drawing>
      </w:r>
      <w:r>
        <w:rPr>
          <w:sz w:val="14"/>
        </w:rPr>
        <w:t>Evaluation Management Unit (EMU) for the Africa Enterprise</w:t>
      </w:r>
      <w:r>
        <w:rPr>
          <w:spacing w:val="-6"/>
          <w:sz w:val="14"/>
        </w:rPr>
        <w:t xml:space="preserve"> </w:t>
      </w:r>
      <w:r>
        <w:rPr>
          <w:sz w:val="14"/>
        </w:rPr>
        <w:t>Challenge</w:t>
      </w:r>
      <w:r>
        <w:rPr>
          <w:spacing w:val="-3"/>
          <w:sz w:val="14"/>
        </w:rPr>
        <w:t xml:space="preserve"> </w:t>
      </w:r>
      <w:r>
        <w:rPr>
          <w:sz w:val="14"/>
        </w:rPr>
        <w:t>Fund</w:t>
      </w:r>
      <w:r>
        <w:rPr>
          <w:sz w:val="14"/>
        </w:rPr>
        <w:tab/>
        <w:t>81</w:t>
      </w:r>
    </w:p>
    <w:p w:rsidR="0065419A" w:rsidRDefault="0065419A">
      <w:pPr>
        <w:rPr>
          <w:sz w:val="14"/>
        </w:rPr>
        <w:sectPr w:rsidR="0065419A">
          <w:pgSz w:w="11910" w:h="16840"/>
          <w:pgMar w:top="980" w:right="0" w:bottom="280" w:left="0" w:header="720" w:footer="720" w:gutter="0"/>
          <w:cols w:space="720"/>
        </w:sectPr>
      </w:pPr>
    </w:p>
    <w:p w:rsidR="0065419A" w:rsidRDefault="00190B9D">
      <w:pPr>
        <w:pStyle w:val="BodyText"/>
        <w:spacing w:before="84" w:line="324" w:lineRule="auto"/>
        <w:ind w:left="1984" w:right="2092"/>
      </w:pPr>
      <w:r>
        <w:t>More commercially oriented funds like AfricInvest or TAF are spending more time on due diligence and financial monitoring than on (impact) monitoring and evaluation. The financial performance of the company is key.</w:t>
      </w:r>
    </w:p>
    <w:p w:rsidR="0065419A" w:rsidRDefault="0065419A">
      <w:pPr>
        <w:pStyle w:val="BodyText"/>
        <w:spacing w:before="4"/>
        <w:rPr>
          <w:sz w:val="24"/>
        </w:rPr>
      </w:pPr>
    </w:p>
    <w:p w:rsidR="0065419A" w:rsidRDefault="00190B9D">
      <w:pPr>
        <w:pStyle w:val="BodyText"/>
        <w:spacing w:line="324" w:lineRule="auto"/>
        <w:ind w:left="1984" w:right="2061"/>
      </w:pPr>
      <w:r>
        <w:t>For donor funded funds, results measurement and reporting are particularly important for fund managers to demonstrate the programme achievements to donors. This is cost-intensive and influences the financial performance of the fund. At the same time, it is not clear whether the high costs for in-depth monitoring and evaluation weigh up against the benefits in terms of development impact. As noted in the case of AECF, monitoring rather serves for reporting purposes to donors than for internal decision making and for helping projects increase their impact on the target group</w:t>
      </w:r>
    </w:p>
    <w:p w:rsidR="0065419A" w:rsidRDefault="0065419A">
      <w:pPr>
        <w:pStyle w:val="BodyText"/>
        <w:spacing w:before="8"/>
        <w:rPr>
          <w:sz w:val="24"/>
        </w:rPr>
      </w:pPr>
    </w:p>
    <w:p w:rsidR="0065419A" w:rsidRDefault="00190B9D">
      <w:pPr>
        <w:pStyle w:val="BodyText"/>
        <w:spacing w:line="324" w:lineRule="auto"/>
        <w:ind w:left="1984" w:right="1982"/>
      </w:pPr>
      <w:r>
        <w:t>ECF lacked a strategic framework from the start. This has influenced the quality and use of the monitoring data. For hands-on monitoring systems like AECF and ECF, the M&amp;E framework should be developed on the basis of the strategic framework and not vice-versa. All except AfricInvest have an individual project result measurement frameworks. These project frameworks should be based on the general strategic framework/ theory of change and include suitable and attributable impact indicators to be measured, baseline information, expected changes in indicators, targets and assumptions. An attribution strategy should also be developed at project level. Very few impact assessments are based on a rigorous evaluation of counterfactuals, and most monitoring information is supplied by companies themselves. This counts for all but KMAP who thoroughly measure impact at sector</w:t>
      </w:r>
      <w:r>
        <w:rPr>
          <w:spacing w:val="-7"/>
        </w:rPr>
        <w:t xml:space="preserve"> </w:t>
      </w:r>
      <w:r>
        <w:t>level.</w:t>
      </w:r>
    </w:p>
    <w:p w:rsidR="0065419A" w:rsidRDefault="0065419A">
      <w:pPr>
        <w:pStyle w:val="BodyText"/>
        <w:spacing w:before="9"/>
        <w:rPr>
          <w:sz w:val="24"/>
        </w:rPr>
      </w:pPr>
    </w:p>
    <w:p w:rsidR="0065419A" w:rsidRDefault="00190B9D">
      <w:pPr>
        <w:pStyle w:val="BodyText"/>
        <w:spacing w:before="1" w:line="326" w:lineRule="auto"/>
        <w:ind w:left="1984" w:right="2051"/>
      </w:pPr>
      <w:r>
        <w:t>Self-reporting on indicators beyond company interest (e.g. systemic change) is not effective which can be noted in both the case of AECF and ECF. Companies are qualified in reporting on business and output indicators directly related to the performance of the company, usually not on impact.</w:t>
      </w:r>
    </w:p>
    <w:p w:rsidR="0065419A" w:rsidRDefault="00190B9D">
      <w:pPr>
        <w:pStyle w:val="BodyText"/>
        <w:spacing w:line="326" w:lineRule="auto"/>
        <w:ind w:left="1984" w:right="2222"/>
      </w:pPr>
      <w:r>
        <w:t>This can better be delegated to a qualified party with an understanding of the project and development context. This can be the fund manager (with its own interests), or an external party. Grantees/investees are usually not qualified to do so.</w:t>
      </w:r>
    </w:p>
    <w:p w:rsidR="0065419A" w:rsidRDefault="0065419A">
      <w:pPr>
        <w:pStyle w:val="BodyText"/>
        <w:spacing w:before="7"/>
        <w:rPr>
          <w:sz w:val="23"/>
        </w:rPr>
      </w:pPr>
    </w:p>
    <w:p w:rsidR="0065419A" w:rsidRDefault="00190B9D">
      <w:pPr>
        <w:pStyle w:val="BodyText"/>
        <w:spacing w:line="324" w:lineRule="auto"/>
        <w:ind w:left="1984" w:right="2042"/>
      </w:pPr>
      <w:r>
        <w:t>In many cases, the results measurement systems focus on tracking activities but do not explain why something worked or did not work. Results on development outcomes are mostly short-term and qualitative in nature, while long-term impacts are rarely reported. Monitoring often only takes place over the term of a fund while (sustainable) impact can only be observed after a minimum of 6 years/ after the funding has stopped. KMAP is the single programme that tackles this issue, by carrying out sector-wide longitudinal impact assessments to capture systemic impact over time .</w:t>
      </w:r>
    </w:p>
    <w:p w:rsidR="0065419A" w:rsidRDefault="0065419A">
      <w:pPr>
        <w:pStyle w:val="BodyText"/>
        <w:spacing w:before="3"/>
      </w:pPr>
    </w:p>
    <w:tbl>
      <w:tblPr>
        <w:tblW w:w="0" w:type="auto"/>
        <w:tblInd w:w="1900" w:type="dxa"/>
        <w:tblLayout w:type="fixed"/>
        <w:tblCellMar>
          <w:left w:w="0" w:type="dxa"/>
          <w:right w:w="0" w:type="dxa"/>
        </w:tblCellMar>
        <w:tblLook w:val="01E0" w:firstRow="1" w:lastRow="1" w:firstColumn="1" w:lastColumn="1" w:noHBand="0" w:noVBand="0"/>
      </w:tblPr>
      <w:tblGrid>
        <w:gridCol w:w="1190"/>
        <w:gridCol w:w="6914"/>
      </w:tblGrid>
      <w:tr w:rsidR="0065419A">
        <w:trPr>
          <w:trHeight w:val="393"/>
        </w:trPr>
        <w:tc>
          <w:tcPr>
            <w:tcW w:w="8104" w:type="dxa"/>
            <w:gridSpan w:val="2"/>
            <w:shd w:val="clear" w:color="auto" w:fill="003267"/>
          </w:tcPr>
          <w:p w:rsidR="0065419A" w:rsidRDefault="00190B9D">
            <w:pPr>
              <w:pStyle w:val="TableParagraph"/>
              <w:spacing w:before="128"/>
              <w:ind w:left="83"/>
              <w:rPr>
                <w:sz w:val="18"/>
              </w:rPr>
            </w:pPr>
            <w:r>
              <w:rPr>
                <w:color w:val="FFFFFF"/>
                <w:sz w:val="18"/>
              </w:rPr>
              <w:t>Monitoring &amp; Evaluation</w:t>
            </w:r>
          </w:p>
        </w:tc>
      </w:tr>
      <w:tr w:rsidR="0065419A">
        <w:trPr>
          <w:trHeight w:val="955"/>
        </w:trPr>
        <w:tc>
          <w:tcPr>
            <w:tcW w:w="1190" w:type="dxa"/>
            <w:shd w:val="clear" w:color="auto" w:fill="DCDCDC"/>
          </w:tcPr>
          <w:p w:rsidR="0065419A" w:rsidRDefault="00190B9D">
            <w:pPr>
              <w:pStyle w:val="TableParagraph"/>
              <w:spacing w:before="150"/>
              <w:ind w:left="83"/>
              <w:rPr>
                <w:sz w:val="16"/>
              </w:rPr>
            </w:pPr>
            <w:r>
              <w:rPr>
                <w:sz w:val="16"/>
              </w:rPr>
              <w:t>AECF</w:t>
            </w:r>
          </w:p>
        </w:tc>
        <w:tc>
          <w:tcPr>
            <w:tcW w:w="6914" w:type="dxa"/>
          </w:tcPr>
          <w:p w:rsidR="0065419A" w:rsidRDefault="00190B9D">
            <w:pPr>
              <w:pStyle w:val="TableParagraph"/>
              <w:spacing w:before="54" w:line="280" w:lineRule="atLeast"/>
              <w:ind w:left="86" w:right="396"/>
              <w:rPr>
                <w:sz w:val="16"/>
              </w:rPr>
            </w:pPr>
            <w:r>
              <w:rPr>
                <w:sz w:val="16"/>
              </w:rPr>
              <w:t>Started light-touch, now DCED standard; M&amp;E framework on programme and project level; monitoring plans; result chains and beneficiary models introduced at a later point in time; independent Evaluation Monitoring Unit</w:t>
            </w:r>
          </w:p>
        </w:tc>
      </w:tr>
      <w:tr w:rsidR="0065419A">
        <w:trPr>
          <w:trHeight w:val="2076"/>
        </w:trPr>
        <w:tc>
          <w:tcPr>
            <w:tcW w:w="1190" w:type="dxa"/>
            <w:shd w:val="clear" w:color="auto" w:fill="DCDCDC"/>
          </w:tcPr>
          <w:p w:rsidR="0065419A" w:rsidRDefault="00190B9D">
            <w:pPr>
              <w:pStyle w:val="TableParagraph"/>
              <w:spacing w:before="150"/>
              <w:ind w:left="83"/>
              <w:rPr>
                <w:sz w:val="16"/>
              </w:rPr>
            </w:pPr>
            <w:r>
              <w:rPr>
                <w:sz w:val="16"/>
              </w:rPr>
              <w:t>ECF</w:t>
            </w:r>
          </w:p>
        </w:tc>
        <w:tc>
          <w:tcPr>
            <w:tcW w:w="6914" w:type="dxa"/>
            <w:shd w:val="clear" w:color="auto" w:fill="F2F2F2"/>
          </w:tcPr>
          <w:p w:rsidR="0065419A" w:rsidRDefault="00190B9D">
            <w:pPr>
              <w:pStyle w:val="TableParagraph"/>
              <w:spacing w:before="150"/>
              <w:ind w:left="86"/>
              <w:rPr>
                <w:sz w:val="16"/>
              </w:rPr>
            </w:pPr>
            <w:r>
              <w:rPr>
                <w:sz w:val="16"/>
              </w:rPr>
              <w:t>Starting as light-touch; switched to DCED system mid-way (2010).</w:t>
            </w:r>
          </w:p>
          <w:p w:rsidR="0065419A" w:rsidRDefault="00190B9D">
            <w:pPr>
              <w:pStyle w:val="TableParagraph"/>
              <w:spacing w:before="96" w:line="364" w:lineRule="auto"/>
              <w:ind w:left="86" w:right="213"/>
              <w:jc w:val="both"/>
              <w:rPr>
                <w:sz w:val="16"/>
              </w:rPr>
            </w:pPr>
            <w:r>
              <w:rPr>
                <w:sz w:val="16"/>
              </w:rPr>
              <w:t>M&amp;E frameworks on project level; poverty baselines; self-reporting with sporadic visits of fund manager and generic beneficiary/stakeholder surveys; systemic change measured as scaling up by grantees</w:t>
            </w:r>
          </w:p>
          <w:p w:rsidR="0065419A" w:rsidRDefault="00190B9D">
            <w:pPr>
              <w:pStyle w:val="TableParagraph"/>
              <w:spacing w:before="1" w:line="362" w:lineRule="auto"/>
              <w:ind w:left="86" w:right="67"/>
              <w:rPr>
                <w:sz w:val="16"/>
              </w:rPr>
            </w:pPr>
            <w:r>
              <w:rPr>
                <w:sz w:val="16"/>
              </w:rPr>
              <w:t>DCED framework: new monitoring plans per project with attribution strategy; quarterly company reporting on progress; impact reporting by fund manager and M&amp;E expert; regular beneficiary</w:t>
            </w:r>
          </w:p>
          <w:p w:rsidR="0065419A" w:rsidRDefault="00190B9D">
            <w:pPr>
              <w:pStyle w:val="TableParagraph"/>
              <w:spacing w:before="4"/>
              <w:ind w:left="86"/>
              <w:jc w:val="both"/>
              <w:rPr>
                <w:sz w:val="16"/>
              </w:rPr>
            </w:pPr>
            <w:r>
              <w:rPr>
                <w:sz w:val="16"/>
              </w:rPr>
              <w:t>surveys</w:t>
            </w:r>
          </w:p>
        </w:tc>
      </w:tr>
      <w:tr w:rsidR="0065419A">
        <w:trPr>
          <w:trHeight w:val="671"/>
        </w:trPr>
        <w:tc>
          <w:tcPr>
            <w:tcW w:w="1190" w:type="dxa"/>
            <w:shd w:val="clear" w:color="auto" w:fill="DCDCDC"/>
          </w:tcPr>
          <w:p w:rsidR="0065419A" w:rsidRDefault="00190B9D">
            <w:pPr>
              <w:pStyle w:val="TableParagraph"/>
              <w:spacing w:before="147"/>
              <w:ind w:left="83"/>
              <w:rPr>
                <w:sz w:val="16"/>
              </w:rPr>
            </w:pPr>
            <w:r>
              <w:rPr>
                <w:sz w:val="16"/>
              </w:rPr>
              <w:t>TAF</w:t>
            </w:r>
          </w:p>
        </w:tc>
        <w:tc>
          <w:tcPr>
            <w:tcW w:w="6914" w:type="dxa"/>
          </w:tcPr>
          <w:p w:rsidR="0065419A" w:rsidRDefault="00190B9D">
            <w:pPr>
              <w:pStyle w:val="TableParagraph"/>
              <w:spacing w:before="51" w:line="280" w:lineRule="atLeast"/>
              <w:ind w:left="86" w:right="147"/>
              <w:rPr>
                <w:sz w:val="16"/>
              </w:rPr>
            </w:pPr>
            <w:r>
              <w:rPr>
                <w:sz w:val="16"/>
              </w:rPr>
              <w:t>M&amp;E plan with project causal logic and logical framework; varying company-level indicators on output, outcome and impact level; mid-term and final evaluation plans; impact evaluation plan;</w:t>
            </w:r>
          </w:p>
        </w:tc>
      </w:tr>
    </w:tbl>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spacing w:before="8"/>
        <w:rPr>
          <w:sz w:val="23"/>
        </w:rPr>
      </w:pPr>
    </w:p>
    <w:p w:rsidR="0065419A" w:rsidRDefault="00190B9D">
      <w:pPr>
        <w:tabs>
          <w:tab w:val="left" w:pos="2836"/>
        </w:tabs>
        <w:ind w:left="825"/>
        <w:rPr>
          <w:sz w:val="14"/>
        </w:rPr>
      </w:pPr>
      <w:r>
        <w:rPr>
          <w:noProof/>
          <w:lang w:val="en-AU" w:eastAsia="en-AU"/>
        </w:rPr>
        <w:drawing>
          <wp:anchor distT="0" distB="0" distL="0" distR="0" simplePos="0" relativeHeight="8248" behindDoc="0" locked="0" layoutInCell="1" allowOverlap="1">
            <wp:simplePos x="0" y="0"/>
            <wp:positionH relativeFrom="page">
              <wp:posOffset>5518785</wp:posOffset>
            </wp:positionH>
            <wp:positionV relativeFrom="paragraph">
              <wp:posOffset>-9322</wp:posOffset>
            </wp:positionV>
            <wp:extent cx="762880" cy="132075"/>
            <wp:effectExtent l="0" t="0" r="0" b="0"/>
            <wp:wrapNone/>
            <wp:docPr id="32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 name="image6.png"/>
                    <pic:cNvPicPr/>
                  </pic:nvPicPr>
                  <pic:blipFill>
                    <a:blip r:embed="rId12" cstate="print"/>
                    <a:stretch>
                      <a:fillRect/>
                    </a:stretch>
                  </pic:blipFill>
                  <pic:spPr>
                    <a:xfrm>
                      <a:off x="0" y="0"/>
                      <a:ext cx="762880" cy="132075"/>
                    </a:xfrm>
                    <a:prstGeom prst="rect">
                      <a:avLst/>
                    </a:prstGeom>
                  </pic:spPr>
                </pic:pic>
              </a:graphicData>
            </a:graphic>
          </wp:anchor>
        </w:drawing>
      </w:r>
      <w:r>
        <w:rPr>
          <w:noProof/>
          <w:lang w:val="en-AU" w:eastAsia="en-AU"/>
        </w:rPr>
        <w:drawing>
          <wp:anchor distT="0" distB="0" distL="0" distR="0" simplePos="0" relativeHeight="268139951" behindDoc="1" locked="0" layoutInCell="1" allowOverlap="1">
            <wp:simplePos x="0" y="0"/>
            <wp:positionH relativeFrom="page">
              <wp:posOffset>1146810</wp:posOffset>
            </wp:positionH>
            <wp:positionV relativeFrom="paragraph">
              <wp:posOffset>-17577</wp:posOffset>
            </wp:positionV>
            <wp:extent cx="467314" cy="212088"/>
            <wp:effectExtent l="0" t="0" r="0" b="0"/>
            <wp:wrapNone/>
            <wp:docPr id="33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 name="image5.png"/>
                    <pic:cNvPicPr/>
                  </pic:nvPicPr>
                  <pic:blipFill>
                    <a:blip r:embed="rId11" cstate="print"/>
                    <a:stretch>
                      <a:fillRect/>
                    </a:stretch>
                  </pic:blipFill>
                  <pic:spPr>
                    <a:xfrm>
                      <a:off x="0" y="0"/>
                      <a:ext cx="467314" cy="212088"/>
                    </a:xfrm>
                    <a:prstGeom prst="rect">
                      <a:avLst/>
                    </a:prstGeom>
                  </pic:spPr>
                </pic:pic>
              </a:graphicData>
            </a:graphic>
          </wp:anchor>
        </w:drawing>
      </w:r>
      <w:r>
        <w:rPr>
          <w:sz w:val="14"/>
        </w:rPr>
        <w:t>82</w:t>
      </w:r>
      <w:r>
        <w:rPr>
          <w:sz w:val="14"/>
        </w:rPr>
        <w:tab/>
        <w:t>Evaluation Management Unit (EMU) for the Africa Enterprise Challenge</w:t>
      </w:r>
      <w:r>
        <w:rPr>
          <w:spacing w:val="-6"/>
          <w:sz w:val="14"/>
        </w:rPr>
        <w:t xml:space="preserve"> </w:t>
      </w:r>
      <w:r>
        <w:rPr>
          <w:sz w:val="14"/>
        </w:rPr>
        <w:t>Fund</w:t>
      </w:r>
    </w:p>
    <w:p w:rsidR="0065419A" w:rsidRDefault="0065419A">
      <w:pPr>
        <w:rPr>
          <w:sz w:val="14"/>
        </w:rPr>
        <w:sectPr w:rsidR="0065419A">
          <w:pgSz w:w="11910" w:h="16840"/>
          <w:pgMar w:top="960" w:right="0" w:bottom="280" w:left="0" w:header="720" w:footer="720" w:gutter="0"/>
          <w:cols w:space="720"/>
        </w:sectPr>
      </w:pPr>
    </w:p>
    <w:tbl>
      <w:tblPr>
        <w:tblW w:w="0" w:type="auto"/>
        <w:tblInd w:w="1886" w:type="dxa"/>
        <w:tblLayout w:type="fixed"/>
        <w:tblCellMar>
          <w:left w:w="0" w:type="dxa"/>
          <w:right w:w="0" w:type="dxa"/>
        </w:tblCellMar>
        <w:tblLook w:val="01E0" w:firstRow="1" w:lastRow="1" w:firstColumn="1" w:lastColumn="1" w:noHBand="0" w:noVBand="0"/>
      </w:tblPr>
      <w:tblGrid>
        <w:gridCol w:w="1209"/>
        <w:gridCol w:w="6911"/>
      </w:tblGrid>
      <w:tr w:rsidR="0065419A">
        <w:trPr>
          <w:trHeight w:val="674"/>
        </w:trPr>
        <w:tc>
          <w:tcPr>
            <w:tcW w:w="1209" w:type="dxa"/>
            <w:shd w:val="clear" w:color="auto" w:fill="DCDCDC"/>
          </w:tcPr>
          <w:p w:rsidR="0065419A" w:rsidRDefault="0065419A">
            <w:pPr>
              <w:pStyle w:val="TableParagraph"/>
              <w:spacing w:before="0"/>
              <w:rPr>
                <w:rFonts w:ascii="Times New Roman"/>
                <w:sz w:val="16"/>
              </w:rPr>
            </w:pPr>
          </w:p>
        </w:tc>
        <w:tc>
          <w:tcPr>
            <w:tcW w:w="6911" w:type="dxa"/>
          </w:tcPr>
          <w:p w:rsidR="0065419A" w:rsidRDefault="00190B9D">
            <w:pPr>
              <w:pStyle w:val="TableParagraph"/>
              <w:spacing w:before="44" w:line="280" w:lineRule="atLeast"/>
              <w:ind w:left="82" w:right="308"/>
              <w:rPr>
                <w:sz w:val="16"/>
              </w:rPr>
            </w:pPr>
            <w:r>
              <w:rPr>
                <w:sz w:val="16"/>
              </w:rPr>
              <w:t>portfolio company level monitoring; quarterly progress reporting of service providers; regular site visits Technoserve</w:t>
            </w:r>
          </w:p>
        </w:tc>
      </w:tr>
      <w:tr w:rsidR="0065419A">
        <w:trPr>
          <w:trHeight w:val="674"/>
        </w:trPr>
        <w:tc>
          <w:tcPr>
            <w:tcW w:w="1209" w:type="dxa"/>
            <w:shd w:val="clear" w:color="auto" w:fill="DCDCDC"/>
          </w:tcPr>
          <w:p w:rsidR="0065419A" w:rsidRDefault="00190B9D">
            <w:pPr>
              <w:pStyle w:val="TableParagraph"/>
              <w:spacing w:before="140"/>
              <w:ind w:left="98"/>
              <w:rPr>
                <w:sz w:val="16"/>
              </w:rPr>
            </w:pPr>
            <w:r>
              <w:rPr>
                <w:sz w:val="16"/>
              </w:rPr>
              <w:t>AfricInvest II</w:t>
            </w:r>
          </w:p>
        </w:tc>
        <w:tc>
          <w:tcPr>
            <w:tcW w:w="6911" w:type="dxa"/>
            <w:shd w:val="clear" w:color="auto" w:fill="F2F2F2"/>
          </w:tcPr>
          <w:p w:rsidR="0065419A" w:rsidRDefault="00190B9D">
            <w:pPr>
              <w:pStyle w:val="TableParagraph"/>
              <w:spacing w:before="44" w:line="280" w:lineRule="atLeast"/>
              <w:ind w:left="82" w:right="245"/>
              <w:rPr>
                <w:sz w:val="16"/>
              </w:rPr>
            </w:pPr>
            <w:r>
              <w:rPr>
                <w:sz w:val="16"/>
              </w:rPr>
              <w:t>Monitoring only on financial performance, jobs, and environmental and social risks; hands-on monitoring includes frequent contact and advice for operational development</w:t>
            </w:r>
          </w:p>
        </w:tc>
      </w:tr>
      <w:tr w:rsidR="0065419A">
        <w:trPr>
          <w:trHeight w:val="1235"/>
        </w:trPr>
        <w:tc>
          <w:tcPr>
            <w:tcW w:w="1209" w:type="dxa"/>
            <w:shd w:val="clear" w:color="auto" w:fill="DCDCDC"/>
          </w:tcPr>
          <w:p w:rsidR="0065419A" w:rsidRDefault="00190B9D">
            <w:pPr>
              <w:pStyle w:val="TableParagraph"/>
              <w:spacing w:before="140"/>
              <w:ind w:left="98"/>
              <w:rPr>
                <w:sz w:val="16"/>
              </w:rPr>
            </w:pPr>
            <w:r>
              <w:rPr>
                <w:sz w:val="16"/>
              </w:rPr>
              <w:t>KMAP</w:t>
            </w:r>
          </w:p>
        </w:tc>
        <w:tc>
          <w:tcPr>
            <w:tcW w:w="6911" w:type="dxa"/>
            <w:tcBorders>
              <w:bottom w:val="single" w:sz="8" w:space="0" w:color="DCDCDC"/>
            </w:tcBorders>
          </w:tcPr>
          <w:p w:rsidR="0065419A" w:rsidRDefault="00190B9D">
            <w:pPr>
              <w:pStyle w:val="TableParagraph"/>
              <w:spacing w:before="140" w:line="364" w:lineRule="auto"/>
              <w:ind w:left="82" w:right="91"/>
              <w:jc w:val="both"/>
              <w:rPr>
                <w:sz w:val="16"/>
              </w:rPr>
            </w:pPr>
            <w:r>
              <w:rPr>
                <w:sz w:val="16"/>
              </w:rPr>
              <w:t>DCED standard; ‘hard to measure systemic interventions’; M&amp;E assessment on project specific output and outcome level; Value for Money assessment; ‘dipstick’ assessments on sector level; mid-term review; longitudinal post-programme evaluation (long-term impact); beneficiary</w:t>
            </w:r>
          </w:p>
          <w:p w:rsidR="0065419A" w:rsidRDefault="00190B9D">
            <w:pPr>
              <w:pStyle w:val="TableParagraph"/>
              <w:spacing w:before="1"/>
              <w:ind w:left="82"/>
              <w:jc w:val="both"/>
              <w:rPr>
                <w:sz w:val="16"/>
              </w:rPr>
            </w:pPr>
            <w:r>
              <w:rPr>
                <w:sz w:val="16"/>
              </w:rPr>
              <w:t>feedback monitoring</w:t>
            </w:r>
          </w:p>
        </w:tc>
      </w:tr>
    </w:tbl>
    <w:p w:rsidR="0065419A" w:rsidRDefault="0065419A">
      <w:pPr>
        <w:pStyle w:val="BodyText"/>
        <w:rPr>
          <w:sz w:val="20"/>
        </w:rPr>
      </w:pPr>
    </w:p>
    <w:p w:rsidR="0065419A" w:rsidRDefault="0065419A">
      <w:pPr>
        <w:pStyle w:val="BodyText"/>
        <w:spacing w:before="8"/>
        <w:rPr>
          <w:sz w:val="21"/>
        </w:rPr>
      </w:pPr>
    </w:p>
    <w:p w:rsidR="0065419A" w:rsidRDefault="00190B9D">
      <w:pPr>
        <w:spacing w:before="94"/>
        <w:ind w:left="1984"/>
      </w:pPr>
      <w:bookmarkStart w:id="187" w:name="Effectiveness/_development_impact"/>
      <w:bookmarkEnd w:id="187"/>
      <w:r>
        <w:rPr>
          <w:color w:val="006DB6"/>
        </w:rPr>
        <w:t>Effectiveness/ development impact</w:t>
      </w:r>
    </w:p>
    <w:p w:rsidR="0065419A" w:rsidRDefault="0065419A">
      <w:pPr>
        <w:pStyle w:val="BodyText"/>
        <w:spacing w:before="8"/>
        <w:rPr>
          <w:sz w:val="30"/>
        </w:rPr>
      </w:pPr>
    </w:p>
    <w:p w:rsidR="0065419A" w:rsidRDefault="00190B9D">
      <w:pPr>
        <w:pStyle w:val="BodyText"/>
        <w:spacing w:line="324" w:lineRule="auto"/>
        <w:ind w:left="1984" w:right="1983"/>
      </w:pPr>
      <w:r>
        <w:t>As mentioned above, due to confidentiality issues we were not able to get all data from AfricInvest II and TAF, which impeded a comparative analysis on the portfolio, impact, and efficiency of these instruments. Furthermore, the broad variety of indicators as well as the methodologies used to measure impact made it impossible to compare the impact of different programmes. Moreover TAF/SME AAF and M4P are still in the early years of implementation and therefore results in impact can only be substantiated at a later stage (final evaluation could be the proper timing for making this</w:t>
      </w:r>
      <w:r>
        <w:rPr>
          <w:spacing w:val="-2"/>
        </w:rPr>
        <w:t xml:space="preserve"> </w:t>
      </w:r>
      <w:r>
        <w:t>benchmark).</w:t>
      </w:r>
    </w:p>
    <w:p w:rsidR="0065419A" w:rsidRDefault="0065419A">
      <w:pPr>
        <w:pStyle w:val="BodyText"/>
        <w:spacing w:before="7"/>
        <w:rPr>
          <w:sz w:val="24"/>
        </w:rPr>
      </w:pPr>
    </w:p>
    <w:p w:rsidR="0065419A" w:rsidRDefault="00190B9D">
      <w:pPr>
        <w:spacing w:before="1"/>
        <w:ind w:left="1984"/>
        <w:rPr>
          <w:i/>
          <w:sz w:val="18"/>
        </w:rPr>
      </w:pPr>
      <w:r>
        <w:rPr>
          <w:i/>
          <w:color w:val="006DB6"/>
          <w:sz w:val="18"/>
        </w:rPr>
        <w:t>ECF</w:t>
      </w:r>
    </w:p>
    <w:p w:rsidR="0065419A" w:rsidRDefault="00190B9D">
      <w:pPr>
        <w:pStyle w:val="BodyText"/>
        <w:spacing w:before="73" w:line="324" w:lineRule="auto"/>
        <w:ind w:left="1984" w:right="1982"/>
      </w:pPr>
      <w:r>
        <w:t>For ECF, impact was measured through consideration of a single core indicator: the extent to which the income of the poor target group has been raised, whether the ECF has produced positive or negative changes (directly or indirectly, intended or unintended). Due to the light-touch set-up of the fund and the lack of a solid M&amp;E framework from the beginning, data collection only started in 2010. Poverty baselines were carried out, however too small to be sufficient as a baseline for attribution as noted in the DCED audit.</w:t>
      </w:r>
    </w:p>
    <w:p w:rsidR="0065419A" w:rsidRDefault="0065419A">
      <w:pPr>
        <w:pStyle w:val="BodyText"/>
        <w:spacing w:before="9"/>
        <w:rPr>
          <w:sz w:val="24"/>
        </w:rPr>
      </w:pPr>
    </w:p>
    <w:p w:rsidR="0065419A" w:rsidRDefault="00190B9D">
      <w:pPr>
        <w:pStyle w:val="BodyText"/>
        <w:spacing w:after="17"/>
        <w:ind w:left="1984"/>
      </w:pPr>
      <w:r>
        <w:t>The 2013 project completion report reports the following impact of ECF:</w:t>
      </w:r>
    </w:p>
    <w:tbl>
      <w:tblPr>
        <w:tblW w:w="0" w:type="auto"/>
        <w:tblInd w:w="1877" w:type="dxa"/>
        <w:tblBorders>
          <w:top w:val="single" w:sz="6" w:space="0" w:color="006DB6"/>
          <w:left w:val="single" w:sz="6" w:space="0" w:color="006DB6"/>
          <w:bottom w:val="single" w:sz="6" w:space="0" w:color="006DB6"/>
          <w:right w:val="single" w:sz="6" w:space="0" w:color="006DB6"/>
          <w:insideH w:val="single" w:sz="6" w:space="0" w:color="006DB6"/>
          <w:insideV w:val="single" w:sz="6" w:space="0" w:color="006DB6"/>
        </w:tblBorders>
        <w:tblLayout w:type="fixed"/>
        <w:tblCellMar>
          <w:left w:w="0" w:type="dxa"/>
          <w:right w:w="0" w:type="dxa"/>
        </w:tblCellMar>
        <w:tblLook w:val="01E0" w:firstRow="1" w:lastRow="1" w:firstColumn="1" w:lastColumn="1" w:noHBand="0" w:noVBand="0"/>
      </w:tblPr>
      <w:tblGrid>
        <w:gridCol w:w="2707"/>
        <w:gridCol w:w="1725"/>
        <w:gridCol w:w="1742"/>
        <w:gridCol w:w="1977"/>
      </w:tblGrid>
      <w:tr w:rsidR="0065419A">
        <w:trPr>
          <w:trHeight w:val="551"/>
        </w:trPr>
        <w:tc>
          <w:tcPr>
            <w:tcW w:w="2707" w:type="dxa"/>
            <w:tcBorders>
              <w:top w:val="nil"/>
              <w:left w:val="nil"/>
              <w:bottom w:val="nil"/>
              <w:right w:val="nil"/>
            </w:tcBorders>
            <w:shd w:val="clear" w:color="auto" w:fill="006DB6"/>
          </w:tcPr>
          <w:p w:rsidR="0065419A" w:rsidRDefault="0065419A">
            <w:pPr>
              <w:pStyle w:val="TableParagraph"/>
              <w:spacing w:before="0"/>
              <w:rPr>
                <w:rFonts w:ascii="Times New Roman"/>
                <w:sz w:val="16"/>
              </w:rPr>
            </w:pPr>
          </w:p>
        </w:tc>
        <w:tc>
          <w:tcPr>
            <w:tcW w:w="1725" w:type="dxa"/>
            <w:tcBorders>
              <w:top w:val="nil"/>
              <w:left w:val="nil"/>
              <w:bottom w:val="nil"/>
              <w:right w:val="nil"/>
            </w:tcBorders>
            <w:shd w:val="clear" w:color="auto" w:fill="006DB6"/>
          </w:tcPr>
          <w:p w:rsidR="0065419A" w:rsidRDefault="00190B9D">
            <w:pPr>
              <w:pStyle w:val="TableParagraph"/>
              <w:spacing w:before="16" w:line="280" w:lineRule="exact"/>
              <w:ind w:left="115" w:right="300"/>
              <w:rPr>
                <w:b/>
                <w:sz w:val="16"/>
              </w:rPr>
            </w:pPr>
            <w:r>
              <w:rPr>
                <w:b/>
                <w:color w:val="FFFFFF"/>
                <w:sz w:val="16"/>
              </w:rPr>
              <w:t>Employment and contracting</w:t>
            </w:r>
          </w:p>
        </w:tc>
        <w:tc>
          <w:tcPr>
            <w:tcW w:w="1742" w:type="dxa"/>
            <w:tcBorders>
              <w:top w:val="nil"/>
              <w:left w:val="nil"/>
              <w:bottom w:val="nil"/>
              <w:right w:val="nil"/>
            </w:tcBorders>
            <w:shd w:val="clear" w:color="auto" w:fill="006DB6"/>
          </w:tcPr>
          <w:p w:rsidR="0065419A" w:rsidRDefault="00190B9D">
            <w:pPr>
              <w:pStyle w:val="TableParagraph"/>
              <w:spacing w:before="16" w:line="280" w:lineRule="exact"/>
              <w:ind w:left="116" w:right="308"/>
              <w:rPr>
                <w:b/>
                <w:sz w:val="16"/>
              </w:rPr>
            </w:pPr>
            <w:r>
              <w:rPr>
                <w:b/>
                <w:color w:val="FFFFFF"/>
                <w:sz w:val="16"/>
              </w:rPr>
              <w:t>Supplying goods and services</w:t>
            </w:r>
          </w:p>
        </w:tc>
        <w:tc>
          <w:tcPr>
            <w:tcW w:w="1977" w:type="dxa"/>
            <w:tcBorders>
              <w:top w:val="nil"/>
              <w:left w:val="nil"/>
              <w:bottom w:val="nil"/>
              <w:right w:val="nil"/>
            </w:tcBorders>
            <w:shd w:val="clear" w:color="auto" w:fill="006DB6"/>
          </w:tcPr>
          <w:p w:rsidR="0065419A" w:rsidRDefault="00190B9D">
            <w:pPr>
              <w:pStyle w:val="TableParagraph"/>
              <w:spacing w:before="16" w:line="280" w:lineRule="exact"/>
              <w:ind w:left="116" w:right="347"/>
              <w:rPr>
                <w:b/>
                <w:sz w:val="16"/>
              </w:rPr>
            </w:pPr>
            <w:r>
              <w:rPr>
                <w:b/>
                <w:color w:val="FFFFFF"/>
                <w:sz w:val="16"/>
              </w:rPr>
              <w:t>Customers using goods and services</w:t>
            </w:r>
          </w:p>
        </w:tc>
      </w:tr>
      <w:tr w:rsidR="0065419A">
        <w:trPr>
          <w:trHeight w:val="825"/>
        </w:trPr>
        <w:tc>
          <w:tcPr>
            <w:tcW w:w="2707" w:type="dxa"/>
            <w:tcBorders>
              <w:bottom w:val="single" w:sz="4" w:space="0" w:color="A7A8A7"/>
            </w:tcBorders>
          </w:tcPr>
          <w:p w:rsidR="0065419A" w:rsidRDefault="00190B9D">
            <w:pPr>
              <w:pStyle w:val="TableParagraph"/>
              <w:spacing w:before="77" w:line="362" w:lineRule="auto"/>
              <w:ind w:left="107" w:right="225"/>
              <w:rPr>
                <w:sz w:val="16"/>
              </w:rPr>
            </w:pPr>
            <w:r>
              <w:rPr>
                <w:sz w:val="16"/>
              </w:rPr>
              <w:t>Total number of poor people with net income benefit or reduced</w:t>
            </w:r>
          </w:p>
          <w:p w:rsidR="0065419A" w:rsidRDefault="00190B9D">
            <w:pPr>
              <w:pStyle w:val="TableParagraph"/>
              <w:spacing w:before="4" w:line="168" w:lineRule="exact"/>
              <w:ind w:left="107"/>
              <w:rPr>
                <w:sz w:val="16"/>
              </w:rPr>
            </w:pPr>
            <w:r>
              <w:rPr>
                <w:sz w:val="16"/>
              </w:rPr>
              <w:t>costs</w:t>
            </w:r>
          </w:p>
        </w:tc>
        <w:tc>
          <w:tcPr>
            <w:tcW w:w="1725" w:type="dxa"/>
            <w:tcBorders>
              <w:bottom w:val="single" w:sz="4" w:space="0" w:color="A7A8A7"/>
            </w:tcBorders>
          </w:tcPr>
          <w:p w:rsidR="0065419A" w:rsidRDefault="00190B9D">
            <w:pPr>
              <w:pStyle w:val="TableParagraph"/>
              <w:spacing w:before="77"/>
              <w:ind w:left="107"/>
              <w:rPr>
                <w:sz w:val="16"/>
              </w:rPr>
            </w:pPr>
            <w:r>
              <w:rPr>
                <w:sz w:val="16"/>
              </w:rPr>
              <w:t>263</w:t>
            </w:r>
          </w:p>
        </w:tc>
        <w:tc>
          <w:tcPr>
            <w:tcW w:w="1742" w:type="dxa"/>
            <w:tcBorders>
              <w:bottom w:val="single" w:sz="4" w:space="0" w:color="A7A8A7"/>
            </w:tcBorders>
          </w:tcPr>
          <w:p w:rsidR="0065419A" w:rsidRDefault="00190B9D">
            <w:pPr>
              <w:pStyle w:val="TableParagraph"/>
              <w:spacing w:before="77"/>
              <w:ind w:left="108"/>
              <w:rPr>
                <w:sz w:val="16"/>
              </w:rPr>
            </w:pPr>
            <w:r>
              <w:rPr>
                <w:sz w:val="16"/>
              </w:rPr>
              <w:t>4,319</w:t>
            </w:r>
          </w:p>
        </w:tc>
        <w:tc>
          <w:tcPr>
            <w:tcW w:w="1977" w:type="dxa"/>
            <w:tcBorders>
              <w:bottom w:val="single" w:sz="4" w:space="0" w:color="A7A8A7"/>
            </w:tcBorders>
          </w:tcPr>
          <w:p w:rsidR="0065419A" w:rsidRDefault="00190B9D">
            <w:pPr>
              <w:pStyle w:val="TableParagraph"/>
              <w:spacing w:before="77"/>
              <w:ind w:left="108"/>
              <w:rPr>
                <w:sz w:val="16"/>
              </w:rPr>
            </w:pPr>
            <w:r>
              <w:rPr>
                <w:sz w:val="16"/>
              </w:rPr>
              <w:t>73,572</w:t>
            </w:r>
          </w:p>
        </w:tc>
      </w:tr>
      <w:tr w:rsidR="0065419A">
        <w:trPr>
          <w:trHeight w:val="558"/>
        </w:trPr>
        <w:tc>
          <w:tcPr>
            <w:tcW w:w="2707" w:type="dxa"/>
            <w:tcBorders>
              <w:top w:val="single" w:sz="4" w:space="0" w:color="A7A8A7"/>
            </w:tcBorders>
          </w:tcPr>
          <w:p w:rsidR="0065419A" w:rsidRDefault="00190B9D">
            <w:pPr>
              <w:pStyle w:val="TableParagraph"/>
              <w:spacing w:before="19" w:line="278" w:lineRule="exact"/>
              <w:ind w:left="107" w:right="439"/>
              <w:rPr>
                <w:sz w:val="16"/>
              </w:rPr>
            </w:pPr>
            <w:r>
              <w:rPr>
                <w:sz w:val="16"/>
              </w:rPr>
              <w:t>Total benefits to the poor over three years of ECF</w:t>
            </w:r>
          </w:p>
        </w:tc>
        <w:tc>
          <w:tcPr>
            <w:tcW w:w="1725" w:type="dxa"/>
            <w:tcBorders>
              <w:top w:val="single" w:sz="4" w:space="0" w:color="A7A8A7"/>
            </w:tcBorders>
          </w:tcPr>
          <w:p w:rsidR="0065419A" w:rsidRDefault="00190B9D">
            <w:pPr>
              <w:pStyle w:val="TableParagraph"/>
              <w:ind w:left="107"/>
              <w:rPr>
                <w:sz w:val="16"/>
              </w:rPr>
            </w:pPr>
            <w:r>
              <w:rPr>
                <w:sz w:val="16"/>
              </w:rPr>
              <w:t>A$676,980</w:t>
            </w:r>
          </w:p>
        </w:tc>
        <w:tc>
          <w:tcPr>
            <w:tcW w:w="1742" w:type="dxa"/>
            <w:tcBorders>
              <w:top w:val="single" w:sz="4" w:space="0" w:color="A7A8A7"/>
            </w:tcBorders>
          </w:tcPr>
          <w:p w:rsidR="0065419A" w:rsidRDefault="00190B9D">
            <w:pPr>
              <w:pStyle w:val="TableParagraph"/>
              <w:ind w:left="108"/>
              <w:rPr>
                <w:sz w:val="16"/>
              </w:rPr>
            </w:pPr>
            <w:r>
              <w:rPr>
                <w:sz w:val="16"/>
              </w:rPr>
              <w:t>A$4,948,894</w:t>
            </w:r>
          </w:p>
        </w:tc>
        <w:tc>
          <w:tcPr>
            <w:tcW w:w="1977" w:type="dxa"/>
            <w:tcBorders>
              <w:top w:val="single" w:sz="4" w:space="0" w:color="A7A8A7"/>
            </w:tcBorders>
          </w:tcPr>
          <w:p w:rsidR="0065419A" w:rsidRDefault="00190B9D">
            <w:pPr>
              <w:pStyle w:val="TableParagraph"/>
              <w:ind w:left="108"/>
              <w:rPr>
                <w:sz w:val="16"/>
              </w:rPr>
            </w:pPr>
            <w:r>
              <w:rPr>
                <w:sz w:val="16"/>
              </w:rPr>
              <w:t>A$2,553,013</w:t>
            </w:r>
          </w:p>
        </w:tc>
      </w:tr>
    </w:tbl>
    <w:p w:rsidR="0065419A" w:rsidRDefault="0065419A">
      <w:pPr>
        <w:pStyle w:val="BodyText"/>
        <w:rPr>
          <w:sz w:val="20"/>
        </w:rPr>
      </w:pPr>
    </w:p>
    <w:p w:rsidR="0065419A" w:rsidRDefault="0065419A">
      <w:pPr>
        <w:pStyle w:val="BodyText"/>
        <w:spacing w:before="6"/>
        <w:rPr>
          <w:sz w:val="19"/>
        </w:rPr>
      </w:pPr>
    </w:p>
    <w:p w:rsidR="0065419A" w:rsidRDefault="00190B9D">
      <w:pPr>
        <w:pStyle w:val="BodyText"/>
        <w:spacing w:line="324" w:lineRule="auto"/>
        <w:ind w:left="1984" w:right="1989"/>
      </w:pPr>
      <w:r>
        <w:t>Beneficiaries reached include 426 head office staff and 78,154 beneficiaries with increased income (financial benefit). This includes (263 through employment, 4319 through supplying goods and 73,572 customers accessing goods and services provided by the company). Total financial benefit to poor is $8.179 million AUD.This would result in an average net benefit of A$104 (USD 80) over a 3 year period. However, according to the Fund Manager’s calculations one single project accounted for 93 % of the beneficiaries reached and 78% of the net income achieved by the portfolio. This stands against a total of A$17mio (USD 12mio) funding, of which A$11mio (USD 8 mio) went into grants to companies. The beneficiary numbers are based on grantees final reports and/ or monitoring visits with very small sample sizes. According to the independent review of 2014, they do not capture all the impact benefits that occurred and there were some inconsistencies in the calculation.</w:t>
      </w: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spacing w:before="7"/>
        <w:rPr>
          <w:sz w:val="28"/>
        </w:rPr>
      </w:pPr>
    </w:p>
    <w:p w:rsidR="0065419A" w:rsidRDefault="00190B9D">
      <w:pPr>
        <w:tabs>
          <w:tab w:val="right" w:pos="11073"/>
        </w:tabs>
        <w:spacing w:before="95"/>
        <w:ind w:left="4296"/>
        <w:rPr>
          <w:sz w:val="14"/>
        </w:rPr>
      </w:pPr>
      <w:r>
        <w:rPr>
          <w:noProof/>
          <w:lang w:val="en-AU" w:eastAsia="en-AU"/>
        </w:rPr>
        <w:drawing>
          <wp:anchor distT="0" distB="0" distL="0" distR="0" simplePos="0" relativeHeight="8296" behindDoc="0" locked="0" layoutInCell="1" allowOverlap="1">
            <wp:simplePos x="0" y="0"/>
            <wp:positionH relativeFrom="page">
              <wp:posOffset>1260475</wp:posOffset>
            </wp:positionH>
            <wp:positionV relativeFrom="paragraph">
              <wp:posOffset>40207</wp:posOffset>
            </wp:positionV>
            <wp:extent cx="762885" cy="132075"/>
            <wp:effectExtent l="0" t="0" r="0" b="0"/>
            <wp:wrapNone/>
            <wp:docPr id="33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 name="image6.png"/>
                    <pic:cNvPicPr/>
                  </pic:nvPicPr>
                  <pic:blipFill>
                    <a:blip r:embed="rId12" cstate="print"/>
                    <a:stretch>
                      <a:fillRect/>
                    </a:stretch>
                  </pic:blipFill>
                  <pic:spPr>
                    <a:xfrm>
                      <a:off x="0" y="0"/>
                      <a:ext cx="762885" cy="132075"/>
                    </a:xfrm>
                    <a:prstGeom prst="rect">
                      <a:avLst/>
                    </a:prstGeom>
                  </pic:spPr>
                </pic:pic>
              </a:graphicData>
            </a:graphic>
          </wp:anchor>
        </w:drawing>
      </w:r>
      <w:r>
        <w:rPr>
          <w:noProof/>
          <w:lang w:val="en-AU" w:eastAsia="en-AU"/>
        </w:rPr>
        <w:drawing>
          <wp:anchor distT="0" distB="0" distL="0" distR="0" simplePos="0" relativeHeight="268139999" behindDoc="1" locked="0" layoutInCell="1" allowOverlap="1">
            <wp:simplePos x="0" y="0"/>
            <wp:positionH relativeFrom="page">
              <wp:posOffset>5927724</wp:posOffset>
            </wp:positionH>
            <wp:positionV relativeFrom="paragraph">
              <wp:posOffset>42747</wp:posOffset>
            </wp:positionV>
            <wp:extent cx="467314" cy="212088"/>
            <wp:effectExtent l="0" t="0" r="0" b="0"/>
            <wp:wrapNone/>
            <wp:docPr id="33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 name="image5.png"/>
                    <pic:cNvPicPr/>
                  </pic:nvPicPr>
                  <pic:blipFill>
                    <a:blip r:embed="rId11" cstate="print"/>
                    <a:stretch>
                      <a:fillRect/>
                    </a:stretch>
                  </pic:blipFill>
                  <pic:spPr>
                    <a:xfrm>
                      <a:off x="0" y="0"/>
                      <a:ext cx="467314" cy="212088"/>
                    </a:xfrm>
                    <a:prstGeom prst="rect">
                      <a:avLst/>
                    </a:prstGeom>
                  </pic:spPr>
                </pic:pic>
              </a:graphicData>
            </a:graphic>
          </wp:anchor>
        </w:drawing>
      </w:r>
      <w:r>
        <w:rPr>
          <w:sz w:val="14"/>
        </w:rPr>
        <w:t>Evaluation Management Unit (EMU) for the Africa Enterprise</w:t>
      </w:r>
      <w:r>
        <w:rPr>
          <w:spacing w:val="-6"/>
          <w:sz w:val="14"/>
        </w:rPr>
        <w:t xml:space="preserve"> </w:t>
      </w:r>
      <w:r>
        <w:rPr>
          <w:sz w:val="14"/>
        </w:rPr>
        <w:t>Challenge</w:t>
      </w:r>
      <w:r>
        <w:rPr>
          <w:spacing w:val="-3"/>
          <w:sz w:val="14"/>
        </w:rPr>
        <w:t xml:space="preserve"> </w:t>
      </w:r>
      <w:r>
        <w:rPr>
          <w:sz w:val="14"/>
        </w:rPr>
        <w:t>Fund</w:t>
      </w:r>
      <w:r>
        <w:rPr>
          <w:sz w:val="14"/>
        </w:rPr>
        <w:tab/>
        <w:t>83</w:t>
      </w:r>
    </w:p>
    <w:p w:rsidR="0065419A" w:rsidRDefault="0065419A">
      <w:pPr>
        <w:rPr>
          <w:sz w:val="14"/>
        </w:rPr>
        <w:sectPr w:rsidR="0065419A">
          <w:pgSz w:w="11910" w:h="16840"/>
          <w:pgMar w:top="980" w:right="0" w:bottom="280" w:left="0" w:header="720" w:footer="720" w:gutter="0"/>
          <w:cols w:space="720"/>
        </w:sectPr>
      </w:pPr>
    </w:p>
    <w:p w:rsidR="0065419A" w:rsidRDefault="00190B9D">
      <w:pPr>
        <w:pStyle w:val="BodyText"/>
        <w:spacing w:before="84" w:line="324" w:lineRule="auto"/>
        <w:ind w:left="1984" w:right="2101"/>
      </w:pPr>
      <w:r>
        <w:t>In the independent evaluation, a Cost Benefit Analysis (CBA) of 10 out of 23 funded projects was carried out to determine the impact of ECF. A traditional economic CBA measures the net incremental benefits at the national economy level, and enables a direct comparison to be made with alternative national investment opportunities. It is concerned only with the overall economic contribution of the ECF to the national economies and does not directly analyse the contribution of individual projects to the distributional and or any social objectives of the ECF.</w:t>
      </w:r>
    </w:p>
    <w:p w:rsidR="0065419A" w:rsidRDefault="0065419A">
      <w:pPr>
        <w:pStyle w:val="BodyText"/>
        <w:spacing w:before="6"/>
        <w:rPr>
          <w:sz w:val="24"/>
        </w:rPr>
      </w:pPr>
    </w:p>
    <w:p w:rsidR="0065419A" w:rsidRDefault="00190B9D">
      <w:pPr>
        <w:pStyle w:val="BodyText"/>
        <w:spacing w:line="326" w:lineRule="auto"/>
        <w:ind w:left="1984" w:right="2201"/>
      </w:pPr>
      <w:r>
        <w:t>In these 10 case studies, high level indicators collected by the Fund Manager were reviewed and validated in the field (i.e. income, employment and outreach indicators). On this basis, the CBA provided an assessment of direct and wider economic impact.</w:t>
      </w:r>
    </w:p>
    <w:p w:rsidR="0065419A" w:rsidRDefault="00190B9D">
      <w:pPr>
        <w:pStyle w:val="BodyText"/>
        <w:spacing w:line="324" w:lineRule="auto"/>
        <w:ind w:left="1984" w:right="2201"/>
      </w:pPr>
      <w:r>
        <w:t>The CBA states that four of the ten investigated projects had a positive impact on the poor/ a positive Economic Internal Rate of Return. The CBA also suggests that the larger the project and the larger the match funding by the company the greater the impact. Total outreach and average income increase are not presented however.</w:t>
      </w:r>
    </w:p>
    <w:p w:rsidR="0065419A" w:rsidRDefault="0065419A">
      <w:pPr>
        <w:pStyle w:val="BodyText"/>
        <w:spacing w:before="1"/>
        <w:rPr>
          <w:sz w:val="24"/>
        </w:rPr>
      </w:pPr>
    </w:p>
    <w:p w:rsidR="0065419A" w:rsidRDefault="00190B9D">
      <w:pPr>
        <w:ind w:left="1984"/>
        <w:rPr>
          <w:i/>
          <w:sz w:val="18"/>
        </w:rPr>
      </w:pPr>
      <w:bookmarkStart w:id="188" w:name="KMAP"/>
      <w:bookmarkEnd w:id="188"/>
      <w:r>
        <w:rPr>
          <w:i/>
          <w:color w:val="006DB6"/>
          <w:sz w:val="18"/>
        </w:rPr>
        <w:t>KMAP</w:t>
      </w:r>
    </w:p>
    <w:p w:rsidR="0065419A" w:rsidRDefault="00190B9D">
      <w:pPr>
        <w:pStyle w:val="BodyText"/>
        <w:spacing w:before="74" w:line="324" w:lineRule="auto"/>
        <w:ind w:left="1984" w:right="2061"/>
      </w:pPr>
      <w:r>
        <w:t>The independent review of KMAP of 2014 states that interventions in the programme’s core agriculture markets helped to raise annual incomes of 24,000 farmers and small-scale entrepreneurs by around GBP 92 per beneficiary in the first two years of the programme. This excludes impact from water interventions and other recently started programmes where no impact data is yet available. Total outreach, including water interventions, was 75,000 people according to the review, with an average income increase of GBP 42.</w:t>
      </w:r>
    </w:p>
    <w:p w:rsidR="0065419A" w:rsidRDefault="00190B9D">
      <w:pPr>
        <w:pStyle w:val="BodyText"/>
        <w:spacing w:before="3" w:line="326" w:lineRule="auto"/>
        <w:ind w:left="1984" w:right="2051"/>
      </w:pPr>
      <w:r>
        <w:t>The programme’s total cost for 2012-2016 is GBP 28.4 million, from available information it is not possible to judge how much of the funding has been spent on these core agriculture sectors so far. Impact data is based on so-called ‘dipstick’ assessments which consist of</w:t>
      </w:r>
    </w:p>
    <w:p w:rsidR="0065419A" w:rsidRDefault="00190B9D">
      <w:pPr>
        <w:pStyle w:val="ListParagraph"/>
        <w:numPr>
          <w:ilvl w:val="0"/>
          <w:numId w:val="12"/>
        </w:numPr>
        <w:tabs>
          <w:tab w:val="left" w:pos="2267"/>
          <w:tab w:val="left" w:pos="2268"/>
        </w:tabs>
        <w:spacing w:line="204" w:lineRule="exact"/>
        <w:ind w:hanging="283"/>
        <w:rPr>
          <w:sz w:val="18"/>
        </w:rPr>
      </w:pPr>
      <w:r>
        <w:rPr>
          <w:sz w:val="18"/>
        </w:rPr>
        <w:t>Surveys among managers and staff members of agriculture ‘hubs’ and a random sample</w:t>
      </w:r>
      <w:r>
        <w:rPr>
          <w:spacing w:val="-10"/>
          <w:sz w:val="18"/>
        </w:rPr>
        <w:t xml:space="preserve"> </w:t>
      </w:r>
      <w:r>
        <w:rPr>
          <w:sz w:val="18"/>
        </w:rPr>
        <w:t>of</w:t>
      </w:r>
    </w:p>
    <w:p w:rsidR="0065419A" w:rsidRDefault="00190B9D">
      <w:pPr>
        <w:pStyle w:val="BodyText"/>
        <w:spacing w:before="73"/>
        <w:ind w:left="2267"/>
      </w:pPr>
      <w:r>
        <w:t>connected farmers per sector approx.. 100 interviews)</w:t>
      </w:r>
    </w:p>
    <w:p w:rsidR="0065419A" w:rsidRDefault="00190B9D">
      <w:pPr>
        <w:pStyle w:val="ListParagraph"/>
        <w:numPr>
          <w:ilvl w:val="0"/>
          <w:numId w:val="12"/>
        </w:numPr>
        <w:tabs>
          <w:tab w:val="left" w:pos="2267"/>
          <w:tab w:val="left" w:pos="2268"/>
        </w:tabs>
        <w:spacing w:before="61"/>
        <w:ind w:hanging="283"/>
        <w:rPr>
          <w:sz w:val="18"/>
        </w:rPr>
      </w:pPr>
      <w:r>
        <w:rPr>
          <w:sz w:val="18"/>
        </w:rPr>
        <w:t>Focus group discussions with primary</w:t>
      </w:r>
      <w:r>
        <w:rPr>
          <w:spacing w:val="-21"/>
          <w:sz w:val="18"/>
        </w:rPr>
        <w:t xml:space="preserve"> </w:t>
      </w:r>
      <w:r>
        <w:rPr>
          <w:sz w:val="18"/>
        </w:rPr>
        <w:t>beneficiaries</w:t>
      </w:r>
    </w:p>
    <w:p w:rsidR="0065419A" w:rsidRDefault="00190B9D">
      <w:pPr>
        <w:pStyle w:val="ListParagraph"/>
        <w:numPr>
          <w:ilvl w:val="0"/>
          <w:numId w:val="12"/>
        </w:numPr>
        <w:tabs>
          <w:tab w:val="left" w:pos="2267"/>
          <w:tab w:val="left" w:pos="2268"/>
        </w:tabs>
        <w:spacing w:before="58"/>
        <w:ind w:hanging="283"/>
        <w:rPr>
          <w:sz w:val="18"/>
        </w:rPr>
      </w:pPr>
      <w:r>
        <w:rPr>
          <w:sz w:val="18"/>
        </w:rPr>
        <w:t>In-depth interviews with distributors in core</w:t>
      </w:r>
      <w:r>
        <w:rPr>
          <w:spacing w:val="-20"/>
          <w:sz w:val="18"/>
        </w:rPr>
        <w:t xml:space="preserve"> </w:t>
      </w:r>
      <w:r>
        <w:rPr>
          <w:sz w:val="18"/>
        </w:rPr>
        <w:t>sectors.</w:t>
      </w:r>
    </w:p>
    <w:p w:rsidR="0065419A" w:rsidRDefault="0065419A">
      <w:pPr>
        <w:pStyle w:val="BodyText"/>
        <w:spacing w:before="8"/>
        <w:rPr>
          <w:sz w:val="30"/>
        </w:rPr>
      </w:pPr>
    </w:p>
    <w:p w:rsidR="0065419A" w:rsidRDefault="00190B9D">
      <w:pPr>
        <w:pStyle w:val="BodyText"/>
        <w:spacing w:before="1"/>
        <w:ind w:left="1984"/>
      </w:pPr>
      <w:r>
        <w:t>Multipliers are used to calculate beneficiary incomes.</w:t>
      </w:r>
    </w:p>
    <w:p w:rsidR="0065419A" w:rsidRDefault="0065419A">
      <w:pPr>
        <w:pStyle w:val="BodyText"/>
        <w:rPr>
          <w:sz w:val="20"/>
        </w:rPr>
      </w:pPr>
    </w:p>
    <w:p w:rsidR="0065419A" w:rsidRDefault="00190B9D">
      <w:pPr>
        <w:pStyle w:val="BodyText"/>
        <w:spacing w:before="122" w:line="324" w:lineRule="auto"/>
        <w:ind w:left="1984" w:right="2082"/>
      </w:pPr>
      <w:r>
        <w:t>Given the lack of robustness in calculating and attributing impact, we are not able to compare the outcomes of the ECF to the AECF. For KMAP, projects are still too young to determine impact and systemic interventions produce results much more indirectly than in the case of AECF. This also brings into discussion the attribution question. The theory of change of KMAP is updated continuously to address this issue.</w:t>
      </w:r>
    </w:p>
    <w:p w:rsidR="0065419A" w:rsidRDefault="0065419A">
      <w:pPr>
        <w:pStyle w:val="BodyText"/>
        <w:spacing w:before="7"/>
        <w:rPr>
          <w:sz w:val="24"/>
        </w:rPr>
      </w:pPr>
    </w:p>
    <w:p w:rsidR="0065419A" w:rsidRDefault="00190B9D">
      <w:pPr>
        <w:pStyle w:val="BodyText"/>
        <w:spacing w:line="324" w:lineRule="auto"/>
        <w:ind w:left="1984" w:right="2021"/>
      </w:pPr>
      <w:r>
        <w:t xml:space="preserve">Some findings can be presented with regard to the effectiveness/ success rate of different models on an output level. While challenge fund models have higher failure rates, private equity funds as AfricInvest rarely see a more modest project failure. The reason for this definitely lies in the risk- nature of projects but also in the way of selecting investees, the amount of due diligence and active support to companies. As challenge funds work </w:t>
      </w:r>
      <w:r>
        <w:rPr>
          <w:i/>
        </w:rPr>
        <w:t xml:space="preserve">through </w:t>
      </w:r>
      <w:r>
        <w:t>the private sector to reach poor people, they do not recognise the companies themselves as target group, and therefore less attention is paid to the financial/ company specific issues and the practical operations. This was noted for AECF as well as for ECF.</w:t>
      </w:r>
    </w:p>
    <w:p w:rsidR="0065419A" w:rsidRDefault="0065419A">
      <w:pPr>
        <w:pStyle w:val="BodyText"/>
        <w:spacing w:before="8"/>
        <w:rPr>
          <w:sz w:val="24"/>
        </w:rPr>
      </w:pPr>
    </w:p>
    <w:p w:rsidR="0065419A" w:rsidRDefault="00190B9D">
      <w:pPr>
        <w:pStyle w:val="BodyText"/>
        <w:spacing w:before="1" w:line="324" w:lineRule="auto"/>
        <w:ind w:left="1984" w:right="2124"/>
        <w:jc w:val="both"/>
      </w:pPr>
      <w:r>
        <w:t>More research has to be done to find out whether the high failure rate of challenge fund models in comparison to investment funds lies indeed in the high-risk and innovative nature of the project, or in weak financial and operational planning and management.</w:t>
      </w: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190B9D">
      <w:pPr>
        <w:tabs>
          <w:tab w:val="left" w:pos="2836"/>
        </w:tabs>
        <w:spacing w:before="148"/>
        <w:ind w:left="825"/>
        <w:rPr>
          <w:sz w:val="14"/>
        </w:rPr>
      </w:pPr>
      <w:r>
        <w:rPr>
          <w:noProof/>
          <w:lang w:val="en-AU" w:eastAsia="en-AU"/>
        </w:rPr>
        <w:drawing>
          <wp:anchor distT="0" distB="0" distL="0" distR="0" simplePos="0" relativeHeight="8344" behindDoc="0" locked="0" layoutInCell="1" allowOverlap="1">
            <wp:simplePos x="0" y="0"/>
            <wp:positionH relativeFrom="page">
              <wp:posOffset>5518785</wp:posOffset>
            </wp:positionH>
            <wp:positionV relativeFrom="paragraph">
              <wp:posOffset>84657</wp:posOffset>
            </wp:positionV>
            <wp:extent cx="762880" cy="132075"/>
            <wp:effectExtent l="0" t="0" r="0" b="0"/>
            <wp:wrapNone/>
            <wp:docPr id="33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 name="image6.png"/>
                    <pic:cNvPicPr/>
                  </pic:nvPicPr>
                  <pic:blipFill>
                    <a:blip r:embed="rId12" cstate="print"/>
                    <a:stretch>
                      <a:fillRect/>
                    </a:stretch>
                  </pic:blipFill>
                  <pic:spPr>
                    <a:xfrm>
                      <a:off x="0" y="0"/>
                      <a:ext cx="762880" cy="132075"/>
                    </a:xfrm>
                    <a:prstGeom prst="rect">
                      <a:avLst/>
                    </a:prstGeom>
                  </pic:spPr>
                </pic:pic>
              </a:graphicData>
            </a:graphic>
          </wp:anchor>
        </w:drawing>
      </w:r>
      <w:r>
        <w:rPr>
          <w:noProof/>
          <w:lang w:val="en-AU" w:eastAsia="en-AU"/>
        </w:rPr>
        <w:drawing>
          <wp:anchor distT="0" distB="0" distL="0" distR="0" simplePos="0" relativeHeight="268140047" behindDoc="1" locked="0" layoutInCell="1" allowOverlap="1">
            <wp:simplePos x="0" y="0"/>
            <wp:positionH relativeFrom="page">
              <wp:posOffset>1146810</wp:posOffset>
            </wp:positionH>
            <wp:positionV relativeFrom="paragraph">
              <wp:posOffset>76402</wp:posOffset>
            </wp:positionV>
            <wp:extent cx="467314" cy="212088"/>
            <wp:effectExtent l="0" t="0" r="0" b="0"/>
            <wp:wrapNone/>
            <wp:docPr id="33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 name="image5.png"/>
                    <pic:cNvPicPr/>
                  </pic:nvPicPr>
                  <pic:blipFill>
                    <a:blip r:embed="rId11" cstate="print"/>
                    <a:stretch>
                      <a:fillRect/>
                    </a:stretch>
                  </pic:blipFill>
                  <pic:spPr>
                    <a:xfrm>
                      <a:off x="0" y="0"/>
                      <a:ext cx="467314" cy="212088"/>
                    </a:xfrm>
                    <a:prstGeom prst="rect">
                      <a:avLst/>
                    </a:prstGeom>
                  </pic:spPr>
                </pic:pic>
              </a:graphicData>
            </a:graphic>
          </wp:anchor>
        </w:drawing>
      </w:r>
      <w:r>
        <w:rPr>
          <w:sz w:val="14"/>
        </w:rPr>
        <w:t>84</w:t>
      </w:r>
      <w:r>
        <w:rPr>
          <w:sz w:val="14"/>
        </w:rPr>
        <w:tab/>
        <w:t>Evaluation Management Unit (EMU) for the Africa Enterprise Challenge</w:t>
      </w:r>
      <w:r>
        <w:rPr>
          <w:spacing w:val="-6"/>
          <w:sz w:val="14"/>
        </w:rPr>
        <w:t xml:space="preserve"> </w:t>
      </w:r>
      <w:r>
        <w:rPr>
          <w:sz w:val="14"/>
        </w:rPr>
        <w:t>Fund</w:t>
      </w:r>
    </w:p>
    <w:p w:rsidR="0065419A" w:rsidRDefault="0065419A">
      <w:pPr>
        <w:rPr>
          <w:sz w:val="14"/>
        </w:rPr>
        <w:sectPr w:rsidR="0065419A">
          <w:pgSz w:w="11910" w:h="16840"/>
          <w:pgMar w:top="960" w:right="0" w:bottom="280" w:left="0" w:header="720" w:footer="720" w:gutter="0"/>
          <w:cols w:space="720"/>
        </w:sectPr>
      </w:pPr>
    </w:p>
    <w:tbl>
      <w:tblPr>
        <w:tblW w:w="0" w:type="auto"/>
        <w:tblInd w:w="1886" w:type="dxa"/>
        <w:tblLayout w:type="fixed"/>
        <w:tblCellMar>
          <w:left w:w="0" w:type="dxa"/>
          <w:right w:w="0" w:type="dxa"/>
        </w:tblCellMar>
        <w:tblLook w:val="01E0" w:firstRow="1" w:lastRow="1" w:firstColumn="1" w:lastColumn="1" w:noHBand="0" w:noVBand="0"/>
      </w:tblPr>
      <w:tblGrid>
        <w:gridCol w:w="1234"/>
        <w:gridCol w:w="6886"/>
      </w:tblGrid>
      <w:tr w:rsidR="0065419A">
        <w:trPr>
          <w:trHeight w:val="396"/>
        </w:trPr>
        <w:tc>
          <w:tcPr>
            <w:tcW w:w="8120" w:type="dxa"/>
            <w:gridSpan w:val="2"/>
            <w:shd w:val="clear" w:color="auto" w:fill="003267"/>
          </w:tcPr>
          <w:p w:rsidR="0065419A" w:rsidRDefault="00190B9D">
            <w:pPr>
              <w:pStyle w:val="TableParagraph"/>
              <w:spacing w:before="119"/>
              <w:ind w:left="98"/>
              <w:rPr>
                <w:sz w:val="18"/>
              </w:rPr>
            </w:pPr>
            <w:r>
              <w:rPr>
                <w:color w:val="FFFFFF"/>
                <w:sz w:val="18"/>
              </w:rPr>
              <w:t>Effectiveness/ Impact</w:t>
            </w:r>
          </w:p>
        </w:tc>
      </w:tr>
      <w:tr w:rsidR="0065419A">
        <w:trPr>
          <w:trHeight w:val="393"/>
        </w:trPr>
        <w:tc>
          <w:tcPr>
            <w:tcW w:w="1234" w:type="dxa"/>
            <w:shd w:val="clear" w:color="auto" w:fill="DCDCDC"/>
          </w:tcPr>
          <w:p w:rsidR="0065419A" w:rsidRDefault="00190B9D">
            <w:pPr>
              <w:pStyle w:val="TableParagraph"/>
              <w:spacing w:before="138"/>
              <w:ind w:left="98"/>
              <w:rPr>
                <w:sz w:val="16"/>
              </w:rPr>
            </w:pPr>
            <w:r>
              <w:rPr>
                <w:sz w:val="16"/>
              </w:rPr>
              <w:t>AECF</w:t>
            </w:r>
          </w:p>
        </w:tc>
        <w:tc>
          <w:tcPr>
            <w:tcW w:w="6886" w:type="dxa"/>
          </w:tcPr>
          <w:p w:rsidR="0065419A" w:rsidRDefault="00190B9D">
            <w:pPr>
              <w:pStyle w:val="TableParagraph"/>
              <w:spacing w:before="138"/>
              <w:ind w:left="83"/>
              <w:rPr>
                <w:sz w:val="16"/>
              </w:rPr>
            </w:pPr>
            <w:r>
              <w:rPr>
                <w:sz w:val="16"/>
              </w:rPr>
              <w:t>See earlier analysis</w:t>
            </w:r>
          </w:p>
        </w:tc>
      </w:tr>
      <w:tr w:rsidR="0065419A">
        <w:trPr>
          <w:trHeight w:val="3475"/>
        </w:trPr>
        <w:tc>
          <w:tcPr>
            <w:tcW w:w="1234" w:type="dxa"/>
            <w:shd w:val="clear" w:color="auto" w:fill="DCDCDC"/>
          </w:tcPr>
          <w:p w:rsidR="0065419A" w:rsidRDefault="00190B9D">
            <w:pPr>
              <w:pStyle w:val="TableParagraph"/>
              <w:spacing w:before="140"/>
              <w:ind w:left="98"/>
              <w:rPr>
                <w:sz w:val="16"/>
              </w:rPr>
            </w:pPr>
            <w:r>
              <w:rPr>
                <w:sz w:val="16"/>
              </w:rPr>
              <w:t>ECF</w:t>
            </w:r>
          </w:p>
        </w:tc>
        <w:tc>
          <w:tcPr>
            <w:tcW w:w="6886" w:type="dxa"/>
            <w:shd w:val="clear" w:color="auto" w:fill="F2F2F2"/>
          </w:tcPr>
          <w:p w:rsidR="0065419A" w:rsidRDefault="00190B9D">
            <w:pPr>
              <w:pStyle w:val="TableParagraph"/>
              <w:spacing w:before="140" w:line="364" w:lineRule="auto"/>
              <w:ind w:left="83" w:right="272"/>
              <w:rPr>
                <w:sz w:val="16"/>
              </w:rPr>
            </w:pPr>
            <w:r>
              <w:rPr>
                <w:sz w:val="16"/>
              </w:rPr>
              <w:t>19 of 24 projects completed; 12.5% high performing; 17% average performing; 12.5% well implemented but don’t show characteristics of challenge fund model; 25% weak in design (should not have been funded); 17% not completed; 11 of 24 commercially viable after three years.</w:t>
            </w:r>
          </w:p>
          <w:p w:rsidR="0065419A" w:rsidRDefault="00190B9D">
            <w:pPr>
              <w:pStyle w:val="TableParagraph"/>
              <w:spacing w:before="0" w:line="364" w:lineRule="auto"/>
              <w:ind w:left="83" w:right="95"/>
              <w:rPr>
                <w:sz w:val="16"/>
              </w:rPr>
            </w:pPr>
            <w:r>
              <w:rPr>
                <w:sz w:val="16"/>
              </w:rPr>
              <w:t>Beneficiaries reached include 426 head office staff and 78,154 beneficiaries with increased income (financial benefit). This includes (263 through employment, 4319 through supplying goods and 73,572 customers accessing goods and services provided by the company). Total financial benefit to poor is $8.179 million AUD. Additionally low; often projects were rejected by banks not b/c lack of finance but non-viability of business plans. While ECF did make these projects possible, they should not have been funded in the first place</w:t>
            </w:r>
          </w:p>
          <w:p w:rsidR="0065419A" w:rsidRDefault="00190B9D">
            <w:pPr>
              <w:pStyle w:val="TableParagraph"/>
              <w:spacing w:before="2"/>
              <w:ind w:left="83"/>
              <w:rPr>
                <w:sz w:val="16"/>
              </w:rPr>
            </w:pPr>
            <w:r>
              <w:rPr>
                <w:sz w:val="16"/>
              </w:rPr>
              <w:t>Recipients of a high proportion of grants were either multi-national firms, or more frequently</w:t>
            </w:r>
          </w:p>
          <w:p w:rsidR="0065419A" w:rsidRDefault="00190B9D">
            <w:pPr>
              <w:pStyle w:val="TableParagraph"/>
              <w:spacing w:before="97"/>
              <w:ind w:left="83"/>
              <w:rPr>
                <w:sz w:val="16"/>
              </w:rPr>
            </w:pPr>
            <w:r>
              <w:rPr>
                <w:sz w:val="16"/>
              </w:rPr>
              <w:t>locally based expatriate owned or run businesses</w:t>
            </w:r>
          </w:p>
        </w:tc>
      </w:tr>
      <w:tr w:rsidR="0065419A">
        <w:trPr>
          <w:trHeight w:val="391"/>
        </w:trPr>
        <w:tc>
          <w:tcPr>
            <w:tcW w:w="1234" w:type="dxa"/>
            <w:shd w:val="clear" w:color="auto" w:fill="DCDCDC"/>
          </w:tcPr>
          <w:p w:rsidR="0065419A" w:rsidRDefault="00190B9D">
            <w:pPr>
              <w:pStyle w:val="TableParagraph"/>
              <w:spacing w:before="138"/>
              <w:ind w:left="98"/>
              <w:rPr>
                <w:sz w:val="16"/>
              </w:rPr>
            </w:pPr>
            <w:r>
              <w:rPr>
                <w:sz w:val="16"/>
              </w:rPr>
              <w:t>TAF</w:t>
            </w:r>
          </w:p>
        </w:tc>
        <w:tc>
          <w:tcPr>
            <w:tcW w:w="6886" w:type="dxa"/>
          </w:tcPr>
          <w:p w:rsidR="0065419A" w:rsidRDefault="00190B9D">
            <w:pPr>
              <w:pStyle w:val="TableParagraph"/>
              <w:spacing w:before="138"/>
              <w:ind w:left="83"/>
              <w:rPr>
                <w:sz w:val="16"/>
              </w:rPr>
            </w:pPr>
            <w:r>
              <w:rPr>
                <w:sz w:val="16"/>
              </w:rPr>
              <w:t>Started 2014</w:t>
            </w:r>
          </w:p>
        </w:tc>
      </w:tr>
      <w:tr w:rsidR="0065419A">
        <w:trPr>
          <w:trHeight w:val="396"/>
        </w:trPr>
        <w:tc>
          <w:tcPr>
            <w:tcW w:w="1234" w:type="dxa"/>
            <w:shd w:val="clear" w:color="auto" w:fill="DCDCDC"/>
          </w:tcPr>
          <w:p w:rsidR="0065419A" w:rsidRDefault="00190B9D">
            <w:pPr>
              <w:pStyle w:val="TableParagraph"/>
              <w:spacing w:before="140"/>
              <w:ind w:left="98"/>
              <w:rPr>
                <w:sz w:val="16"/>
              </w:rPr>
            </w:pPr>
            <w:r>
              <w:rPr>
                <w:sz w:val="16"/>
              </w:rPr>
              <w:t>AfricInvest II</w:t>
            </w:r>
          </w:p>
        </w:tc>
        <w:tc>
          <w:tcPr>
            <w:tcW w:w="6886" w:type="dxa"/>
            <w:shd w:val="clear" w:color="auto" w:fill="F2F2F2"/>
          </w:tcPr>
          <w:p w:rsidR="0065419A" w:rsidRDefault="00190B9D">
            <w:pPr>
              <w:pStyle w:val="TableParagraph"/>
              <w:spacing w:before="140"/>
              <w:ind w:left="83"/>
              <w:rPr>
                <w:sz w:val="16"/>
              </w:rPr>
            </w:pPr>
            <w:r>
              <w:rPr>
                <w:sz w:val="16"/>
              </w:rPr>
              <w:t>No info</w:t>
            </w:r>
          </w:p>
        </w:tc>
      </w:tr>
      <w:tr w:rsidR="0065419A">
        <w:trPr>
          <w:trHeight w:val="954"/>
        </w:trPr>
        <w:tc>
          <w:tcPr>
            <w:tcW w:w="1234" w:type="dxa"/>
            <w:shd w:val="clear" w:color="auto" w:fill="DCDCDC"/>
          </w:tcPr>
          <w:p w:rsidR="0065419A" w:rsidRDefault="00190B9D">
            <w:pPr>
              <w:pStyle w:val="TableParagraph"/>
              <w:spacing w:before="138"/>
              <w:ind w:left="98"/>
              <w:rPr>
                <w:sz w:val="16"/>
              </w:rPr>
            </w:pPr>
            <w:r>
              <w:rPr>
                <w:sz w:val="16"/>
              </w:rPr>
              <w:t>KMAP</w:t>
            </w:r>
          </w:p>
        </w:tc>
        <w:tc>
          <w:tcPr>
            <w:tcW w:w="6886" w:type="dxa"/>
            <w:tcBorders>
              <w:bottom w:val="single" w:sz="8" w:space="0" w:color="DCDCDC"/>
            </w:tcBorders>
          </w:tcPr>
          <w:p w:rsidR="0065419A" w:rsidRDefault="00190B9D">
            <w:pPr>
              <w:pStyle w:val="TableParagraph"/>
              <w:spacing w:before="138" w:line="367" w:lineRule="auto"/>
              <w:ind w:left="83" w:right="1713"/>
              <w:rPr>
                <w:sz w:val="16"/>
              </w:rPr>
            </w:pPr>
            <w:r>
              <w:rPr>
                <w:sz w:val="16"/>
              </w:rPr>
              <w:t>In 2014, annual incomes of 24,000 farmers with GBP 92 per beneficiary 7,245 new jobs created due to economic growth</w:t>
            </w:r>
          </w:p>
          <w:p w:rsidR="0065419A" w:rsidRDefault="00190B9D">
            <w:pPr>
              <w:pStyle w:val="TableParagraph"/>
              <w:spacing w:before="0" w:line="183" w:lineRule="exact"/>
              <w:ind w:left="83"/>
              <w:rPr>
                <w:sz w:val="16"/>
              </w:rPr>
            </w:pPr>
            <w:r>
              <w:rPr>
                <w:sz w:val="16"/>
              </w:rPr>
              <w:t>54,469 beneficiaries with increased annual incomes</w:t>
            </w:r>
          </w:p>
        </w:tc>
      </w:tr>
    </w:tbl>
    <w:p w:rsidR="0065419A" w:rsidRDefault="0065419A">
      <w:pPr>
        <w:pStyle w:val="BodyText"/>
        <w:rPr>
          <w:sz w:val="20"/>
        </w:rPr>
      </w:pPr>
    </w:p>
    <w:p w:rsidR="0065419A" w:rsidRDefault="0065419A">
      <w:pPr>
        <w:pStyle w:val="BodyText"/>
        <w:rPr>
          <w:sz w:val="20"/>
        </w:rPr>
      </w:pPr>
    </w:p>
    <w:p w:rsidR="0065419A" w:rsidRDefault="0065419A">
      <w:pPr>
        <w:pStyle w:val="BodyText"/>
        <w:spacing w:before="8"/>
        <w:rPr>
          <w:sz w:val="24"/>
        </w:rPr>
      </w:pPr>
    </w:p>
    <w:p w:rsidR="0065419A" w:rsidRDefault="00190B9D">
      <w:pPr>
        <w:spacing w:before="93"/>
        <w:ind w:left="1984"/>
      </w:pPr>
      <w:bookmarkStart w:id="189" w:name="Conclusions_and_lessons_learned"/>
      <w:bookmarkEnd w:id="189"/>
      <w:r>
        <w:rPr>
          <w:color w:val="006DB6"/>
        </w:rPr>
        <w:t>Conclusions and lessons learned</w:t>
      </w:r>
    </w:p>
    <w:p w:rsidR="0065419A" w:rsidRDefault="0065419A">
      <w:pPr>
        <w:pStyle w:val="BodyText"/>
        <w:spacing w:before="9"/>
        <w:rPr>
          <w:sz w:val="30"/>
        </w:rPr>
      </w:pPr>
    </w:p>
    <w:p w:rsidR="0065419A" w:rsidRDefault="00190B9D">
      <w:pPr>
        <w:pStyle w:val="BodyText"/>
        <w:spacing w:line="326" w:lineRule="auto"/>
        <w:ind w:left="1984" w:right="2442"/>
      </w:pPr>
      <w:r>
        <w:t>When the use of challenge funds as an instrument is compared to other mechanisms from the benchmark the following can be concluded:</w:t>
      </w:r>
    </w:p>
    <w:p w:rsidR="0065419A" w:rsidRDefault="00190B9D">
      <w:pPr>
        <w:pStyle w:val="ListParagraph"/>
        <w:numPr>
          <w:ilvl w:val="0"/>
          <w:numId w:val="11"/>
        </w:numPr>
        <w:tabs>
          <w:tab w:val="left" w:pos="2269"/>
        </w:tabs>
        <w:spacing w:line="324" w:lineRule="auto"/>
        <w:ind w:right="2078"/>
        <w:rPr>
          <w:sz w:val="18"/>
        </w:rPr>
      </w:pPr>
      <w:r>
        <w:rPr>
          <w:sz w:val="18"/>
        </w:rPr>
        <w:t>From the comparison to ECF it becomes clear that a challenge fund must adhere to a clear strategy and log-frame from the start, to guide its investment decisions and its monitoring and evaluation framework. Matching funds should be, at least partly, cash in nature, and the usage of matching funds must be clearly monitored to secure their benefit for the beneficiary target group. Monitoring and evaluation is valuable and important to track progress and use of funds, however active investment management is also required to mitigate failure and manage success of projects (in line with a more social venture capital</w:t>
      </w:r>
      <w:r>
        <w:rPr>
          <w:spacing w:val="-13"/>
          <w:sz w:val="18"/>
        </w:rPr>
        <w:t xml:space="preserve"> </w:t>
      </w:r>
      <w:r>
        <w:rPr>
          <w:sz w:val="18"/>
        </w:rPr>
        <w:t>approach).</w:t>
      </w:r>
    </w:p>
    <w:p w:rsidR="0065419A" w:rsidRDefault="0065419A">
      <w:pPr>
        <w:pStyle w:val="BodyText"/>
        <w:spacing w:before="6"/>
        <w:rPr>
          <w:sz w:val="24"/>
        </w:rPr>
      </w:pPr>
    </w:p>
    <w:p w:rsidR="0065419A" w:rsidRDefault="00190B9D">
      <w:pPr>
        <w:pStyle w:val="ListParagraph"/>
        <w:numPr>
          <w:ilvl w:val="0"/>
          <w:numId w:val="11"/>
        </w:numPr>
        <w:tabs>
          <w:tab w:val="left" w:pos="2269"/>
        </w:tabs>
        <w:spacing w:line="324" w:lineRule="auto"/>
        <w:ind w:right="2010"/>
        <w:rPr>
          <w:sz w:val="18"/>
        </w:rPr>
      </w:pPr>
      <w:r>
        <w:rPr>
          <w:sz w:val="18"/>
        </w:rPr>
        <w:t>Private equity funds like AfricInvest as well as the technical assistance facility of AAF are mainly return oriented, which leads to another structure of decision taking and monitoring. Fund managers make an extensive due diligence and select only businesses that are viable and promising in terms of returns. The company performance is central, while in the case of challenge funds this is ‘only’ a vehicle to reach out to another target group. This difference also determines the focus of the due diligence and monitoring activities. The due diligence process and decision making process of PE funds is quick and thorough in financial terms, while AECF uses a competition and a more limited assessment of clients in financial terms, taking into account many other influencing factors (impact/ systemic change). While challenge funds use monitoring mainly to report to donors about results in terms of impact (on a quarterly to yearly basis), monitoring of private equity funds is focused on actively supporting companies in their daily decision taking. The frequency of monitoring is higher for private equity funds, sometimes even on a daily basis, and it ends at the end time of exiting the investment. Monitoring for challenge funds extends beyond the time of investment.</w:t>
      </w: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190B9D">
      <w:pPr>
        <w:tabs>
          <w:tab w:val="right" w:pos="11073"/>
        </w:tabs>
        <w:spacing w:before="257"/>
        <w:ind w:left="4296"/>
        <w:rPr>
          <w:sz w:val="14"/>
        </w:rPr>
      </w:pPr>
      <w:r>
        <w:rPr>
          <w:noProof/>
          <w:lang w:val="en-AU" w:eastAsia="en-AU"/>
        </w:rPr>
        <w:drawing>
          <wp:anchor distT="0" distB="0" distL="0" distR="0" simplePos="0" relativeHeight="8392" behindDoc="0" locked="0" layoutInCell="1" allowOverlap="1">
            <wp:simplePos x="0" y="0"/>
            <wp:positionH relativeFrom="page">
              <wp:posOffset>1260475</wp:posOffset>
            </wp:positionH>
            <wp:positionV relativeFrom="paragraph">
              <wp:posOffset>143077</wp:posOffset>
            </wp:positionV>
            <wp:extent cx="762885" cy="132075"/>
            <wp:effectExtent l="0" t="0" r="0" b="0"/>
            <wp:wrapNone/>
            <wp:docPr id="34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 name="image6.png"/>
                    <pic:cNvPicPr/>
                  </pic:nvPicPr>
                  <pic:blipFill>
                    <a:blip r:embed="rId12" cstate="print"/>
                    <a:stretch>
                      <a:fillRect/>
                    </a:stretch>
                  </pic:blipFill>
                  <pic:spPr>
                    <a:xfrm>
                      <a:off x="0" y="0"/>
                      <a:ext cx="762885" cy="132075"/>
                    </a:xfrm>
                    <a:prstGeom prst="rect">
                      <a:avLst/>
                    </a:prstGeom>
                  </pic:spPr>
                </pic:pic>
              </a:graphicData>
            </a:graphic>
          </wp:anchor>
        </w:drawing>
      </w:r>
      <w:r>
        <w:rPr>
          <w:noProof/>
          <w:lang w:val="en-AU" w:eastAsia="en-AU"/>
        </w:rPr>
        <w:drawing>
          <wp:anchor distT="0" distB="0" distL="0" distR="0" simplePos="0" relativeHeight="268140095" behindDoc="1" locked="0" layoutInCell="1" allowOverlap="1">
            <wp:simplePos x="0" y="0"/>
            <wp:positionH relativeFrom="page">
              <wp:posOffset>5927724</wp:posOffset>
            </wp:positionH>
            <wp:positionV relativeFrom="paragraph">
              <wp:posOffset>145617</wp:posOffset>
            </wp:positionV>
            <wp:extent cx="467314" cy="212088"/>
            <wp:effectExtent l="0" t="0" r="0" b="0"/>
            <wp:wrapNone/>
            <wp:docPr id="343"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 name="image5.png"/>
                    <pic:cNvPicPr/>
                  </pic:nvPicPr>
                  <pic:blipFill>
                    <a:blip r:embed="rId11" cstate="print"/>
                    <a:stretch>
                      <a:fillRect/>
                    </a:stretch>
                  </pic:blipFill>
                  <pic:spPr>
                    <a:xfrm>
                      <a:off x="0" y="0"/>
                      <a:ext cx="467314" cy="212088"/>
                    </a:xfrm>
                    <a:prstGeom prst="rect">
                      <a:avLst/>
                    </a:prstGeom>
                  </pic:spPr>
                </pic:pic>
              </a:graphicData>
            </a:graphic>
          </wp:anchor>
        </w:drawing>
      </w:r>
      <w:r>
        <w:rPr>
          <w:sz w:val="14"/>
        </w:rPr>
        <w:t>Evaluation Management Unit (EMU) for the Africa Enterprise</w:t>
      </w:r>
      <w:r>
        <w:rPr>
          <w:spacing w:val="-6"/>
          <w:sz w:val="14"/>
        </w:rPr>
        <w:t xml:space="preserve"> </w:t>
      </w:r>
      <w:r>
        <w:rPr>
          <w:sz w:val="14"/>
        </w:rPr>
        <w:t>Challenge</w:t>
      </w:r>
      <w:r>
        <w:rPr>
          <w:spacing w:val="-3"/>
          <w:sz w:val="14"/>
        </w:rPr>
        <w:t xml:space="preserve"> </w:t>
      </w:r>
      <w:r>
        <w:rPr>
          <w:sz w:val="14"/>
        </w:rPr>
        <w:t>Fund</w:t>
      </w:r>
      <w:r>
        <w:rPr>
          <w:sz w:val="14"/>
        </w:rPr>
        <w:tab/>
        <w:t>85</w:t>
      </w:r>
    </w:p>
    <w:p w:rsidR="0065419A" w:rsidRDefault="0065419A">
      <w:pPr>
        <w:rPr>
          <w:sz w:val="14"/>
        </w:rPr>
        <w:sectPr w:rsidR="0065419A">
          <w:pgSz w:w="11910" w:h="16840"/>
          <w:pgMar w:top="980" w:right="0" w:bottom="280" w:left="0" w:header="720" w:footer="720" w:gutter="0"/>
          <w:cols w:space="720"/>
        </w:sectPr>
      </w:pPr>
    </w:p>
    <w:p w:rsidR="0065419A" w:rsidRDefault="00190B9D">
      <w:pPr>
        <w:pStyle w:val="BodyText"/>
        <w:spacing w:before="84" w:line="324" w:lineRule="auto"/>
        <w:ind w:left="2268" w:right="2037"/>
      </w:pPr>
      <w:r>
        <w:t>Private equity funds like AfricInvest are more efficient (in terms of management cost compared to financial return). Challenge funds have a different, more complicated system of selection and decision making, involving more stakeholders than PE funds. Different from PE funds the FM in challenge funds has no final decision making power and relies on the decisions of the ICs and to some extent the AC (for policy and strategy matters). Finally, challenge funds use grants for their investments while PE funds have an equity position in investees. The latter allows PE funds to intervene in companies where challenge funds have no formal position.</w:t>
      </w:r>
    </w:p>
    <w:p w:rsidR="0065419A" w:rsidRDefault="0065419A">
      <w:pPr>
        <w:pStyle w:val="BodyText"/>
        <w:spacing w:before="7"/>
        <w:rPr>
          <w:sz w:val="24"/>
        </w:rPr>
      </w:pPr>
    </w:p>
    <w:p w:rsidR="0065419A" w:rsidRDefault="00190B9D">
      <w:pPr>
        <w:pStyle w:val="BodyText"/>
        <w:spacing w:line="326" w:lineRule="auto"/>
        <w:ind w:left="2268" w:right="2118"/>
      </w:pPr>
      <w:r>
        <w:t>As PE funds do not monitor impact, there is no comparison to be made in that regard. In terms of company performance however, PE funds score much better.</w:t>
      </w:r>
    </w:p>
    <w:p w:rsidR="0065419A" w:rsidRDefault="0065419A">
      <w:pPr>
        <w:pStyle w:val="BodyText"/>
        <w:spacing w:before="1"/>
        <w:rPr>
          <w:sz w:val="24"/>
        </w:rPr>
      </w:pPr>
    </w:p>
    <w:p w:rsidR="0065419A" w:rsidRDefault="00190B9D">
      <w:pPr>
        <w:pStyle w:val="ListParagraph"/>
        <w:numPr>
          <w:ilvl w:val="0"/>
          <w:numId w:val="11"/>
        </w:numPr>
        <w:tabs>
          <w:tab w:val="left" w:pos="2268"/>
        </w:tabs>
        <w:spacing w:line="324" w:lineRule="auto"/>
        <w:ind w:right="2061"/>
        <w:rPr>
          <w:sz w:val="18"/>
        </w:rPr>
      </w:pPr>
      <w:r>
        <w:rPr>
          <w:sz w:val="18"/>
        </w:rPr>
        <w:t>Comparing challenge funds to M4P programs in almost impossible. M4P uses different approach targeting a strengthening the private sector environment as a whole rather than supporting individual companies. The outreach in terms of beneficiaries is potentially much larger, but more difficult to measure and only becomes apparent at a much later point in time. Monitoring is done in a similar way to challenge funds and focusses on outreach to and income increase of beneficiaries (usually the poor), comparing the results is difficult however due to the different instruments</w:t>
      </w:r>
      <w:r>
        <w:rPr>
          <w:spacing w:val="-2"/>
          <w:sz w:val="18"/>
        </w:rPr>
        <w:t xml:space="preserve"> </w:t>
      </w:r>
      <w:r>
        <w:rPr>
          <w:sz w:val="18"/>
        </w:rPr>
        <w:t>used.</w:t>
      </w:r>
    </w:p>
    <w:p w:rsidR="0065419A" w:rsidRDefault="0065419A">
      <w:pPr>
        <w:pStyle w:val="BodyText"/>
        <w:spacing w:before="7"/>
        <w:rPr>
          <w:sz w:val="24"/>
        </w:rPr>
      </w:pPr>
    </w:p>
    <w:p w:rsidR="0065419A" w:rsidRDefault="00190B9D">
      <w:pPr>
        <w:pStyle w:val="BodyText"/>
        <w:spacing w:before="1" w:line="326" w:lineRule="auto"/>
        <w:ind w:left="1984" w:right="2281"/>
      </w:pPr>
      <w:r>
        <w:t>One of the main objectives of the benchmark was to have a good understanding of the outreach (impact) of the several programmes that we compared with AECF. Important questions in that respect are:</w:t>
      </w:r>
    </w:p>
    <w:p w:rsidR="0065419A" w:rsidRDefault="00190B9D">
      <w:pPr>
        <w:pStyle w:val="ListParagraph"/>
        <w:numPr>
          <w:ilvl w:val="0"/>
          <w:numId w:val="71"/>
        </w:numPr>
        <w:tabs>
          <w:tab w:val="left" w:pos="2267"/>
          <w:tab w:val="left" w:pos="2268"/>
        </w:tabs>
        <w:spacing w:line="204" w:lineRule="exact"/>
        <w:rPr>
          <w:sz w:val="18"/>
        </w:rPr>
      </w:pPr>
      <w:r>
        <w:rPr>
          <w:sz w:val="18"/>
        </w:rPr>
        <w:t>Are there any programmes that have the same development impact while using more</w:t>
      </w:r>
      <w:r>
        <w:rPr>
          <w:spacing w:val="-10"/>
          <w:sz w:val="18"/>
        </w:rPr>
        <w:t xml:space="preserve"> </w:t>
      </w:r>
      <w:r>
        <w:rPr>
          <w:sz w:val="18"/>
        </w:rPr>
        <w:t>costs</w:t>
      </w:r>
    </w:p>
    <w:p w:rsidR="0065419A" w:rsidRDefault="00190B9D">
      <w:pPr>
        <w:pStyle w:val="BodyText"/>
        <w:spacing w:before="72"/>
        <w:ind w:left="2268"/>
      </w:pPr>
      <w:r>
        <w:t>efficient (covering) instruments?</w:t>
      </w:r>
    </w:p>
    <w:p w:rsidR="0065419A" w:rsidRDefault="00190B9D">
      <w:pPr>
        <w:pStyle w:val="ListParagraph"/>
        <w:numPr>
          <w:ilvl w:val="0"/>
          <w:numId w:val="71"/>
        </w:numPr>
        <w:tabs>
          <w:tab w:val="left" w:pos="2267"/>
          <w:tab w:val="left" w:pos="2268"/>
        </w:tabs>
        <w:spacing w:before="62" w:line="316" w:lineRule="auto"/>
        <w:ind w:right="2101"/>
        <w:rPr>
          <w:sz w:val="18"/>
        </w:rPr>
      </w:pPr>
      <w:r>
        <w:rPr>
          <w:sz w:val="18"/>
        </w:rPr>
        <w:t>Is the approach and instruments of AECF effective in reaching out to the poor in comparison to a M4P programme?</w:t>
      </w:r>
    </w:p>
    <w:p w:rsidR="0065419A" w:rsidRDefault="0065419A">
      <w:pPr>
        <w:pStyle w:val="BodyText"/>
        <w:rPr>
          <w:sz w:val="25"/>
        </w:rPr>
      </w:pPr>
    </w:p>
    <w:p w:rsidR="0065419A" w:rsidRDefault="00190B9D">
      <w:pPr>
        <w:pStyle w:val="BodyText"/>
        <w:spacing w:line="324" w:lineRule="auto"/>
        <w:ind w:left="1984" w:right="2262"/>
      </w:pPr>
      <w:r>
        <w:t>To answer these questions, a meaningful comparable analysis of the impact across the programmes would be necessary. This is not possible in the scope of this mid-term review given the unavailability of data (AfricInvest, TAF) and the variety of methodologies and indicators for measuring impact. The following insights from interviews with the managers of the benchmark instruments and the analysis of collected data can address some parts of these questions.</w:t>
      </w:r>
    </w:p>
    <w:p w:rsidR="0065419A" w:rsidRDefault="0065419A">
      <w:pPr>
        <w:pStyle w:val="BodyText"/>
        <w:spacing w:before="7"/>
        <w:rPr>
          <w:sz w:val="24"/>
        </w:rPr>
      </w:pPr>
    </w:p>
    <w:p w:rsidR="0065419A" w:rsidRDefault="00190B9D">
      <w:pPr>
        <w:pStyle w:val="BodyText"/>
        <w:spacing w:line="324" w:lineRule="auto"/>
        <w:ind w:left="1985" w:right="2130"/>
      </w:pPr>
      <w:r>
        <w:t>AfricInvest is the only instrument in the benchmark which is set-up to be cost-covering and where financial return of the portfolio companies is a key objective. All other programmes are (matching) grant or repayable grant programmes, where return is for the largest part defined in terms of development impact and cost recovery is not an objective in itself. TAF (especially the SME component) could be cost-recovering by enhancing company growth through technical assistance on company level, while the return would be in the benefit of the SME fund.</w:t>
      </w:r>
    </w:p>
    <w:p w:rsidR="0065419A" w:rsidRDefault="0065419A">
      <w:pPr>
        <w:pStyle w:val="BodyText"/>
        <w:spacing w:before="6"/>
        <w:rPr>
          <w:sz w:val="24"/>
        </w:rPr>
      </w:pPr>
    </w:p>
    <w:p w:rsidR="0065419A" w:rsidRDefault="00190B9D">
      <w:pPr>
        <w:pStyle w:val="BodyText"/>
        <w:spacing w:line="324" w:lineRule="auto"/>
        <w:ind w:left="1985" w:right="2030"/>
      </w:pPr>
      <w:r>
        <w:t>AfricInvest does not measure development impact beyond direct jobs created and neither are there impact assessments of AfricInvest’s investments, which makes it impossible to answer the first question. Some DFIs investing through AfricInvest developed their own impact measurement tools, using proxies based on impact assessments of a sample of individual investments. One of these proxies calculates two indirect jobs per direct job created. More research would be needed to assess the larger development impact of funds like AfricInvest in comparison to (repayable) grant instruments like AECF.</w:t>
      </w:r>
    </w:p>
    <w:p w:rsidR="0065419A" w:rsidRDefault="0065419A">
      <w:pPr>
        <w:pStyle w:val="BodyText"/>
        <w:spacing w:before="10"/>
        <w:rPr>
          <w:sz w:val="24"/>
        </w:rPr>
      </w:pPr>
    </w:p>
    <w:p w:rsidR="0065419A" w:rsidRDefault="00190B9D">
      <w:pPr>
        <w:pStyle w:val="BodyText"/>
        <w:spacing w:line="324" w:lineRule="auto"/>
        <w:ind w:left="1985" w:right="1991"/>
      </w:pPr>
      <w:r>
        <w:t>What can be said is that the impact chains and beneficiary groups differs considerably across the instruments. While AfricInvest provides funding for directly creating impact on company level, M4P programmes like KMAP have more indirect impact chains, but are likely to impact a broad spectrum</w:t>
      </w:r>
    </w:p>
    <w:p w:rsidR="0065419A" w:rsidRDefault="0065419A">
      <w:pPr>
        <w:pStyle w:val="BodyText"/>
        <w:rPr>
          <w:sz w:val="20"/>
        </w:rPr>
      </w:pPr>
    </w:p>
    <w:p w:rsidR="0065419A" w:rsidRDefault="0065419A">
      <w:pPr>
        <w:pStyle w:val="BodyText"/>
        <w:rPr>
          <w:sz w:val="20"/>
        </w:rPr>
      </w:pPr>
    </w:p>
    <w:p w:rsidR="0065419A" w:rsidRDefault="0065419A">
      <w:pPr>
        <w:pStyle w:val="BodyText"/>
        <w:spacing w:before="5"/>
        <w:rPr>
          <w:sz w:val="28"/>
        </w:rPr>
      </w:pPr>
    </w:p>
    <w:p w:rsidR="0065419A" w:rsidRDefault="00190B9D">
      <w:pPr>
        <w:tabs>
          <w:tab w:val="left" w:pos="2836"/>
        </w:tabs>
        <w:ind w:left="825"/>
        <w:rPr>
          <w:sz w:val="14"/>
        </w:rPr>
      </w:pPr>
      <w:r>
        <w:rPr>
          <w:noProof/>
          <w:lang w:val="en-AU" w:eastAsia="en-AU"/>
        </w:rPr>
        <w:drawing>
          <wp:anchor distT="0" distB="0" distL="0" distR="0" simplePos="0" relativeHeight="8440" behindDoc="0" locked="0" layoutInCell="1" allowOverlap="1">
            <wp:simplePos x="0" y="0"/>
            <wp:positionH relativeFrom="page">
              <wp:posOffset>5518785</wp:posOffset>
            </wp:positionH>
            <wp:positionV relativeFrom="paragraph">
              <wp:posOffset>-9322</wp:posOffset>
            </wp:positionV>
            <wp:extent cx="762880" cy="132075"/>
            <wp:effectExtent l="0" t="0" r="0" b="0"/>
            <wp:wrapNone/>
            <wp:docPr id="34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 name="image6.png"/>
                    <pic:cNvPicPr/>
                  </pic:nvPicPr>
                  <pic:blipFill>
                    <a:blip r:embed="rId12" cstate="print"/>
                    <a:stretch>
                      <a:fillRect/>
                    </a:stretch>
                  </pic:blipFill>
                  <pic:spPr>
                    <a:xfrm>
                      <a:off x="0" y="0"/>
                      <a:ext cx="762880" cy="132075"/>
                    </a:xfrm>
                    <a:prstGeom prst="rect">
                      <a:avLst/>
                    </a:prstGeom>
                  </pic:spPr>
                </pic:pic>
              </a:graphicData>
            </a:graphic>
          </wp:anchor>
        </w:drawing>
      </w:r>
      <w:r>
        <w:rPr>
          <w:noProof/>
          <w:lang w:val="en-AU" w:eastAsia="en-AU"/>
        </w:rPr>
        <w:drawing>
          <wp:anchor distT="0" distB="0" distL="0" distR="0" simplePos="0" relativeHeight="268140143" behindDoc="1" locked="0" layoutInCell="1" allowOverlap="1">
            <wp:simplePos x="0" y="0"/>
            <wp:positionH relativeFrom="page">
              <wp:posOffset>1146810</wp:posOffset>
            </wp:positionH>
            <wp:positionV relativeFrom="paragraph">
              <wp:posOffset>-17577</wp:posOffset>
            </wp:positionV>
            <wp:extent cx="467314" cy="212088"/>
            <wp:effectExtent l="0" t="0" r="0" b="0"/>
            <wp:wrapNone/>
            <wp:docPr id="34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 name="image5.png"/>
                    <pic:cNvPicPr/>
                  </pic:nvPicPr>
                  <pic:blipFill>
                    <a:blip r:embed="rId11" cstate="print"/>
                    <a:stretch>
                      <a:fillRect/>
                    </a:stretch>
                  </pic:blipFill>
                  <pic:spPr>
                    <a:xfrm>
                      <a:off x="0" y="0"/>
                      <a:ext cx="467314" cy="212088"/>
                    </a:xfrm>
                    <a:prstGeom prst="rect">
                      <a:avLst/>
                    </a:prstGeom>
                  </pic:spPr>
                </pic:pic>
              </a:graphicData>
            </a:graphic>
          </wp:anchor>
        </w:drawing>
      </w:r>
      <w:r>
        <w:rPr>
          <w:sz w:val="14"/>
        </w:rPr>
        <w:t>86</w:t>
      </w:r>
      <w:r>
        <w:rPr>
          <w:sz w:val="14"/>
        </w:rPr>
        <w:tab/>
        <w:t>Evaluation Management Unit (EMU) for the Africa Enterprise Challenge</w:t>
      </w:r>
      <w:r>
        <w:rPr>
          <w:spacing w:val="-6"/>
          <w:sz w:val="14"/>
        </w:rPr>
        <w:t xml:space="preserve"> </w:t>
      </w:r>
      <w:r>
        <w:rPr>
          <w:sz w:val="14"/>
        </w:rPr>
        <w:t>Fund</w:t>
      </w:r>
    </w:p>
    <w:p w:rsidR="0065419A" w:rsidRDefault="0065419A">
      <w:pPr>
        <w:rPr>
          <w:sz w:val="14"/>
        </w:rPr>
        <w:sectPr w:rsidR="0065419A">
          <w:pgSz w:w="11910" w:h="16840"/>
          <w:pgMar w:top="960" w:right="0" w:bottom="280" w:left="0" w:header="720" w:footer="720" w:gutter="0"/>
          <w:cols w:space="720"/>
        </w:sectPr>
      </w:pPr>
    </w:p>
    <w:p w:rsidR="0065419A" w:rsidRDefault="00190B9D">
      <w:pPr>
        <w:pStyle w:val="BodyText"/>
        <w:spacing w:before="84" w:line="324" w:lineRule="auto"/>
        <w:ind w:left="1984" w:right="2431"/>
      </w:pPr>
      <w:r>
        <w:t>of enterprises, not only those that receive funding. In between, ECF, AECF and the TAF value chain projects intent to have an impact on both company as well as sector/ system level. This systemic impact takes much more time to show, and is also much harder to measure.</w:t>
      </w:r>
    </w:p>
    <w:p w:rsidR="0065419A" w:rsidRDefault="00190B9D">
      <w:pPr>
        <w:pStyle w:val="BodyText"/>
        <w:spacing w:before="1" w:line="324" w:lineRule="auto"/>
        <w:ind w:left="1984" w:right="2191"/>
      </w:pPr>
      <w:r>
        <w:t>Currently there is not yet a system which makes it possible to account for this impact in a sound and consistent way. Individual programmes like AECF, ECF and KMAP already struggle in evaluating their impact on markets and continuously revise their theory of change. More time and research will be needed to develop a consistent methodology for measuring impact beyond company performance. Given the variety of indicators and methodologies, and the long time for impact to become apparent, a comparison is not possible in the scope of this review.</w:t>
      </w:r>
    </w:p>
    <w:p w:rsidR="0065419A" w:rsidRDefault="0065419A">
      <w:pPr>
        <w:pStyle w:val="BodyText"/>
        <w:spacing w:before="6"/>
        <w:rPr>
          <w:sz w:val="24"/>
        </w:rPr>
      </w:pPr>
    </w:p>
    <w:p w:rsidR="0065419A" w:rsidRDefault="00190B9D">
      <w:pPr>
        <w:pStyle w:val="BodyText"/>
        <w:ind w:left="1984"/>
      </w:pPr>
      <w:r>
        <w:t>Summarizing, the following lessons learned can be identified from the present benchmark:</w:t>
      </w:r>
    </w:p>
    <w:p w:rsidR="0065419A" w:rsidRDefault="0065419A">
      <w:pPr>
        <w:pStyle w:val="BodyText"/>
        <w:rPr>
          <w:sz w:val="20"/>
        </w:rPr>
      </w:pPr>
    </w:p>
    <w:p w:rsidR="0065419A" w:rsidRDefault="00190B9D">
      <w:pPr>
        <w:pStyle w:val="Heading5"/>
        <w:spacing w:before="120"/>
        <w:ind w:left="1985"/>
      </w:pPr>
      <w:bookmarkStart w:id="190" w:name="Strategy/_governance"/>
      <w:bookmarkEnd w:id="190"/>
      <w:r>
        <w:rPr>
          <w:color w:val="006DB6"/>
        </w:rPr>
        <w:t>Strategy/ governance</w:t>
      </w:r>
    </w:p>
    <w:p w:rsidR="0065419A" w:rsidRDefault="00190B9D">
      <w:pPr>
        <w:pStyle w:val="ListParagraph"/>
        <w:numPr>
          <w:ilvl w:val="0"/>
          <w:numId w:val="10"/>
        </w:numPr>
        <w:tabs>
          <w:tab w:val="left" w:pos="2268"/>
          <w:tab w:val="left" w:pos="2269"/>
        </w:tabs>
        <w:spacing w:before="64" w:line="321" w:lineRule="auto"/>
        <w:ind w:right="2230" w:hanging="283"/>
        <w:rPr>
          <w:sz w:val="18"/>
        </w:rPr>
      </w:pPr>
      <w:r>
        <w:rPr>
          <w:sz w:val="18"/>
        </w:rPr>
        <w:t>Clearly defined tasks and responsibilities are crucial for an efficient operation of any fund. A delineation of roles and tasks especially with regard to accountability and ownership leads to major</w:t>
      </w:r>
      <w:r>
        <w:rPr>
          <w:spacing w:val="-3"/>
          <w:sz w:val="18"/>
        </w:rPr>
        <w:t xml:space="preserve"> </w:t>
      </w:r>
      <w:r>
        <w:rPr>
          <w:sz w:val="18"/>
        </w:rPr>
        <w:t>inefficiencies.</w:t>
      </w:r>
    </w:p>
    <w:p w:rsidR="0065419A" w:rsidRDefault="00190B9D">
      <w:pPr>
        <w:pStyle w:val="ListParagraph"/>
        <w:numPr>
          <w:ilvl w:val="0"/>
          <w:numId w:val="10"/>
        </w:numPr>
        <w:tabs>
          <w:tab w:val="left" w:pos="2268"/>
          <w:tab w:val="left" w:pos="2269"/>
        </w:tabs>
        <w:spacing w:line="321" w:lineRule="auto"/>
        <w:ind w:right="2066"/>
        <w:rPr>
          <w:sz w:val="18"/>
        </w:rPr>
      </w:pPr>
      <w:r>
        <w:rPr>
          <w:sz w:val="18"/>
        </w:rPr>
        <w:t>A clearly defined and consistent strategic framework/ log frame from the start is crucial to guide investment decisions for development oriented funds. This needs to be based on a thorough assessment of the needs of the target group (per country and</w:t>
      </w:r>
      <w:r>
        <w:rPr>
          <w:spacing w:val="-8"/>
          <w:sz w:val="18"/>
        </w:rPr>
        <w:t xml:space="preserve"> </w:t>
      </w:r>
      <w:r>
        <w:rPr>
          <w:sz w:val="18"/>
        </w:rPr>
        <w:t>sector).</w:t>
      </w:r>
    </w:p>
    <w:p w:rsidR="0065419A" w:rsidRDefault="00190B9D">
      <w:pPr>
        <w:pStyle w:val="ListParagraph"/>
        <w:numPr>
          <w:ilvl w:val="0"/>
          <w:numId w:val="10"/>
        </w:numPr>
        <w:tabs>
          <w:tab w:val="left" w:pos="2267"/>
          <w:tab w:val="left" w:pos="2268"/>
        </w:tabs>
        <w:spacing w:line="321" w:lineRule="auto"/>
        <w:ind w:left="2267" w:right="2057" w:hanging="283"/>
        <w:rPr>
          <w:sz w:val="18"/>
        </w:rPr>
      </w:pPr>
      <w:r>
        <w:rPr>
          <w:sz w:val="18"/>
        </w:rPr>
        <w:t>The investment committee needs to be selected wisely (mix of financial, sector and development experts) and be provided with sufficient information to take prudent investment decisions. The fund manager should be involved in the decision making, e.g. by recommending projects.</w:t>
      </w:r>
    </w:p>
    <w:p w:rsidR="0065419A" w:rsidRDefault="00190B9D">
      <w:pPr>
        <w:pStyle w:val="ListParagraph"/>
        <w:numPr>
          <w:ilvl w:val="0"/>
          <w:numId w:val="10"/>
        </w:numPr>
        <w:tabs>
          <w:tab w:val="left" w:pos="2267"/>
          <w:tab w:val="left" w:pos="2268"/>
        </w:tabs>
        <w:spacing w:line="321" w:lineRule="auto"/>
        <w:ind w:left="2267" w:right="2191" w:hanging="283"/>
        <w:rPr>
          <w:sz w:val="18"/>
        </w:rPr>
      </w:pPr>
      <w:r>
        <w:rPr>
          <w:sz w:val="18"/>
        </w:rPr>
        <w:t>Fund manager teams should include technical private sector development experts rather than too many administrative staff. The fund manager should have an advising role next to a controlling function.</w:t>
      </w:r>
    </w:p>
    <w:p w:rsidR="0065419A" w:rsidRDefault="00190B9D">
      <w:pPr>
        <w:pStyle w:val="ListParagraph"/>
        <w:numPr>
          <w:ilvl w:val="0"/>
          <w:numId w:val="10"/>
        </w:numPr>
        <w:tabs>
          <w:tab w:val="left" w:pos="2267"/>
          <w:tab w:val="left" w:pos="2268"/>
        </w:tabs>
        <w:spacing w:line="324" w:lineRule="auto"/>
        <w:ind w:left="2267" w:right="2076" w:hanging="283"/>
        <w:rPr>
          <w:sz w:val="18"/>
        </w:rPr>
      </w:pPr>
      <w:r>
        <w:rPr>
          <w:sz w:val="18"/>
        </w:rPr>
        <w:t>Matching funds are a good way to commit a company to a project, however strongly depending on their nature. A minimum amount of matching funds should be genuine cash investments, in- kind contributions should be hard assets rather than work time. It should be warranted that matching funds come as a specific benefit to the target group and cannot be used for other activities</w:t>
      </w:r>
      <w:r>
        <w:rPr>
          <w:spacing w:val="-2"/>
          <w:sz w:val="18"/>
        </w:rPr>
        <w:t xml:space="preserve"> </w:t>
      </w:r>
      <w:r>
        <w:rPr>
          <w:sz w:val="18"/>
        </w:rPr>
        <w:t>easily.</w:t>
      </w:r>
    </w:p>
    <w:p w:rsidR="0065419A" w:rsidRDefault="00190B9D">
      <w:pPr>
        <w:pStyle w:val="ListParagraph"/>
        <w:numPr>
          <w:ilvl w:val="0"/>
          <w:numId w:val="10"/>
        </w:numPr>
        <w:tabs>
          <w:tab w:val="left" w:pos="2267"/>
          <w:tab w:val="left" w:pos="2268"/>
        </w:tabs>
        <w:spacing w:line="204" w:lineRule="exact"/>
        <w:ind w:left="2267" w:hanging="283"/>
        <w:rPr>
          <w:sz w:val="18"/>
        </w:rPr>
      </w:pPr>
      <w:r>
        <w:rPr>
          <w:sz w:val="18"/>
        </w:rPr>
        <w:t>More commercially oriented funds spend more time on due diligence than on monitoring</w:t>
      </w:r>
      <w:r>
        <w:rPr>
          <w:spacing w:val="-9"/>
          <w:sz w:val="18"/>
        </w:rPr>
        <w:t xml:space="preserve"> </w:t>
      </w:r>
      <w:r>
        <w:rPr>
          <w:sz w:val="18"/>
        </w:rPr>
        <w:t>and</w:t>
      </w:r>
    </w:p>
    <w:p w:rsidR="0065419A" w:rsidRDefault="00190B9D">
      <w:pPr>
        <w:pStyle w:val="BodyText"/>
        <w:spacing w:before="36" w:line="326" w:lineRule="auto"/>
        <w:ind w:left="2267" w:right="2158"/>
      </w:pPr>
      <w:r>
        <w:t>evaluation. According to the benchmark a more thorough due diligence before investment can save time from monitoring and measuring impact.</w:t>
      </w:r>
    </w:p>
    <w:p w:rsidR="0065419A" w:rsidRDefault="00190B9D">
      <w:pPr>
        <w:pStyle w:val="ListParagraph"/>
        <w:numPr>
          <w:ilvl w:val="0"/>
          <w:numId w:val="10"/>
        </w:numPr>
        <w:tabs>
          <w:tab w:val="left" w:pos="2267"/>
          <w:tab w:val="left" w:pos="2268"/>
        </w:tabs>
        <w:spacing w:line="205" w:lineRule="exact"/>
        <w:ind w:left="2267" w:hanging="283"/>
        <w:rPr>
          <w:sz w:val="18"/>
        </w:rPr>
      </w:pPr>
      <w:r>
        <w:rPr>
          <w:sz w:val="18"/>
        </w:rPr>
        <w:t>Due diligence should include an assessment of the proposed result chain, including the</w:t>
      </w:r>
      <w:r>
        <w:rPr>
          <w:spacing w:val="-11"/>
          <w:sz w:val="18"/>
        </w:rPr>
        <w:t xml:space="preserve"> </w:t>
      </w:r>
      <w:r>
        <w:rPr>
          <w:sz w:val="18"/>
        </w:rPr>
        <w:t>testing</w:t>
      </w:r>
    </w:p>
    <w:p w:rsidR="0065419A" w:rsidRDefault="00190B9D">
      <w:pPr>
        <w:pStyle w:val="BodyText"/>
        <w:spacing w:before="72" w:line="326" w:lineRule="auto"/>
        <w:ind w:left="2267" w:right="2688"/>
      </w:pPr>
      <w:r>
        <w:t>of assumptions next to an assessment of the financial and management capacity of the company.</w:t>
      </w:r>
    </w:p>
    <w:p w:rsidR="0065419A" w:rsidRDefault="0065419A">
      <w:pPr>
        <w:pStyle w:val="BodyText"/>
        <w:spacing w:before="8"/>
        <w:rPr>
          <w:sz w:val="23"/>
        </w:rPr>
      </w:pPr>
    </w:p>
    <w:p w:rsidR="0065419A" w:rsidRDefault="00190B9D">
      <w:pPr>
        <w:pStyle w:val="Heading5"/>
      </w:pPr>
      <w:bookmarkStart w:id="191" w:name="Monitoring_&amp;_Evaluation"/>
      <w:bookmarkEnd w:id="191"/>
      <w:r>
        <w:rPr>
          <w:color w:val="006DB6"/>
        </w:rPr>
        <w:t>Monitoring &amp; Evaluation</w:t>
      </w:r>
    </w:p>
    <w:p w:rsidR="0065419A" w:rsidRDefault="00190B9D">
      <w:pPr>
        <w:pStyle w:val="ListParagraph"/>
        <w:numPr>
          <w:ilvl w:val="0"/>
          <w:numId w:val="10"/>
        </w:numPr>
        <w:tabs>
          <w:tab w:val="left" w:pos="2267"/>
          <w:tab w:val="left" w:pos="2268"/>
        </w:tabs>
        <w:spacing w:before="66" w:line="321" w:lineRule="auto"/>
        <w:ind w:left="2267" w:right="2180" w:hanging="283"/>
        <w:rPr>
          <w:sz w:val="18"/>
        </w:rPr>
      </w:pPr>
      <w:r>
        <w:rPr>
          <w:sz w:val="18"/>
        </w:rPr>
        <w:t>For donor funded funds, results measurement and reporting are particularly important for fund managers to demonstrate their achievements to donors, while this is cost-intensive and influences the cost effectiveness of the</w:t>
      </w:r>
      <w:r>
        <w:rPr>
          <w:spacing w:val="-2"/>
          <w:sz w:val="18"/>
        </w:rPr>
        <w:t xml:space="preserve"> </w:t>
      </w:r>
      <w:r>
        <w:rPr>
          <w:sz w:val="18"/>
        </w:rPr>
        <w:t>fund.</w:t>
      </w:r>
    </w:p>
    <w:p w:rsidR="0065419A" w:rsidRDefault="00190B9D">
      <w:pPr>
        <w:pStyle w:val="ListParagraph"/>
        <w:numPr>
          <w:ilvl w:val="0"/>
          <w:numId w:val="10"/>
        </w:numPr>
        <w:tabs>
          <w:tab w:val="left" w:pos="2267"/>
          <w:tab w:val="left" w:pos="2268"/>
        </w:tabs>
        <w:spacing w:line="321" w:lineRule="auto"/>
        <w:ind w:left="2267" w:right="2120" w:hanging="283"/>
        <w:rPr>
          <w:sz w:val="18"/>
        </w:rPr>
      </w:pPr>
      <w:r>
        <w:rPr>
          <w:sz w:val="18"/>
        </w:rPr>
        <w:t>Monitoring data (and consequent reporting) is rarely for internal decision making and helping projects increase their impact on the target group. It is therefore questionable whether the high costs for in-depth monitoring and evaluation weigh up against the benefits in terms of development</w:t>
      </w:r>
      <w:r>
        <w:rPr>
          <w:spacing w:val="-1"/>
          <w:sz w:val="18"/>
        </w:rPr>
        <w:t xml:space="preserve"> </w:t>
      </w:r>
      <w:r>
        <w:rPr>
          <w:sz w:val="18"/>
        </w:rPr>
        <w:t>impact.</w:t>
      </w:r>
    </w:p>
    <w:p w:rsidR="0065419A" w:rsidRDefault="00190B9D">
      <w:pPr>
        <w:pStyle w:val="ListParagraph"/>
        <w:numPr>
          <w:ilvl w:val="0"/>
          <w:numId w:val="10"/>
        </w:numPr>
        <w:tabs>
          <w:tab w:val="left" w:pos="2266"/>
          <w:tab w:val="left" w:pos="2268"/>
        </w:tabs>
        <w:spacing w:line="321" w:lineRule="auto"/>
        <w:ind w:left="2267" w:right="2313"/>
        <w:rPr>
          <w:sz w:val="18"/>
        </w:rPr>
      </w:pPr>
      <w:r>
        <w:rPr>
          <w:sz w:val="18"/>
        </w:rPr>
        <w:t>Self-reporting on indicators beyond company interest (e.g. systemic change) is not effective. Companies should only report on business and output indicators directly related to the performance of the</w:t>
      </w:r>
      <w:r>
        <w:rPr>
          <w:spacing w:val="-2"/>
          <w:sz w:val="18"/>
        </w:rPr>
        <w:t xml:space="preserve"> </w:t>
      </w:r>
      <w:r>
        <w:rPr>
          <w:sz w:val="18"/>
        </w:rPr>
        <w:t>company.</w:t>
      </w: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spacing w:before="5"/>
        <w:rPr>
          <w:sz w:val="27"/>
        </w:rPr>
      </w:pPr>
    </w:p>
    <w:p w:rsidR="0065419A" w:rsidRDefault="00190B9D">
      <w:pPr>
        <w:tabs>
          <w:tab w:val="right" w:pos="11073"/>
        </w:tabs>
        <w:spacing w:before="95"/>
        <w:ind w:left="4296"/>
        <w:rPr>
          <w:sz w:val="14"/>
        </w:rPr>
      </w:pPr>
      <w:r>
        <w:rPr>
          <w:noProof/>
          <w:lang w:val="en-AU" w:eastAsia="en-AU"/>
        </w:rPr>
        <w:drawing>
          <wp:anchor distT="0" distB="0" distL="0" distR="0" simplePos="0" relativeHeight="8488" behindDoc="0" locked="0" layoutInCell="1" allowOverlap="1">
            <wp:simplePos x="0" y="0"/>
            <wp:positionH relativeFrom="page">
              <wp:posOffset>1260475</wp:posOffset>
            </wp:positionH>
            <wp:positionV relativeFrom="paragraph">
              <wp:posOffset>40207</wp:posOffset>
            </wp:positionV>
            <wp:extent cx="762885" cy="132075"/>
            <wp:effectExtent l="0" t="0" r="0" b="0"/>
            <wp:wrapNone/>
            <wp:docPr id="34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 name="image6.png"/>
                    <pic:cNvPicPr/>
                  </pic:nvPicPr>
                  <pic:blipFill>
                    <a:blip r:embed="rId12" cstate="print"/>
                    <a:stretch>
                      <a:fillRect/>
                    </a:stretch>
                  </pic:blipFill>
                  <pic:spPr>
                    <a:xfrm>
                      <a:off x="0" y="0"/>
                      <a:ext cx="762885" cy="132075"/>
                    </a:xfrm>
                    <a:prstGeom prst="rect">
                      <a:avLst/>
                    </a:prstGeom>
                  </pic:spPr>
                </pic:pic>
              </a:graphicData>
            </a:graphic>
          </wp:anchor>
        </w:drawing>
      </w:r>
      <w:r>
        <w:rPr>
          <w:noProof/>
          <w:lang w:val="en-AU" w:eastAsia="en-AU"/>
        </w:rPr>
        <w:drawing>
          <wp:anchor distT="0" distB="0" distL="0" distR="0" simplePos="0" relativeHeight="268140191" behindDoc="1" locked="0" layoutInCell="1" allowOverlap="1">
            <wp:simplePos x="0" y="0"/>
            <wp:positionH relativeFrom="page">
              <wp:posOffset>5927724</wp:posOffset>
            </wp:positionH>
            <wp:positionV relativeFrom="paragraph">
              <wp:posOffset>42747</wp:posOffset>
            </wp:positionV>
            <wp:extent cx="467314" cy="212088"/>
            <wp:effectExtent l="0" t="0" r="0" b="0"/>
            <wp:wrapNone/>
            <wp:docPr id="35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 name="image5.png"/>
                    <pic:cNvPicPr/>
                  </pic:nvPicPr>
                  <pic:blipFill>
                    <a:blip r:embed="rId11" cstate="print"/>
                    <a:stretch>
                      <a:fillRect/>
                    </a:stretch>
                  </pic:blipFill>
                  <pic:spPr>
                    <a:xfrm>
                      <a:off x="0" y="0"/>
                      <a:ext cx="467314" cy="212088"/>
                    </a:xfrm>
                    <a:prstGeom prst="rect">
                      <a:avLst/>
                    </a:prstGeom>
                  </pic:spPr>
                </pic:pic>
              </a:graphicData>
            </a:graphic>
          </wp:anchor>
        </w:drawing>
      </w:r>
      <w:r>
        <w:rPr>
          <w:sz w:val="14"/>
        </w:rPr>
        <w:t>Evaluation Management Unit (EMU) for the Africa Enterprise</w:t>
      </w:r>
      <w:r>
        <w:rPr>
          <w:spacing w:val="-6"/>
          <w:sz w:val="14"/>
        </w:rPr>
        <w:t xml:space="preserve"> </w:t>
      </w:r>
      <w:r>
        <w:rPr>
          <w:sz w:val="14"/>
        </w:rPr>
        <w:t>Challenge</w:t>
      </w:r>
      <w:r>
        <w:rPr>
          <w:spacing w:val="-3"/>
          <w:sz w:val="14"/>
        </w:rPr>
        <w:t xml:space="preserve"> </w:t>
      </w:r>
      <w:r>
        <w:rPr>
          <w:sz w:val="14"/>
        </w:rPr>
        <w:t>Fund</w:t>
      </w:r>
      <w:r>
        <w:rPr>
          <w:sz w:val="14"/>
        </w:rPr>
        <w:tab/>
        <w:t>87</w:t>
      </w:r>
    </w:p>
    <w:p w:rsidR="0065419A" w:rsidRDefault="0065419A">
      <w:pPr>
        <w:rPr>
          <w:sz w:val="14"/>
        </w:rPr>
        <w:sectPr w:rsidR="0065419A">
          <w:pgSz w:w="11910" w:h="16840"/>
          <w:pgMar w:top="960" w:right="0" w:bottom="280" w:left="0" w:header="720" w:footer="720" w:gutter="0"/>
          <w:cols w:space="720"/>
        </w:sectPr>
      </w:pPr>
    </w:p>
    <w:p w:rsidR="0065419A" w:rsidRDefault="00190B9D">
      <w:pPr>
        <w:pStyle w:val="ListParagraph"/>
        <w:numPr>
          <w:ilvl w:val="0"/>
          <w:numId w:val="10"/>
        </w:numPr>
        <w:tabs>
          <w:tab w:val="left" w:pos="2267"/>
          <w:tab w:val="left" w:pos="2268"/>
        </w:tabs>
        <w:spacing w:before="72" w:line="321" w:lineRule="auto"/>
        <w:ind w:left="2267" w:right="2201" w:hanging="283"/>
        <w:rPr>
          <w:sz w:val="18"/>
        </w:rPr>
      </w:pPr>
      <w:r>
        <w:rPr>
          <w:sz w:val="18"/>
        </w:rPr>
        <w:t>Impact measurement should be delegated to a qualified party with an understanding of the project and development context. This can be the fund manager (with its own interests), or an external party. Grantees/investees are usually not qualified to do</w:t>
      </w:r>
      <w:r>
        <w:rPr>
          <w:spacing w:val="-8"/>
          <w:sz w:val="18"/>
        </w:rPr>
        <w:t xml:space="preserve"> </w:t>
      </w:r>
      <w:r>
        <w:rPr>
          <w:sz w:val="18"/>
        </w:rPr>
        <w:t>so.</w:t>
      </w:r>
    </w:p>
    <w:p w:rsidR="0065419A" w:rsidRDefault="00190B9D">
      <w:pPr>
        <w:pStyle w:val="ListParagraph"/>
        <w:numPr>
          <w:ilvl w:val="0"/>
          <w:numId w:val="10"/>
        </w:numPr>
        <w:tabs>
          <w:tab w:val="left" w:pos="2267"/>
          <w:tab w:val="left" w:pos="2268"/>
        </w:tabs>
        <w:spacing w:line="316" w:lineRule="auto"/>
        <w:ind w:left="2267" w:right="2011" w:hanging="283"/>
        <w:rPr>
          <w:sz w:val="18"/>
        </w:rPr>
      </w:pPr>
      <w:r>
        <w:rPr>
          <w:sz w:val="18"/>
        </w:rPr>
        <w:t>A results measurement system should not only focus on tracking activities but try to explain why something worked or did not</w:t>
      </w:r>
      <w:r>
        <w:rPr>
          <w:spacing w:val="-1"/>
          <w:sz w:val="18"/>
        </w:rPr>
        <w:t xml:space="preserve"> </w:t>
      </w:r>
      <w:r>
        <w:rPr>
          <w:sz w:val="18"/>
        </w:rPr>
        <w:t>work.</w:t>
      </w:r>
    </w:p>
    <w:p w:rsidR="0065419A" w:rsidRDefault="00190B9D">
      <w:pPr>
        <w:pStyle w:val="ListParagraph"/>
        <w:numPr>
          <w:ilvl w:val="0"/>
          <w:numId w:val="10"/>
        </w:numPr>
        <w:tabs>
          <w:tab w:val="left" w:pos="2267"/>
          <w:tab w:val="left" w:pos="2268"/>
        </w:tabs>
        <w:spacing w:line="321" w:lineRule="auto"/>
        <w:ind w:left="2267" w:right="2021" w:hanging="283"/>
        <w:rPr>
          <w:sz w:val="18"/>
        </w:rPr>
      </w:pPr>
      <w:r>
        <w:rPr>
          <w:sz w:val="18"/>
        </w:rPr>
        <w:t>Results on development outcomes are mostly short-term and qualitative in nature, while long- term impacts are rarely reported. Monitoring often only takes place over the term of a fund while (sustainable) impact can only be observed after a minimum of 6 years/ after the funding has stopped.</w:t>
      </w: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190B9D">
      <w:pPr>
        <w:tabs>
          <w:tab w:val="left" w:pos="2836"/>
        </w:tabs>
        <w:spacing w:before="117"/>
        <w:ind w:left="825"/>
        <w:rPr>
          <w:sz w:val="14"/>
        </w:rPr>
      </w:pPr>
      <w:r>
        <w:rPr>
          <w:noProof/>
          <w:lang w:val="en-AU" w:eastAsia="en-AU"/>
        </w:rPr>
        <w:drawing>
          <wp:anchor distT="0" distB="0" distL="0" distR="0" simplePos="0" relativeHeight="8536" behindDoc="0" locked="0" layoutInCell="1" allowOverlap="1">
            <wp:simplePos x="0" y="0"/>
            <wp:positionH relativeFrom="page">
              <wp:posOffset>5518785</wp:posOffset>
            </wp:positionH>
            <wp:positionV relativeFrom="paragraph">
              <wp:posOffset>64972</wp:posOffset>
            </wp:positionV>
            <wp:extent cx="762880" cy="132075"/>
            <wp:effectExtent l="0" t="0" r="0" b="0"/>
            <wp:wrapNone/>
            <wp:docPr id="35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 name="image6.png"/>
                    <pic:cNvPicPr/>
                  </pic:nvPicPr>
                  <pic:blipFill>
                    <a:blip r:embed="rId12" cstate="print"/>
                    <a:stretch>
                      <a:fillRect/>
                    </a:stretch>
                  </pic:blipFill>
                  <pic:spPr>
                    <a:xfrm>
                      <a:off x="0" y="0"/>
                      <a:ext cx="762880" cy="132075"/>
                    </a:xfrm>
                    <a:prstGeom prst="rect">
                      <a:avLst/>
                    </a:prstGeom>
                  </pic:spPr>
                </pic:pic>
              </a:graphicData>
            </a:graphic>
          </wp:anchor>
        </w:drawing>
      </w:r>
      <w:r>
        <w:rPr>
          <w:noProof/>
          <w:lang w:val="en-AU" w:eastAsia="en-AU"/>
        </w:rPr>
        <w:drawing>
          <wp:anchor distT="0" distB="0" distL="0" distR="0" simplePos="0" relativeHeight="268140239" behindDoc="1" locked="0" layoutInCell="1" allowOverlap="1">
            <wp:simplePos x="0" y="0"/>
            <wp:positionH relativeFrom="page">
              <wp:posOffset>1146810</wp:posOffset>
            </wp:positionH>
            <wp:positionV relativeFrom="paragraph">
              <wp:posOffset>56717</wp:posOffset>
            </wp:positionV>
            <wp:extent cx="467314" cy="212088"/>
            <wp:effectExtent l="0" t="0" r="0" b="0"/>
            <wp:wrapNone/>
            <wp:docPr id="35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 name="image5.png"/>
                    <pic:cNvPicPr/>
                  </pic:nvPicPr>
                  <pic:blipFill>
                    <a:blip r:embed="rId11" cstate="print"/>
                    <a:stretch>
                      <a:fillRect/>
                    </a:stretch>
                  </pic:blipFill>
                  <pic:spPr>
                    <a:xfrm>
                      <a:off x="0" y="0"/>
                      <a:ext cx="467314" cy="212088"/>
                    </a:xfrm>
                    <a:prstGeom prst="rect">
                      <a:avLst/>
                    </a:prstGeom>
                  </pic:spPr>
                </pic:pic>
              </a:graphicData>
            </a:graphic>
          </wp:anchor>
        </w:drawing>
      </w:r>
      <w:r>
        <w:rPr>
          <w:sz w:val="14"/>
        </w:rPr>
        <w:t>88</w:t>
      </w:r>
      <w:r>
        <w:rPr>
          <w:sz w:val="14"/>
        </w:rPr>
        <w:tab/>
        <w:t>Evaluation Management Unit (EMU) for the Africa Enterprise Challenge</w:t>
      </w:r>
      <w:r>
        <w:rPr>
          <w:spacing w:val="-6"/>
          <w:sz w:val="14"/>
        </w:rPr>
        <w:t xml:space="preserve"> </w:t>
      </w:r>
      <w:r>
        <w:rPr>
          <w:sz w:val="14"/>
        </w:rPr>
        <w:t>Fund</w:t>
      </w:r>
    </w:p>
    <w:p w:rsidR="0065419A" w:rsidRDefault="0065419A">
      <w:pPr>
        <w:rPr>
          <w:sz w:val="14"/>
        </w:rPr>
        <w:sectPr w:rsidR="0065419A">
          <w:pgSz w:w="11910" w:h="16840"/>
          <w:pgMar w:top="960" w:right="0" w:bottom="280" w:left="0" w:header="720" w:footer="720" w:gutter="0"/>
          <w:cols w:space="720"/>
        </w:sectPr>
      </w:pPr>
    </w:p>
    <w:p w:rsidR="0065419A" w:rsidRDefault="00190B9D">
      <w:pPr>
        <w:pStyle w:val="Heading1"/>
        <w:tabs>
          <w:tab w:val="left" w:pos="4109"/>
        </w:tabs>
        <w:ind w:firstLine="0"/>
      </w:pPr>
      <w:bookmarkStart w:id="192" w:name="Annex_II__Survey"/>
      <w:bookmarkStart w:id="193" w:name="_bookmark93"/>
      <w:bookmarkEnd w:id="192"/>
      <w:bookmarkEnd w:id="193"/>
      <w:r>
        <w:rPr>
          <w:color w:val="006DB6"/>
        </w:rPr>
        <w:t>Annex</w:t>
      </w:r>
      <w:r>
        <w:rPr>
          <w:color w:val="006DB6"/>
          <w:spacing w:val="-3"/>
        </w:rPr>
        <w:t xml:space="preserve"> </w:t>
      </w:r>
      <w:r>
        <w:rPr>
          <w:color w:val="006DB6"/>
        </w:rPr>
        <w:t>II</w:t>
      </w:r>
      <w:r>
        <w:rPr>
          <w:color w:val="006DB6"/>
        </w:rPr>
        <w:tab/>
        <w:t>Survey</w:t>
      </w:r>
    </w:p>
    <w:p w:rsidR="0065419A" w:rsidRDefault="0065419A">
      <w:pPr>
        <w:pStyle w:val="BodyText"/>
        <w:rPr>
          <w:b/>
          <w:sz w:val="40"/>
        </w:rPr>
      </w:pPr>
    </w:p>
    <w:p w:rsidR="0065419A" w:rsidRDefault="0065419A">
      <w:pPr>
        <w:pStyle w:val="BodyText"/>
        <w:rPr>
          <w:b/>
          <w:sz w:val="40"/>
        </w:rPr>
      </w:pPr>
    </w:p>
    <w:p w:rsidR="0065419A" w:rsidRDefault="0065419A">
      <w:pPr>
        <w:pStyle w:val="BodyText"/>
        <w:spacing w:before="3"/>
        <w:rPr>
          <w:b/>
          <w:sz w:val="44"/>
        </w:rPr>
      </w:pPr>
    </w:p>
    <w:p w:rsidR="0065419A" w:rsidRDefault="00190B9D">
      <w:pPr>
        <w:ind w:left="1984"/>
      </w:pPr>
      <w:bookmarkStart w:id="194" w:name="Purpose"/>
      <w:bookmarkEnd w:id="194"/>
      <w:r>
        <w:rPr>
          <w:color w:val="006DB6"/>
        </w:rPr>
        <w:t>Purpose</w:t>
      </w:r>
    </w:p>
    <w:p w:rsidR="0065419A" w:rsidRDefault="0065419A">
      <w:pPr>
        <w:pStyle w:val="BodyText"/>
        <w:spacing w:before="10"/>
        <w:rPr>
          <w:sz w:val="30"/>
        </w:rPr>
      </w:pPr>
    </w:p>
    <w:p w:rsidR="0065419A" w:rsidRDefault="00190B9D">
      <w:pPr>
        <w:pStyle w:val="BodyText"/>
        <w:spacing w:line="324" w:lineRule="auto"/>
        <w:ind w:left="1984" w:right="2101"/>
      </w:pPr>
      <w:r>
        <w:t>A web-based survey was conducted among grantees and applicants. The purpose of the survey was to understand how companies had experienced the application process of AECF and how the applicants described the effect of the funding received on their company.</w:t>
      </w:r>
    </w:p>
    <w:p w:rsidR="0065419A" w:rsidRDefault="0065419A">
      <w:pPr>
        <w:pStyle w:val="BodyText"/>
        <w:spacing w:before="9"/>
        <w:rPr>
          <w:sz w:val="22"/>
        </w:rPr>
      </w:pPr>
    </w:p>
    <w:p w:rsidR="0065419A" w:rsidRDefault="00190B9D">
      <w:pPr>
        <w:ind w:left="1984"/>
      </w:pPr>
      <w:bookmarkStart w:id="195" w:name="Statistics"/>
      <w:bookmarkEnd w:id="195"/>
      <w:r>
        <w:rPr>
          <w:color w:val="006DB6"/>
        </w:rPr>
        <w:t>Statistics</w:t>
      </w:r>
    </w:p>
    <w:p w:rsidR="0065419A" w:rsidRDefault="0065419A">
      <w:pPr>
        <w:pStyle w:val="BodyText"/>
        <w:spacing w:before="11"/>
        <w:rPr>
          <w:sz w:val="30"/>
        </w:rPr>
      </w:pPr>
    </w:p>
    <w:p w:rsidR="0065419A" w:rsidRDefault="00190B9D">
      <w:pPr>
        <w:pStyle w:val="BodyText"/>
        <w:spacing w:line="324" w:lineRule="auto"/>
        <w:ind w:left="1984" w:right="2021"/>
      </w:pPr>
      <w:r>
        <w:t>In addition to the field study, a request for participation in the survey was sent to a sample of companies who had applied for funding across all windows, both successful and non-successful. Total response from an initial mailing of 345 was 118 out of which 86 grantees (42% response) and 32 non-successful companies. As the initial response was below 60, we initiated a round of follow up telephone calls, which resulted in the final 118 responses. The reason for non-response was invalid often email addresses, but also because non-successful applicants would have little incentive to fill out the questionnaire, possibly leading to a (positive) bias in the answers. The response rate among the windows varies between a low 28% for the GW to 77% for the Tanzania window. Of the 118 responses, 96 were complete and 22 partially complete. There is a partial overlap with the grantees visited by the EMU, providing the opportunity to verify answers.</w:t>
      </w:r>
    </w:p>
    <w:p w:rsidR="0065419A" w:rsidRDefault="0065419A">
      <w:pPr>
        <w:pStyle w:val="BodyText"/>
        <w:spacing w:before="9"/>
        <w:rPr>
          <w:sz w:val="24"/>
        </w:rPr>
      </w:pPr>
    </w:p>
    <w:p w:rsidR="0065419A" w:rsidRDefault="00190B9D">
      <w:pPr>
        <w:pStyle w:val="BodyText"/>
        <w:spacing w:line="324" w:lineRule="auto"/>
        <w:ind w:left="1984" w:right="1983"/>
      </w:pPr>
      <w:r>
        <w:t>The survey consisted mainly of multiple choice questions complemented with a few open questions. It focused on questions like the appreciation of the AECF among the Grantees, perceived efficiency of the application process and follow-up, additionality (i.e. was AECF funding in this form critically necessary to fund the project or could the grantee also have used own funds or commercial lending) and the performance of the projects (see Annex II for an overview of survey</w:t>
      </w:r>
      <w:r>
        <w:rPr>
          <w:spacing w:val="-28"/>
        </w:rPr>
        <w:t xml:space="preserve"> </w:t>
      </w:r>
      <w:r>
        <w:t>results).</w:t>
      </w:r>
    </w:p>
    <w:p w:rsidR="0065419A" w:rsidRDefault="00190B9D">
      <w:pPr>
        <w:pStyle w:val="BodyText"/>
        <w:spacing w:before="2" w:line="326" w:lineRule="auto"/>
        <w:ind w:left="1984" w:right="2041"/>
      </w:pPr>
      <w:r>
        <w:t>Through a omission on the questionnaire, we have not been able to link the answers to the specific windows, except when answers to open questions clearly referred particular window.</w:t>
      </w:r>
    </w:p>
    <w:p w:rsidR="0065419A" w:rsidRDefault="0065419A">
      <w:pPr>
        <w:pStyle w:val="BodyText"/>
        <w:spacing w:before="9"/>
        <w:rPr>
          <w:sz w:val="17"/>
        </w:rPr>
      </w:pPr>
    </w:p>
    <w:p w:rsidR="0065419A" w:rsidRDefault="00190B9D">
      <w:pPr>
        <w:spacing w:after="22"/>
        <w:ind w:left="1984"/>
        <w:rPr>
          <w:sz w:val="16"/>
        </w:rPr>
      </w:pPr>
      <w:r>
        <w:rPr>
          <w:color w:val="006DB6"/>
          <w:sz w:val="16"/>
        </w:rPr>
        <w:t>Figure 1 Share of responses from the Windows</w:t>
      </w:r>
    </w:p>
    <w:p w:rsidR="0065419A" w:rsidRDefault="00190B9D">
      <w:pPr>
        <w:pStyle w:val="BodyText"/>
        <w:ind w:left="1977"/>
        <w:rPr>
          <w:sz w:val="20"/>
        </w:rPr>
      </w:pPr>
      <w:r>
        <w:rPr>
          <w:noProof/>
          <w:sz w:val="20"/>
          <w:lang w:val="en-AU" w:eastAsia="en-AU"/>
        </w:rPr>
        <mc:AlternateContent>
          <mc:Choice Requires="wpg">
            <w:drawing>
              <wp:inline distT="0" distB="0" distL="0" distR="0">
                <wp:extent cx="3673475" cy="2085975"/>
                <wp:effectExtent l="9525" t="9525" r="3175" b="0"/>
                <wp:docPr id="482" name="Group 2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73475" cy="2085975"/>
                          <a:chOff x="0" y="0"/>
                          <a:chExt cx="5785" cy="3285"/>
                        </a:xfrm>
                      </wpg:grpSpPr>
                      <pic:pic xmlns:pic="http://schemas.openxmlformats.org/drawingml/2006/picture">
                        <pic:nvPicPr>
                          <pic:cNvPr id="484" name="Picture 26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468" y="1011"/>
                            <a:ext cx="2943" cy="18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86" name="Rectangle 260"/>
                        <wps:cNvSpPr>
                          <a:spLocks noChangeArrowheads="1"/>
                        </wps:cNvSpPr>
                        <wps:spPr bwMode="auto">
                          <a:xfrm>
                            <a:off x="3985" y="639"/>
                            <a:ext cx="110" cy="110"/>
                          </a:xfrm>
                          <a:prstGeom prst="rect">
                            <a:avLst/>
                          </a:prstGeom>
                          <a:solidFill>
                            <a:srgbClr val="4572A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8" name="Rectangle 259"/>
                        <wps:cNvSpPr>
                          <a:spLocks noChangeArrowheads="1"/>
                        </wps:cNvSpPr>
                        <wps:spPr bwMode="auto">
                          <a:xfrm>
                            <a:off x="3985" y="928"/>
                            <a:ext cx="110" cy="110"/>
                          </a:xfrm>
                          <a:prstGeom prst="rect">
                            <a:avLst/>
                          </a:prstGeom>
                          <a:solidFill>
                            <a:srgbClr val="AA464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0" name="Rectangle 258"/>
                        <wps:cNvSpPr>
                          <a:spLocks noChangeArrowheads="1"/>
                        </wps:cNvSpPr>
                        <wps:spPr bwMode="auto">
                          <a:xfrm>
                            <a:off x="3985" y="1217"/>
                            <a:ext cx="110" cy="110"/>
                          </a:xfrm>
                          <a:prstGeom prst="rect">
                            <a:avLst/>
                          </a:prstGeom>
                          <a:solidFill>
                            <a:srgbClr val="89A54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2" name="Rectangle 257"/>
                        <wps:cNvSpPr>
                          <a:spLocks noChangeArrowheads="1"/>
                        </wps:cNvSpPr>
                        <wps:spPr bwMode="auto">
                          <a:xfrm>
                            <a:off x="3985" y="1506"/>
                            <a:ext cx="110" cy="110"/>
                          </a:xfrm>
                          <a:prstGeom prst="rect">
                            <a:avLst/>
                          </a:prstGeom>
                          <a:solidFill>
                            <a:srgbClr val="71588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4" name="Rectangle 256"/>
                        <wps:cNvSpPr>
                          <a:spLocks noChangeArrowheads="1"/>
                        </wps:cNvSpPr>
                        <wps:spPr bwMode="auto">
                          <a:xfrm>
                            <a:off x="3985" y="1795"/>
                            <a:ext cx="110" cy="110"/>
                          </a:xfrm>
                          <a:prstGeom prst="rect">
                            <a:avLst/>
                          </a:prstGeom>
                          <a:solidFill>
                            <a:srgbClr val="4198A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6" name="Rectangle 255"/>
                        <wps:cNvSpPr>
                          <a:spLocks noChangeArrowheads="1"/>
                        </wps:cNvSpPr>
                        <wps:spPr bwMode="auto">
                          <a:xfrm>
                            <a:off x="3985" y="2084"/>
                            <a:ext cx="110" cy="110"/>
                          </a:xfrm>
                          <a:prstGeom prst="rect">
                            <a:avLst/>
                          </a:prstGeom>
                          <a:solidFill>
                            <a:srgbClr val="DB843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8" name="Rectangle 254"/>
                        <wps:cNvSpPr>
                          <a:spLocks noChangeArrowheads="1"/>
                        </wps:cNvSpPr>
                        <wps:spPr bwMode="auto">
                          <a:xfrm>
                            <a:off x="3985" y="2373"/>
                            <a:ext cx="110" cy="110"/>
                          </a:xfrm>
                          <a:prstGeom prst="rect">
                            <a:avLst/>
                          </a:prstGeom>
                          <a:solidFill>
                            <a:srgbClr val="93A9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0" name="Rectangle 253"/>
                        <wps:cNvSpPr>
                          <a:spLocks noChangeArrowheads="1"/>
                        </wps:cNvSpPr>
                        <wps:spPr bwMode="auto">
                          <a:xfrm>
                            <a:off x="3985" y="2662"/>
                            <a:ext cx="110" cy="110"/>
                          </a:xfrm>
                          <a:prstGeom prst="rect">
                            <a:avLst/>
                          </a:prstGeom>
                          <a:solidFill>
                            <a:srgbClr val="D1939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2" name="Rectangle 252"/>
                        <wps:cNvSpPr>
                          <a:spLocks noChangeArrowheads="1"/>
                        </wps:cNvSpPr>
                        <wps:spPr bwMode="auto">
                          <a:xfrm>
                            <a:off x="7" y="7"/>
                            <a:ext cx="5770" cy="3270"/>
                          </a:xfrm>
                          <a:prstGeom prst="rect">
                            <a:avLst/>
                          </a:prstGeom>
                          <a:noFill/>
                          <a:ln w="9525">
                            <a:solidFill>
                              <a:srgbClr val="87878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4" name="Text Box 251"/>
                        <wps:cNvSpPr txBox="1">
                          <a:spLocks noChangeArrowheads="1"/>
                        </wps:cNvSpPr>
                        <wps:spPr bwMode="auto">
                          <a:xfrm>
                            <a:off x="4142" y="601"/>
                            <a:ext cx="1469" cy="2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419A" w:rsidRDefault="00190B9D">
                              <w:pPr>
                                <w:spacing w:line="203" w:lineRule="exact"/>
                                <w:rPr>
                                  <w:rFonts w:ascii="Calibri"/>
                                  <w:sz w:val="20"/>
                                </w:rPr>
                              </w:pPr>
                              <w:r>
                                <w:rPr>
                                  <w:rFonts w:ascii="Calibri"/>
                                  <w:sz w:val="20"/>
                                </w:rPr>
                                <w:t>AAW</w:t>
                              </w:r>
                            </w:p>
                            <w:p w:rsidR="0065419A" w:rsidRDefault="00190B9D">
                              <w:pPr>
                                <w:spacing w:before="45" w:line="283" w:lineRule="auto"/>
                                <w:ind w:right="390"/>
                                <w:rPr>
                                  <w:rFonts w:ascii="Calibri"/>
                                  <w:sz w:val="20"/>
                                </w:rPr>
                              </w:pPr>
                              <w:r>
                                <w:rPr>
                                  <w:rFonts w:ascii="Calibri"/>
                                  <w:sz w:val="20"/>
                                </w:rPr>
                                <w:t>Gen Window PCW</w:t>
                              </w:r>
                            </w:p>
                            <w:p w:rsidR="0065419A" w:rsidRDefault="00190B9D">
                              <w:pPr>
                                <w:spacing w:before="2" w:line="283" w:lineRule="auto"/>
                                <w:ind w:right="195"/>
                                <w:rPr>
                                  <w:rFonts w:ascii="Calibri"/>
                                  <w:sz w:val="20"/>
                                </w:rPr>
                              </w:pPr>
                              <w:r>
                                <w:rPr>
                                  <w:rFonts w:ascii="Calibri"/>
                                  <w:sz w:val="20"/>
                                </w:rPr>
                                <w:t>REACT Window RIB Window SSW</w:t>
                              </w:r>
                            </w:p>
                            <w:p w:rsidR="0065419A" w:rsidRDefault="00190B9D">
                              <w:pPr>
                                <w:spacing w:before="2"/>
                                <w:rPr>
                                  <w:rFonts w:ascii="Calibri"/>
                                  <w:sz w:val="20"/>
                                </w:rPr>
                              </w:pPr>
                              <w:r>
                                <w:rPr>
                                  <w:rFonts w:ascii="Calibri"/>
                                  <w:sz w:val="20"/>
                                </w:rPr>
                                <w:t>Tanzania Window</w:t>
                              </w:r>
                            </w:p>
                            <w:p w:rsidR="0065419A" w:rsidRDefault="00190B9D">
                              <w:pPr>
                                <w:spacing w:before="45" w:line="240" w:lineRule="exact"/>
                                <w:rPr>
                                  <w:rFonts w:ascii="Calibri"/>
                                  <w:sz w:val="20"/>
                                </w:rPr>
                              </w:pPr>
                              <w:r>
                                <w:rPr>
                                  <w:rFonts w:ascii="Calibri"/>
                                  <w:sz w:val="20"/>
                                </w:rPr>
                                <w:t>Zim Window</w:t>
                              </w:r>
                            </w:p>
                          </w:txbxContent>
                        </wps:txbx>
                        <wps:bodyPr rot="0" vert="horz" wrap="square" lIns="0" tIns="0" rIns="0" bIns="0" anchor="t" anchorCtr="0" upright="1">
                          <a:noAutofit/>
                        </wps:bodyPr>
                      </wps:wsp>
                      <wps:wsp>
                        <wps:cNvPr id="506" name="Text Box 250"/>
                        <wps:cNvSpPr txBox="1">
                          <a:spLocks noChangeArrowheads="1"/>
                        </wps:cNvSpPr>
                        <wps:spPr bwMode="auto">
                          <a:xfrm>
                            <a:off x="1958" y="2147"/>
                            <a:ext cx="36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419A" w:rsidRDefault="00190B9D">
                              <w:pPr>
                                <w:spacing w:line="199" w:lineRule="exact"/>
                                <w:rPr>
                                  <w:rFonts w:ascii="Calibri"/>
                                  <w:sz w:val="20"/>
                                </w:rPr>
                              </w:pPr>
                              <w:r>
                                <w:rPr>
                                  <w:rFonts w:ascii="Calibri"/>
                                  <w:sz w:val="20"/>
                                </w:rPr>
                                <w:t>21%</w:t>
                              </w:r>
                            </w:p>
                          </w:txbxContent>
                        </wps:txbx>
                        <wps:bodyPr rot="0" vert="horz" wrap="square" lIns="0" tIns="0" rIns="0" bIns="0" anchor="t" anchorCtr="0" upright="1">
                          <a:noAutofit/>
                        </wps:bodyPr>
                      </wps:wsp>
                      <wps:wsp>
                        <wps:cNvPr id="508" name="Text Box 249"/>
                        <wps:cNvSpPr txBox="1">
                          <a:spLocks noChangeArrowheads="1"/>
                        </wps:cNvSpPr>
                        <wps:spPr bwMode="auto">
                          <a:xfrm>
                            <a:off x="203" y="2192"/>
                            <a:ext cx="26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419A" w:rsidRDefault="00190B9D">
                              <w:pPr>
                                <w:spacing w:line="199" w:lineRule="exact"/>
                                <w:rPr>
                                  <w:rFonts w:ascii="Calibri"/>
                                  <w:sz w:val="20"/>
                                </w:rPr>
                              </w:pPr>
                              <w:r>
                                <w:rPr>
                                  <w:rFonts w:ascii="Calibri"/>
                                  <w:sz w:val="20"/>
                                </w:rPr>
                                <w:t>3%</w:t>
                              </w:r>
                            </w:p>
                          </w:txbxContent>
                        </wps:txbx>
                        <wps:bodyPr rot="0" vert="horz" wrap="square" lIns="0" tIns="0" rIns="0" bIns="0" anchor="t" anchorCtr="0" upright="1">
                          <a:noAutofit/>
                        </wps:bodyPr>
                      </wps:wsp>
                      <wps:wsp>
                        <wps:cNvPr id="510" name="Text Box 248"/>
                        <wps:cNvSpPr txBox="1">
                          <a:spLocks noChangeArrowheads="1"/>
                        </wps:cNvSpPr>
                        <wps:spPr bwMode="auto">
                          <a:xfrm>
                            <a:off x="878" y="1952"/>
                            <a:ext cx="36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419A" w:rsidRDefault="00190B9D">
                              <w:pPr>
                                <w:spacing w:line="199" w:lineRule="exact"/>
                                <w:rPr>
                                  <w:rFonts w:ascii="Calibri"/>
                                  <w:sz w:val="20"/>
                                </w:rPr>
                              </w:pPr>
                              <w:r>
                                <w:rPr>
                                  <w:rFonts w:ascii="Calibri"/>
                                  <w:sz w:val="20"/>
                                </w:rPr>
                                <w:t>11%</w:t>
                              </w:r>
                            </w:p>
                          </w:txbxContent>
                        </wps:txbx>
                        <wps:bodyPr rot="0" vert="horz" wrap="square" lIns="0" tIns="0" rIns="0" bIns="0" anchor="t" anchorCtr="0" upright="1">
                          <a:noAutofit/>
                        </wps:bodyPr>
                      </wps:wsp>
                      <wps:wsp>
                        <wps:cNvPr id="512" name="Text Box 247"/>
                        <wps:cNvSpPr txBox="1">
                          <a:spLocks noChangeArrowheads="1"/>
                        </wps:cNvSpPr>
                        <wps:spPr bwMode="auto">
                          <a:xfrm>
                            <a:off x="2888" y="1712"/>
                            <a:ext cx="36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419A" w:rsidRDefault="00190B9D">
                              <w:pPr>
                                <w:spacing w:line="199" w:lineRule="exact"/>
                                <w:rPr>
                                  <w:rFonts w:ascii="Calibri"/>
                                  <w:sz w:val="20"/>
                                </w:rPr>
                              </w:pPr>
                              <w:r>
                                <w:rPr>
                                  <w:rFonts w:ascii="Calibri"/>
                                  <w:sz w:val="20"/>
                                </w:rPr>
                                <w:t>16%</w:t>
                              </w:r>
                            </w:p>
                          </w:txbxContent>
                        </wps:txbx>
                        <wps:bodyPr rot="0" vert="horz" wrap="square" lIns="0" tIns="0" rIns="0" bIns="0" anchor="t" anchorCtr="0" upright="1">
                          <a:noAutofit/>
                        </wps:bodyPr>
                      </wps:wsp>
                      <wps:wsp>
                        <wps:cNvPr id="514" name="Text Box 246"/>
                        <wps:cNvSpPr txBox="1">
                          <a:spLocks noChangeArrowheads="1"/>
                        </wps:cNvSpPr>
                        <wps:spPr bwMode="auto">
                          <a:xfrm>
                            <a:off x="893" y="1427"/>
                            <a:ext cx="36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419A" w:rsidRDefault="00190B9D">
                              <w:pPr>
                                <w:spacing w:line="199" w:lineRule="exact"/>
                                <w:rPr>
                                  <w:rFonts w:ascii="Calibri"/>
                                  <w:sz w:val="20"/>
                                </w:rPr>
                              </w:pPr>
                              <w:r>
                                <w:rPr>
                                  <w:rFonts w:ascii="Calibri"/>
                                  <w:sz w:val="20"/>
                                </w:rPr>
                                <w:t>18%</w:t>
                              </w:r>
                            </w:p>
                          </w:txbxContent>
                        </wps:txbx>
                        <wps:bodyPr rot="0" vert="horz" wrap="square" lIns="0" tIns="0" rIns="0" bIns="0" anchor="t" anchorCtr="0" upright="1">
                          <a:noAutofit/>
                        </wps:bodyPr>
                      </wps:wsp>
                      <wps:wsp>
                        <wps:cNvPr id="516" name="Text Box 245"/>
                        <wps:cNvSpPr txBox="1">
                          <a:spLocks noChangeArrowheads="1"/>
                        </wps:cNvSpPr>
                        <wps:spPr bwMode="auto">
                          <a:xfrm>
                            <a:off x="3128" y="1127"/>
                            <a:ext cx="26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419A" w:rsidRDefault="00190B9D">
                              <w:pPr>
                                <w:spacing w:line="199" w:lineRule="exact"/>
                                <w:rPr>
                                  <w:rFonts w:ascii="Calibri"/>
                                  <w:sz w:val="20"/>
                                </w:rPr>
                              </w:pPr>
                              <w:r>
                                <w:rPr>
                                  <w:rFonts w:ascii="Calibri"/>
                                  <w:sz w:val="20"/>
                                </w:rPr>
                                <w:t>8%</w:t>
                              </w:r>
                            </w:p>
                          </w:txbxContent>
                        </wps:txbx>
                        <wps:bodyPr rot="0" vert="horz" wrap="square" lIns="0" tIns="0" rIns="0" bIns="0" anchor="t" anchorCtr="0" upright="1">
                          <a:noAutofit/>
                        </wps:bodyPr>
                      </wps:wsp>
                      <wps:wsp>
                        <wps:cNvPr id="518" name="Text Box 244"/>
                        <wps:cNvSpPr txBox="1">
                          <a:spLocks noChangeArrowheads="1"/>
                        </wps:cNvSpPr>
                        <wps:spPr bwMode="auto">
                          <a:xfrm>
                            <a:off x="1583" y="1232"/>
                            <a:ext cx="769"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419A" w:rsidRDefault="00190B9D">
                              <w:pPr>
                                <w:spacing w:line="199" w:lineRule="exact"/>
                                <w:rPr>
                                  <w:rFonts w:ascii="Calibri"/>
                                  <w:sz w:val="20"/>
                                </w:rPr>
                              </w:pPr>
                              <w:r>
                                <w:rPr>
                                  <w:rFonts w:ascii="Calibri"/>
                                  <w:sz w:val="20"/>
                                </w:rPr>
                                <w:t>10% 13%</w:t>
                              </w:r>
                            </w:p>
                          </w:txbxContent>
                        </wps:txbx>
                        <wps:bodyPr rot="0" vert="horz" wrap="square" lIns="0" tIns="0" rIns="0" bIns="0" anchor="t" anchorCtr="0" upright="1">
                          <a:noAutofit/>
                        </wps:bodyPr>
                      </wps:wsp>
                      <wps:wsp>
                        <wps:cNvPr id="520" name="Text Box 243"/>
                        <wps:cNvSpPr txBox="1">
                          <a:spLocks noChangeArrowheads="1"/>
                        </wps:cNvSpPr>
                        <wps:spPr bwMode="auto">
                          <a:xfrm>
                            <a:off x="2526" y="230"/>
                            <a:ext cx="75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419A" w:rsidRDefault="00190B9D">
                              <w:pPr>
                                <w:spacing w:line="360" w:lineRule="exact"/>
                                <w:rPr>
                                  <w:rFonts w:ascii="Calibri"/>
                                  <w:b/>
                                  <w:sz w:val="36"/>
                                </w:rPr>
                              </w:pPr>
                              <w:r>
                                <w:rPr>
                                  <w:rFonts w:ascii="Calibri"/>
                                  <w:b/>
                                  <w:spacing w:val="-8"/>
                                  <w:sz w:val="36"/>
                                </w:rPr>
                                <w:t>Total</w:t>
                              </w:r>
                            </w:p>
                          </w:txbxContent>
                        </wps:txbx>
                        <wps:bodyPr rot="0" vert="horz" wrap="square" lIns="0" tIns="0" rIns="0" bIns="0" anchor="t" anchorCtr="0" upright="1">
                          <a:noAutofit/>
                        </wps:bodyPr>
                      </wps:wsp>
                    </wpg:wgp>
                  </a:graphicData>
                </a:graphic>
              </wp:inline>
            </w:drawing>
          </mc:Choice>
          <mc:Fallback>
            <w:pict>
              <v:group id="Group 242" o:spid="_x0000_s1348" style="width:289.25pt;height:164.25pt;mso-position-horizontal-relative:char;mso-position-vertical-relative:line" coordsize="5785,32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">
                <v:shape id="Picture 261" o:spid="_x0000_s1349" type="#_x0000_t75" style="position:absolute;left:468;top:1011;width:2943;height:18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">
                  <v:imagedata r:id="rId55" o:title=""/>
                </v:shape>
                <v:rect id="Rectangle 260" o:spid="_x0000_s1350" style="position:absolute;left:3985;top:639;width:110;height: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" fillcolor="#4572a7" stroked="f"/>
                <v:rect id="Rectangle 259" o:spid="_x0000_s1351" style="position:absolute;left:3985;top:928;width:110;height: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" fillcolor="#aa4643" stroked="f"/>
                <v:rect id="Rectangle 258" o:spid="_x0000_s1352" style="position:absolute;left:3985;top:1217;width:110;height: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" fillcolor="#89a54e" stroked="f"/>
                <v:rect id="Rectangle 257" o:spid="_x0000_s1353" style="position:absolute;left:3985;top:1506;width:110;height: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" fillcolor="#71588f" stroked="f"/>
                <v:rect id="Rectangle 256" o:spid="_x0000_s1354" style="position:absolute;left:3985;top:1795;width:110;height: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" fillcolor="#4198af" stroked="f"/>
                <v:rect id="Rectangle 255" o:spid="_x0000_s1355" style="position:absolute;left:3985;top:2084;width:110;height: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" fillcolor="#db843d" stroked="f"/>
                <v:rect id="Rectangle 254" o:spid="_x0000_s1356" style="position:absolute;left:3985;top:2373;width:110;height: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" fillcolor="#93a9cf" stroked="f"/>
                <v:rect id="Rectangle 253" o:spid="_x0000_s1357" style="position:absolute;left:3985;top:2662;width:110;height: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" fillcolor="#d19392" stroked="f"/>
                <v:rect id="Rectangle 252" o:spid="_x0000_s1358" style="position:absolute;left:7;top:7;width:5770;height:3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" filled="f" strokecolor="#878787"/>
                <v:shape id="Text Box 251" o:spid="_x0000_s1359" type="#_x0000_t202" style="position:absolute;left:4142;top:601;width:1469;height:2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" filled="f" stroked="f">
                  <v:textbox inset="0,0,0,0">
                    <w:txbxContent>
                      <w:p w:rsidR="0065419A" w:rsidRDefault="00190B9D">
                        <w:pPr>
                          <w:spacing w:line="203" w:lineRule="exact"/>
                          <w:rPr>
                            <w:rFonts w:ascii="Calibri"/>
                            <w:sz w:val="20"/>
                          </w:rPr>
                        </w:pPr>
                        <w:r>
                          <w:rPr>
                            <w:rFonts w:ascii="Calibri"/>
                            <w:sz w:val="20"/>
                          </w:rPr>
                          <w:t>AAW</w:t>
                        </w:r>
                      </w:p>
                      <w:p w:rsidR="0065419A" w:rsidRDefault="00190B9D">
                        <w:pPr>
                          <w:spacing w:before="45" w:line="283" w:lineRule="auto"/>
                          <w:ind w:right="390"/>
                          <w:rPr>
                            <w:rFonts w:ascii="Calibri"/>
                            <w:sz w:val="20"/>
                          </w:rPr>
                        </w:pPr>
                        <w:r>
                          <w:rPr>
                            <w:rFonts w:ascii="Calibri"/>
                            <w:sz w:val="20"/>
                          </w:rPr>
                          <w:t>Gen Window PCW</w:t>
                        </w:r>
                      </w:p>
                      <w:p w:rsidR="0065419A" w:rsidRDefault="00190B9D">
                        <w:pPr>
                          <w:spacing w:before="2" w:line="283" w:lineRule="auto"/>
                          <w:ind w:right="195"/>
                          <w:rPr>
                            <w:rFonts w:ascii="Calibri"/>
                            <w:sz w:val="20"/>
                          </w:rPr>
                        </w:pPr>
                        <w:r>
                          <w:rPr>
                            <w:rFonts w:ascii="Calibri"/>
                            <w:sz w:val="20"/>
                          </w:rPr>
                          <w:t>REACT Window RIB Window SSW</w:t>
                        </w:r>
                      </w:p>
                      <w:p w:rsidR="0065419A" w:rsidRDefault="00190B9D">
                        <w:pPr>
                          <w:spacing w:before="2"/>
                          <w:rPr>
                            <w:rFonts w:ascii="Calibri"/>
                            <w:sz w:val="20"/>
                          </w:rPr>
                        </w:pPr>
                        <w:r>
                          <w:rPr>
                            <w:rFonts w:ascii="Calibri"/>
                            <w:sz w:val="20"/>
                          </w:rPr>
                          <w:t>Tanzania Window</w:t>
                        </w:r>
                      </w:p>
                      <w:p w:rsidR="0065419A" w:rsidRDefault="00190B9D">
                        <w:pPr>
                          <w:spacing w:before="45" w:line="240" w:lineRule="exact"/>
                          <w:rPr>
                            <w:rFonts w:ascii="Calibri"/>
                            <w:sz w:val="20"/>
                          </w:rPr>
                        </w:pPr>
                        <w:r>
                          <w:rPr>
                            <w:rFonts w:ascii="Calibri"/>
                            <w:sz w:val="20"/>
                          </w:rPr>
                          <w:t>Zim Window</w:t>
                        </w:r>
                      </w:p>
                    </w:txbxContent>
                  </v:textbox>
                </v:shape>
                <v:shape id="Text Box 250" o:spid="_x0000_s1360" type="#_x0000_t202" style="position:absolute;left:1958;top:2147;width:36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" filled="f" stroked="f">
                  <v:textbox inset="0,0,0,0">
                    <w:txbxContent>
                      <w:p w:rsidR="0065419A" w:rsidRDefault="00190B9D">
                        <w:pPr>
                          <w:spacing w:line="199" w:lineRule="exact"/>
                          <w:rPr>
                            <w:rFonts w:ascii="Calibri"/>
                            <w:sz w:val="20"/>
                          </w:rPr>
                        </w:pPr>
                        <w:r>
                          <w:rPr>
                            <w:rFonts w:ascii="Calibri"/>
                            <w:sz w:val="20"/>
                          </w:rPr>
                          <w:t>21%</w:t>
                        </w:r>
                      </w:p>
                    </w:txbxContent>
                  </v:textbox>
                </v:shape>
                <v:shape id="Text Box 249" o:spid="_x0000_s1361" type="#_x0000_t202" style="position:absolute;left:203;top:2192;width:26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" filled="f" stroked="f">
                  <v:textbox inset="0,0,0,0">
                    <w:txbxContent>
                      <w:p w:rsidR="0065419A" w:rsidRDefault="00190B9D">
                        <w:pPr>
                          <w:spacing w:line="199" w:lineRule="exact"/>
                          <w:rPr>
                            <w:rFonts w:ascii="Calibri"/>
                            <w:sz w:val="20"/>
                          </w:rPr>
                        </w:pPr>
                        <w:r>
                          <w:rPr>
                            <w:rFonts w:ascii="Calibri"/>
                            <w:sz w:val="20"/>
                          </w:rPr>
                          <w:t>3%</w:t>
                        </w:r>
                      </w:p>
                    </w:txbxContent>
                  </v:textbox>
                </v:shape>
                <v:shape id="Text Box 248" o:spid="_x0000_s1362" type="#_x0000_t202" style="position:absolute;left:878;top:1952;width:36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" filled="f" stroked="f">
                  <v:textbox inset="0,0,0,0">
                    <w:txbxContent>
                      <w:p w:rsidR="0065419A" w:rsidRDefault="00190B9D">
                        <w:pPr>
                          <w:spacing w:line="199" w:lineRule="exact"/>
                          <w:rPr>
                            <w:rFonts w:ascii="Calibri"/>
                            <w:sz w:val="20"/>
                          </w:rPr>
                        </w:pPr>
                        <w:r>
                          <w:rPr>
                            <w:rFonts w:ascii="Calibri"/>
                            <w:sz w:val="20"/>
                          </w:rPr>
                          <w:t>11%</w:t>
                        </w:r>
                      </w:p>
                    </w:txbxContent>
                  </v:textbox>
                </v:shape>
                <v:shape id="Text Box 247" o:spid="_x0000_s1363" type="#_x0000_t202" style="position:absolute;left:2888;top:1712;width:36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" filled="f" stroked="f">
                  <v:textbox inset="0,0,0,0">
                    <w:txbxContent>
                      <w:p w:rsidR="0065419A" w:rsidRDefault="00190B9D">
                        <w:pPr>
                          <w:spacing w:line="199" w:lineRule="exact"/>
                          <w:rPr>
                            <w:rFonts w:ascii="Calibri"/>
                            <w:sz w:val="20"/>
                          </w:rPr>
                        </w:pPr>
                        <w:r>
                          <w:rPr>
                            <w:rFonts w:ascii="Calibri"/>
                            <w:sz w:val="20"/>
                          </w:rPr>
                          <w:t>16%</w:t>
                        </w:r>
                      </w:p>
                    </w:txbxContent>
                  </v:textbox>
                </v:shape>
                <v:shape id="Text Box 246" o:spid="_x0000_s1364" type="#_x0000_t202" style="position:absolute;left:893;top:1427;width:36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" filled="f" stroked="f">
                  <v:textbox inset="0,0,0,0">
                    <w:txbxContent>
                      <w:p w:rsidR="0065419A" w:rsidRDefault="00190B9D">
                        <w:pPr>
                          <w:spacing w:line="199" w:lineRule="exact"/>
                          <w:rPr>
                            <w:rFonts w:ascii="Calibri"/>
                            <w:sz w:val="20"/>
                          </w:rPr>
                        </w:pPr>
                        <w:r>
                          <w:rPr>
                            <w:rFonts w:ascii="Calibri"/>
                            <w:sz w:val="20"/>
                          </w:rPr>
                          <w:t>18%</w:t>
                        </w:r>
                      </w:p>
                    </w:txbxContent>
                  </v:textbox>
                </v:shape>
                <v:shape id="Text Box 245" o:spid="_x0000_s1365" type="#_x0000_t202" style="position:absolute;left:3128;top:1127;width:26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" filled="f" stroked="f">
                  <v:textbox inset="0,0,0,0">
                    <w:txbxContent>
                      <w:p w:rsidR="0065419A" w:rsidRDefault="00190B9D">
                        <w:pPr>
                          <w:spacing w:line="199" w:lineRule="exact"/>
                          <w:rPr>
                            <w:rFonts w:ascii="Calibri"/>
                            <w:sz w:val="20"/>
                          </w:rPr>
                        </w:pPr>
                        <w:r>
                          <w:rPr>
                            <w:rFonts w:ascii="Calibri"/>
                            <w:sz w:val="20"/>
                          </w:rPr>
                          <w:t>8%</w:t>
                        </w:r>
                      </w:p>
                    </w:txbxContent>
                  </v:textbox>
                </v:shape>
                <v:shape id="Text Box 244" o:spid="_x0000_s1366" type="#_x0000_t202" style="position:absolute;left:1583;top:1232;width:769;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" filled="f" stroked="f">
                  <v:textbox inset="0,0,0,0">
                    <w:txbxContent>
                      <w:p w:rsidR="0065419A" w:rsidRDefault="00190B9D">
                        <w:pPr>
                          <w:spacing w:line="199" w:lineRule="exact"/>
                          <w:rPr>
                            <w:rFonts w:ascii="Calibri"/>
                            <w:sz w:val="20"/>
                          </w:rPr>
                        </w:pPr>
                        <w:r>
                          <w:rPr>
                            <w:rFonts w:ascii="Calibri"/>
                            <w:sz w:val="20"/>
                          </w:rPr>
                          <w:t>10% 13%</w:t>
                        </w:r>
                      </w:p>
                    </w:txbxContent>
                  </v:textbox>
                </v:shape>
                <v:shape id="Text Box 243" o:spid="_x0000_s1367" type="#_x0000_t202" style="position:absolute;left:2526;top:230;width:75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" filled="f" stroked="f">
                  <v:textbox inset="0,0,0,0">
                    <w:txbxContent>
                      <w:p w:rsidR="0065419A" w:rsidRDefault="00190B9D">
                        <w:pPr>
                          <w:spacing w:line="360" w:lineRule="exact"/>
                          <w:rPr>
                            <w:rFonts w:ascii="Calibri"/>
                            <w:b/>
                            <w:sz w:val="36"/>
                          </w:rPr>
                        </w:pPr>
                        <w:r>
                          <w:rPr>
                            <w:rFonts w:ascii="Calibri"/>
                            <w:b/>
                            <w:spacing w:val="-8"/>
                            <w:sz w:val="36"/>
                          </w:rPr>
                          <w:t>Total</w:t>
                        </w:r>
                      </w:p>
                    </w:txbxContent>
                  </v:textbox>
                </v:shape>
                <w10:anchorlock/>
              </v:group>
            </w:pict>
          </mc:Fallback>
        </mc:AlternateContent>
      </w: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spacing w:before="1"/>
        <w:rPr>
          <w:sz w:val="24"/>
        </w:rPr>
      </w:pPr>
    </w:p>
    <w:p w:rsidR="0065419A" w:rsidRDefault="00190B9D">
      <w:pPr>
        <w:tabs>
          <w:tab w:val="right" w:pos="11073"/>
        </w:tabs>
        <w:spacing w:before="95"/>
        <w:ind w:left="4296"/>
        <w:rPr>
          <w:sz w:val="14"/>
        </w:rPr>
      </w:pPr>
      <w:r>
        <w:rPr>
          <w:noProof/>
          <w:lang w:val="en-AU" w:eastAsia="en-AU"/>
        </w:rPr>
        <w:drawing>
          <wp:anchor distT="0" distB="0" distL="0" distR="0" simplePos="0" relativeHeight="8824" behindDoc="0" locked="0" layoutInCell="1" allowOverlap="1">
            <wp:simplePos x="0" y="0"/>
            <wp:positionH relativeFrom="page">
              <wp:posOffset>1260475</wp:posOffset>
            </wp:positionH>
            <wp:positionV relativeFrom="paragraph">
              <wp:posOffset>40207</wp:posOffset>
            </wp:positionV>
            <wp:extent cx="762885" cy="132075"/>
            <wp:effectExtent l="0" t="0" r="0" b="0"/>
            <wp:wrapNone/>
            <wp:docPr id="35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 name="image6.png"/>
                    <pic:cNvPicPr/>
                  </pic:nvPicPr>
                  <pic:blipFill>
                    <a:blip r:embed="rId12" cstate="print"/>
                    <a:stretch>
                      <a:fillRect/>
                    </a:stretch>
                  </pic:blipFill>
                  <pic:spPr>
                    <a:xfrm>
                      <a:off x="0" y="0"/>
                      <a:ext cx="762885" cy="132075"/>
                    </a:xfrm>
                    <a:prstGeom prst="rect">
                      <a:avLst/>
                    </a:prstGeom>
                  </pic:spPr>
                </pic:pic>
              </a:graphicData>
            </a:graphic>
          </wp:anchor>
        </w:drawing>
      </w:r>
      <w:r>
        <w:rPr>
          <w:noProof/>
          <w:lang w:val="en-AU" w:eastAsia="en-AU"/>
        </w:rPr>
        <w:drawing>
          <wp:anchor distT="0" distB="0" distL="0" distR="0" simplePos="0" relativeHeight="268140527" behindDoc="1" locked="0" layoutInCell="1" allowOverlap="1">
            <wp:simplePos x="0" y="0"/>
            <wp:positionH relativeFrom="page">
              <wp:posOffset>5927724</wp:posOffset>
            </wp:positionH>
            <wp:positionV relativeFrom="paragraph">
              <wp:posOffset>42747</wp:posOffset>
            </wp:positionV>
            <wp:extent cx="467314" cy="212088"/>
            <wp:effectExtent l="0" t="0" r="0" b="0"/>
            <wp:wrapNone/>
            <wp:docPr id="35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 name="image5.png"/>
                    <pic:cNvPicPr/>
                  </pic:nvPicPr>
                  <pic:blipFill>
                    <a:blip r:embed="rId11" cstate="print"/>
                    <a:stretch>
                      <a:fillRect/>
                    </a:stretch>
                  </pic:blipFill>
                  <pic:spPr>
                    <a:xfrm>
                      <a:off x="0" y="0"/>
                      <a:ext cx="467314" cy="212088"/>
                    </a:xfrm>
                    <a:prstGeom prst="rect">
                      <a:avLst/>
                    </a:prstGeom>
                  </pic:spPr>
                </pic:pic>
              </a:graphicData>
            </a:graphic>
          </wp:anchor>
        </w:drawing>
      </w:r>
      <w:r>
        <w:rPr>
          <w:sz w:val="14"/>
        </w:rPr>
        <w:t>Evaluation Management Unit (EMU) for the Africa Enterprise</w:t>
      </w:r>
      <w:r>
        <w:rPr>
          <w:spacing w:val="-6"/>
          <w:sz w:val="14"/>
        </w:rPr>
        <w:t xml:space="preserve"> </w:t>
      </w:r>
      <w:r>
        <w:rPr>
          <w:sz w:val="14"/>
        </w:rPr>
        <w:t>Challenge</w:t>
      </w:r>
      <w:r>
        <w:rPr>
          <w:spacing w:val="-3"/>
          <w:sz w:val="14"/>
        </w:rPr>
        <w:t xml:space="preserve"> </w:t>
      </w:r>
      <w:r>
        <w:rPr>
          <w:sz w:val="14"/>
        </w:rPr>
        <w:t>Fund</w:t>
      </w:r>
      <w:r>
        <w:rPr>
          <w:sz w:val="14"/>
        </w:rPr>
        <w:tab/>
        <w:t>89</w:t>
      </w:r>
    </w:p>
    <w:p w:rsidR="0065419A" w:rsidRDefault="0065419A">
      <w:pPr>
        <w:rPr>
          <w:sz w:val="14"/>
        </w:rPr>
        <w:sectPr w:rsidR="0065419A">
          <w:pgSz w:w="11910" w:h="16840"/>
          <w:pgMar w:top="900" w:right="0" w:bottom="280" w:left="0" w:header="720" w:footer="720" w:gutter="0"/>
          <w:cols w:space="720"/>
        </w:sectPr>
      </w:pPr>
    </w:p>
    <w:p w:rsidR="0065419A" w:rsidRDefault="00190B9D">
      <w:pPr>
        <w:spacing w:before="77"/>
        <w:ind w:left="1984"/>
      </w:pPr>
      <w:bookmarkStart w:id="196" w:name="Results"/>
      <w:bookmarkEnd w:id="196"/>
      <w:r>
        <w:rPr>
          <w:color w:val="006DB6"/>
        </w:rPr>
        <w:t>Results</w:t>
      </w:r>
    </w:p>
    <w:p w:rsidR="0065419A" w:rsidRDefault="0065419A">
      <w:pPr>
        <w:pStyle w:val="BodyText"/>
        <w:spacing w:before="2"/>
        <w:rPr>
          <w:sz w:val="24"/>
        </w:rPr>
      </w:pPr>
    </w:p>
    <w:p w:rsidR="0065419A" w:rsidRDefault="00190B9D">
      <w:pPr>
        <w:spacing w:before="1" w:line="276" w:lineRule="auto"/>
        <w:ind w:left="1984" w:right="2063"/>
        <w:rPr>
          <w:rFonts w:ascii="Calibri"/>
        </w:rPr>
      </w:pPr>
      <w:r>
        <w:rPr>
          <w:rFonts w:ascii="Calibri"/>
        </w:rPr>
        <w:t>Below we present the results of the survey in terms of frequency (replies per questions) and responses to open-ended questions. Analyses of the results has been used throughout the main report.</w:t>
      </w:r>
    </w:p>
    <w:p w:rsidR="0065419A" w:rsidRDefault="0065419A">
      <w:pPr>
        <w:pStyle w:val="BodyText"/>
        <w:spacing w:before="1"/>
        <w:rPr>
          <w:rFonts w:ascii="Calibri"/>
          <w:sz w:val="25"/>
        </w:rPr>
      </w:pPr>
    </w:p>
    <w:p w:rsidR="0065419A" w:rsidRDefault="00190B9D">
      <w:pPr>
        <w:pStyle w:val="Heading5"/>
        <w:numPr>
          <w:ilvl w:val="0"/>
          <w:numId w:val="70"/>
        </w:numPr>
        <w:tabs>
          <w:tab w:val="left" w:pos="2187"/>
        </w:tabs>
        <w:ind w:firstLine="0"/>
      </w:pPr>
      <w:r>
        <w:t xml:space="preserve">In which sector is </w:t>
      </w:r>
      <w:r>
        <w:rPr>
          <w:spacing w:val="-3"/>
        </w:rPr>
        <w:t xml:space="preserve">your </w:t>
      </w:r>
      <w:r>
        <w:t>company</w:t>
      </w:r>
      <w:r>
        <w:rPr>
          <w:spacing w:val="-5"/>
        </w:rPr>
        <w:t xml:space="preserve"> </w:t>
      </w:r>
      <w:r>
        <w:t>active?</w:t>
      </w:r>
    </w:p>
    <w:p w:rsidR="0065419A" w:rsidRDefault="0065419A">
      <w:pPr>
        <w:pStyle w:val="BodyText"/>
        <w:spacing w:before="8"/>
        <w:rPr>
          <w:b/>
          <w:sz w:val="5"/>
        </w:rPr>
      </w:pPr>
    </w:p>
    <w:tbl>
      <w:tblPr>
        <w:tblW w:w="0" w:type="auto"/>
        <w:tblInd w:w="2030" w:type="dxa"/>
        <w:tblLayout w:type="fixed"/>
        <w:tblCellMar>
          <w:left w:w="0" w:type="dxa"/>
          <w:right w:w="0" w:type="dxa"/>
        </w:tblCellMar>
        <w:tblLook w:val="01E0" w:firstRow="1" w:lastRow="1" w:firstColumn="1" w:lastColumn="1" w:noHBand="0" w:noVBand="0"/>
      </w:tblPr>
      <w:tblGrid>
        <w:gridCol w:w="3245"/>
        <w:gridCol w:w="904"/>
        <w:gridCol w:w="2493"/>
        <w:gridCol w:w="1196"/>
      </w:tblGrid>
      <w:tr w:rsidR="0065419A">
        <w:trPr>
          <w:trHeight w:val="395"/>
        </w:trPr>
        <w:tc>
          <w:tcPr>
            <w:tcW w:w="3245" w:type="dxa"/>
            <w:shd w:val="clear" w:color="auto" w:fill="E1E1E1"/>
          </w:tcPr>
          <w:p w:rsidR="0065419A" w:rsidRDefault="00190B9D">
            <w:pPr>
              <w:pStyle w:val="TableParagraph"/>
              <w:spacing w:before="79"/>
              <w:ind w:left="115"/>
              <w:rPr>
                <w:b/>
                <w:sz w:val="20"/>
              </w:rPr>
            </w:pPr>
            <w:r>
              <w:rPr>
                <w:b/>
                <w:sz w:val="20"/>
              </w:rPr>
              <w:t>Response</w:t>
            </w:r>
          </w:p>
        </w:tc>
        <w:tc>
          <w:tcPr>
            <w:tcW w:w="904" w:type="dxa"/>
            <w:shd w:val="clear" w:color="auto" w:fill="E1E1E1"/>
          </w:tcPr>
          <w:p w:rsidR="0065419A" w:rsidRDefault="00190B9D">
            <w:pPr>
              <w:pStyle w:val="TableParagraph"/>
              <w:spacing w:before="79"/>
              <w:ind w:right="105"/>
              <w:jc w:val="right"/>
              <w:rPr>
                <w:b/>
                <w:sz w:val="20"/>
              </w:rPr>
            </w:pPr>
            <w:r>
              <w:rPr>
                <w:b/>
                <w:sz w:val="20"/>
              </w:rPr>
              <w:t>Total</w:t>
            </w:r>
          </w:p>
        </w:tc>
        <w:tc>
          <w:tcPr>
            <w:tcW w:w="2493" w:type="dxa"/>
            <w:shd w:val="clear" w:color="auto" w:fill="E1E1E1"/>
          </w:tcPr>
          <w:p w:rsidR="0065419A" w:rsidRDefault="00190B9D">
            <w:pPr>
              <w:pStyle w:val="TableParagraph"/>
              <w:spacing w:before="79"/>
              <w:ind w:left="106"/>
              <w:rPr>
                <w:b/>
                <w:sz w:val="20"/>
              </w:rPr>
            </w:pPr>
            <w:r>
              <w:rPr>
                <w:b/>
                <w:sz w:val="20"/>
              </w:rPr>
              <w:t>% of responses</w:t>
            </w:r>
          </w:p>
        </w:tc>
        <w:tc>
          <w:tcPr>
            <w:tcW w:w="1196" w:type="dxa"/>
            <w:shd w:val="clear" w:color="auto" w:fill="E1E1E1"/>
          </w:tcPr>
          <w:p w:rsidR="0065419A" w:rsidRDefault="00190B9D">
            <w:pPr>
              <w:pStyle w:val="TableParagraph"/>
              <w:spacing w:before="79"/>
              <w:ind w:right="108"/>
              <w:jc w:val="right"/>
              <w:rPr>
                <w:b/>
                <w:sz w:val="20"/>
              </w:rPr>
            </w:pPr>
            <w:r>
              <w:rPr>
                <w:b/>
                <w:w w:val="99"/>
                <w:sz w:val="20"/>
              </w:rPr>
              <w:t>%</w:t>
            </w:r>
          </w:p>
        </w:tc>
      </w:tr>
      <w:tr w:rsidR="0065419A">
        <w:trPr>
          <w:trHeight w:val="590"/>
        </w:trPr>
        <w:tc>
          <w:tcPr>
            <w:tcW w:w="3245" w:type="dxa"/>
            <w:tcBorders>
              <w:bottom w:val="single" w:sz="4" w:space="0" w:color="C0C0C0"/>
            </w:tcBorders>
          </w:tcPr>
          <w:p w:rsidR="0065419A" w:rsidRDefault="00190B9D">
            <w:pPr>
              <w:pStyle w:val="TableParagraph"/>
              <w:spacing w:before="88"/>
              <w:ind w:left="115" w:right="638"/>
              <w:rPr>
                <w:sz w:val="18"/>
              </w:rPr>
            </w:pPr>
            <w:r>
              <w:rPr>
                <w:sz w:val="18"/>
              </w:rPr>
              <w:t>Outgrower, including extension advisory services</w:t>
            </w:r>
          </w:p>
        </w:tc>
        <w:tc>
          <w:tcPr>
            <w:tcW w:w="904" w:type="dxa"/>
            <w:tcBorders>
              <w:bottom w:val="single" w:sz="4" w:space="0" w:color="C0C0C0"/>
            </w:tcBorders>
          </w:tcPr>
          <w:p w:rsidR="0065419A" w:rsidRDefault="0065419A">
            <w:pPr>
              <w:pStyle w:val="TableParagraph"/>
              <w:spacing w:before="7"/>
              <w:rPr>
                <w:b/>
                <w:sz w:val="16"/>
              </w:rPr>
            </w:pPr>
          </w:p>
          <w:p w:rsidR="0065419A" w:rsidRDefault="00190B9D">
            <w:pPr>
              <w:pStyle w:val="TableParagraph"/>
              <w:spacing w:before="0"/>
              <w:ind w:right="105"/>
              <w:jc w:val="right"/>
              <w:rPr>
                <w:sz w:val="18"/>
              </w:rPr>
            </w:pPr>
            <w:r>
              <w:rPr>
                <w:w w:val="95"/>
                <w:sz w:val="18"/>
              </w:rPr>
              <w:t>33</w:t>
            </w:r>
          </w:p>
        </w:tc>
        <w:tc>
          <w:tcPr>
            <w:tcW w:w="2493" w:type="dxa"/>
            <w:tcBorders>
              <w:bottom w:val="single" w:sz="4" w:space="0" w:color="C0C0C0"/>
            </w:tcBorders>
          </w:tcPr>
          <w:p w:rsidR="0065419A" w:rsidRDefault="0065419A">
            <w:pPr>
              <w:pStyle w:val="TableParagraph"/>
              <w:spacing w:before="11"/>
              <w:rPr>
                <w:b/>
                <w:sz w:val="13"/>
              </w:rPr>
            </w:pPr>
          </w:p>
          <w:p w:rsidR="0065419A" w:rsidRDefault="00190B9D">
            <w:pPr>
              <w:pStyle w:val="TableParagraph"/>
              <w:spacing w:before="0"/>
              <w:ind w:left="105"/>
              <w:rPr>
                <w:sz w:val="20"/>
              </w:rPr>
            </w:pPr>
            <w:r>
              <w:rPr>
                <w:noProof/>
                <w:sz w:val="20"/>
                <w:lang w:val="en-AU" w:eastAsia="en-AU"/>
              </w:rPr>
              <mc:AlternateContent>
                <mc:Choice Requires="wpg">
                  <w:drawing>
                    <wp:inline distT="0" distB="0" distL="0" distR="0">
                      <wp:extent cx="514350" cy="171450"/>
                      <wp:effectExtent l="0" t="0" r="9525" b="0"/>
                      <wp:docPr id="478" name="Group 2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4350" cy="171450"/>
                                <a:chOff x="0" y="0"/>
                                <a:chExt cx="810" cy="270"/>
                              </a:xfrm>
                            </wpg:grpSpPr>
                            <wps:wsp>
                              <wps:cNvPr id="480" name="Freeform 241"/>
                              <wps:cNvSpPr>
                                <a:spLocks/>
                              </wps:cNvSpPr>
                              <wps:spPr bwMode="auto">
                                <a:xfrm>
                                  <a:off x="0" y="0"/>
                                  <a:ext cx="810" cy="270"/>
                                </a:xfrm>
                                <a:custGeom>
                                  <a:avLst/>
                                  <a:gdLst>
                                    <a:gd name="T0" fmla="*/ 765 w 810"/>
                                    <a:gd name="T1" fmla="*/ 0 h 270"/>
                                    <a:gd name="T2" fmla="*/ 45 w 810"/>
                                    <a:gd name="T3" fmla="*/ 0 h 270"/>
                                    <a:gd name="T4" fmla="*/ 27 w 810"/>
                                    <a:gd name="T5" fmla="*/ 4 h 270"/>
                                    <a:gd name="T6" fmla="*/ 13 w 810"/>
                                    <a:gd name="T7" fmla="*/ 13 h 270"/>
                                    <a:gd name="T8" fmla="*/ 4 w 810"/>
                                    <a:gd name="T9" fmla="*/ 27 h 270"/>
                                    <a:gd name="T10" fmla="*/ 0 w 810"/>
                                    <a:gd name="T11" fmla="*/ 45 h 270"/>
                                    <a:gd name="T12" fmla="*/ 0 w 810"/>
                                    <a:gd name="T13" fmla="*/ 225 h 270"/>
                                    <a:gd name="T14" fmla="*/ 4 w 810"/>
                                    <a:gd name="T15" fmla="*/ 243 h 270"/>
                                    <a:gd name="T16" fmla="*/ 13 w 810"/>
                                    <a:gd name="T17" fmla="*/ 257 h 270"/>
                                    <a:gd name="T18" fmla="*/ 27 w 810"/>
                                    <a:gd name="T19" fmla="*/ 266 h 270"/>
                                    <a:gd name="T20" fmla="*/ 45 w 810"/>
                                    <a:gd name="T21" fmla="*/ 270 h 270"/>
                                    <a:gd name="T22" fmla="*/ 765 w 810"/>
                                    <a:gd name="T23" fmla="*/ 270 h 270"/>
                                    <a:gd name="T24" fmla="*/ 783 w 810"/>
                                    <a:gd name="T25" fmla="*/ 266 h 270"/>
                                    <a:gd name="T26" fmla="*/ 797 w 810"/>
                                    <a:gd name="T27" fmla="*/ 257 h 270"/>
                                    <a:gd name="T28" fmla="*/ 806 w 810"/>
                                    <a:gd name="T29" fmla="*/ 243 h 270"/>
                                    <a:gd name="T30" fmla="*/ 810 w 810"/>
                                    <a:gd name="T31" fmla="*/ 225 h 270"/>
                                    <a:gd name="T32" fmla="*/ 810 w 810"/>
                                    <a:gd name="T33" fmla="*/ 45 h 270"/>
                                    <a:gd name="T34" fmla="*/ 806 w 810"/>
                                    <a:gd name="T35" fmla="*/ 27 h 270"/>
                                    <a:gd name="T36" fmla="*/ 797 w 810"/>
                                    <a:gd name="T37" fmla="*/ 13 h 270"/>
                                    <a:gd name="T38" fmla="*/ 783 w 810"/>
                                    <a:gd name="T39" fmla="*/ 4 h 270"/>
                                    <a:gd name="T40" fmla="*/ 765 w 810"/>
                                    <a:gd name="T41" fmla="*/ 0 h 2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810" h="270">
                                      <a:moveTo>
                                        <a:pt x="765" y="0"/>
                                      </a:moveTo>
                                      <a:lnTo>
                                        <a:pt x="45" y="0"/>
                                      </a:lnTo>
                                      <a:lnTo>
                                        <a:pt x="27" y="4"/>
                                      </a:lnTo>
                                      <a:lnTo>
                                        <a:pt x="13" y="13"/>
                                      </a:lnTo>
                                      <a:lnTo>
                                        <a:pt x="4" y="27"/>
                                      </a:lnTo>
                                      <a:lnTo>
                                        <a:pt x="0" y="45"/>
                                      </a:lnTo>
                                      <a:lnTo>
                                        <a:pt x="0" y="225"/>
                                      </a:lnTo>
                                      <a:lnTo>
                                        <a:pt x="4" y="243"/>
                                      </a:lnTo>
                                      <a:lnTo>
                                        <a:pt x="13" y="257"/>
                                      </a:lnTo>
                                      <a:lnTo>
                                        <a:pt x="27" y="266"/>
                                      </a:lnTo>
                                      <a:lnTo>
                                        <a:pt x="45" y="270"/>
                                      </a:lnTo>
                                      <a:lnTo>
                                        <a:pt x="765" y="270"/>
                                      </a:lnTo>
                                      <a:lnTo>
                                        <a:pt x="783" y="266"/>
                                      </a:lnTo>
                                      <a:lnTo>
                                        <a:pt x="797" y="257"/>
                                      </a:lnTo>
                                      <a:lnTo>
                                        <a:pt x="806" y="243"/>
                                      </a:lnTo>
                                      <a:lnTo>
                                        <a:pt x="810" y="225"/>
                                      </a:lnTo>
                                      <a:lnTo>
                                        <a:pt x="810" y="45"/>
                                      </a:lnTo>
                                      <a:lnTo>
                                        <a:pt x="806" y="27"/>
                                      </a:lnTo>
                                      <a:lnTo>
                                        <a:pt x="797" y="13"/>
                                      </a:lnTo>
                                      <a:lnTo>
                                        <a:pt x="783" y="4"/>
                                      </a:lnTo>
                                      <a:lnTo>
                                        <a:pt x="765" y="0"/>
                                      </a:lnTo>
                                      <a:close/>
                                    </a:path>
                                  </a:pathLst>
                                </a:custGeom>
                                <a:solidFill>
                                  <a:srgbClr val="5B9AD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01258802" id="Group 240" o:spid="_x0000_s1026" style="width:40.5pt;height:13.5pt;mso-position-horizontal-relative:char;mso-position-vertical-relative:line" coordsize="810,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">
                      <v:shape id="Freeform 241" o:spid="_x0000_s1027" style="position:absolute;width:810;height:270;visibility:visible;mso-wrap-style:square;v-text-anchor:top" coordsize="810,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" path="m765,l45,,27,4,13,13,4,27,,45,,225r4,18l13,257r14,9l45,270r720,l783,266r14,-9l806,243r4,-18l810,45,806,27,797,13,783,4,765,xe" fillcolor="#5b9ad2" stroked="f">
                        <v:path arrowok="t" o:connecttype="custom" o:connectlocs="765,0;45,0;27,4;13,13;4,27;0,45;0,225;4,243;13,257;27,266;45,270;765,270;783,266;797,257;806,243;810,225;810,45;806,27;797,13;783,4;765,0" o:connectangles="0,0,0,0,0,0,0,0,0,0,0,0,0,0,0,0,0,0,0,0,0"/>
                      </v:shape>
                      <w10:anchorlock/>
                    </v:group>
                  </w:pict>
                </mc:Fallback>
              </mc:AlternateContent>
            </w:r>
          </w:p>
        </w:tc>
        <w:tc>
          <w:tcPr>
            <w:tcW w:w="1196" w:type="dxa"/>
            <w:tcBorders>
              <w:bottom w:val="single" w:sz="4" w:space="0" w:color="C0C0C0"/>
            </w:tcBorders>
          </w:tcPr>
          <w:p w:rsidR="0065419A" w:rsidRDefault="0065419A">
            <w:pPr>
              <w:pStyle w:val="TableParagraph"/>
              <w:spacing w:before="7"/>
              <w:rPr>
                <w:b/>
                <w:sz w:val="16"/>
              </w:rPr>
            </w:pPr>
          </w:p>
          <w:p w:rsidR="0065419A" w:rsidRDefault="00190B9D">
            <w:pPr>
              <w:pStyle w:val="TableParagraph"/>
              <w:spacing w:before="0"/>
              <w:ind w:right="105"/>
              <w:jc w:val="right"/>
              <w:rPr>
                <w:sz w:val="18"/>
              </w:rPr>
            </w:pPr>
            <w:r>
              <w:rPr>
                <w:w w:val="95"/>
                <w:sz w:val="18"/>
              </w:rPr>
              <w:t>28</w:t>
            </w:r>
          </w:p>
        </w:tc>
      </w:tr>
      <w:tr w:rsidR="0065419A">
        <w:trPr>
          <w:trHeight w:val="580"/>
        </w:trPr>
        <w:tc>
          <w:tcPr>
            <w:tcW w:w="3245" w:type="dxa"/>
            <w:tcBorders>
              <w:top w:val="single" w:sz="4" w:space="0" w:color="C0C0C0"/>
              <w:bottom w:val="single" w:sz="4" w:space="0" w:color="C0C0C0"/>
            </w:tcBorders>
          </w:tcPr>
          <w:p w:rsidR="0065419A" w:rsidRDefault="00190B9D">
            <w:pPr>
              <w:pStyle w:val="TableParagraph"/>
              <w:spacing w:before="78"/>
              <w:ind w:left="115" w:right="598"/>
              <w:rPr>
                <w:sz w:val="18"/>
              </w:rPr>
            </w:pPr>
            <w:r>
              <w:rPr>
                <w:sz w:val="18"/>
              </w:rPr>
              <w:t>Rural Finance, including mobile finance and insurance</w:t>
            </w:r>
          </w:p>
        </w:tc>
        <w:tc>
          <w:tcPr>
            <w:tcW w:w="904" w:type="dxa"/>
            <w:tcBorders>
              <w:top w:val="single" w:sz="4" w:space="0" w:color="C0C0C0"/>
              <w:bottom w:val="single" w:sz="4" w:space="0" w:color="C0C0C0"/>
            </w:tcBorders>
          </w:tcPr>
          <w:p w:rsidR="0065419A" w:rsidRDefault="0065419A">
            <w:pPr>
              <w:pStyle w:val="TableParagraph"/>
              <w:spacing w:before="9"/>
              <w:rPr>
                <w:b/>
                <w:sz w:val="15"/>
              </w:rPr>
            </w:pPr>
          </w:p>
          <w:p w:rsidR="0065419A" w:rsidRDefault="00190B9D">
            <w:pPr>
              <w:pStyle w:val="TableParagraph"/>
              <w:spacing w:before="0"/>
              <w:ind w:right="108"/>
              <w:jc w:val="right"/>
              <w:rPr>
                <w:sz w:val="18"/>
              </w:rPr>
            </w:pPr>
            <w:r>
              <w:rPr>
                <w:w w:val="99"/>
                <w:sz w:val="18"/>
              </w:rPr>
              <w:t>7</w:t>
            </w:r>
          </w:p>
        </w:tc>
        <w:tc>
          <w:tcPr>
            <w:tcW w:w="2493" w:type="dxa"/>
            <w:tcBorders>
              <w:top w:val="single" w:sz="4" w:space="0" w:color="C0C0C0"/>
              <w:bottom w:val="single" w:sz="4" w:space="0" w:color="C0C0C0"/>
            </w:tcBorders>
          </w:tcPr>
          <w:p w:rsidR="0065419A" w:rsidRDefault="0065419A">
            <w:pPr>
              <w:pStyle w:val="TableParagraph"/>
              <w:spacing w:before="0"/>
              <w:rPr>
                <w:b/>
                <w:sz w:val="13"/>
              </w:rPr>
            </w:pPr>
          </w:p>
          <w:p w:rsidR="0065419A" w:rsidRDefault="00190B9D">
            <w:pPr>
              <w:pStyle w:val="TableParagraph"/>
              <w:spacing w:before="0"/>
              <w:ind w:left="105"/>
              <w:rPr>
                <w:sz w:val="20"/>
              </w:rPr>
            </w:pPr>
            <w:r>
              <w:rPr>
                <w:noProof/>
                <w:sz w:val="20"/>
                <w:lang w:val="en-AU" w:eastAsia="en-AU"/>
              </w:rPr>
              <w:drawing>
                <wp:inline distT="0" distB="0" distL="0" distR="0">
                  <wp:extent cx="109854" cy="171450"/>
                  <wp:effectExtent l="0" t="0" r="0" b="0"/>
                  <wp:docPr id="361"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 name="image30.png"/>
                          <pic:cNvPicPr/>
                        </pic:nvPicPr>
                        <pic:blipFill>
                          <a:blip r:embed="rId56" cstate="print"/>
                          <a:stretch>
                            <a:fillRect/>
                          </a:stretch>
                        </pic:blipFill>
                        <pic:spPr>
                          <a:xfrm>
                            <a:off x="0" y="0"/>
                            <a:ext cx="109854" cy="171450"/>
                          </a:xfrm>
                          <a:prstGeom prst="rect">
                            <a:avLst/>
                          </a:prstGeom>
                        </pic:spPr>
                      </pic:pic>
                    </a:graphicData>
                  </a:graphic>
                </wp:inline>
              </w:drawing>
            </w:r>
          </w:p>
        </w:tc>
        <w:tc>
          <w:tcPr>
            <w:tcW w:w="1196" w:type="dxa"/>
            <w:tcBorders>
              <w:top w:val="single" w:sz="4" w:space="0" w:color="C0C0C0"/>
              <w:bottom w:val="single" w:sz="4" w:space="0" w:color="C0C0C0"/>
            </w:tcBorders>
          </w:tcPr>
          <w:p w:rsidR="0065419A" w:rsidRDefault="0065419A">
            <w:pPr>
              <w:pStyle w:val="TableParagraph"/>
              <w:spacing w:before="9"/>
              <w:rPr>
                <w:b/>
                <w:sz w:val="15"/>
              </w:rPr>
            </w:pPr>
          </w:p>
          <w:p w:rsidR="0065419A" w:rsidRDefault="00190B9D">
            <w:pPr>
              <w:pStyle w:val="TableParagraph"/>
              <w:spacing w:before="0"/>
              <w:ind w:right="108"/>
              <w:jc w:val="right"/>
              <w:rPr>
                <w:sz w:val="18"/>
              </w:rPr>
            </w:pPr>
            <w:r>
              <w:rPr>
                <w:w w:val="99"/>
                <w:sz w:val="18"/>
              </w:rPr>
              <w:t>6</w:t>
            </w:r>
          </w:p>
        </w:tc>
      </w:tr>
      <w:tr w:rsidR="0065419A">
        <w:trPr>
          <w:trHeight w:val="580"/>
        </w:trPr>
        <w:tc>
          <w:tcPr>
            <w:tcW w:w="3245" w:type="dxa"/>
            <w:tcBorders>
              <w:top w:val="single" w:sz="4" w:space="0" w:color="C0C0C0"/>
              <w:bottom w:val="single" w:sz="4" w:space="0" w:color="C0C0C0"/>
            </w:tcBorders>
          </w:tcPr>
          <w:p w:rsidR="0065419A" w:rsidRDefault="00190B9D">
            <w:pPr>
              <w:pStyle w:val="TableParagraph"/>
              <w:spacing w:before="78"/>
              <w:ind w:left="115" w:right="588"/>
              <w:rPr>
                <w:sz w:val="18"/>
              </w:rPr>
            </w:pPr>
            <w:r>
              <w:rPr>
                <w:sz w:val="18"/>
              </w:rPr>
              <w:t>Improvements to Supply chain / Distribution</w:t>
            </w:r>
          </w:p>
        </w:tc>
        <w:tc>
          <w:tcPr>
            <w:tcW w:w="904" w:type="dxa"/>
            <w:tcBorders>
              <w:top w:val="single" w:sz="4" w:space="0" w:color="C0C0C0"/>
              <w:bottom w:val="single" w:sz="4" w:space="0" w:color="C0C0C0"/>
            </w:tcBorders>
          </w:tcPr>
          <w:p w:rsidR="0065419A" w:rsidRDefault="0065419A">
            <w:pPr>
              <w:pStyle w:val="TableParagraph"/>
              <w:spacing w:before="9"/>
              <w:rPr>
                <w:b/>
                <w:sz w:val="15"/>
              </w:rPr>
            </w:pPr>
          </w:p>
          <w:p w:rsidR="0065419A" w:rsidRDefault="00190B9D">
            <w:pPr>
              <w:pStyle w:val="TableParagraph"/>
              <w:spacing w:before="0"/>
              <w:ind w:right="105"/>
              <w:jc w:val="right"/>
              <w:rPr>
                <w:sz w:val="18"/>
              </w:rPr>
            </w:pPr>
            <w:r>
              <w:rPr>
                <w:w w:val="95"/>
                <w:sz w:val="18"/>
              </w:rPr>
              <w:t>15</w:t>
            </w:r>
          </w:p>
        </w:tc>
        <w:tc>
          <w:tcPr>
            <w:tcW w:w="2493" w:type="dxa"/>
            <w:tcBorders>
              <w:top w:val="single" w:sz="4" w:space="0" w:color="C0C0C0"/>
              <w:bottom w:val="single" w:sz="4" w:space="0" w:color="C0C0C0"/>
            </w:tcBorders>
          </w:tcPr>
          <w:p w:rsidR="0065419A" w:rsidRDefault="0065419A">
            <w:pPr>
              <w:pStyle w:val="TableParagraph"/>
              <w:spacing w:before="0"/>
              <w:rPr>
                <w:b/>
                <w:sz w:val="13"/>
              </w:rPr>
            </w:pPr>
          </w:p>
          <w:p w:rsidR="0065419A" w:rsidRDefault="00190B9D">
            <w:pPr>
              <w:pStyle w:val="TableParagraph"/>
              <w:spacing w:before="0"/>
              <w:ind w:left="105"/>
              <w:rPr>
                <w:sz w:val="20"/>
              </w:rPr>
            </w:pPr>
            <w:r>
              <w:rPr>
                <w:noProof/>
                <w:sz w:val="20"/>
                <w:lang w:val="en-AU" w:eastAsia="en-AU"/>
              </w:rPr>
              <w:drawing>
                <wp:inline distT="0" distB="0" distL="0" distR="0">
                  <wp:extent cx="238760" cy="171450"/>
                  <wp:effectExtent l="0" t="0" r="0" b="0"/>
                  <wp:docPr id="363"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 name="image31.png"/>
                          <pic:cNvPicPr/>
                        </pic:nvPicPr>
                        <pic:blipFill>
                          <a:blip r:embed="rId57" cstate="print"/>
                          <a:stretch>
                            <a:fillRect/>
                          </a:stretch>
                        </pic:blipFill>
                        <pic:spPr>
                          <a:xfrm>
                            <a:off x="0" y="0"/>
                            <a:ext cx="238760" cy="171450"/>
                          </a:xfrm>
                          <a:prstGeom prst="rect">
                            <a:avLst/>
                          </a:prstGeom>
                        </pic:spPr>
                      </pic:pic>
                    </a:graphicData>
                  </a:graphic>
                </wp:inline>
              </w:drawing>
            </w:r>
          </w:p>
        </w:tc>
        <w:tc>
          <w:tcPr>
            <w:tcW w:w="1196" w:type="dxa"/>
            <w:tcBorders>
              <w:top w:val="single" w:sz="4" w:space="0" w:color="C0C0C0"/>
              <w:bottom w:val="single" w:sz="4" w:space="0" w:color="C0C0C0"/>
            </w:tcBorders>
          </w:tcPr>
          <w:p w:rsidR="0065419A" w:rsidRDefault="0065419A">
            <w:pPr>
              <w:pStyle w:val="TableParagraph"/>
              <w:spacing w:before="9"/>
              <w:rPr>
                <w:b/>
                <w:sz w:val="15"/>
              </w:rPr>
            </w:pPr>
          </w:p>
          <w:p w:rsidR="0065419A" w:rsidRDefault="00190B9D">
            <w:pPr>
              <w:pStyle w:val="TableParagraph"/>
              <w:spacing w:before="0"/>
              <w:ind w:right="105"/>
              <w:jc w:val="right"/>
              <w:rPr>
                <w:sz w:val="18"/>
              </w:rPr>
            </w:pPr>
            <w:r>
              <w:rPr>
                <w:w w:val="95"/>
                <w:sz w:val="18"/>
              </w:rPr>
              <w:t>13</w:t>
            </w:r>
          </w:p>
        </w:tc>
      </w:tr>
      <w:tr w:rsidR="0065419A">
        <w:trPr>
          <w:trHeight w:val="441"/>
        </w:trPr>
        <w:tc>
          <w:tcPr>
            <w:tcW w:w="3245" w:type="dxa"/>
            <w:tcBorders>
              <w:top w:val="single" w:sz="4" w:space="0" w:color="C0C0C0"/>
              <w:bottom w:val="single" w:sz="4" w:space="0" w:color="C0C0C0"/>
            </w:tcBorders>
          </w:tcPr>
          <w:p w:rsidR="0065419A" w:rsidRDefault="00190B9D">
            <w:pPr>
              <w:pStyle w:val="TableParagraph"/>
              <w:spacing w:before="111"/>
              <w:ind w:left="115"/>
              <w:rPr>
                <w:sz w:val="18"/>
              </w:rPr>
            </w:pPr>
            <w:r>
              <w:rPr>
                <w:sz w:val="18"/>
              </w:rPr>
              <w:t>Renewable Energy (REACT only)</w:t>
            </w:r>
          </w:p>
        </w:tc>
        <w:tc>
          <w:tcPr>
            <w:tcW w:w="904" w:type="dxa"/>
            <w:tcBorders>
              <w:top w:val="single" w:sz="4" w:space="0" w:color="C0C0C0"/>
              <w:bottom w:val="single" w:sz="4" w:space="0" w:color="C0C0C0"/>
            </w:tcBorders>
          </w:tcPr>
          <w:p w:rsidR="0065419A" w:rsidRDefault="00190B9D">
            <w:pPr>
              <w:pStyle w:val="TableParagraph"/>
              <w:spacing w:before="111"/>
              <w:ind w:right="105"/>
              <w:jc w:val="right"/>
              <w:rPr>
                <w:sz w:val="18"/>
              </w:rPr>
            </w:pPr>
            <w:r>
              <w:rPr>
                <w:w w:val="95"/>
                <w:sz w:val="18"/>
              </w:rPr>
              <w:t>31</w:t>
            </w:r>
          </w:p>
        </w:tc>
        <w:tc>
          <w:tcPr>
            <w:tcW w:w="2493" w:type="dxa"/>
            <w:tcBorders>
              <w:top w:val="single" w:sz="4" w:space="0" w:color="C0C0C0"/>
              <w:bottom w:val="single" w:sz="4" w:space="0" w:color="C0C0C0"/>
            </w:tcBorders>
          </w:tcPr>
          <w:p w:rsidR="0065419A" w:rsidRDefault="0065419A">
            <w:pPr>
              <w:pStyle w:val="TableParagraph"/>
              <w:spacing w:before="0"/>
              <w:rPr>
                <w:b/>
                <w:sz w:val="7"/>
              </w:rPr>
            </w:pPr>
          </w:p>
          <w:p w:rsidR="0065419A" w:rsidRDefault="00190B9D">
            <w:pPr>
              <w:pStyle w:val="TableParagraph"/>
              <w:spacing w:before="0"/>
              <w:ind w:left="105"/>
              <w:rPr>
                <w:sz w:val="20"/>
              </w:rPr>
            </w:pPr>
            <w:r>
              <w:rPr>
                <w:noProof/>
                <w:sz w:val="20"/>
                <w:lang w:val="en-AU" w:eastAsia="en-AU"/>
              </w:rPr>
              <mc:AlternateContent>
                <mc:Choice Requires="wpg">
                  <w:drawing>
                    <wp:inline distT="0" distB="0" distL="0" distR="0">
                      <wp:extent cx="477520" cy="171450"/>
                      <wp:effectExtent l="0" t="0" r="8255" b="0"/>
                      <wp:docPr id="474" name="Group 2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7520" cy="171450"/>
                                <a:chOff x="0" y="0"/>
                                <a:chExt cx="752" cy="270"/>
                              </a:xfrm>
                            </wpg:grpSpPr>
                            <wps:wsp>
                              <wps:cNvPr id="476" name="Freeform 239"/>
                              <wps:cNvSpPr>
                                <a:spLocks/>
                              </wps:cNvSpPr>
                              <wps:spPr bwMode="auto">
                                <a:xfrm>
                                  <a:off x="0" y="0"/>
                                  <a:ext cx="752" cy="270"/>
                                </a:xfrm>
                                <a:custGeom>
                                  <a:avLst/>
                                  <a:gdLst>
                                    <a:gd name="T0" fmla="*/ 707 w 752"/>
                                    <a:gd name="T1" fmla="*/ 0 h 270"/>
                                    <a:gd name="T2" fmla="*/ 45 w 752"/>
                                    <a:gd name="T3" fmla="*/ 0 h 270"/>
                                    <a:gd name="T4" fmla="*/ 27 w 752"/>
                                    <a:gd name="T5" fmla="*/ 4 h 270"/>
                                    <a:gd name="T6" fmla="*/ 13 w 752"/>
                                    <a:gd name="T7" fmla="*/ 13 h 270"/>
                                    <a:gd name="T8" fmla="*/ 4 w 752"/>
                                    <a:gd name="T9" fmla="*/ 27 h 270"/>
                                    <a:gd name="T10" fmla="*/ 0 w 752"/>
                                    <a:gd name="T11" fmla="*/ 45 h 270"/>
                                    <a:gd name="T12" fmla="*/ 0 w 752"/>
                                    <a:gd name="T13" fmla="*/ 225 h 270"/>
                                    <a:gd name="T14" fmla="*/ 4 w 752"/>
                                    <a:gd name="T15" fmla="*/ 243 h 270"/>
                                    <a:gd name="T16" fmla="*/ 13 w 752"/>
                                    <a:gd name="T17" fmla="*/ 257 h 270"/>
                                    <a:gd name="T18" fmla="*/ 27 w 752"/>
                                    <a:gd name="T19" fmla="*/ 266 h 270"/>
                                    <a:gd name="T20" fmla="*/ 45 w 752"/>
                                    <a:gd name="T21" fmla="*/ 270 h 270"/>
                                    <a:gd name="T22" fmla="*/ 707 w 752"/>
                                    <a:gd name="T23" fmla="*/ 270 h 270"/>
                                    <a:gd name="T24" fmla="*/ 725 w 752"/>
                                    <a:gd name="T25" fmla="*/ 266 h 270"/>
                                    <a:gd name="T26" fmla="*/ 739 w 752"/>
                                    <a:gd name="T27" fmla="*/ 257 h 270"/>
                                    <a:gd name="T28" fmla="*/ 748 w 752"/>
                                    <a:gd name="T29" fmla="*/ 243 h 270"/>
                                    <a:gd name="T30" fmla="*/ 752 w 752"/>
                                    <a:gd name="T31" fmla="*/ 225 h 270"/>
                                    <a:gd name="T32" fmla="*/ 752 w 752"/>
                                    <a:gd name="T33" fmla="*/ 45 h 270"/>
                                    <a:gd name="T34" fmla="*/ 748 w 752"/>
                                    <a:gd name="T35" fmla="*/ 27 h 270"/>
                                    <a:gd name="T36" fmla="*/ 739 w 752"/>
                                    <a:gd name="T37" fmla="*/ 13 h 270"/>
                                    <a:gd name="T38" fmla="*/ 725 w 752"/>
                                    <a:gd name="T39" fmla="*/ 4 h 270"/>
                                    <a:gd name="T40" fmla="*/ 707 w 752"/>
                                    <a:gd name="T41" fmla="*/ 0 h 2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752" h="270">
                                      <a:moveTo>
                                        <a:pt x="707" y="0"/>
                                      </a:moveTo>
                                      <a:lnTo>
                                        <a:pt x="45" y="0"/>
                                      </a:lnTo>
                                      <a:lnTo>
                                        <a:pt x="27" y="4"/>
                                      </a:lnTo>
                                      <a:lnTo>
                                        <a:pt x="13" y="13"/>
                                      </a:lnTo>
                                      <a:lnTo>
                                        <a:pt x="4" y="27"/>
                                      </a:lnTo>
                                      <a:lnTo>
                                        <a:pt x="0" y="45"/>
                                      </a:lnTo>
                                      <a:lnTo>
                                        <a:pt x="0" y="225"/>
                                      </a:lnTo>
                                      <a:lnTo>
                                        <a:pt x="4" y="243"/>
                                      </a:lnTo>
                                      <a:lnTo>
                                        <a:pt x="13" y="257"/>
                                      </a:lnTo>
                                      <a:lnTo>
                                        <a:pt x="27" y="266"/>
                                      </a:lnTo>
                                      <a:lnTo>
                                        <a:pt x="45" y="270"/>
                                      </a:lnTo>
                                      <a:lnTo>
                                        <a:pt x="707" y="270"/>
                                      </a:lnTo>
                                      <a:lnTo>
                                        <a:pt x="725" y="266"/>
                                      </a:lnTo>
                                      <a:lnTo>
                                        <a:pt x="739" y="257"/>
                                      </a:lnTo>
                                      <a:lnTo>
                                        <a:pt x="748" y="243"/>
                                      </a:lnTo>
                                      <a:lnTo>
                                        <a:pt x="752" y="225"/>
                                      </a:lnTo>
                                      <a:lnTo>
                                        <a:pt x="752" y="45"/>
                                      </a:lnTo>
                                      <a:lnTo>
                                        <a:pt x="748" y="27"/>
                                      </a:lnTo>
                                      <a:lnTo>
                                        <a:pt x="739" y="13"/>
                                      </a:lnTo>
                                      <a:lnTo>
                                        <a:pt x="725" y="4"/>
                                      </a:lnTo>
                                      <a:lnTo>
                                        <a:pt x="707" y="0"/>
                                      </a:lnTo>
                                      <a:close/>
                                    </a:path>
                                  </a:pathLst>
                                </a:custGeom>
                                <a:solidFill>
                                  <a:srgbClr val="5B9AD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3E6DA014" id="Group 238" o:spid="_x0000_s1026" style="width:37.6pt;height:13.5pt;mso-position-horizontal-relative:char;mso-position-vertical-relative:line" coordsize="752,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">
                      <v:shape id="Freeform 239" o:spid="_x0000_s1027" style="position:absolute;width:752;height:270;visibility:visible;mso-wrap-style:square;v-text-anchor:top" coordsize="752,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" path="m707,l45,,27,4,13,13,4,27,,45,,225r4,18l13,257r14,9l45,270r662,l725,266r14,-9l748,243r4,-18l752,45,748,27,739,13,725,4,707,xe" fillcolor="#5b9ad2" stroked="f">
                        <v:path arrowok="t" o:connecttype="custom" o:connectlocs="707,0;45,0;27,4;13,13;4,27;0,45;0,225;4,243;13,257;27,266;45,270;707,270;725,266;739,257;748,243;752,225;752,45;748,27;739,13;725,4;707,0" o:connectangles="0,0,0,0,0,0,0,0,0,0,0,0,0,0,0,0,0,0,0,0,0"/>
                      </v:shape>
                      <w10:anchorlock/>
                    </v:group>
                  </w:pict>
                </mc:Fallback>
              </mc:AlternateContent>
            </w:r>
          </w:p>
        </w:tc>
        <w:tc>
          <w:tcPr>
            <w:tcW w:w="1196" w:type="dxa"/>
            <w:tcBorders>
              <w:top w:val="single" w:sz="4" w:space="0" w:color="C0C0C0"/>
              <w:bottom w:val="single" w:sz="4" w:space="0" w:color="C0C0C0"/>
            </w:tcBorders>
          </w:tcPr>
          <w:p w:rsidR="0065419A" w:rsidRDefault="00190B9D">
            <w:pPr>
              <w:pStyle w:val="TableParagraph"/>
              <w:spacing w:before="111"/>
              <w:ind w:right="105"/>
              <w:jc w:val="right"/>
              <w:rPr>
                <w:sz w:val="18"/>
              </w:rPr>
            </w:pPr>
            <w:r>
              <w:rPr>
                <w:w w:val="95"/>
                <w:sz w:val="18"/>
              </w:rPr>
              <w:t>26</w:t>
            </w:r>
          </w:p>
        </w:tc>
      </w:tr>
      <w:tr w:rsidR="0065419A">
        <w:trPr>
          <w:trHeight w:val="580"/>
        </w:trPr>
        <w:tc>
          <w:tcPr>
            <w:tcW w:w="3245" w:type="dxa"/>
            <w:tcBorders>
              <w:top w:val="single" w:sz="4" w:space="0" w:color="C0C0C0"/>
              <w:bottom w:val="single" w:sz="4" w:space="0" w:color="C0C0C0"/>
            </w:tcBorders>
          </w:tcPr>
          <w:p w:rsidR="0065419A" w:rsidRDefault="00190B9D">
            <w:pPr>
              <w:pStyle w:val="TableParagraph"/>
              <w:spacing w:before="78"/>
              <w:ind w:left="115" w:right="698"/>
              <w:rPr>
                <w:sz w:val="18"/>
              </w:rPr>
            </w:pPr>
            <w:r>
              <w:rPr>
                <w:sz w:val="18"/>
              </w:rPr>
              <w:t>Adaptations to climate change technologies (REACT only)</w:t>
            </w:r>
          </w:p>
        </w:tc>
        <w:tc>
          <w:tcPr>
            <w:tcW w:w="904" w:type="dxa"/>
            <w:tcBorders>
              <w:top w:val="single" w:sz="4" w:space="0" w:color="C0C0C0"/>
              <w:bottom w:val="single" w:sz="4" w:space="0" w:color="C0C0C0"/>
            </w:tcBorders>
          </w:tcPr>
          <w:p w:rsidR="0065419A" w:rsidRDefault="0065419A">
            <w:pPr>
              <w:pStyle w:val="TableParagraph"/>
              <w:spacing w:before="8"/>
              <w:rPr>
                <w:b/>
                <w:sz w:val="15"/>
              </w:rPr>
            </w:pPr>
          </w:p>
          <w:p w:rsidR="0065419A" w:rsidRDefault="00190B9D">
            <w:pPr>
              <w:pStyle w:val="TableParagraph"/>
              <w:spacing w:before="1"/>
              <w:ind w:right="108"/>
              <w:jc w:val="right"/>
              <w:rPr>
                <w:sz w:val="18"/>
              </w:rPr>
            </w:pPr>
            <w:r>
              <w:rPr>
                <w:w w:val="99"/>
                <w:sz w:val="18"/>
              </w:rPr>
              <w:t>8</w:t>
            </w:r>
          </w:p>
        </w:tc>
        <w:tc>
          <w:tcPr>
            <w:tcW w:w="2493" w:type="dxa"/>
            <w:tcBorders>
              <w:top w:val="single" w:sz="4" w:space="0" w:color="C0C0C0"/>
              <w:bottom w:val="single" w:sz="4" w:space="0" w:color="C0C0C0"/>
            </w:tcBorders>
          </w:tcPr>
          <w:p w:rsidR="0065419A" w:rsidRDefault="0065419A">
            <w:pPr>
              <w:pStyle w:val="TableParagraph"/>
              <w:spacing w:before="1"/>
              <w:rPr>
                <w:b/>
                <w:sz w:val="13"/>
              </w:rPr>
            </w:pPr>
          </w:p>
          <w:p w:rsidR="0065419A" w:rsidRDefault="00190B9D">
            <w:pPr>
              <w:pStyle w:val="TableParagraph"/>
              <w:spacing w:before="0"/>
              <w:ind w:left="105"/>
              <w:rPr>
                <w:sz w:val="20"/>
              </w:rPr>
            </w:pPr>
            <w:r>
              <w:rPr>
                <w:noProof/>
                <w:sz w:val="20"/>
                <w:lang w:val="en-AU" w:eastAsia="en-AU"/>
              </w:rPr>
              <w:drawing>
                <wp:inline distT="0" distB="0" distL="0" distR="0">
                  <wp:extent cx="128270" cy="171450"/>
                  <wp:effectExtent l="0" t="0" r="0" b="0"/>
                  <wp:docPr id="365"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 name="image32.png"/>
                          <pic:cNvPicPr/>
                        </pic:nvPicPr>
                        <pic:blipFill>
                          <a:blip r:embed="rId58" cstate="print"/>
                          <a:stretch>
                            <a:fillRect/>
                          </a:stretch>
                        </pic:blipFill>
                        <pic:spPr>
                          <a:xfrm>
                            <a:off x="0" y="0"/>
                            <a:ext cx="128270" cy="171450"/>
                          </a:xfrm>
                          <a:prstGeom prst="rect">
                            <a:avLst/>
                          </a:prstGeom>
                        </pic:spPr>
                      </pic:pic>
                    </a:graphicData>
                  </a:graphic>
                </wp:inline>
              </w:drawing>
            </w:r>
          </w:p>
        </w:tc>
        <w:tc>
          <w:tcPr>
            <w:tcW w:w="1196" w:type="dxa"/>
            <w:tcBorders>
              <w:top w:val="single" w:sz="4" w:space="0" w:color="C0C0C0"/>
              <w:bottom w:val="single" w:sz="4" w:space="0" w:color="C0C0C0"/>
            </w:tcBorders>
          </w:tcPr>
          <w:p w:rsidR="0065419A" w:rsidRDefault="0065419A">
            <w:pPr>
              <w:pStyle w:val="TableParagraph"/>
              <w:spacing w:before="8"/>
              <w:rPr>
                <w:b/>
                <w:sz w:val="15"/>
              </w:rPr>
            </w:pPr>
          </w:p>
          <w:p w:rsidR="0065419A" w:rsidRDefault="00190B9D">
            <w:pPr>
              <w:pStyle w:val="TableParagraph"/>
              <w:spacing w:before="1"/>
              <w:ind w:right="108"/>
              <w:jc w:val="right"/>
              <w:rPr>
                <w:sz w:val="18"/>
              </w:rPr>
            </w:pPr>
            <w:r>
              <w:rPr>
                <w:w w:val="99"/>
                <w:sz w:val="18"/>
              </w:rPr>
              <w:t>7</w:t>
            </w:r>
          </w:p>
        </w:tc>
      </w:tr>
      <w:tr w:rsidR="0065419A">
        <w:trPr>
          <w:trHeight w:val="786"/>
        </w:trPr>
        <w:tc>
          <w:tcPr>
            <w:tcW w:w="3245" w:type="dxa"/>
            <w:tcBorders>
              <w:top w:val="single" w:sz="4" w:space="0" w:color="C0C0C0"/>
              <w:bottom w:val="single" w:sz="4" w:space="0" w:color="C0C0C0"/>
            </w:tcBorders>
          </w:tcPr>
          <w:p w:rsidR="0065419A" w:rsidRDefault="00190B9D">
            <w:pPr>
              <w:pStyle w:val="TableParagraph"/>
              <w:spacing w:before="78"/>
              <w:ind w:left="115" w:right="298"/>
              <w:rPr>
                <w:sz w:val="18"/>
              </w:rPr>
            </w:pPr>
            <w:r>
              <w:rPr>
                <w:sz w:val="18"/>
              </w:rPr>
              <w:t>Finance for renewable energy products and adaption to climate change technologies (REACT only)</w:t>
            </w:r>
          </w:p>
        </w:tc>
        <w:tc>
          <w:tcPr>
            <w:tcW w:w="904" w:type="dxa"/>
            <w:tcBorders>
              <w:top w:val="single" w:sz="4" w:space="0" w:color="C0C0C0"/>
              <w:bottom w:val="single" w:sz="4" w:space="0" w:color="C0C0C0"/>
            </w:tcBorders>
          </w:tcPr>
          <w:p w:rsidR="0065419A" w:rsidRDefault="0065419A">
            <w:pPr>
              <w:pStyle w:val="TableParagraph"/>
              <w:spacing w:before="8"/>
              <w:rPr>
                <w:b/>
                <w:sz w:val="24"/>
              </w:rPr>
            </w:pPr>
          </w:p>
          <w:p w:rsidR="0065419A" w:rsidRDefault="00190B9D">
            <w:pPr>
              <w:pStyle w:val="TableParagraph"/>
              <w:spacing w:before="0"/>
              <w:ind w:right="108"/>
              <w:jc w:val="right"/>
              <w:rPr>
                <w:sz w:val="18"/>
              </w:rPr>
            </w:pPr>
            <w:r>
              <w:rPr>
                <w:w w:val="99"/>
                <w:sz w:val="18"/>
              </w:rPr>
              <w:t>2</w:t>
            </w:r>
          </w:p>
        </w:tc>
        <w:tc>
          <w:tcPr>
            <w:tcW w:w="2493" w:type="dxa"/>
            <w:tcBorders>
              <w:top w:val="single" w:sz="4" w:space="0" w:color="C0C0C0"/>
              <w:bottom w:val="single" w:sz="4" w:space="0" w:color="C0C0C0"/>
            </w:tcBorders>
          </w:tcPr>
          <w:p w:rsidR="0065419A" w:rsidRDefault="0065419A">
            <w:pPr>
              <w:pStyle w:val="TableParagraph"/>
              <w:spacing w:before="1"/>
              <w:rPr>
                <w:b/>
              </w:rPr>
            </w:pPr>
          </w:p>
          <w:p w:rsidR="0065419A" w:rsidRDefault="00190B9D">
            <w:pPr>
              <w:pStyle w:val="TableParagraph"/>
              <w:spacing w:before="0"/>
              <w:ind w:left="105"/>
              <w:rPr>
                <w:sz w:val="20"/>
              </w:rPr>
            </w:pPr>
            <w:r>
              <w:rPr>
                <w:noProof/>
                <w:sz w:val="20"/>
                <w:lang w:val="en-AU" w:eastAsia="en-AU"/>
              </w:rPr>
              <mc:AlternateContent>
                <mc:Choice Requires="wpg">
                  <w:drawing>
                    <wp:inline distT="0" distB="0" distL="0" distR="0">
                      <wp:extent cx="36195" cy="171450"/>
                      <wp:effectExtent l="9525" t="0" r="1905" b="0"/>
                      <wp:docPr id="470" name="Group 2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195" cy="171450"/>
                                <a:chOff x="0" y="0"/>
                                <a:chExt cx="57" cy="270"/>
                              </a:xfrm>
                            </wpg:grpSpPr>
                            <wps:wsp>
                              <wps:cNvPr id="472" name="Freeform 237"/>
                              <wps:cNvSpPr>
                                <a:spLocks/>
                              </wps:cNvSpPr>
                              <wps:spPr bwMode="auto">
                                <a:xfrm>
                                  <a:off x="0" y="0"/>
                                  <a:ext cx="57" cy="270"/>
                                </a:xfrm>
                                <a:custGeom>
                                  <a:avLst/>
                                  <a:gdLst>
                                    <a:gd name="T0" fmla="*/ 53 w 57"/>
                                    <a:gd name="T1" fmla="*/ 0 h 270"/>
                                    <a:gd name="T2" fmla="*/ 4 w 57"/>
                                    <a:gd name="T3" fmla="*/ 0 h 270"/>
                                    <a:gd name="T4" fmla="*/ 0 w 57"/>
                                    <a:gd name="T5" fmla="*/ 4 h 270"/>
                                    <a:gd name="T6" fmla="*/ 0 w 57"/>
                                    <a:gd name="T7" fmla="*/ 266 h 270"/>
                                    <a:gd name="T8" fmla="*/ 4 w 57"/>
                                    <a:gd name="T9" fmla="*/ 270 h 270"/>
                                    <a:gd name="T10" fmla="*/ 53 w 57"/>
                                    <a:gd name="T11" fmla="*/ 270 h 270"/>
                                    <a:gd name="T12" fmla="*/ 57 w 57"/>
                                    <a:gd name="T13" fmla="*/ 266 h 270"/>
                                    <a:gd name="T14" fmla="*/ 57 w 57"/>
                                    <a:gd name="T15" fmla="*/ 4 h 270"/>
                                    <a:gd name="T16" fmla="*/ 53 w 57"/>
                                    <a:gd name="T17" fmla="*/ 0 h 2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7" h="270">
                                      <a:moveTo>
                                        <a:pt x="53" y="0"/>
                                      </a:moveTo>
                                      <a:lnTo>
                                        <a:pt x="4" y="0"/>
                                      </a:lnTo>
                                      <a:lnTo>
                                        <a:pt x="0" y="4"/>
                                      </a:lnTo>
                                      <a:lnTo>
                                        <a:pt x="0" y="266"/>
                                      </a:lnTo>
                                      <a:lnTo>
                                        <a:pt x="4" y="270"/>
                                      </a:lnTo>
                                      <a:lnTo>
                                        <a:pt x="53" y="270"/>
                                      </a:lnTo>
                                      <a:lnTo>
                                        <a:pt x="57" y="266"/>
                                      </a:lnTo>
                                      <a:lnTo>
                                        <a:pt x="57" y="4"/>
                                      </a:lnTo>
                                      <a:lnTo>
                                        <a:pt x="53" y="0"/>
                                      </a:lnTo>
                                      <a:close/>
                                    </a:path>
                                  </a:pathLst>
                                </a:custGeom>
                                <a:solidFill>
                                  <a:srgbClr val="5B9AD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33375F1A" id="Group 236" o:spid="_x0000_s1026" style="width:2.85pt;height:13.5pt;mso-position-horizontal-relative:char;mso-position-vertical-relative:line" coordsize="57,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">
                      <v:shape id="Freeform 237" o:spid="_x0000_s1027" style="position:absolute;width:57;height:270;visibility:visible;mso-wrap-style:square;v-text-anchor:top" coordsize="5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" path="m53,l4,,,4,,266r4,4l53,270r4,-4l57,4,53,xe" fillcolor="#5b9ad2" stroked="f">
                        <v:path arrowok="t" o:connecttype="custom" o:connectlocs="53,0;4,0;0,4;0,266;4,270;53,270;57,266;57,4;53,0" o:connectangles="0,0,0,0,0,0,0,0,0"/>
                      </v:shape>
                      <w10:anchorlock/>
                    </v:group>
                  </w:pict>
                </mc:Fallback>
              </mc:AlternateContent>
            </w:r>
          </w:p>
        </w:tc>
        <w:tc>
          <w:tcPr>
            <w:tcW w:w="1196" w:type="dxa"/>
            <w:tcBorders>
              <w:top w:val="single" w:sz="4" w:space="0" w:color="C0C0C0"/>
              <w:bottom w:val="single" w:sz="4" w:space="0" w:color="C0C0C0"/>
            </w:tcBorders>
          </w:tcPr>
          <w:p w:rsidR="0065419A" w:rsidRDefault="0065419A">
            <w:pPr>
              <w:pStyle w:val="TableParagraph"/>
              <w:spacing w:before="8"/>
              <w:rPr>
                <w:b/>
                <w:sz w:val="24"/>
              </w:rPr>
            </w:pPr>
          </w:p>
          <w:p w:rsidR="0065419A" w:rsidRDefault="00190B9D">
            <w:pPr>
              <w:pStyle w:val="TableParagraph"/>
              <w:spacing w:before="0"/>
              <w:ind w:right="108"/>
              <w:jc w:val="right"/>
              <w:rPr>
                <w:sz w:val="18"/>
              </w:rPr>
            </w:pPr>
            <w:r>
              <w:rPr>
                <w:w w:val="99"/>
                <w:sz w:val="18"/>
              </w:rPr>
              <w:t>2</w:t>
            </w:r>
          </w:p>
        </w:tc>
      </w:tr>
      <w:tr w:rsidR="0065419A">
        <w:trPr>
          <w:trHeight w:val="580"/>
        </w:trPr>
        <w:tc>
          <w:tcPr>
            <w:tcW w:w="3245" w:type="dxa"/>
            <w:tcBorders>
              <w:top w:val="single" w:sz="4" w:space="0" w:color="C0C0C0"/>
              <w:bottom w:val="single" w:sz="4" w:space="0" w:color="C0C0C0"/>
            </w:tcBorders>
          </w:tcPr>
          <w:p w:rsidR="0065419A" w:rsidRDefault="00190B9D">
            <w:pPr>
              <w:pStyle w:val="TableParagraph"/>
              <w:spacing w:before="78"/>
              <w:ind w:left="115" w:right="948"/>
              <w:rPr>
                <w:sz w:val="18"/>
              </w:rPr>
            </w:pPr>
            <w:r>
              <w:rPr>
                <w:sz w:val="18"/>
              </w:rPr>
              <w:t>Other (including media and information):</w:t>
            </w:r>
          </w:p>
        </w:tc>
        <w:tc>
          <w:tcPr>
            <w:tcW w:w="904" w:type="dxa"/>
            <w:tcBorders>
              <w:top w:val="single" w:sz="4" w:space="0" w:color="C0C0C0"/>
              <w:bottom w:val="single" w:sz="4" w:space="0" w:color="C0C0C0"/>
            </w:tcBorders>
          </w:tcPr>
          <w:p w:rsidR="0065419A" w:rsidRDefault="0065419A">
            <w:pPr>
              <w:pStyle w:val="TableParagraph"/>
              <w:spacing w:before="8"/>
              <w:rPr>
                <w:b/>
                <w:sz w:val="15"/>
              </w:rPr>
            </w:pPr>
          </w:p>
          <w:p w:rsidR="0065419A" w:rsidRDefault="00190B9D">
            <w:pPr>
              <w:pStyle w:val="TableParagraph"/>
              <w:spacing w:before="1"/>
              <w:ind w:right="105"/>
              <w:jc w:val="right"/>
              <w:rPr>
                <w:sz w:val="18"/>
              </w:rPr>
            </w:pPr>
            <w:r>
              <w:rPr>
                <w:w w:val="95"/>
                <w:sz w:val="18"/>
              </w:rPr>
              <w:t>22</w:t>
            </w:r>
          </w:p>
        </w:tc>
        <w:tc>
          <w:tcPr>
            <w:tcW w:w="2493" w:type="dxa"/>
            <w:tcBorders>
              <w:top w:val="single" w:sz="4" w:space="0" w:color="C0C0C0"/>
              <w:bottom w:val="single" w:sz="4" w:space="0" w:color="C0C0C0"/>
            </w:tcBorders>
          </w:tcPr>
          <w:p w:rsidR="0065419A" w:rsidRDefault="0065419A">
            <w:pPr>
              <w:pStyle w:val="TableParagraph"/>
              <w:spacing w:before="1"/>
              <w:rPr>
                <w:b/>
                <w:sz w:val="13"/>
              </w:rPr>
            </w:pPr>
          </w:p>
          <w:p w:rsidR="0065419A" w:rsidRDefault="00190B9D">
            <w:pPr>
              <w:pStyle w:val="TableParagraph"/>
              <w:spacing w:before="0"/>
              <w:ind w:left="105"/>
              <w:rPr>
                <w:sz w:val="20"/>
              </w:rPr>
            </w:pPr>
            <w:r>
              <w:rPr>
                <w:noProof/>
                <w:sz w:val="20"/>
                <w:lang w:val="en-AU" w:eastAsia="en-AU"/>
              </w:rPr>
              <mc:AlternateContent>
                <mc:Choice Requires="wpg">
                  <w:drawing>
                    <wp:inline distT="0" distB="0" distL="0" distR="0">
                      <wp:extent cx="349250" cy="171450"/>
                      <wp:effectExtent l="9525" t="0" r="3175" b="0"/>
                      <wp:docPr id="466" name="Group 2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9250" cy="171450"/>
                                <a:chOff x="0" y="0"/>
                                <a:chExt cx="550" cy="270"/>
                              </a:xfrm>
                            </wpg:grpSpPr>
                            <wps:wsp>
                              <wps:cNvPr id="468" name="Freeform 235"/>
                              <wps:cNvSpPr>
                                <a:spLocks/>
                              </wps:cNvSpPr>
                              <wps:spPr bwMode="auto">
                                <a:xfrm>
                                  <a:off x="0" y="0"/>
                                  <a:ext cx="550" cy="270"/>
                                </a:xfrm>
                                <a:custGeom>
                                  <a:avLst/>
                                  <a:gdLst>
                                    <a:gd name="T0" fmla="*/ 505 w 550"/>
                                    <a:gd name="T1" fmla="*/ 0 h 270"/>
                                    <a:gd name="T2" fmla="*/ 45 w 550"/>
                                    <a:gd name="T3" fmla="*/ 0 h 270"/>
                                    <a:gd name="T4" fmla="*/ 27 w 550"/>
                                    <a:gd name="T5" fmla="*/ 4 h 270"/>
                                    <a:gd name="T6" fmla="*/ 13 w 550"/>
                                    <a:gd name="T7" fmla="*/ 13 h 270"/>
                                    <a:gd name="T8" fmla="*/ 4 w 550"/>
                                    <a:gd name="T9" fmla="*/ 27 h 270"/>
                                    <a:gd name="T10" fmla="*/ 0 w 550"/>
                                    <a:gd name="T11" fmla="*/ 45 h 270"/>
                                    <a:gd name="T12" fmla="*/ 0 w 550"/>
                                    <a:gd name="T13" fmla="*/ 225 h 270"/>
                                    <a:gd name="T14" fmla="*/ 4 w 550"/>
                                    <a:gd name="T15" fmla="*/ 243 h 270"/>
                                    <a:gd name="T16" fmla="*/ 13 w 550"/>
                                    <a:gd name="T17" fmla="*/ 257 h 270"/>
                                    <a:gd name="T18" fmla="*/ 27 w 550"/>
                                    <a:gd name="T19" fmla="*/ 266 h 270"/>
                                    <a:gd name="T20" fmla="*/ 45 w 550"/>
                                    <a:gd name="T21" fmla="*/ 270 h 270"/>
                                    <a:gd name="T22" fmla="*/ 505 w 550"/>
                                    <a:gd name="T23" fmla="*/ 270 h 270"/>
                                    <a:gd name="T24" fmla="*/ 523 w 550"/>
                                    <a:gd name="T25" fmla="*/ 266 h 270"/>
                                    <a:gd name="T26" fmla="*/ 537 w 550"/>
                                    <a:gd name="T27" fmla="*/ 257 h 270"/>
                                    <a:gd name="T28" fmla="*/ 546 w 550"/>
                                    <a:gd name="T29" fmla="*/ 243 h 270"/>
                                    <a:gd name="T30" fmla="*/ 550 w 550"/>
                                    <a:gd name="T31" fmla="*/ 225 h 270"/>
                                    <a:gd name="T32" fmla="*/ 550 w 550"/>
                                    <a:gd name="T33" fmla="*/ 45 h 270"/>
                                    <a:gd name="T34" fmla="*/ 546 w 550"/>
                                    <a:gd name="T35" fmla="*/ 27 h 270"/>
                                    <a:gd name="T36" fmla="*/ 537 w 550"/>
                                    <a:gd name="T37" fmla="*/ 13 h 270"/>
                                    <a:gd name="T38" fmla="*/ 523 w 550"/>
                                    <a:gd name="T39" fmla="*/ 4 h 270"/>
                                    <a:gd name="T40" fmla="*/ 505 w 550"/>
                                    <a:gd name="T41" fmla="*/ 0 h 2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550" h="270">
                                      <a:moveTo>
                                        <a:pt x="505" y="0"/>
                                      </a:moveTo>
                                      <a:lnTo>
                                        <a:pt x="45" y="0"/>
                                      </a:lnTo>
                                      <a:lnTo>
                                        <a:pt x="27" y="4"/>
                                      </a:lnTo>
                                      <a:lnTo>
                                        <a:pt x="13" y="13"/>
                                      </a:lnTo>
                                      <a:lnTo>
                                        <a:pt x="4" y="27"/>
                                      </a:lnTo>
                                      <a:lnTo>
                                        <a:pt x="0" y="45"/>
                                      </a:lnTo>
                                      <a:lnTo>
                                        <a:pt x="0" y="225"/>
                                      </a:lnTo>
                                      <a:lnTo>
                                        <a:pt x="4" y="243"/>
                                      </a:lnTo>
                                      <a:lnTo>
                                        <a:pt x="13" y="257"/>
                                      </a:lnTo>
                                      <a:lnTo>
                                        <a:pt x="27" y="266"/>
                                      </a:lnTo>
                                      <a:lnTo>
                                        <a:pt x="45" y="270"/>
                                      </a:lnTo>
                                      <a:lnTo>
                                        <a:pt x="505" y="270"/>
                                      </a:lnTo>
                                      <a:lnTo>
                                        <a:pt x="523" y="266"/>
                                      </a:lnTo>
                                      <a:lnTo>
                                        <a:pt x="537" y="257"/>
                                      </a:lnTo>
                                      <a:lnTo>
                                        <a:pt x="546" y="243"/>
                                      </a:lnTo>
                                      <a:lnTo>
                                        <a:pt x="550" y="225"/>
                                      </a:lnTo>
                                      <a:lnTo>
                                        <a:pt x="550" y="45"/>
                                      </a:lnTo>
                                      <a:lnTo>
                                        <a:pt x="546" y="27"/>
                                      </a:lnTo>
                                      <a:lnTo>
                                        <a:pt x="537" y="13"/>
                                      </a:lnTo>
                                      <a:lnTo>
                                        <a:pt x="523" y="4"/>
                                      </a:lnTo>
                                      <a:lnTo>
                                        <a:pt x="505" y="0"/>
                                      </a:lnTo>
                                      <a:close/>
                                    </a:path>
                                  </a:pathLst>
                                </a:custGeom>
                                <a:solidFill>
                                  <a:srgbClr val="5B9AD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34E7CECF" id="Group 234" o:spid="_x0000_s1026" style="width:27.5pt;height:13.5pt;mso-position-horizontal-relative:char;mso-position-vertical-relative:line" coordsize="550,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">
                      <v:shape id="Freeform 235" o:spid="_x0000_s1027" style="position:absolute;width:550;height:270;visibility:visible;mso-wrap-style:square;v-text-anchor:top" coordsize="550,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" path="m505,l45,,27,4,13,13,4,27,,45,,225r4,18l13,257r14,9l45,270r460,l523,266r14,-9l546,243r4,-18l550,45,546,27,537,13,523,4,505,xe" fillcolor="#5b9ad2" stroked="f">
                        <v:path arrowok="t" o:connecttype="custom" o:connectlocs="505,0;45,0;27,4;13,13;4,27;0,45;0,225;4,243;13,257;27,266;45,270;505,270;523,266;537,257;546,243;550,225;550,45;546,27;537,13;523,4;505,0" o:connectangles="0,0,0,0,0,0,0,0,0,0,0,0,0,0,0,0,0,0,0,0,0"/>
                      </v:shape>
                      <w10:anchorlock/>
                    </v:group>
                  </w:pict>
                </mc:Fallback>
              </mc:AlternateContent>
            </w:r>
          </w:p>
        </w:tc>
        <w:tc>
          <w:tcPr>
            <w:tcW w:w="1196" w:type="dxa"/>
            <w:tcBorders>
              <w:top w:val="single" w:sz="4" w:space="0" w:color="C0C0C0"/>
              <w:bottom w:val="single" w:sz="4" w:space="0" w:color="C0C0C0"/>
            </w:tcBorders>
          </w:tcPr>
          <w:p w:rsidR="0065419A" w:rsidRDefault="0065419A">
            <w:pPr>
              <w:pStyle w:val="TableParagraph"/>
              <w:spacing w:before="8"/>
              <w:rPr>
                <w:b/>
                <w:sz w:val="15"/>
              </w:rPr>
            </w:pPr>
          </w:p>
          <w:p w:rsidR="0065419A" w:rsidRDefault="00190B9D">
            <w:pPr>
              <w:pStyle w:val="TableParagraph"/>
              <w:spacing w:before="1"/>
              <w:ind w:right="105"/>
              <w:jc w:val="right"/>
              <w:rPr>
                <w:sz w:val="18"/>
              </w:rPr>
            </w:pPr>
            <w:r>
              <w:rPr>
                <w:w w:val="95"/>
                <w:sz w:val="18"/>
              </w:rPr>
              <w:t>19</w:t>
            </w:r>
          </w:p>
        </w:tc>
      </w:tr>
    </w:tbl>
    <w:p w:rsidR="0065419A" w:rsidRDefault="0065419A">
      <w:pPr>
        <w:pStyle w:val="BodyText"/>
        <w:rPr>
          <w:b/>
          <w:sz w:val="20"/>
        </w:rPr>
      </w:pPr>
    </w:p>
    <w:p w:rsidR="0065419A" w:rsidRDefault="0065419A">
      <w:pPr>
        <w:pStyle w:val="BodyText"/>
        <w:rPr>
          <w:b/>
          <w:sz w:val="20"/>
        </w:rPr>
      </w:pPr>
    </w:p>
    <w:p w:rsidR="0065419A" w:rsidRDefault="00190B9D">
      <w:pPr>
        <w:pStyle w:val="Heading5"/>
        <w:numPr>
          <w:ilvl w:val="0"/>
          <w:numId w:val="70"/>
        </w:numPr>
        <w:tabs>
          <w:tab w:val="left" w:pos="2187"/>
        </w:tabs>
        <w:spacing w:before="134"/>
        <w:ind w:right="2441" w:firstLine="0"/>
      </w:pPr>
      <w:r>
        <w:t>Business activity: The project supported by AECF is a new activity for your company (start</w:t>
      </w:r>
      <w:r>
        <w:rPr>
          <w:spacing w:val="-1"/>
        </w:rPr>
        <w:t xml:space="preserve"> </w:t>
      </w:r>
      <w:r>
        <w:t>–up)</w:t>
      </w:r>
    </w:p>
    <w:p w:rsidR="0065419A" w:rsidRDefault="0065419A">
      <w:pPr>
        <w:pStyle w:val="BodyText"/>
        <w:spacing w:before="10"/>
        <w:rPr>
          <w:b/>
          <w:sz w:val="5"/>
        </w:rPr>
      </w:pPr>
    </w:p>
    <w:tbl>
      <w:tblPr>
        <w:tblW w:w="0" w:type="auto"/>
        <w:tblInd w:w="1958" w:type="dxa"/>
        <w:tblLayout w:type="fixed"/>
        <w:tblCellMar>
          <w:left w:w="0" w:type="dxa"/>
          <w:right w:w="0" w:type="dxa"/>
        </w:tblCellMar>
        <w:tblLook w:val="01E0" w:firstRow="1" w:lastRow="1" w:firstColumn="1" w:lastColumn="1" w:noHBand="0" w:noVBand="0"/>
      </w:tblPr>
      <w:tblGrid>
        <w:gridCol w:w="2537"/>
        <w:gridCol w:w="1362"/>
        <w:gridCol w:w="2689"/>
        <w:gridCol w:w="1392"/>
      </w:tblGrid>
      <w:tr w:rsidR="0065419A">
        <w:trPr>
          <w:trHeight w:val="395"/>
        </w:trPr>
        <w:tc>
          <w:tcPr>
            <w:tcW w:w="2537" w:type="dxa"/>
            <w:shd w:val="clear" w:color="auto" w:fill="E1E1E1"/>
          </w:tcPr>
          <w:p w:rsidR="0065419A" w:rsidRDefault="00190B9D">
            <w:pPr>
              <w:pStyle w:val="TableParagraph"/>
              <w:spacing w:before="79"/>
              <w:ind w:left="117"/>
              <w:rPr>
                <w:b/>
                <w:sz w:val="20"/>
              </w:rPr>
            </w:pPr>
            <w:r>
              <w:rPr>
                <w:b/>
                <w:sz w:val="20"/>
              </w:rPr>
              <w:t>Response</w:t>
            </w:r>
          </w:p>
        </w:tc>
        <w:tc>
          <w:tcPr>
            <w:tcW w:w="1362" w:type="dxa"/>
            <w:shd w:val="clear" w:color="auto" w:fill="E1E1E1"/>
          </w:tcPr>
          <w:p w:rsidR="0065419A" w:rsidRDefault="00190B9D">
            <w:pPr>
              <w:pStyle w:val="TableParagraph"/>
              <w:spacing w:before="79"/>
              <w:ind w:right="104"/>
              <w:jc w:val="right"/>
              <w:rPr>
                <w:b/>
                <w:sz w:val="20"/>
              </w:rPr>
            </w:pPr>
            <w:r>
              <w:rPr>
                <w:b/>
                <w:sz w:val="20"/>
              </w:rPr>
              <w:t>Total</w:t>
            </w:r>
          </w:p>
        </w:tc>
        <w:tc>
          <w:tcPr>
            <w:tcW w:w="2689" w:type="dxa"/>
            <w:shd w:val="clear" w:color="auto" w:fill="E1E1E1"/>
          </w:tcPr>
          <w:p w:rsidR="0065419A" w:rsidRDefault="00190B9D">
            <w:pPr>
              <w:pStyle w:val="TableParagraph"/>
              <w:spacing w:before="79"/>
              <w:ind w:left="106"/>
              <w:rPr>
                <w:b/>
                <w:sz w:val="20"/>
              </w:rPr>
            </w:pPr>
            <w:r>
              <w:rPr>
                <w:b/>
                <w:sz w:val="20"/>
              </w:rPr>
              <w:t>% of responses</w:t>
            </w:r>
          </w:p>
        </w:tc>
        <w:tc>
          <w:tcPr>
            <w:tcW w:w="1392" w:type="dxa"/>
            <w:shd w:val="clear" w:color="auto" w:fill="E1E1E1"/>
          </w:tcPr>
          <w:p w:rsidR="0065419A" w:rsidRDefault="00190B9D">
            <w:pPr>
              <w:pStyle w:val="TableParagraph"/>
              <w:spacing w:before="79"/>
              <w:ind w:right="106"/>
              <w:jc w:val="right"/>
              <w:rPr>
                <w:b/>
                <w:sz w:val="20"/>
              </w:rPr>
            </w:pPr>
            <w:r>
              <w:rPr>
                <w:b/>
                <w:w w:val="99"/>
                <w:sz w:val="20"/>
              </w:rPr>
              <w:t>%</w:t>
            </w:r>
          </w:p>
        </w:tc>
      </w:tr>
      <w:tr w:rsidR="0065419A">
        <w:trPr>
          <w:trHeight w:val="453"/>
        </w:trPr>
        <w:tc>
          <w:tcPr>
            <w:tcW w:w="2537" w:type="dxa"/>
            <w:tcBorders>
              <w:bottom w:val="single" w:sz="4" w:space="0" w:color="C0C0C0"/>
            </w:tcBorders>
          </w:tcPr>
          <w:p w:rsidR="0065419A" w:rsidRDefault="00190B9D">
            <w:pPr>
              <w:pStyle w:val="TableParagraph"/>
              <w:spacing w:before="121"/>
              <w:ind w:left="117"/>
              <w:rPr>
                <w:sz w:val="18"/>
              </w:rPr>
            </w:pPr>
            <w:r>
              <w:rPr>
                <w:sz w:val="18"/>
              </w:rPr>
              <w:t>Completely agree</w:t>
            </w:r>
          </w:p>
        </w:tc>
        <w:tc>
          <w:tcPr>
            <w:tcW w:w="1362" w:type="dxa"/>
            <w:tcBorders>
              <w:bottom w:val="single" w:sz="4" w:space="0" w:color="C0C0C0"/>
            </w:tcBorders>
          </w:tcPr>
          <w:p w:rsidR="0065419A" w:rsidRDefault="00190B9D">
            <w:pPr>
              <w:pStyle w:val="TableParagraph"/>
              <w:spacing w:before="121"/>
              <w:ind w:right="104"/>
              <w:jc w:val="right"/>
              <w:rPr>
                <w:sz w:val="18"/>
              </w:rPr>
            </w:pPr>
            <w:r>
              <w:rPr>
                <w:w w:val="95"/>
                <w:sz w:val="18"/>
              </w:rPr>
              <w:t>42</w:t>
            </w:r>
          </w:p>
        </w:tc>
        <w:tc>
          <w:tcPr>
            <w:tcW w:w="2689" w:type="dxa"/>
            <w:tcBorders>
              <w:bottom w:val="single" w:sz="4" w:space="0" w:color="C0C0C0"/>
            </w:tcBorders>
          </w:tcPr>
          <w:p w:rsidR="0065419A" w:rsidRDefault="0065419A">
            <w:pPr>
              <w:pStyle w:val="TableParagraph"/>
              <w:spacing w:before="11"/>
              <w:rPr>
                <w:b/>
                <w:sz w:val="7"/>
              </w:rPr>
            </w:pPr>
          </w:p>
          <w:p w:rsidR="0065419A" w:rsidRDefault="00190B9D">
            <w:pPr>
              <w:pStyle w:val="TableParagraph"/>
              <w:spacing w:before="0"/>
              <w:ind w:left="106"/>
              <w:rPr>
                <w:sz w:val="20"/>
              </w:rPr>
            </w:pPr>
            <w:r>
              <w:rPr>
                <w:noProof/>
                <w:sz w:val="20"/>
                <w:lang w:val="en-AU" w:eastAsia="en-AU"/>
              </w:rPr>
              <mc:AlternateContent>
                <mc:Choice Requires="wpg">
                  <w:drawing>
                    <wp:inline distT="0" distB="0" distL="0" distR="0">
                      <wp:extent cx="661670" cy="171450"/>
                      <wp:effectExtent l="0" t="0" r="5080" b="0"/>
                      <wp:docPr id="462" name="Group 2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1670" cy="171450"/>
                                <a:chOff x="0" y="0"/>
                                <a:chExt cx="1042" cy="270"/>
                              </a:xfrm>
                            </wpg:grpSpPr>
                            <wps:wsp>
                              <wps:cNvPr id="464" name="Freeform 233"/>
                              <wps:cNvSpPr>
                                <a:spLocks/>
                              </wps:cNvSpPr>
                              <wps:spPr bwMode="auto">
                                <a:xfrm>
                                  <a:off x="0" y="0"/>
                                  <a:ext cx="1042" cy="270"/>
                                </a:xfrm>
                                <a:custGeom>
                                  <a:avLst/>
                                  <a:gdLst>
                                    <a:gd name="T0" fmla="*/ 997 w 1042"/>
                                    <a:gd name="T1" fmla="*/ 0 h 270"/>
                                    <a:gd name="T2" fmla="*/ 45 w 1042"/>
                                    <a:gd name="T3" fmla="*/ 0 h 270"/>
                                    <a:gd name="T4" fmla="*/ 27 w 1042"/>
                                    <a:gd name="T5" fmla="*/ 4 h 270"/>
                                    <a:gd name="T6" fmla="*/ 13 w 1042"/>
                                    <a:gd name="T7" fmla="*/ 13 h 270"/>
                                    <a:gd name="T8" fmla="*/ 4 w 1042"/>
                                    <a:gd name="T9" fmla="*/ 27 h 270"/>
                                    <a:gd name="T10" fmla="*/ 0 w 1042"/>
                                    <a:gd name="T11" fmla="*/ 45 h 270"/>
                                    <a:gd name="T12" fmla="*/ 0 w 1042"/>
                                    <a:gd name="T13" fmla="*/ 225 h 270"/>
                                    <a:gd name="T14" fmla="*/ 4 w 1042"/>
                                    <a:gd name="T15" fmla="*/ 243 h 270"/>
                                    <a:gd name="T16" fmla="*/ 13 w 1042"/>
                                    <a:gd name="T17" fmla="*/ 257 h 270"/>
                                    <a:gd name="T18" fmla="*/ 27 w 1042"/>
                                    <a:gd name="T19" fmla="*/ 266 h 270"/>
                                    <a:gd name="T20" fmla="*/ 45 w 1042"/>
                                    <a:gd name="T21" fmla="*/ 270 h 270"/>
                                    <a:gd name="T22" fmla="*/ 997 w 1042"/>
                                    <a:gd name="T23" fmla="*/ 270 h 270"/>
                                    <a:gd name="T24" fmla="*/ 1015 w 1042"/>
                                    <a:gd name="T25" fmla="*/ 266 h 270"/>
                                    <a:gd name="T26" fmla="*/ 1029 w 1042"/>
                                    <a:gd name="T27" fmla="*/ 257 h 270"/>
                                    <a:gd name="T28" fmla="*/ 1038 w 1042"/>
                                    <a:gd name="T29" fmla="*/ 243 h 270"/>
                                    <a:gd name="T30" fmla="*/ 1042 w 1042"/>
                                    <a:gd name="T31" fmla="*/ 225 h 270"/>
                                    <a:gd name="T32" fmla="*/ 1042 w 1042"/>
                                    <a:gd name="T33" fmla="*/ 45 h 270"/>
                                    <a:gd name="T34" fmla="*/ 1038 w 1042"/>
                                    <a:gd name="T35" fmla="*/ 27 h 270"/>
                                    <a:gd name="T36" fmla="*/ 1029 w 1042"/>
                                    <a:gd name="T37" fmla="*/ 13 h 270"/>
                                    <a:gd name="T38" fmla="*/ 1015 w 1042"/>
                                    <a:gd name="T39" fmla="*/ 4 h 270"/>
                                    <a:gd name="T40" fmla="*/ 997 w 1042"/>
                                    <a:gd name="T41" fmla="*/ 0 h 2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042" h="270">
                                      <a:moveTo>
                                        <a:pt x="997" y="0"/>
                                      </a:moveTo>
                                      <a:lnTo>
                                        <a:pt x="45" y="0"/>
                                      </a:lnTo>
                                      <a:lnTo>
                                        <a:pt x="27" y="4"/>
                                      </a:lnTo>
                                      <a:lnTo>
                                        <a:pt x="13" y="13"/>
                                      </a:lnTo>
                                      <a:lnTo>
                                        <a:pt x="4" y="27"/>
                                      </a:lnTo>
                                      <a:lnTo>
                                        <a:pt x="0" y="45"/>
                                      </a:lnTo>
                                      <a:lnTo>
                                        <a:pt x="0" y="225"/>
                                      </a:lnTo>
                                      <a:lnTo>
                                        <a:pt x="4" y="243"/>
                                      </a:lnTo>
                                      <a:lnTo>
                                        <a:pt x="13" y="257"/>
                                      </a:lnTo>
                                      <a:lnTo>
                                        <a:pt x="27" y="266"/>
                                      </a:lnTo>
                                      <a:lnTo>
                                        <a:pt x="45" y="270"/>
                                      </a:lnTo>
                                      <a:lnTo>
                                        <a:pt x="997" y="270"/>
                                      </a:lnTo>
                                      <a:lnTo>
                                        <a:pt x="1015" y="266"/>
                                      </a:lnTo>
                                      <a:lnTo>
                                        <a:pt x="1029" y="257"/>
                                      </a:lnTo>
                                      <a:lnTo>
                                        <a:pt x="1038" y="243"/>
                                      </a:lnTo>
                                      <a:lnTo>
                                        <a:pt x="1042" y="225"/>
                                      </a:lnTo>
                                      <a:lnTo>
                                        <a:pt x="1042" y="45"/>
                                      </a:lnTo>
                                      <a:lnTo>
                                        <a:pt x="1038" y="27"/>
                                      </a:lnTo>
                                      <a:lnTo>
                                        <a:pt x="1029" y="13"/>
                                      </a:lnTo>
                                      <a:lnTo>
                                        <a:pt x="1015" y="4"/>
                                      </a:lnTo>
                                      <a:lnTo>
                                        <a:pt x="997" y="0"/>
                                      </a:lnTo>
                                      <a:close/>
                                    </a:path>
                                  </a:pathLst>
                                </a:custGeom>
                                <a:solidFill>
                                  <a:srgbClr val="4D701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33C39146" id="Group 232" o:spid="_x0000_s1026" style="width:52.1pt;height:13.5pt;mso-position-horizontal-relative:char;mso-position-vertical-relative:line" coordsize="1042,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">
                      <v:shape id="Freeform 233" o:spid="_x0000_s1027" style="position:absolute;width:1042;height:270;visibility:visible;mso-wrap-style:square;v-text-anchor:top" coordsize="1042,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" path="m997,l45,,27,4,13,13,4,27,,45,,225r4,18l13,257r14,9l45,270r952,l1015,266r14,-9l1038,243r4,-18l1042,45r-4,-18l1029,13,1015,4,997,xe" fillcolor="#4d701a" stroked="f">
                        <v:path arrowok="t" o:connecttype="custom" o:connectlocs="997,0;45,0;27,4;13,13;4,27;0,45;0,225;4,243;13,257;27,266;45,270;997,270;1015,266;1029,257;1038,243;1042,225;1042,45;1038,27;1029,13;1015,4;997,0" o:connectangles="0,0,0,0,0,0,0,0,0,0,0,0,0,0,0,0,0,0,0,0,0"/>
                      </v:shape>
                      <w10:anchorlock/>
                    </v:group>
                  </w:pict>
                </mc:Fallback>
              </mc:AlternateContent>
            </w:r>
          </w:p>
        </w:tc>
        <w:tc>
          <w:tcPr>
            <w:tcW w:w="1392" w:type="dxa"/>
            <w:tcBorders>
              <w:bottom w:val="single" w:sz="4" w:space="0" w:color="C0C0C0"/>
            </w:tcBorders>
          </w:tcPr>
          <w:p w:rsidR="0065419A" w:rsidRDefault="00190B9D">
            <w:pPr>
              <w:pStyle w:val="TableParagraph"/>
              <w:spacing w:before="121"/>
              <w:ind w:right="103"/>
              <w:jc w:val="right"/>
              <w:rPr>
                <w:sz w:val="18"/>
              </w:rPr>
            </w:pPr>
            <w:r>
              <w:rPr>
                <w:w w:val="95"/>
                <w:sz w:val="18"/>
              </w:rPr>
              <w:t>36</w:t>
            </w:r>
          </w:p>
        </w:tc>
      </w:tr>
      <w:tr w:rsidR="0065419A">
        <w:trPr>
          <w:trHeight w:val="443"/>
        </w:trPr>
        <w:tc>
          <w:tcPr>
            <w:tcW w:w="2537" w:type="dxa"/>
            <w:tcBorders>
              <w:top w:val="single" w:sz="4" w:space="0" w:color="C0C0C0"/>
              <w:bottom w:val="single" w:sz="4" w:space="0" w:color="C0C0C0"/>
            </w:tcBorders>
          </w:tcPr>
          <w:p w:rsidR="0065419A" w:rsidRDefault="00190B9D">
            <w:pPr>
              <w:pStyle w:val="TableParagraph"/>
              <w:spacing w:before="111"/>
              <w:ind w:left="117"/>
              <w:rPr>
                <w:sz w:val="18"/>
              </w:rPr>
            </w:pPr>
            <w:r>
              <w:rPr>
                <w:sz w:val="18"/>
              </w:rPr>
              <w:t>Somewhat agree</w:t>
            </w:r>
          </w:p>
        </w:tc>
        <w:tc>
          <w:tcPr>
            <w:tcW w:w="1362" w:type="dxa"/>
            <w:tcBorders>
              <w:top w:val="single" w:sz="4" w:space="0" w:color="C0C0C0"/>
              <w:bottom w:val="single" w:sz="4" w:space="0" w:color="C0C0C0"/>
            </w:tcBorders>
          </w:tcPr>
          <w:p w:rsidR="0065419A" w:rsidRDefault="00190B9D">
            <w:pPr>
              <w:pStyle w:val="TableParagraph"/>
              <w:spacing w:before="111"/>
              <w:ind w:right="104"/>
              <w:jc w:val="right"/>
              <w:rPr>
                <w:sz w:val="18"/>
              </w:rPr>
            </w:pPr>
            <w:r>
              <w:rPr>
                <w:w w:val="95"/>
                <w:sz w:val="18"/>
              </w:rPr>
              <w:t>53</w:t>
            </w:r>
          </w:p>
        </w:tc>
        <w:tc>
          <w:tcPr>
            <w:tcW w:w="2689" w:type="dxa"/>
            <w:tcBorders>
              <w:top w:val="single" w:sz="4" w:space="0" w:color="C0C0C0"/>
              <w:bottom w:val="single" w:sz="4" w:space="0" w:color="C0C0C0"/>
            </w:tcBorders>
          </w:tcPr>
          <w:p w:rsidR="0065419A" w:rsidRDefault="0065419A">
            <w:pPr>
              <w:pStyle w:val="TableParagraph"/>
              <w:spacing w:before="1"/>
              <w:rPr>
                <w:b/>
                <w:sz w:val="7"/>
              </w:rPr>
            </w:pPr>
          </w:p>
          <w:p w:rsidR="0065419A" w:rsidRDefault="00190B9D">
            <w:pPr>
              <w:pStyle w:val="TableParagraph"/>
              <w:spacing w:before="0"/>
              <w:ind w:left="106"/>
              <w:rPr>
                <w:sz w:val="20"/>
              </w:rPr>
            </w:pPr>
            <w:r>
              <w:rPr>
                <w:noProof/>
                <w:sz w:val="20"/>
                <w:lang w:val="en-AU" w:eastAsia="en-AU"/>
              </w:rPr>
              <mc:AlternateContent>
                <mc:Choice Requires="wpg">
                  <w:drawing>
                    <wp:inline distT="0" distB="0" distL="0" distR="0">
                      <wp:extent cx="826770" cy="171450"/>
                      <wp:effectExtent l="0" t="0" r="1905" b="0"/>
                      <wp:docPr id="458" name="Group 2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6770" cy="171450"/>
                                <a:chOff x="0" y="0"/>
                                <a:chExt cx="1302" cy="270"/>
                              </a:xfrm>
                            </wpg:grpSpPr>
                            <wps:wsp>
                              <wps:cNvPr id="460" name="Freeform 231"/>
                              <wps:cNvSpPr>
                                <a:spLocks/>
                              </wps:cNvSpPr>
                              <wps:spPr bwMode="auto">
                                <a:xfrm>
                                  <a:off x="0" y="0"/>
                                  <a:ext cx="1302" cy="270"/>
                                </a:xfrm>
                                <a:custGeom>
                                  <a:avLst/>
                                  <a:gdLst>
                                    <a:gd name="T0" fmla="*/ 1257 w 1302"/>
                                    <a:gd name="T1" fmla="*/ 0 h 270"/>
                                    <a:gd name="T2" fmla="*/ 45 w 1302"/>
                                    <a:gd name="T3" fmla="*/ 0 h 270"/>
                                    <a:gd name="T4" fmla="*/ 27 w 1302"/>
                                    <a:gd name="T5" fmla="*/ 4 h 270"/>
                                    <a:gd name="T6" fmla="*/ 13 w 1302"/>
                                    <a:gd name="T7" fmla="*/ 13 h 270"/>
                                    <a:gd name="T8" fmla="*/ 4 w 1302"/>
                                    <a:gd name="T9" fmla="*/ 27 h 270"/>
                                    <a:gd name="T10" fmla="*/ 0 w 1302"/>
                                    <a:gd name="T11" fmla="*/ 45 h 270"/>
                                    <a:gd name="T12" fmla="*/ 0 w 1302"/>
                                    <a:gd name="T13" fmla="*/ 225 h 270"/>
                                    <a:gd name="T14" fmla="*/ 4 w 1302"/>
                                    <a:gd name="T15" fmla="*/ 243 h 270"/>
                                    <a:gd name="T16" fmla="*/ 13 w 1302"/>
                                    <a:gd name="T17" fmla="*/ 257 h 270"/>
                                    <a:gd name="T18" fmla="*/ 27 w 1302"/>
                                    <a:gd name="T19" fmla="*/ 266 h 270"/>
                                    <a:gd name="T20" fmla="*/ 45 w 1302"/>
                                    <a:gd name="T21" fmla="*/ 270 h 270"/>
                                    <a:gd name="T22" fmla="*/ 1257 w 1302"/>
                                    <a:gd name="T23" fmla="*/ 270 h 270"/>
                                    <a:gd name="T24" fmla="*/ 1275 w 1302"/>
                                    <a:gd name="T25" fmla="*/ 266 h 270"/>
                                    <a:gd name="T26" fmla="*/ 1289 w 1302"/>
                                    <a:gd name="T27" fmla="*/ 257 h 270"/>
                                    <a:gd name="T28" fmla="*/ 1298 w 1302"/>
                                    <a:gd name="T29" fmla="*/ 243 h 270"/>
                                    <a:gd name="T30" fmla="*/ 1302 w 1302"/>
                                    <a:gd name="T31" fmla="*/ 225 h 270"/>
                                    <a:gd name="T32" fmla="*/ 1302 w 1302"/>
                                    <a:gd name="T33" fmla="*/ 45 h 270"/>
                                    <a:gd name="T34" fmla="*/ 1298 w 1302"/>
                                    <a:gd name="T35" fmla="*/ 27 h 270"/>
                                    <a:gd name="T36" fmla="*/ 1289 w 1302"/>
                                    <a:gd name="T37" fmla="*/ 13 h 270"/>
                                    <a:gd name="T38" fmla="*/ 1275 w 1302"/>
                                    <a:gd name="T39" fmla="*/ 4 h 270"/>
                                    <a:gd name="T40" fmla="*/ 1257 w 1302"/>
                                    <a:gd name="T41" fmla="*/ 0 h 2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302" h="270">
                                      <a:moveTo>
                                        <a:pt x="1257" y="0"/>
                                      </a:moveTo>
                                      <a:lnTo>
                                        <a:pt x="45" y="0"/>
                                      </a:lnTo>
                                      <a:lnTo>
                                        <a:pt x="27" y="4"/>
                                      </a:lnTo>
                                      <a:lnTo>
                                        <a:pt x="13" y="13"/>
                                      </a:lnTo>
                                      <a:lnTo>
                                        <a:pt x="4" y="27"/>
                                      </a:lnTo>
                                      <a:lnTo>
                                        <a:pt x="0" y="45"/>
                                      </a:lnTo>
                                      <a:lnTo>
                                        <a:pt x="0" y="225"/>
                                      </a:lnTo>
                                      <a:lnTo>
                                        <a:pt x="4" y="243"/>
                                      </a:lnTo>
                                      <a:lnTo>
                                        <a:pt x="13" y="257"/>
                                      </a:lnTo>
                                      <a:lnTo>
                                        <a:pt x="27" y="266"/>
                                      </a:lnTo>
                                      <a:lnTo>
                                        <a:pt x="45" y="270"/>
                                      </a:lnTo>
                                      <a:lnTo>
                                        <a:pt x="1257" y="270"/>
                                      </a:lnTo>
                                      <a:lnTo>
                                        <a:pt x="1275" y="266"/>
                                      </a:lnTo>
                                      <a:lnTo>
                                        <a:pt x="1289" y="257"/>
                                      </a:lnTo>
                                      <a:lnTo>
                                        <a:pt x="1298" y="243"/>
                                      </a:lnTo>
                                      <a:lnTo>
                                        <a:pt x="1302" y="225"/>
                                      </a:lnTo>
                                      <a:lnTo>
                                        <a:pt x="1302" y="45"/>
                                      </a:lnTo>
                                      <a:lnTo>
                                        <a:pt x="1298" y="27"/>
                                      </a:lnTo>
                                      <a:lnTo>
                                        <a:pt x="1289" y="13"/>
                                      </a:lnTo>
                                      <a:lnTo>
                                        <a:pt x="1275" y="4"/>
                                      </a:lnTo>
                                      <a:lnTo>
                                        <a:pt x="1257" y="0"/>
                                      </a:lnTo>
                                      <a:close/>
                                    </a:path>
                                  </a:pathLst>
                                </a:custGeom>
                                <a:solidFill>
                                  <a:srgbClr val="6C9C2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190B7A83" id="Group 230" o:spid="_x0000_s1026" style="width:65.1pt;height:13.5pt;mso-position-horizontal-relative:char;mso-position-vertical-relative:line" coordsize="1302,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">
                      <v:shape id="Freeform 231" o:spid="_x0000_s1027" style="position:absolute;width:1302;height:270;visibility:visible;mso-wrap-style:square;v-text-anchor:top" coordsize="1302,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" path="m1257,l45,,27,4,13,13,4,27,,45,,225r4,18l13,257r14,9l45,270r1212,l1275,266r14,-9l1298,243r4,-18l1302,45r-4,-18l1289,13,1275,4,1257,xe" fillcolor="#6c9c2c" stroked="f">
                        <v:path arrowok="t" o:connecttype="custom" o:connectlocs="1257,0;45,0;27,4;13,13;4,27;0,45;0,225;4,243;13,257;27,266;45,270;1257,270;1275,266;1289,257;1298,243;1302,225;1302,45;1298,27;1289,13;1275,4;1257,0" o:connectangles="0,0,0,0,0,0,0,0,0,0,0,0,0,0,0,0,0,0,0,0,0"/>
                      </v:shape>
                      <w10:anchorlock/>
                    </v:group>
                  </w:pict>
                </mc:Fallback>
              </mc:AlternateContent>
            </w:r>
          </w:p>
        </w:tc>
        <w:tc>
          <w:tcPr>
            <w:tcW w:w="1392" w:type="dxa"/>
            <w:tcBorders>
              <w:top w:val="single" w:sz="4" w:space="0" w:color="C0C0C0"/>
              <w:bottom w:val="single" w:sz="4" w:space="0" w:color="C0C0C0"/>
            </w:tcBorders>
          </w:tcPr>
          <w:p w:rsidR="0065419A" w:rsidRDefault="00190B9D">
            <w:pPr>
              <w:pStyle w:val="TableParagraph"/>
              <w:spacing w:before="111"/>
              <w:ind w:right="103"/>
              <w:jc w:val="right"/>
              <w:rPr>
                <w:sz w:val="18"/>
              </w:rPr>
            </w:pPr>
            <w:r>
              <w:rPr>
                <w:w w:val="95"/>
                <w:sz w:val="18"/>
              </w:rPr>
              <w:t>45</w:t>
            </w:r>
          </w:p>
        </w:tc>
      </w:tr>
      <w:tr w:rsidR="0065419A">
        <w:trPr>
          <w:trHeight w:val="441"/>
        </w:trPr>
        <w:tc>
          <w:tcPr>
            <w:tcW w:w="2537" w:type="dxa"/>
            <w:tcBorders>
              <w:top w:val="single" w:sz="4" w:space="0" w:color="C0C0C0"/>
              <w:bottom w:val="single" w:sz="4" w:space="0" w:color="C0C0C0"/>
            </w:tcBorders>
          </w:tcPr>
          <w:p w:rsidR="0065419A" w:rsidRDefault="00190B9D">
            <w:pPr>
              <w:pStyle w:val="TableParagraph"/>
              <w:spacing w:before="111"/>
              <w:ind w:left="117"/>
              <w:rPr>
                <w:sz w:val="18"/>
              </w:rPr>
            </w:pPr>
            <w:r>
              <w:rPr>
                <w:sz w:val="18"/>
              </w:rPr>
              <w:t>Somewhat disagree</w:t>
            </w:r>
          </w:p>
        </w:tc>
        <w:tc>
          <w:tcPr>
            <w:tcW w:w="1362" w:type="dxa"/>
            <w:tcBorders>
              <w:top w:val="single" w:sz="4" w:space="0" w:color="C0C0C0"/>
              <w:bottom w:val="single" w:sz="4" w:space="0" w:color="C0C0C0"/>
            </w:tcBorders>
          </w:tcPr>
          <w:p w:rsidR="0065419A" w:rsidRDefault="00190B9D">
            <w:pPr>
              <w:pStyle w:val="TableParagraph"/>
              <w:spacing w:before="111"/>
              <w:ind w:right="104"/>
              <w:jc w:val="right"/>
              <w:rPr>
                <w:sz w:val="18"/>
              </w:rPr>
            </w:pPr>
            <w:r>
              <w:rPr>
                <w:w w:val="95"/>
                <w:sz w:val="18"/>
              </w:rPr>
              <w:t>11</w:t>
            </w:r>
          </w:p>
        </w:tc>
        <w:tc>
          <w:tcPr>
            <w:tcW w:w="2689" w:type="dxa"/>
            <w:tcBorders>
              <w:top w:val="single" w:sz="4" w:space="0" w:color="C0C0C0"/>
              <w:bottom w:val="single" w:sz="4" w:space="0" w:color="C0C0C0"/>
            </w:tcBorders>
          </w:tcPr>
          <w:p w:rsidR="0065419A" w:rsidRDefault="0065419A">
            <w:pPr>
              <w:pStyle w:val="TableParagraph"/>
              <w:spacing w:before="0"/>
              <w:rPr>
                <w:b/>
                <w:sz w:val="7"/>
              </w:rPr>
            </w:pPr>
          </w:p>
          <w:p w:rsidR="0065419A" w:rsidRDefault="00190B9D">
            <w:pPr>
              <w:pStyle w:val="TableParagraph"/>
              <w:spacing w:before="0"/>
              <w:ind w:left="106"/>
              <w:rPr>
                <w:sz w:val="20"/>
              </w:rPr>
            </w:pPr>
            <w:r>
              <w:rPr>
                <w:noProof/>
                <w:sz w:val="20"/>
                <w:lang w:val="en-AU" w:eastAsia="en-AU"/>
              </w:rPr>
              <w:drawing>
                <wp:inline distT="0" distB="0" distL="0" distR="0">
                  <wp:extent cx="165100" cy="171450"/>
                  <wp:effectExtent l="0" t="0" r="0" b="0"/>
                  <wp:docPr id="367"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 name="image33.png"/>
                          <pic:cNvPicPr/>
                        </pic:nvPicPr>
                        <pic:blipFill>
                          <a:blip r:embed="rId59" cstate="print"/>
                          <a:stretch>
                            <a:fillRect/>
                          </a:stretch>
                        </pic:blipFill>
                        <pic:spPr>
                          <a:xfrm>
                            <a:off x="0" y="0"/>
                            <a:ext cx="165100" cy="171450"/>
                          </a:xfrm>
                          <a:prstGeom prst="rect">
                            <a:avLst/>
                          </a:prstGeom>
                        </pic:spPr>
                      </pic:pic>
                    </a:graphicData>
                  </a:graphic>
                </wp:inline>
              </w:drawing>
            </w:r>
          </w:p>
        </w:tc>
        <w:tc>
          <w:tcPr>
            <w:tcW w:w="1392" w:type="dxa"/>
            <w:tcBorders>
              <w:top w:val="single" w:sz="4" w:space="0" w:color="C0C0C0"/>
              <w:bottom w:val="single" w:sz="4" w:space="0" w:color="C0C0C0"/>
            </w:tcBorders>
          </w:tcPr>
          <w:p w:rsidR="0065419A" w:rsidRDefault="00190B9D">
            <w:pPr>
              <w:pStyle w:val="TableParagraph"/>
              <w:spacing w:before="111"/>
              <w:ind w:right="106"/>
              <w:jc w:val="right"/>
              <w:rPr>
                <w:sz w:val="18"/>
              </w:rPr>
            </w:pPr>
            <w:r>
              <w:rPr>
                <w:w w:val="99"/>
                <w:sz w:val="18"/>
              </w:rPr>
              <w:t>9</w:t>
            </w:r>
          </w:p>
        </w:tc>
      </w:tr>
      <w:tr w:rsidR="0065419A">
        <w:trPr>
          <w:trHeight w:val="443"/>
        </w:trPr>
        <w:tc>
          <w:tcPr>
            <w:tcW w:w="2537" w:type="dxa"/>
            <w:tcBorders>
              <w:top w:val="single" w:sz="4" w:space="0" w:color="C0C0C0"/>
              <w:bottom w:val="single" w:sz="4" w:space="0" w:color="C0C0C0"/>
            </w:tcBorders>
          </w:tcPr>
          <w:p w:rsidR="0065419A" w:rsidRDefault="00190B9D">
            <w:pPr>
              <w:pStyle w:val="TableParagraph"/>
              <w:spacing w:before="114"/>
              <w:ind w:left="117"/>
              <w:rPr>
                <w:sz w:val="18"/>
              </w:rPr>
            </w:pPr>
            <w:r>
              <w:rPr>
                <w:sz w:val="18"/>
              </w:rPr>
              <w:t>Completely disagree</w:t>
            </w:r>
          </w:p>
        </w:tc>
        <w:tc>
          <w:tcPr>
            <w:tcW w:w="1362" w:type="dxa"/>
            <w:tcBorders>
              <w:top w:val="single" w:sz="4" w:space="0" w:color="C0C0C0"/>
              <w:bottom w:val="single" w:sz="4" w:space="0" w:color="C0C0C0"/>
            </w:tcBorders>
          </w:tcPr>
          <w:p w:rsidR="0065419A" w:rsidRDefault="00190B9D">
            <w:pPr>
              <w:pStyle w:val="TableParagraph"/>
              <w:spacing w:before="114"/>
              <w:ind w:right="104"/>
              <w:jc w:val="right"/>
              <w:rPr>
                <w:sz w:val="18"/>
              </w:rPr>
            </w:pPr>
            <w:r>
              <w:rPr>
                <w:w w:val="95"/>
                <w:sz w:val="18"/>
              </w:rPr>
              <w:t>12</w:t>
            </w:r>
          </w:p>
        </w:tc>
        <w:tc>
          <w:tcPr>
            <w:tcW w:w="2689" w:type="dxa"/>
            <w:tcBorders>
              <w:top w:val="single" w:sz="4" w:space="0" w:color="C0C0C0"/>
              <w:bottom w:val="single" w:sz="4" w:space="0" w:color="C0C0C0"/>
            </w:tcBorders>
          </w:tcPr>
          <w:p w:rsidR="0065419A" w:rsidRDefault="0065419A">
            <w:pPr>
              <w:pStyle w:val="TableParagraph"/>
              <w:spacing w:before="2"/>
              <w:rPr>
                <w:b/>
                <w:sz w:val="7"/>
              </w:rPr>
            </w:pPr>
          </w:p>
          <w:p w:rsidR="0065419A" w:rsidRDefault="00190B9D">
            <w:pPr>
              <w:pStyle w:val="TableParagraph"/>
              <w:spacing w:before="0"/>
              <w:ind w:left="106"/>
              <w:rPr>
                <w:sz w:val="20"/>
              </w:rPr>
            </w:pPr>
            <w:r>
              <w:rPr>
                <w:noProof/>
                <w:sz w:val="20"/>
                <w:lang w:val="en-AU" w:eastAsia="en-AU"/>
              </w:rPr>
              <w:drawing>
                <wp:inline distT="0" distB="0" distL="0" distR="0">
                  <wp:extent cx="183514" cy="171450"/>
                  <wp:effectExtent l="0" t="0" r="0" b="0"/>
                  <wp:docPr id="369"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 name="image34.png"/>
                          <pic:cNvPicPr/>
                        </pic:nvPicPr>
                        <pic:blipFill>
                          <a:blip r:embed="rId60" cstate="print"/>
                          <a:stretch>
                            <a:fillRect/>
                          </a:stretch>
                        </pic:blipFill>
                        <pic:spPr>
                          <a:xfrm>
                            <a:off x="0" y="0"/>
                            <a:ext cx="183514" cy="171450"/>
                          </a:xfrm>
                          <a:prstGeom prst="rect">
                            <a:avLst/>
                          </a:prstGeom>
                        </pic:spPr>
                      </pic:pic>
                    </a:graphicData>
                  </a:graphic>
                </wp:inline>
              </w:drawing>
            </w:r>
          </w:p>
        </w:tc>
        <w:tc>
          <w:tcPr>
            <w:tcW w:w="1392" w:type="dxa"/>
            <w:tcBorders>
              <w:top w:val="single" w:sz="4" w:space="0" w:color="C0C0C0"/>
              <w:bottom w:val="single" w:sz="4" w:space="0" w:color="C0C0C0"/>
            </w:tcBorders>
          </w:tcPr>
          <w:p w:rsidR="0065419A" w:rsidRDefault="00190B9D">
            <w:pPr>
              <w:pStyle w:val="TableParagraph"/>
              <w:spacing w:before="114"/>
              <w:ind w:right="103"/>
              <w:jc w:val="right"/>
              <w:rPr>
                <w:sz w:val="18"/>
              </w:rPr>
            </w:pPr>
            <w:r>
              <w:rPr>
                <w:w w:val="95"/>
                <w:sz w:val="18"/>
              </w:rPr>
              <w:t>10</w:t>
            </w:r>
          </w:p>
        </w:tc>
      </w:tr>
    </w:tbl>
    <w:p w:rsidR="0065419A" w:rsidRDefault="0065419A">
      <w:pPr>
        <w:pStyle w:val="BodyText"/>
        <w:rPr>
          <w:b/>
          <w:sz w:val="20"/>
        </w:rPr>
      </w:pPr>
    </w:p>
    <w:p w:rsidR="0065419A" w:rsidRDefault="0065419A">
      <w:pPr>
        <w:pStyle w:val="BodyText"/>
        <w:rPr>
          <w:b/>
          <w:sz w:val="20"/>
        </w:rPr>
      </w:pPr>
    </w:p>
    <w:p w:rsidR="0065419A" w:rsidRDefault="00190B9D">
      <w:pPr>
        <w:pStyle w:val="Heading5"/>
        <w:numPr>
          <w:ilvl w:val="0"/>
          <w:numId w:val="70"/>
        </w:numPr>
        <w:tabs>
          <w:tab w:val="left" w:pos="2187"/>
        </w:tabs>
        <w:spacing w:before="134"/>
        <w:ind w:firstLine="0"/>
      </w:pPr>
      <w:r>
        <w:t xml:space="preserve">When did </w:t>
      </w:r>
      <w:r>
        <w:rPr>
          <w:spacing w:val="-3"/>
        </w:rPr>
        <w:t xml:space="preserve">you </w:t>
      </w:r>
      <w:r>
        <w:t>first develop the business</w:t>
      </w:r>
      <w:r>
        <w:rPr>
          <w:spacing w:val="5"/>
        </w:rPr>
        <w:t xml:space="preserve"> </w:t>
      </w:r>
      <w:r>
        <w:t>idea?</w:t>
      </w:r>
    </w:p>
    <w:p w:rsidR="0065419A" w:rsidRDefault="0065419A">
      <w:pPr>
        <w:pStyle w:val="BodyText"/>
        <w:spacing w:before="10"/>
        <w:rPr>
          <w:b/>
          <w:sz w:val="5"/>
        </w:rPr>
      </w:pPr>
    </w:p>
    <w:tbl>
      <w:tblPr>
        <w:tblW w:w="0" w:type="auto"/>
        <w:tblInd w:w="1941" w:type="dxa"/>
        <w:tblLayout w:type="fixed"/>
        <w:tblCellMar>
          <w:left w:w="0" w:type="dxa"/>
          <w:right w:w="0" w:type="dxa"/>
        </w:tblCellMar>
        <w:tblLook w:val="01E0" w:firstRow="1" w:lastRow="1" w:firstColumn="1" w:lastColumn="1" w:noHBand="0" w:noVBand="0"/>
      </w:tblPr>
      <w:tblGrid>
        <w:gridCol w:w="2892"/>
        <w:gridCol w:w="1041"/>
        <w:gridCol w:w="2690"/>
        <w:gridCol w:w="1393"/>
      </w:tblGrid>
      <w:tr w:rsidR="0065419A">
        <w:trPr>
          <w:trHeight w:val="396"/>
        </w:trPr>
        <w:tc>
          <w:tcPr>
            <w:tcW w:w="2892" w:type="dxa"/>
            <w:shd w:val="clear" w:color="auto" w:fill="E1E1E1"/>
          </w:tcPr>
          <w:p w:rsidR="0065419A" w:rsidRDefault="00190B9D">
            <w:pPr>
              <w:pStyle w:val="TableParagraph"/>
              <w:spacing w:before="76"/>
              <w:ind w:left="115"/>
              <w:rPr>
                <w:b/>
                <w:sz w:val="20"/>
              </w:rPr>
            </w:pPr>
            <w:r>
              <w:rPr>
                <w:b/>
                <w:sz w:val="20"/>
              </w:rPr>
              <w:t>Response</w:t>
            </w:r>
          </w:p>
        </w:tc>
        <w:tc>
          <w:tcPr>
            <w:tcW w:w="1041" w:type="dxa"/>
            <w:shd w:val="clear" w:color="auto" w:fill="E1E1E1"/>
          </w:tcPr>
          <w:p w:rsidR="0065419A" w:rsidRDefault="00190B9D">
            <w:pPr>
              <w:pStyle w:val="TableParagraph"/>
              <w:spacing w:before="76"/>
              <w:ind w:right="105"/>
              <w:jc w:val="right"/>
              <w:rPr>
                <w:b/>
                <w:sz w:val="20"/>
              </w:rPr>
            </w:pPr>
            <w:r>
              <w:rPr>
                <w:b/>
                <w:sz w:val="20"/>
              </w:rPr>
              <w:t>Total</w:t>
            </w:r>
          </w:p>
        </w:tc>
        <w:tc>
          <w:tcPr>
            <w:tcW w:w="2690" w:type="dxa"/>
            <w:shd w:val="clear" w:color="auto" w:fill="E1E1E1"/>
          </w:tcPr>
          <w:p w:rsidR="0065419A" w:rsidRDefault="00190B9D">
            <w:pPr>
              <w:pStyle w:val="TableParagraph"/>
              <w:spacing w:before="76"/>
              <w:ind w:left="106"/>
              <w:rPr>
                <w:b/>
                <w:sz w:val="20"/>
              </w:rPr>
            </w:pPr>
            <w:r>
              <w:rPr>
                <w:b/>
                <w:sz w:val="20"/>
              </w:rPr>
              <w:t>% of responses</w:t>
            </w:r>
          </w:p>
        </w:tc>
        <w:tc>
          <w:tcPr>
            <w:tcW w:w="1393" w:type="dxa"/>
            <w:shd w:val="clear" w:color="auto" w:fill="E1E1E1"/>
          </w:tcPr>
          <w:p w:rsidR="0065419A" w:rsidRDefault="00190B9D">
            <w:pPr>
              <w:pStyle w:val="TableParagraph"/>
              <w:spacing w:before="76"/>
              <w:ind w:right="108"/>
              <w:jc w:val="right"/>
              <w:rPr>
                <w:b/>
                <w:sz w:val="20"/>
              </w:rPr>
            </w:pPr>
            <w:r>
              <w:rPr>
                <w:b/>
                <w:w w:val="99"/>
                <w:sz w:val="20"/>
              </w:rPr>
              <w:t>%</w:t>
            </w:r>
          </w:p>
        </w:tc>
      </w:tr>
      <w:tr w:rsidR="0065419A">
        <w:trPr>
          <w:trHeight w:val="590"/>
        </w:trPr>
        <w:tc>
          <w:tcPr>
            <w:tcW w:w="2892" w:type="dxa"/>
            <w:tcBorders>
              <w:bottom w:val="single" w:sz="4" w:space="0" w:color="C0C0C0"/>
            </w:tcBorders>
          </w:tcPr>
          <w:p w:rsidR="0065419A" w:rsidRDefault="00190B9D">
            <w:pPr>
              <w:pStyle w:val="TableParagraph"/>
              <w:spacing w:before="88"/>
              <w:ind w:left="115" w:right="595"/>
              <w:rPr>
                <w:sz w:val="18"/>
              </w:rPr>
            </w:pPr>
            <w:r>
              <w:rPr>
                <w:sz w:val="18"/>
              </w:rPr>
              <w:t>Two year or more before I submitted the concept note</w:t>
            </w:r>
          </w:p>
        </w:tc>
        <w:tc>
          <w:tcPr>
            <w:tcW w:w="1041" w:type="dxa"/>
            <w:tcBorders>
              <w:bottom w:val="single" w:sz="4" w:space="0" w:color="C0C0C0"/>
            </w:tcBorders>
          </w:tcPr>
          <w:p w:rsidR="0065419A" w:rsidRDefault="0065419A">
            <w:pPr>
              <w:pStyle w:val="TableParagraph"/>
              <w:spacing w:before="7"/>
              <w:rPr>
                <w:b/>
                <w:sz w:val="16"/>
              </w:rPr>
            </w:pPr>
          </w:p>
          <w:p w:rsidR="0065419A" w:rsidRDefault="00190B9D">
            <w:pPr>
              <w:pStyle w:val="TableParagraph"/>
              <w:spacing w:before="0"/>
              <w:ind w:right="105"/>
              <w:jc w:val="right"/>
              <w:rPr>
                <w:sz w:val="18"/>
              </w:rPr>
            </w:pPr>
            <w:r>
              <w:rPr>
                <w:w w:val="95"/>
                <w:sz w:val="18"/>
              </w:rPr>
              <w:t>47</w:t>
            </w:r>
          </w:p>
        </w:tc>
        <w:tc>
          <w:tcPr>
            <w:tcW w:w="2690" w:type="dxa"/>
            <w:tcBorders>
              <w:bottom w:val="single" w:sz="4" w:space="0" w:color="C0C0C0"/>
            </w:tcBorders>
          </w:tcPr>
          <w:p w:rsidR="0065419A" w:rsidRDefault="0065419A">
            <w:pPr>
              <w:pStyle w:val="TableParagraph"/>
              <w:spacing w:before="10"/>
              <w:rPr>
                <w:b/>
                <w:sz w:val="13"/>
              </w:rPr>
            </w:pPr>
          </w:p>
          <w:p w:rsidR="0065419A" w:rsidRDefault="00190B9D">
            <w:pPr>
              <w:pStyle w:val="TableParagraph"/>
              <w:spacing w:before="0"/>
              <w:ind w:left="107"/>
              <w:rPr>
                <w:sz w:val="20"/>
              </w:rPr>
            </w:pPr>
            <w:r>
              <w:rPr>
                <w:noProof/>
                <w:sz w:val="20"/>
                <w:lang w:val="en-AU" w:eastAsia="en-AU"/>
              </w:rPr>
              <mc:AlternateContent>
                <mc:Choice Requires="wpg">
                  <w:drawing>
                    <wp:inline distT="0" distB="0" distL="0" distR="0">
                      <wp:extent cx="826770" cy="171450"/>
                      <wp:effectExtent l="0" t="0" r="1905" b="0"/>
                      <wp:docPr id="454" name="Group 2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6770" cy="171450"/>
                                <a:chOff x="0" y="0"/>
                                <a:chExt cx="1302" cy="270"/>
                              </a:xfrm>
                            </wpg:grpSpPr>
                            <wps:wsp>
                              <wps:cNvPr id="456" name="Freeform 229"/>
                              <wps:cNvSpPr>
                                <a:spLocks/>
                              </wps:cNvSpPr>
                              <wps:spPr bwMode="auto">
                                <a:xfrm>
                                  <a:off x="0" y="0"/>
                                  <a:ext cx="1302" cy="270"/>
                                </a:xfrm>
                                <a:custGeom>
                                  <a:avLst/>
                                  <a:gdLst>
                                    <a:gd name="T0" fmla="*/ 1257 w 1302"/>
                                    <a:gd name="T1" fmla="*/ 0 h 270"/>
                                    <a:gd name="T2" fmla="*/ 45 w 1302"/>
                                    <a:gd name="T3" fmla="*/ 0 h 270"/>
                                    <a:gd name="T4" fmla="*/ 27 w 1302"/>
                                    <a:gd name="T5" fmla="*/ 4 h 270"/>
                                    <a:gd name="T6" fmla="*/ 13 w 1302"/>
                                    <a:gd name="T7" fmla="*/ 13 h 270"/>
                                    <a:gd name="T8" fmla="*/ 4 w 1302"/>
                                    <a:gd name="T9" fmla="*/ 27 h 270"/>
                                    <a:gd name="T10" fmla="*/ 0 w 1302"/>
                                    <a:gd name="T11" fmla="*/ 45 h 270"/>
                                    <a:gd name="T12" fmla="*/ 0 w 1302"/>
                                    <a:gd name="T13" fmla="*/ 225 h 270"/>
                                    <a:gd name="T14" fmla="*/ 4 w 1302"/>
                                    <a:gd name="T15" fmla="*/ 243 h 270"/>
                                    <a:gd name="T16" fmla="*/ 13 w 1302"/>
                                    <a:gd name="T17" fmla="*/ 257 h 270"/>
                                    <a:gd name="T18" fmla="*/ 27 w 1302"/>
                                    <a:gd name="T19" fmla="*/ 266 h 270"/>
                                    <a:gd name="T20" fmla="*/ 45 w 1302"/>
                                    <a:gd name="T21" fmla="*/ 270 h 270"/>
                                    <a:gd name="T22" fmla="*/ 1257 w 1302"/>
                                    <a:gd name="T23" fmla="*/ 270 h 270"/>
                                    <a:gd name="T24" fmla="*/ 1275 w 1302"/>
                                    <a:gd name="T25" fmla="*/ 266 h 270"/>
                                    <a:gd name="T26" fmla="*/ 1289 w 1302"/>
                                    <a:gd name="T27" fmla="*/ 257 h 270"/>
                                    <a:gd name="T28" fmla="*/ 1298 w 1302"/>
                                    <a:gd name="T29" fmla="*/ 243 h 270"/>
                                    <a:gd name="T30" fmla="*/ 1302 w 1302"/>
                                    <a:gd name="T31" fmla="*/ 225 h 270"/>
                                    <a:gd name="T32" fmla="*/ 1302 w 1302"/>
                                    <a:gd name="T33" fmla="*/ 45 h 270"/>
                                    <a:gd name="T34" fmla="*/ 1298 w 1302"/>
                                    <a:gd name="T35" fmla="*/ 27 h 270"/>
                                    <a:gd name="T36" fmla="*/ 1289 w 1302"/>
                                    <a:gd name="T37" fmla="*/ 13 h 270"/>
                                    <a:gd name="T38" fmla="*/ 1275 w 1302"/>
                                    <a:gd name="T39" fmla="*/ 4 h 270"/>
                                    <a:gd name="T40" fmla="*/ 1257 w 1302"/>
                                    <a:gd name="T41" fmla="*/ 0 h 2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302" h="270">
                                      <a:moveTo>
                                        <a:pt x="1257" y="0"/>
                                      </a:moveTo>
                                      <a:lnTo>
                                        <a:pt x="45" y="0"/>
                                      </a:lnTo>
                                      <a:lnTo>
                                        <a:pt x="27" y="4"/>
                                      </a:lnTo>
                                      <a:lnTo>
                                        <a:pt x="13" y="13"/>
                                      </a:lnTo>
                                      <a:lnTo>
                                        <a:pt x="4" y="27"/>
                                      </a:lnTo>
                                      <a:lnTo>
                                        <a:pt x="0" y="45"/>
                                      </a:lnTo>
                                      <a:lnTo>
                                        <a:pt x="0" y="225"/>
                                      </a:lnTo>
                                      <a:lnTo>
                                        <a:pt x="4" y="243"/>
                                      </a:lnTo>
                                      <a:lnTo>
                                        <a:pt x="13" y="257"/>
                                      </a:lnTo>
                                      <a:lnTo>
                                        <a:pt x="27" y="266"/>
                                      </a:lnTo>
                                      <a:lnTo>
                                        <a:pt x="45" y="270"/>
                                      </a:lnTo>
                                      <a:lnTo>
                                        <a:pt x="1257" y="270"/>
                                      </a:lnTo>
                                      <a:lnTo>
                                        <a:pt x="1275" y="266"/>
                                      </a:lnTo>
                                      <a:lnTo>
                                        <a:pt x="1289" y="257"/>
                                      </a:lnTo>
                                      <a:lnTo>
                                        <a:pt x="1298" y="243"/>
                                      </a:lnTo>
                                      <a:lnTo>
                                        <a:pt x="1302" y="225"/>
                                      </a:lnTo>
                                      <a:lnTo>
                                        <a:pt x="1302" y="45"/>
                                      </a:lnTo>
                                      <a:lnTo>
                                        <a:pt x="1298" y="27"/>
                                      </a:lnTo>
                                      <a:lnTo>
                                        <a:pt x="1289" y="13"/>
                                      </a:lnTo>
                                      <a:lnTo>
                                        <a:pt x="1275" y="4"/>
                                      </a:lnTo>
                                      <a:lnTo>
                                        <a:pt x="1257" y="0"/>
                                      </a:lnTo>
                                      <a:close/>
                                    </a:path>
                                  </a:pathLst>
                                </a:custGeom>
                                <a:solidFill>
                                  <a:srgbClr val="BC08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3A9624B8" id="Group 228" o:spid="_x0000_s1026" style="width:65.1pt;height:13.5pt;mso-position-horizontal-relative:char;mso-position-vertical-relative:line" coordsize="1302,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">
                      <v:shape id="Freeform 229" o:spid="_x0000_s1027" style="position:absolute;width:1302;height:270;visibility:visible;mso-wrap-style:square;v-text-anchor:top" coordsize="1302,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" path="m1257,l45,,27,4,13,13,4,27,,45,,225r4,18l13,257r14,9l45,270r1212,l1275,266r14,-9l1298,243r4,-18l1302,45r-4,-18l1289,13,1275,4,1257,xe" fillcolor="#bc0800" stroked="f">
                        <v:path arrowok="t" o:connecttype="custom" o:connectlocs="1257,0;45,0;27,4;13,13;4,27;0,45;0,225;4,243;13,257;27,266;45,270;1257,270;1275,266;1289,257;1298,243;1302,225;1302,45;1298,27;1289,13;1275,4;1257,0" o:connectangles="0,0,0,0,0,0,0,0,0,0,0,0,0,0,0,0,0,0,0,0,0"/>
                      </v:shape>
                      <w10:anchorlock/>
                    </v:group>
                  </w:pict>
                </mc:Fallback>
              </mc:AlternateContent>
            </w:r>
          </w:p>
        </w:tc>
        <w:tc>
          <w:tcPr>
            <w:tcW w:w="1393" w:type="dxa"/>
            <w:tcBorders>
              <w:bottom w:val="single" w:sz="4" w:space="0" w:color="C0C0C0"/>
            </w:tcBorders>
          </w:tcPr>
          <w:p w:rsidR="0065419A" w:rsidRDefault="0065419A">
            <w:pPr>
              <w:pStyle w:val="TableParagraph"/>
              <w:spacing w:before="7"/>
              <w:rPr>
                <w:b/>
                <w:sz w:val="16"/>
              </w:rPr>
            </w:pPr>
          </w:p>
          <w:p w:rsidR="0065419A" w:rsidRDefault="00190B9D">
            <w:pPr>
              <w:pStyle w:val="TableParagraph"/>
              <w:spacing w:before="0"/>
              <w:ind w:right="105"/>
              <w:jc w:val="right"/>
              <w:rPr>
                <w:sz w:val="18"/>
              </w:rPr>
            </w:pPr>
            <w:r>
              <w:rPr>
                <w:w w:val="95"/>
                <w:sz w:val="18"/>
              </w:rPr>
              <w:t>45</w:t>
            </w:r>
          </w:p>
        </w:tc>
      </w:tr>
      <w:tr w:rsidR="0065419A">
        <w:trPr>
          <w:trHeight w:val="580"/>
        </w:trPr>
        <w:tc>
          <w:tcPr>
            <w:tcW w:w="2892" w:type="dxa"/>
            <w:tcBorders>
              <w:top w:val="single" w:sz="4" w:space="0" w:color="C0C0C0"/>
              <w:bottom w:val="single" w:sz="4" w:space="0" w:color="C0C0C0"/>
            </w:tcBorders>
          </w:tcPr>
          <w:p w:rsidR="0065419A" w:rsidRDefault="00190B9D">
            <w:pPr>
              <w:pStyle w:val="TableParagraph"/>
              <w:spacing w:before="76"/>
              <w:ind w:left="115" w:right="595"/>
              <w:rPr>
                <w:sz w:val="18"/>
              </w:rPr>
            </w:pPr>
            <w:r>
              <w:rPr>
                <w:sz w:val="18"/>
              </w:rPr>
              <w:t>Up to two years before I submitted the concept note</w:t>
            </w:r>
          </w:p>
        </w:tc>
        <w:tc>
          <w:tcPr>
            <w:tcW w:w="1041" w:type="dxa"/>
            <w:tcBorders>
              <w:top w:val="single" w:sz="4" w:space="0" w:color="C0C0C0"/>
              <w:bottom w:val="single" w:sz="4" w:space="0" w:color="C0C0C0"/>
            </w:tcBorders>
          </w:tcPr>
          <w:p w:rsidR="0065419A" w:rsidRDefault="0065419A">
            <w:pPr>
              <w:pStyle w:val="TableParagraph"/>
              <w:spacing w:before="8"/>
              <w:rPr>
                <w:b/>
                <w:sz w:val="15"/>
              </w:rPr>
            </w:pPr>
          </w:p>
          <w:p w:rsidR="0065419A" w:rsidRDefault="00190B9D">
            <w:pPr>
              <w:pStyle w:val="TableParagraph"/>
              <w:spacing w:before="1"/>
              <w:ind w:right="105"/>
              <w:jc w:val="right"/>
              <w:rPr>
                <w:sz w:val="18"/>
              </w:rPr>
            </w:pPr>
            <w:r>
              <w:rPr>
                <w:w w:val="95"/>
                <w:sz w:val="18"/>
              </w:rPr>
              <w:t>38</w:t>
            </w:r>
          </w:p>
        </w:tc>
        <w:tc>
          <w:tcPr>
            <w:tcW w:w="2690" w:type="dxa"/>
            <w:tcBorders>
              <w:top w:val="single" w:sz="4" w:space="0" w:color="C0C0C0"/>
              <w:bottom w:val="single" w:sz="4" w:space="0" w:color="C0C0C0"/>
            </w:tcBorders>
          </w:tcPr>
          <w:p w:rsidR="0065419A" w:rsidRDefault="0065419A">
            <w:pPr>
              <w:pStyle w:val="TableParagraph"/>
              <w:spacing w:before="0"/>
              <w:rPr>
                <w:b/>
                <w:sz w:val="13"/>
              </w:rPr>
            </w:pPr>
          </w:p>
          <w:p w:rsidR="0065419A" w:rsidRDefault="00190B9D">
            <w:pPr>
              <w:pStyle w:val="TableParagraph"/>
              <w:spacing w:before="0"/>
              <w:ind w:left="107"/>
              <w:rPr>
                <w:sz w:val="20"/>
              </w:rPr>
            </w:pPr>
            <w:r>
              <w:rPr>
                <w:noProof/>
                <w:sz w:val="20"/>
                <w:lang w:val="en-AU" w:eastAsia="en-AU"/>
              </w:rPr>
              <mc:AlternateContent>
                <mc:Choice Requires="wpg">
                  <w:drawing>
                    <wp:inline distT="0" distB="0" distL="0" distR="0">
                      <wp:extent cx="661670" cy="171450"/>
                      <wp:effectExtent l="0" t="0" r="5080" b="0"/>
                      <wp:docPr id="450" name="Group 2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1670" cy="171450"/>
                                <a:chOff x="0" y="0"/>
                                <a:chExt cx="1042" cy="270"/>
                              </a:xfrm>
                            </wpg:grpSpPr>
                            <wps:wsp>
                              <wps:cNvPr id="452" name="Freeform 227"/>
                              <wps:cNvSpPr>
                                <a:spLocks/>
                              </wps:cNvSpPr>
                              <wps:spPr bwMode="auto">
                                <a:xfrm>
                                  <a:off x="0" y="0"/>
                                  <a:ext cx="1042" cy="270"/>
                                </a:xfrm>
                                <a:custGeom>
                                  <a:avLst/>
                                  <a:gdLst>
                                    <a:gd name="T0" fmla="*/ 997 w 1042"/>
                                    <a:gd name="T1" fmla="*/ 0 h 270"/>
                                    <a:gd name="T2" fmla="*/ 45 w 1042"/>
                                    <a:gd name="T3" fmla="*/ 0 h 270"/>
                                    <a:gd name="T4" fmla="*/ 27 w 1042"/>
                                    <a:gd name="T5" fmla="*/ 4 h 270"/>
                                    <a:gd name="T6" fmla="*/ 13 w 1042"/>
                                    <a:gd name="T7" fmla="*/ 13 h 270"/>
                                    <a:gd name="T8" fmla="*/ 4 w 1042"/>
                                    <a:gd name="T9" fmla="*/ 27 h 270"/>
                                    <a:gd name="T10" fmla="*/ 0 w 1042"/>
                                    <a:gd name="T11" fmla="*/ 45 h 270"/>
                                    <a:gd name="T12" fmla="*/ 0 w 1042"/>
                                    <a:gd name="T13" fmla="*/ 225 h 270"/>
                                    <a:gd name="T14" fmla="*/ 4 w 1042"/>
                                    <a:gd name="T15" fmla="*/ 243 h 270"/>
                                    <a:gd name="T16" fmla="*/ 13 w 1042"/>
                                    <a:gd name="T17" fmla="*/ 257 h 270"/>
                                    <a:gd name="T18" fmla="*/ 27 w 1042"/>
                                    <a:gd name="T19" fmla="*/ 266 h 270"/>
                                    <a:gd name="T20" fmla="*/ 45 w 1042"/>
                                    <a:gd name="T21" fmla="*/ 270 h 270"/>
                                    <a:gd name="T22" fmla="*/ 997 w 1042"/>
                                    <a:gd name="T23" fmla="*/ 270 h 270"/>
                                    <a:gd name="T24" fmla="*/ 1015 w 1042"/>
                                    <a:gd name="T25" fmla="*/ 266 h 270"/>
                                    <a:gd name="T26" fmla="*/ 1029 w 1042"/>
                                    <a:gd name="T27" fmla="*/ 257 h 270"/>
                                    <a:gd name="T28" fmla="*/ 1038 w 1042"/>
                                    <a:gd name="T29" fmla="*/ 243 h 270"/>
                                    <a:gd name="T30" fmla="*/ 1042 w 1042"/>
                                    <a:gd name="T31" fmla="*/ 225 h 270"/>
                                    <a:gd name="T32" fmla="*/ 1042 w 1042"/>
                                    <a:gd name="T33" fmla="*/ 45 h 270"/>
                                    <a:gd name="T34" fmla="*/ 1038 w 1042"/>
                                    <a:gd name="T35" fmla="*/ 27 h 270"/>
                                    <a:gd name="T36" fmla="*/ 1029 w 1042"/>
                                    <a:gd name="T37" fmla="*/ 13 h 270"/>
                                    <a:gd name="T38" fmla="*/ 1015 w 1042"/>
                                    <a:gd name="T39" fmla="*/ 4 h 270"/>
                                    <a:gd name="T40" fmla="*/ 997 w 1042"/>
                                    <a:gd name="T41" fmla="*/ 0 h 2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042" h="270">
                                      <a:moveTo>
                                        <a:pt x="997" y="0"/>
                                      </a:moveTo>
                                      <a:lnTo>
                                        <a:pt x="45" y="0"/>
                                      </a:lnTo>
                                      <a:lnTo>
                                        <a:pt x="27" y="4"/>
                                      </a:lnTo>
                                      <a:lnTo>
                                        <a:pt x="13" y="13"/>
                                      </a:lnTo>
                                      <a:lnTo>
                                        <a:pt x="4" y="27"/>
                                      </a:lnTo>
                                      <a:lnTo>
                                        <a:pt x="0" y="45"/>
                                      </a:lnTo>
                                      <a:lnTo>
                                        <a:pt x="0" y="225"/>
                                      </a:lnTo>
                                      <a:lnTo>
                                        <a:pt x="4" y="243"/>
                                      </a:lnTo>
                                      <a:lnTo>
                                        <a:pt x="13" y="257"/>
                                      </a:lnTo>
                                      <a:lnTo>
                                        <a:pt x="27" y="266"/>
                                      </a:lnTo>
                                      <a:lnTo>
                                        <a:pt x="45" y="270"/>
                                      </a:lnTo>
                                      <a:lnTo>
                                        <a:pt x="997" y="270"/>
                                      </a:lnTo>
                                      <a:lnTo>
                                        <a:pt x="1015" y="266"/>
                                      </a:lnTo>
                                      <a:lnTo>
                                        <a:pt x="1029" y="257"/>
                                      </a:lnTo>
                                      <a:lnTo>
                                        <a:pt x="1038" y="243"/>
                                      </a:lnTo>
                                      <a:lnTo>
                                        <a:pt x="1042" y="225"/>
                                      </a:lnTo>
                                      <a:lnTo>
                                        <a:pt x="1042" y="45"/>
                                      </a:lnTo>
                                      <a:lnTo>
                                        <a:pt x="1038" y="27"/>
                                      </a:lnTo>
                                      <a:lnTo>
                                        <a:pt x="1029" y="13"/>
                                      </a:lnTo>
                                      <a:lnTo>
                                        <a:pt x="1015" y="4"/>
                                      </a:lnTo>
                                      <a:lnTo>
                                        <a:pt x="997" y="0"/>
                                      </a:lnTo>
                                      <a:close/>
                                    </a:path>
                                  </a:pathLst>
                                </a:custGeom>
                                <a:solidFill>
                                  <a:srgbClr val="FE68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2B9E46D9" id="Group 226" o:spid="_x0000_s1026" style="width:52.1pt;height:13.5pt;mso-position-horizontal-relative:char;mso-position-vertical-relative:line" coordsize="1042,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">
                      <v:shape id="Freeform 227" o:spid="_x0000_s1027" style="position:absolute;width:1042;height:270;visibility:visible;mso-wrap-style:square;v-text-anchor:top" coordsize="1042,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" path="m997,l45,,27,4,13,13,4,27,,45,,225r4,18l13,257r14,9l45,270r952,l1015,266r14,-9l1038,243r4,-18l1042,45r-4,-18l1029,13,1015,4,997,xe" fillcolor="#fe6823" stroked="f">
                        <v:path arrowok="t" o:connecttype="custom" o:connectlocs="997,0;45,0;27,4;13,13;4,27;0,45;0,225;4,243;13,257;27,266;45,270;997,270;1015,266;1029,257;1038,243;1042,225;1042,45;1038,27;1029,13;1015,4;997,0" o:connectangles="0,0,0,0,0,0,0,0,0,0,0,0,0,0,0,0,0,0,0,0,0"/>
                      </v:shape>
                      <w10:anchorlock/>
                    </v:group>
                  </w:pict>
                </mc:Fallback>
              </mc:AlternateContent>
            </w:r>
          </w:p>
        </w:tc>
        <w:tc>
          <w:tcPr>
            <w:tcW w:w="1393" w:type="dxa"/>
            <w:tcBorders>
              <w:top w:val="single" w:sz="4" w:space="0" w:color="C0C0C0"/>
              <w:bottom w:val="single" w:sz="4" w:space="0" w:color="C0C0C0"/>
            </w:tcBorders>
          </w:tcPr>
          <w:p w:rsidR="0065419A" w:rsidRDefault="0065419A">
            <w:pPr>
              <w:pStyle w:val="TableParagraph"/>
              <w:spacing w:before="8"/>
              <w:rPr>
                <w:b/>
                <w:sz w:val="15"/>
              </w:rPr>
            </w:pPr>
          </w:p>
          <w:p w:rsidR="0065419A" w:rsidRDefault="00190B9D">
            <w:pPr>
              <w:pStyle w:val="TableParagraph"/>
              <w:spacing w:before="1"/>
              <w:ind w:right="105"/>
              <w:jc w:val="right"/>
              <w:rPr>
                <w:sz w:val="18"/>
              </w:rPr>
            </w:pPr>
            <w:r>
              <w:rPr>
                <w:w w:val="95"/>
                <w:sz w:val="18"/>
              </w:rPr>
              <w:t>36</w:t>
            </w:r>
          </w:p>
        </w:tc>
      </w:tr>
      <w:tr w:rsidR="0065419A">
        <w:trPr>
          <w:trHeight w:val="443"/>
        </w:trPr>
        <w:tc>
          <w:tcPr>
            <w:tcW w:w="2892" w:type="dxa"/>
            <w:tcBorders>
              <w:top w:val="single" w:sz="4" w:space="0" w:color="C0C0C0"/>
              <w:bottom w:val="single" w:sz="4" w:space="0" w:color="C0C0C0"/>
            </w:tcBorders>
          </w:tcPr>
          <w:p w:rsidR="0065419A" w:rsidRDefault="00190B9D">
            <w:pPr>
              <w:pStyle w:val="TableParagraph"/>
              <w:spacing w:before="111"/>
              <w:ind w:left="115"/>
              <w:rPr>
                <w:sz w:val="18"/>
              </w:rPr>
            </w:pPr>
            <w:r>
              <w:rPr>
                <w:sz w:val="18"/>
              </w:rPr>
              <w:t>In the year of the competition</w:t>
            </w:r>
          </w:p>
        </w:tc>
        <w:tc>
          <w:tcPr>
            <w:tcW w:w="1041" w:type="dxa"/>
            <w:tcBorders>
              <w:top w:val="single" w:sz="4" w:space="0" w:color="C0C0C0"/>
              <w:bottom w:val="single" w:sz="4" w:space="0" w:color="C0C0C0"/>
            </w:tcBorders>
          </w:tcPr>
          <w:p w:rsidR="0065419A" w:rsidRDefault="00190B9D">
            <w:pPr>
              <w:pStyle w:val="TableParagraph"/>
              <w:spacing w:before="111"/>
              <w:ind w:right="105"/>
              <w:jc w:val="right"/>
              <w:rPr>
                <w:sz w:val="18"/>
              </w:rPr>
            </w:pPr>
            <w:r>
              <w:rPr>
                <w:w w:val="95"/>
                <w:sz w:val="18"/>
              </w:rPr>
              <w:t>20</w:t>
            </w:r>
          </w:p>
        </w:tc>
        <w:tc>
          <w:tcPr>
            <w:tcW w:w="2690" w:type="dxa"/>
            <w:tcBorders>
              <w:top w:val="single" w:sz="4" w:space="0" w:color="C0C0C0"/>
              <w:bottom w:val="single" w:sz="4" w:space="0" w:color="C0C0C0"/>
            </w:tcBorders>
          </w:tcPr>
          <w:p w:rsidR="0065419A" w:rsidRDefault="0065419A">
            <w:pPr>
              <w:pStyle w:val="TableParagraph"/>
              <w:spacing w:before="0"/>
              <w:rPr>
                <w:b/>
                <w:sz w:val="7"/>
              </w:rPr>
            </w:pPr>
          </w:p>
          <w:p w:rsidR="0065419A" w:rsidRDefault="00190B9D">
            <w:pPr>
              <w:pStyle w:val="TableParagraph"/>
              <w:spacing w:before="0"/>
              <w:ind w:left="107"/>
              <w:rPr>
                <w:sz w:val="20"/>
              </w:rPr>
            </w:pPr>
            <w:r>
              <w:rPr>
                <w:noProof/>
                <w:sz w:val="20"/>
                <w:lang w:val="en-AU" w:eastAsia="en-AU"/>
              </w:rPr>
              <mc:AlternateContent>
                <mc:Choice Requires="wpg">
                  <w:drawing>
                    <wp:inline distT="0" distB="0" distL="0" distR="0">
                      <wp:extent cx="349250" cy="171450"/>
                      <wp:effectExtent l="9525" t="0" r="3175" b="0"/>
                      <wp:docPr id="446" name="Group 2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9250" cy="171450"/>
                                <a:chOff x="0" y="0"/>
                                <a:chExt cx="550" cy="270"/>
                              </a:xfrm>
                            </wpg:grpSpPr>
                            <wps:wsp>
                              <wps:cNvPr id="448" name="Freeform 225"/>
                              <wps:cNvSpPr>
                                <a:spLocks/>
                              </wps:cNvSpPr>
                              <wps:spPr bwMode="auto">
                                <a:xfrm>
                                  <a:off x="0" y="0"/>
                                  <a:ext cx="550" cy="270"/>
                                </a:xfrm>
                                <a:custGeom>
                                  <a:avLst/>
                                  <a:gdLst>
                                    <a:gd name="T0" fmla="*/ 505 w 550"/>
                                    <a:gd name="T1" fmla="*/ 0 h 270"/>
                                    <a:gd name="T2" fmla="*/ 45 w 550"/>
                                    <a:gd name="T3" fmla="*/ 0 h 270"/>
                                    <a:gd name="T4" fmla="*/ 27 w 550"/>
                                    <a:gd name="T5" fmla="*/ 4 h 270"/>
                                    <a:gd name="T6" fmla="*/ 13 w 550"/>
                                    <a:gd name="T7" fmla="*/ 13 h 270"/>
                                    <a:gd name="T8" fmla="*/ 4 w 550"/>
                                    <a:gd name="T9" fmla="*/ 27 h 270"/>
                                    <a:gd name="T10" fmla="*/ 0 w 550"/>
                                    <a:gd name="T11" fmla="*/ 45 h 270"/>
                                    <a:gd name="T12" fmla="*/ 0 w 550"/>
                                    <a:gd name="T13" fmla="*/ 225 h 270"/>
                                    <a:gd name="T14" fmla="*/ 4 w 550"/>
                                    <a:gd name="T15" fmla="*/ 243 h 270"/>
                                    <a:gd name="T16" fmla="*/ 13 w 550"/>
                                    <a:gd name="T17" fmla="*/ 257 h 270"/>
                                    <a:gd name="T18" fmla="*/ 27 w 550"/>
                                    <a:gd name="T19" fmla="*/ 266 h 270"/>
                                    <a:gd name="T20" fmla="*/ 45 w 550"/>
                                    <a:gd name="T21" fmla="*/ 270 h 270"/>
                                    <a:gd name="T22" fmla="*/ 505 w 550"/>
                                    <a:gd name="T23" fmla="*/ 270 h 270"/>
                                    <a:gd name="T24" fmla="*/ 523 w 550"/>
                                    <a:gd name="T25" fmla="*/ 266 h 270"/>
                                    <a:gd name="T26" fmla="*/ 537 w 550"/>
                                    <a:gd name="T27" fmla="*/ 257 h 270"/>
                                    <a:gd name="T28" fmla="*/ 546 w 550"/>
                                    <a:gd name="T29" fmla="*/ 243 h 270"/>
                                    <a:gd name="T30" fmla="*/ 550 w 550"/>
                                    <a:gd name="T31" fmla="*/ 225 h 270"/>
                                    <a:gd name="T32" fmla="*/ 550 w 550"/>
                                    <a:gd name="T33" fmla="*/ 45 h 270"/>
                                    <a:gd name="T34" fmla="*/ 546 w 550"/>
                                    <a:gd name="T35" fmla="*/ 27 h 270"/>
                                    <a:gd name="T36" fmla="*/ 537 w 550"/>
                                    <a:gd name="T37" fmla="*/ 13 h 270"/>
                                    <a:gd name="T38" fmla="*/ 523 w 550"/>
                                    <a:gd name="T39" fmla="*/ 4 h 270"/>
                                    <a:gd name="T40" fmla="*/ 505 w 550"/>
                                    <a:gd name="T41" fmla="*/ 0 h 2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550" h="270">
                                      <a:moveTo>
                                        <a:pt x="505" y="0"/>
                                      </a:moveTo>
                                      <a:lnTo>
                                        <a:pt x="45" y="0"/>
                                      </a:lnTo>
                                      <a:lnTo>
                                        <a:pt x="27" y="4"/>
                                      </a:lnTo>
                                      <a:lnTo>
                                        <a:pt x="13" y="13"/>
                                      </a:lnTo>
                                      <a:lnTo>
                                        <a:pt x="4" y="27"/>
                                      </a:lnTo>
                                      <a:lnTo>
                                        <a:pt x="0" y="45"/>
                                      </a:lnTo>
                                      <a:lnTo>
                                        <a:pt x="0" y="225"/>
                                      </a:lnTo>
                                      <a:lnTo>
                                        <a:pt x="4" y="243"/>
                                      </a:lnTo>
                                      <a:lnTo>
                                        <a:pt x="13" y="257"/>
                                      </a:lnTo>
                                      <a:lnTo>
                                        <a:pt x="27" y="266"/>
                                      </a:lnTo>
                                      <a:lnTo>
                                        <a:pt x="45" y="270"/>
                                      </a:lnTo>
                                      <a:lnTo>
                                        <a:pt x="505" y="270"/>
                                      </a:lnTo>
                                      <a:lnTo>
                                        <a:pt x="523" y="266"/>
                                      </a:lnTo>
                                      <a:lnTo>
                                        <a:pt x="537" y="257"/>
                                      </a:lnTo>
                                      <a:lnTo>
                                        <a:pt x="546" y="243"/>
                                      </a:lnTo>
                                      <a:lnTo>
                                        <a:pt x="550" y="225"/>
                                      </a:lnTo>
                                      <a:lnTo>
                                        <a:pt x="550" y="45"/>
                                      </a:lnTo>
                                      <a:lnTo>
                                        <a:pt x="546" y="27"/>
                                      </a:lnTo>
                                      <a:lnTo>
                                        <a:pt x="537" y="13"/>
                                      </a:lnTo>
                                      <a:lnTo>
                                        <a:pt x="523" y="4"/>
                                      </a:lnTo>
                                      <a:lnTo>
                                        <a:pt x="505" y="0"/>
                                      </a:lnTo>
                                      <a:close/>
                                    </a:path>
                                  </a:pathLst>
                                </a:custGeom>
                                <a:solidFill>
                                  <a:srgbClr val="6088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4877C51D" id="Group 224" o:spid="_x0000_s1026" style="width:27.5pt;height:13.5pt;mso-position-horizontal-relative:char;mso-position-vertical-relative:line" coordsize="550,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">
                      <v:shape id="Freeform 225" o:spid="_x0000_s1027" style="position:absolute;width:550;height:270;visibility:visible;mso-wrap-style:square;v-text-anchor:top" coordsize="550,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" path="m505,l45,,27,4,13,13,4,27,,45,,225r4,18l13,257r14,9l45,270r460,l523,266r14,-9l546,243r4,-18l550,45,546,27,537,13,523,4,505,xe" fillcolor="#608825" stroked="f">
                        <v:path arrowok="t" o:connecttype="custom" o:connectlocs="505,0;45,0;27,4;13,13;4,27;0,45;0,225;4,243;13,257;27,266;45,270;505,270;523,266;537,257;546,243;550,225;550,45;546,27;537,13;523,4;505,0" o:connectangles="0,0,0,0,0,0,0,0,0,0,0,0,0,0,0,0,0,0,0,0,0"/>
                      </v:shape>
                      <w10:anchorlock/>
                    </v:group>
                  </w:pict>
                </mc:Fallback>
              </mc:AlternateContent>
            </w:r>
          </w:p>
        </w:tc>
        <w:tc>
          <w:tcPr>
            <w:tcW w:w="1393" w:type="dxa"/>
            <w:tcBorders>
              <w:top w:val="single" w:sz="4" w:space="0" w:color="C0C0C0"/>
              <w:bottom w:val="single" w:sz="4" w:space="0" w:color="C0C0C0"/>
            </w:tcBorders>
          </w:tcPr>
          <w:p w:rsidR="0065419A" w:rsidRDefault="00190B9D">
            <w:pPr>
              <w:pStyle w:val="TableParagraph"/>
              <w:spacing w:before="111"/>
              <w:ind w:right="105"/>
              <w:jc w:val="right"/>
              <w:rPr>
                <w:sz w:val="18"/>
              </w:rPr>
            </w:pPr>
            <w:r>
              <w:rPr>
                <w:w w:val="95"/>
                <w:sz w:val="18"/>
              </w:rPr>
              <w:t>19</w:t>
            </w:r>
          </w:p>
        </w:tc>
      </w:tr>
    </w:tbl>
    <w:p w:rsidR="0065419A" w:rsidRDefault="0065419A">
      <w:pPr>
        <w:pStyle w:val="BodyText"/>
        <w:rPr>
          <w:b/>
          <w:sz w:val="20"/>
        </w:rPr>
      </w:pPr>
    </w:p>
    <w:p w:rsidR="0065419A" w:rsidRDefault="0065419A">
      <w:pPr>
        <w:pStyle w:val="BodyText"/>
        <w:rPr>
          <w:b/>
          <w:sz w:val="20"/>
        </w:rPr>
      </w:pPr>
    </w:p>
    <w:p w:rsidR="0065419A" w:rsidRDefault="0065419A">
      <w:pPr>
        <w:pStyle w:val="BodyText"/>
        <w:rPr>
          <w:b/>
          <w:sz w:val="20"/>
        </w:rPr>
      </w:pPr>
    </w:p>
    <w:p w:rsidR="0065419A" w:rsidRDefault="0065419A">
      <w:pPr>
        <w:pStyle w:val="BodyText"/>
        <w:rPr>
          <w:b/>
          <w:sz w:val="20"/>
        </w:rPr>
      </w:pPr>
    </w:p>
    <w:p w:rsidR="0065419A" w:rsidRDefault="0065419A">
      <w:pPr>
        <w:pStyle w:val="BodyText"/>
        <w:rPr>
          <w:b/>
          <w:sz w:val="20"/>
        </w:rPr>
      </w:pPr>
    </w:p>
    <w:p w:rsidR="0065419A" w:rsidRDefault="0065419A">
      <w:pPr>
        <w:pStyle w:val="BodyText"/>
        <w:rPr>
          <w:b/>
          <w:sz w:val="20"/>
        </w:rPr>
      </w:pPr>
    </w:p>
    <w:p w:rsidR="0065419A" w:rsidRDefault="0065419A">
      <w:pPr>
        <w:pStyle w:val="BodyText"/>
        <w:rPr>
          <w:b/>
          <w:sz w:val="20"/>
        </w:rPr>
      </w:pPr>
    </w:p>
    <w:p w:rsidR="0065419A" w:rsidRDefault="0065419A">
      <w:pPr>
        <w:pStyle w:val="BodyText"/>
        <w:rPr>
          <w:b/>
          <w:sz w:val="20"/>
        </w:rPr>
      </w:pPr>
    </w:p>
    <w:p w:rsidR="0065419A" w:rsidRDefault="0065419A">
      <w:pPr>
        <w:pStyle w:val="BodyText"/>
        <w:rPr>
          <w:b/>
          <w:sz w:val="20"/>
        </w:rPr>
      </w:pPr>
    </w:p>
    <w:p w:rsidR="0065419A" w:rsidRDefault="0065419A">
      <w:pPr>
        <w:pStyle w:val="BodyText"/>
        <w:spacing w:before="3"/>
        <w:rPr>
          <w:b/>
          <w:sz w:val="17"/>
        </w:rPr>
      </w:pPr>
    </w:p>
    <w:p w:rsidR="0065419A" w:rsidRDefault="00190B9D">
      <w:pPr>
        <w:tabs>
          <w:tab w:val="left" w:pos="2836"/>
        </w:tabs>
        <w:ind w:left="825"/>
        <w:rPr>
          <w:sz w:val="14"/>
        </w:rPr>
      </w:pPr>
      <w:r>
        <w:rPr>
          <w:noProof/>
          <w:lang w:val="en-AU" w:eastAsia="en-AU"/>
        </w:rPr>
        <w:drawing>
          <wp:anchor distT="0" distB="0" distL="0" distR="0" simplePos="0" relativeHeight="9088" behindDoc="0" locked="0" layoutInCell="1" allowOverlap="1">
            <wp:simplePos x="0" y="0"/>
            <wp:positionH relativeFrom="page">
              <wp:posOffset>5518785</wp:posOffset>
            </wp:positionH>
            <wp:positionV relativeFrom="paragraph">
              <wp:posOffset>-9322</wp:posOffset>
            </wp:positionV>
            <wp:extent cx="762880" cy="132075"/>
            <wp:effectExtent l="0" t="0" r="0" b="0"/>
            <wp:wrapNone/>
            <wp:docPr id="37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 name="image6.png"/>
                    <pic:cNvPicPr/>
                  </pic:nvPicPr>
                  <pic:blipFill>
                    <a:blip r:embed="rId12" cstate="print"/>
                    <a:stretch>
                      <a:fillRect/>
                    </a:stretch>
                  </pic:blipFill>
                  <pic:spPr>
                    <a:xfrm>
                      <a:off x="0" y="0"/>
                      <a:ext cx="762880" cy="132075"/>
                    </a:xfrm>
                    <a:prstGeom prst="rect">
                      <a:avLst/>
                    </a:prstGeom>
                  </pic:spPr>
                </pic:pic>
              </a:graphicData>
            </a:graphic>
          </wp:anchor>
        </w:drawing>
      </w:r>
      <w:r>
        <w:rPr>
          <w:noProof/>
          <w:lang w:val="en-AU" w:eastAsia="en-AU"/>
        </w:rPr>
        <w:drawing>
          <wp:anchor distT="0" distB="0" distL="0" distR="0" simplePos="0" relativeHeight="268140791" behindDoc="1" locked="0" layoutInCell="1" allowOverlap="1">
            <wp:simplePos x="0" y="0"/>
            <wp:positionH relativeFrom="page">
              <wp:posOffset>1146810</wp:posOffset>
            </wp:positionH>
            <wp:positionV relativeFrom="paragraph">
              <wp:posOffset>-17577</wp:posOffset>
            </wp:positionV>
            <wp:extent cx="467314" cy="212088"/>
            <wp:effectExtent l="0" t="0" r="0" b="0"/>
            <wp:wrapNone/>
            <wp:docPr id="373"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 name="image5.png"/>
                    <pic:cNvPicPr/>
                  </pic:nvPicPr>
                  <pic:blipFill>
                    <a:blip r:embed="rId11" cstate="print"/>
                    <a:stretch>
                      <a:fillRect/>
                    </a:stretch>
                  </pic:blipFill>
                  <pic:spPr>
                    <a:xfrm>
                      <a:off x="0" y="0"/>
                      <a:ext cx="467314" cy="212088"/>
                    </a:xfrm>
                    <a:prstGeom prst="rect">
                      <a:avLst/>
                    </a:prstGeom>
                  </pic:spPr>
                </pic:pic>
              </a:graphicData>
            </a:graphic>
          </wp:anchor>
        </w:drawing>
      </w:r>
      <w:r>
        <w:rPr>
          <w:sz w:val="14"/>
        </w:rPr>
        <w:t>90</w:t>
      </w:r>
      <w:r>
        <w:rPr>
          <w:sz w:val="14"/>
        </w:rPr>
        <w:tab/>
        <w:t>Evaluation Management Unit (EMU) for the Africa Enterprise Challenge</w:t>
      </w:r>
      <w:r>
        <w:rPr>
          <w:spacing w:val="-6"/>
          <w:sz w:val="14"/>
        </w:rPr>
        <w:t xml:space="preserve"> </w:t>
      </w:r>
      <w:r>
        <w:rPr>
          <w:sz w:val="14"/>
        </w:rPr>
        <w:t>Fund</w:t>
      </w:r>
    </w:p>
    <w:p w:rsidR="0065419A" w:rsidRDefault="0065419A">
      <w:pPr>
        <w:rPr>
          <w:sz w:val="14"/>
        </w:rPr>
        <w:sectPr w:rsidR="0065419A">
          <w:pgSz w:w="11910" w:h="16840"/>
          <w:pgMar w:top="920" w:right="0" w:bottom="280" w:left="0" w:header="720" w:footer="720" w:gutter="0"/>
          <w:cols w:space="720"/>
        </w:sectPr>
      </w:pPr>
    </w:p>
    <w:p w:rsidR="0065419A" w:rsidRDefault="00190B9D">
      <w:pPr>
        <w:pStyle w:val="Heading5"/>
        <w:numPr>
          <w:ilvl w:val="0"/>
          <w:numId w:val="70"/>
        </w:numPr>
        <w:tabs>
          <w:tab w:val="left" w:pos="2187"/>
        </w:tabs>
        <w:spacing w:before="67"/>
        <w:ind w:right="2285" w:firstLine="0"/>
      </w:pPr>
      <w:r>
        <w:t xml:space="preserve">Which other banks/financial institutions/donor projects/NGOs did </w:t>
      </w:r>
      <w:r>
        <w:rPr>
          <w:spacing w:val="-3"/>
        </w:rPr>
        <w:t xml:space="preserve">you </w:t>
      </w:r>
      <w:r>
        <w:t>approach before contacting</w:t>
      </w:r>
      <w:r>
        <w:rPr>
          <w:spacing w:val="-1"/>
        </w:rPr>
        <w:t xml:space="preserve"> </w:t>
      </w:r>
      <w:r>
        <w:t>AECF?</w:t>
      </w:r>
    </w:p>
    <w:p w:rsidR="0065419A" w:rsidRDefault="0065419A">
      <w:pPr>
        <w:pStyle w:val="BodyText"/>
        <w:spacing w:before="10"/>
        <w:rPr>
          <w:b/>
          <w:sz w:val="7"/>
        </w:rPr>
      </w:pPr>
    </w:p>
    <w:tbl>
      <w:tblPr>
        <w:tblW w:w="0" w:type="auto"/>
        <w:tblInd w:w="2392" w:type="dxa"/>
        <w:tblLayout w:type="fixed"/>
        <w:tblCellMar>
          <w:left w:w="0" w:type="dxa"/>
          <w:right w:w="0" w:type="dxa"/>
        </w:tblCellMar>
        <w:tblLook w:val="01E0" w:firstRow="1" w:lastRow="1" w:firstColumn="1" w:lastColumn="1" w:noHBand="0" w:noVBand="0"/>
      </w:tblPr>
      <w:tblGrid>
        <w:gridCol w:w="5207"/>
        <w:gridCol w:w="1914"/>
      </w:tblGrid>
      <w:tr w:rsidR="0065419A">
        <w:trPr>
          <w:trHeight w:val="301"/>
        </w:trPr>
        <w:tc>
          <w:tcPr>
            <w:tcW w:w="5207" w:type="dxa"/>
            <w:tcBorders>
              <w:top w:val="single" w:sz="8" w:space="0" w:color="9BBB59"/>
              <w:bottom w:val="single" w:sz="8" w:space="0" w:color="9BBB59"/>
            </w:tcBorders>
          </w:tcPr>
          <w:p w:rsidR="0065419A" w:rsidRDefault="00190B9D">
            <w:pPr>
              <w:pStyle w:val="TableParagraph"/>
              <w:spacing w:before="11"/>
              <w:ind w:left="108"/>
              <w:rPr>
                <w:rFonts w:ascii="Calibri"/>
                <w:b/>
              </w:rPr>
            </w:pPr>
            <w:r>
              <w:rPr>
                <w:rFonts w:ascii="Calibri"/>
                <w:b/>
              </w:rPr>
              <w:t>Name</w:t>
            </w:r>
          </w:p>
        </w:tc>
        <w:tc>
          <w:tcPr>
            <w:tcW w:w="1914" w:type="dxa"/>
            <w:tcBorders>
              <w:top w:val="single" w:sz="8" w:space="0" w:color="9BBB59"/>
              <w:bottom w:val="single" w:sz="8" w:space="0" w:color="9BBB59"/>
            </w:tcBorders>
          </w:tcPr>
          <w:p w:rsidR="0065419A" w:rsidRDefault="00190B9D">
            <w:pPr>
              <w:pStyle w:val="TableParagraph"/>
              <w:spacing w:before="11"/>
              <w:ind w:right="102"/>
              <w:jc w:val="right"/>
              <w:rPr>
                <w:rFonts w:ascii="Calibri"/>
                <w:b/>
              </w:rPr>
            </w:pPr>
            <w:r>
              <w:rPr>
                <w:rFonts w:ascii="Calibri"/>
                <w:b/>
              </w:rPr>
              <w:t>Frequently cited</w:t>
            </w:r>
          </w:p>
        </w:tc>
      </w:tr>
      <w:tr w:rsidR="0065419A">
        <w:trPr>
          <w:trHeight w:val="299"/>
        </w:trPr>
        <w:tc>
          <w:tcPr>
            <w:tcW w:w="5207" w:type="dxa"/>
            <w:tcBorders>
              <w:top w:val="single" w:sz="8" w:space="0" w:color="9BBB59"/>
            </w:tcBorders>
            <w:shd w:val="clear" w:color="auto" w:fill="E6EED5"/>
          </w:tcPr>
          <w:p w:rsidR="0065419A" w:rsidRDefault="00190B9D">
            <w:pPr>
              <w:pStyle w:val="TableParagraph"/>
              <w:spacing w:before="89"/>
              <w:ind w:left="108"/>
              <w:rPr>
                <w:b/>
                <w:sz w:val="16"/>
              </w:rPr>
            </w:pPr>
            <w:r>
              <w:rPr>
                <w:b/>
                <w:sz w:val="16"/>
              </w:rPr>
              <w:t>NMB; USAID</w:t>
            </w:r>
          </w:p>
        </w:tc>
        <w:tc>
          <w:tcPr>
            <w:tcW w:w="1914" w:type="dxa"/>
            <w:tcBorders>
              <w:top w:val="single" w:sz="8" w:space="0" w:color="9BBB59"/>
            </w:tcBorders>
            <w:shd w:val="clear" w:color="auto" w:fill="E6EED5"/>
          </w:tcPr>
          <w:p w:rsidR="0065419A" w:rsidRDefault="00190B9D">
            <w:pPr>
              <w:pStyle w:val="TableParagraph"/>
              <w:ind w:right="105"/>
              <w:jc w:val="right"/>
              <w:rPr>
                <w:sz w:val="16"/>
              </w:rPr>
            </w:pPr>
            <w:r>
              <w:rPr>
                <w:sz w:val="16"/>
              </w:rPr>
              <w:t>6</w:t>
            </w:r>
          </w:p>
        </w:tc>
      </w:tr>
      <w:tr w:rsidR="0065419A">
        <w:trPr>
          <w:trHeight w:val="345"/>
        </w:trPr>
        <w:tc>
          <w:tcPr>
            <w:tcW w:w="5207" w:type="dxa"/>
          </w:tcPr>
          <w:p w:rsidR="0065419A" w:rsidRDefault="00190B9D">
            <w:pPr>
              <w:pStyle w:val="TableParagraph"/>
              <w:spacing w:before="90"/>
              <w:ind w:left="108"/>
              <w:rPr>
                <w:b/>
                <w:sz w:val="16"/>
              </w:rPr>
            </w:pPr>
            <w:r>
              <w:rPr>
                <w:b/>
                <w:sz w:val="16"/>
              </w:rPr>
              <w:t>CRDB</w:t>
            </w:r>
          </w:p>
        </w:tc>
        <w:tc>
          <w:tcPr>
            <w:tcW w:w="1914" w:type="dxa"/>
          </w:tcPr>
          <w:p w:rsidR="0065419A" w:rsidRDefault="00190B9D">
            <w:pPr>
              <w:pStyle w:val="TableParagraph"/>
              <w:ind w:right="105"/>
              <w:jc w:val="right"/>
              <w:rPr>
                <w:sz w:val="16"/>
              </w:rPr>
            </w:pPr>
            <w:r>
              <w:rPr>
                <w:sz w:val="16"/>
              </w:rPr>
              <w:t>4</w:t>
            </w:r>
          </w:p>
        </w:tc>
      </w:tr>
      <w:tr w:rsidR="0065419A">
        <w:trPr>
          <w:trHeight w:val="559"/>
        </w:trPr>
        <w:tc>
          <w:tcPr>
            <w:tcW w:w="5207" w:type="dxa"/>
            <w:shd w:val="clear" w:color="auto" w:fill="E6EED5"/>
          </w:tcPr>
          <w:p w:rsidR="0065419A" w:rsidRDefault="00190B9D">
            <w:pPr>
              <w:pStyle w:val="TableParagraph"/>
              <w:spacing w:before="17" w:line="278" w:lineRule="exact"/>
              <w:ind w:left="108"/>
              <w:rPr>
                <w:b/>
                <w:sz w:val="16"/>
              </w:rPr>
            </w:pPr>
            <w:r>
              <w:rPr>
                <w:b/>
                <w:sz w:val="16"/>
              </w:rPr>
              <w:t>Barclays; Commercial Bank of Africa; DfID, Gates Foundation, KCB, Bank of Africa, NORFUND, OPIC, IFC</w:t>
            </w:r>
          </w:p>
        </w:tc>
        <w:tc>
          <w:tcPr>
            <w:tcW w:w="1914" w:type="dxa"/>
            <w:shd w:val="clear" w:color="auto" w:fill="E6EED5"/>
          </w:tcPr>
          <w:p w:rsidR="0065419A" w:rsidRDefault="00190B9D">
            <w:pPr>
              <w:pStyle w:val="TableParagraph"/>
              <w:ind w:right="105"/>
              <w:jc w:val="right"/>
              <w:rPr>
                <w:sz w:val="16"/>
              </w:rPr>
            </w:pPr>
            <w:r>
              <w:rPr>
                <w:sz w:val="16"/>
              </w:rPr>
              <w:t>2</w:t>
            </w:r>
          </w:p>
        </w:tc>
      </w:tr>
      <w:tr w:rsidR="0065419A">
        <w:trPr>
          <w:trHeight w:val="857"/>
        </w:trPr>
        <w:tc>
          <w:tcPr>
            <w:tcW w:w="5207" w:type="dxa"/>
          </w:tcPr>
          <w:p w:rsidR="0065419A" w:rsidRDefault="00190B9D">
            <w:pPr>
              <w:pStyle w:val="TableParagraph"/>
              <w:spacing w:before="76" w:line="367" w:lineRule="auto"/>
              <w:ind w:left="108" w:right="296"/>
              <w:rPr>
                <w:b/>
                <w:sz w:val="16"/>
              </w:rPr>
            </w:pPr>
            <w:r>
              <w:rPr>
                <w:b/>
                <w:sz w:val="16"/>
              </w:rPr>
              <w:t>CBZ; Steward Bank; GIZ; Exim; DCFU; CABS; Bank of America Merrill Lynch; FAO; Triodos; DANIDA; SIDA</w:t>
            </w:r>
          </w:p>
        </w:tc>
        <w:tc>
          <w:tcPr>
            <w:tcW w:w="1914" w:type="dxa"/>
          </w:tcPr>
          <w:p w:rsidR="0065419A" w:rsidRDefault="00190B9D">
            <w:pPr>
              <w:pStyle w:val="TableParagraph"/>
              <w:spacing w:before="78"/>
              <w:ind w:right="105"/>
              <w:jc w:val="right"/>
              <w:rPr>
                <w:sz w:val="16"/>
              </w:rPr>
            </w:pPr>
            <w:r>
              <w:rPr>
                <w:sz w:val="16"/>
              </w:rPr>
              <w:t>1</w:t>
            </w:r>
          </w:p>
        </w:tc>
      </w:tr>
    </w:tbl>
    <w:p w:rsidR="0065419A" w:rsidRDefault="0065419A">
      <w:pPr>
        <w:pStyle w:val="BodyText"/>
        <w:rPr>
          <w:b/>
          <w:sz w:val="20"/>
        </w:rPr>
      </w:pPr>
    </w:p>
    <w:p w:rsidR="0065419A" w:rsidRDefault="0065419A">
      <w:pPr>
        <w:pStyle w:val="BodyText"/>
        <w:spacing w:before="8"/>
        <w:rPr>
          <w:b/>
          <w:sz w:val="26"/>
        </w:rPr>
      </w:pPr>
    </w:p>
    <w:p w:rsidR="0065419A" w:rsidRDefault="00190B9D">
      <w:pPr>
        <w:pStyle w:val="Heading5"/>
        <w:numPr>
          <w:ilvl w:val="0"/>
          <w:numId w:val="70"/>
        </w:numPr>
        <w:tabs>
          <w:tab w:val="left" w:pos="2187"/>
        </w:tabs>
        <w:ind w:firstLine="0"/>
      </w:pPr>
      <w:r>
        <w:rPr>
          <w:noProof/>
          <w:lang w:val="en-AU" w:eastAsia="en-AU"/>
        </w:rPr>
        <mc:AlternateContent>
          <mc:Choice Requires="wpg">
            <w:drawing>
              <wp:anchor distT="0" distB="0" distL="114300" distR="114300" simplePos="0" relativeHeight="503022128" behindDoc="1" locked="0" layoutInCell="1" allowOverlap="1">
                <wp:simplePos x="0" y="0"/>
                <wp:positionH relativeFrom="page">
                  <wp:posOffset>1510030</wp:posOffset>
                </wp:positionH>
                <wp:positionV relativeFrom="paragraph">
                  <wp:posOffset>-539115</wp:posOffset>
                </wp:positionV>
                <wp:extent cx="4532630" cy="204470"/>
                <wp:effectExtent l="0" t="3810" r="0" b="1270"/>
                <wp:wrapNone/>
                <wp:docPr id="436" name="Group 2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32630" cy="204470"/>
                          <a:chOff x="2378" y="-849"/>
                          <a:chExt cx="7138" cy="322"/>
                        </a:xfrm>
                      </wpg:grpSpPr>
                      <wps:wsp>
                        <wps:cNvPr id="438" name="Freeform 223"/>
                        <wps:cNvSpPr>
                          <a:spLocks/>
                        </wps:cNvSpPr>
                        <wps:spPr bwMode="auto">
                          <a:xfrm>
                            <a:off x="2392" y="-849"/>
                            <a:ext cx="7121" cy="300"/>
                          </a:xfrm>
                          <a:custGeom>
                            <a:avLst/>
                            <a:gdLst>
                              <a:gd name="T0" fmla="+- 0 9514 2393"/>
                              <a:gd name="T1" fmla="*/ T0 w 7121"/>
                              <a:gd name="T2" fmla="+- 0 -849 -849"/>
                              <a:gd name="T3" fmla="*/ -849 h 300"/>
                              <a:gd name="T4" fmla="+- 0 9514 2393"/>
                              <a:gd name="T5" fmla="*/ T4 w 7121"/>
                              <a:gd name="T6" fmla="+- 0 -849 -849"/>
                              <a:gd name="T7" fmla="*/ -849 h 300"/>
                              <a:gd name="T8" fmla="+- 0 2393 2393"/>
                              <a:gd name="T9" fmla="*/ T8 w 7121"/>
                              <a:gd name="T10" fmla="+- 0 -849 -849"/>
                              <a:gd name="T11" fmla="*/ -849 h 300"/>
                              <a:gd name="T12" fmla="+- 0 2393 2393"/>
                              <a:gd name="T13" fmla="*/ T12 w 7121"/>
                              <a:gd name="T14" fmla="+- 0 -549 -849"/>
                              <a:gd name="T15" fmla="*/ -549 h 300"/>
                              <a:gd name="T16" fmla="+- 0 7579 2393"/>
                              <a:gd name="T17" fmla="*/ T16 w 7121"/>
                              <a:gd name="T18" fmla="+- 0 -549 -849"/>
                              <a:gd name="T19" fmla="*/ -549 h 300"/>
                              <a:gd name="T20" fmla="+- 0 9514 2393"/>
                              <a:gd name="T21" fmla="*/ T20 w 7121"/>
                              <a:gd name="T22" fmla="+- 0 -549 -849"/>
                              <a:gd name="T23" fmla="*/ -549 h 300"/>
                              <a:gd name="T24" fmla="+- 0 9514 2393"/>
                              <a:gd name="T25" fmla="*/ T24 w 7121"/>
                              <a:gd name="T26" fmla="+- 0 -849 -849"/>
                              <a:gd name="T27" fmla="*/ -849 h 300"/>
                            </a:gdLst>
                            <a:ahLst/>
                            <a:cxnLst>
                              <a:cxn ang="0">
                                <a:pos x="T1" y="T3"/>
                              </a:cxn>
                              <a:cxn ang="0">
                                <a:pos x="T5" y="T7"/>
                              </a:cxn>
                              <a:cxn ang="0">
                                <a:pos x="T9" y="T11"/>
                              </a:cxn>
                              <a:cxn ang="0">
                                <a:pos x="T13" y="T15"/>
                              </a:cxn>
                              <a:cxn ang="0">
                                <a:pos x="T17" y="T19"/>
                              </a:cxn>
                              <a:cxn ang="0">
                                <a:pos x="T21" y="T23"/>
                              </a:cxn>
                              <a:cxn ang="0">
                                <a:pos x="T25" y="T27"/>
                              </a:cxn>
                            </a:cxnLst>
                            <a:rect l="0" t="0" r="r" b="b"/>
                            <a:pathLst>
                              <a:path w="7121" h="300">
                                <a:moveTo>
                                  <a:pt x="7121" y="0"/>
                                </a:moveTo>
                                <a:lnTo>
                                  <a:pt x="7121" y="0"/>
                                </a:lnTo>
                                <a:lnTo>
                                  <a:pt x="0" y="0"/>
                                </a:lnTo>
                                <a:lnTo>
                                  <a:pt x="0" y="300"/>
                                </a:lnTo>
                                <a:lnTo>
                                  <a:pt x="5186" y="300"/>
                                </a:lnTo>
                                <a:lnTo>
                                  <a:pt x="7121" y="300"/>
                                </a:lnTo>
                                <a:lnTo>
                                  <a:pt x="7121" y="0"/>
                                </a:lnTo>
                              </a:path>
                            </a:pathLst>
                          </a:custGeom>
                          <a:solidFill>
                            <a:srgbClr val="E6EE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0" name="Rectangle 222"/>
                        <wps:cNvSpPr>
                          <a:spLocks noChangeArrowheads="1"/>
                        </wps:cNvSpPr>
                        <wps:spPr bwMode="auto">
                          <a:xfrm>
                            <a:off x="2378" y="-547"/>
                            <a:ext cx="5204" cy="20"/>
                          </a:xfrm>
                          <a:prstGeom prst="rect">
                            <a:avLst/>
                          </a:prstGeom>
                          <a:solidFill>
                            <a:srgbClr val="9BBB5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2" name="Rectangle 221"/>
                        <wps:cNvSpPr>
                          <a:spLocks noChangeArrowheads="1"/>
                        </wps:cNvSpPr>
                        <wps:spPr bwMode="auto">
                          <a:xfrm>
                            <a:off x="7567" y="-547"/>
                            <a:ext cx="20" cy="20"/>
                          </a:xfrm>
                          <a:prstGeom prst="rect">
                            <a:avLst/>
                          </a:prstGeom>
                          <a:solidFill>
                            <a:srgbClr val="9BBB5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4" name="Rectangle 220"/>
                        <wps:cNvSpPr>
                          <a:spLocks noChangeArrowheads="1"/>
                        </wps:cNvSpPr>
                        <wps:spPr bwMode="auto">
                          <a:xfrm>
                            <a:off x="7586" y="-547"/>
                            <a:ext cx="1930" cy="20"/>
                          </a:xfrm>
                          <a:prstGeom prst="rect">
                            <a:avLst/>
                          </a:prstGeom>
                          <a:solidFill>
                            <a:srgbClr val="9BBB5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69378F" id="Group 219" o:spid="_x0000_s1026" style="position:absolute;margin-left:118.9pt;margin-top:-42.45pt;width:356.9pt;height:16.1pt;z-index:-294352;mso-position-horizontal-relative:page" coordorigin="2378,-849" coordsize="7138,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">
                <v:shape id="Freeform 223" o:spid="_x0000_s1027" style="position:absolute;left:2392;top:-849;width:7121;height:300;visibility:visible;mso-wrap-style:square;v-text-anchor:top" coordsize="7121,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" path="m7121,r,l,,,300r5186,l7121,300,7121,e" fillcolor="#e6eed5" stroked="f">
                  <v:path arrowok="t" o:connecttype="custom" o:connectlocs="7121,-849;7121,-849;0,-849;0,-549;5186,-549;7121,-549;7121,-849" o:connectangles="0,0,0,0,0,0,0"/>
                </v:shape>
                <v:rect id="Rectangle 222" o:spid="_x0000_s1028" style="position:absolute;left:2378;top:-547;width:5204;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" fillcolor="#9bbb59" stroked="f"/>
                <v:rect id="Rectangle 221" o:spid="_x0000_s1029" style="position:absolute;left:7567;top:-547;width:20;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" fillcolor="#9bbb59" stroked="f"/>
                <v:rect id="Rectangle 220" o:spid="_x0000_s1030" style="position:absolute;left:7586;top:-547;width:1930;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" fillcolor="#9bbb59" stroked="f"/>
                <w10:wrap anchorx="page"/>
              </v:group>
            </w:pict>
          </mc:Fallback>
        </mc:AlternateContent>
      </w:r>
      <w:r>
        <w:t xml:space="preserve">How did </w:t>
      </w:r>
      <w:r>
        <w:rPr>
          <w:spacing w:val="-3"/>
        </w:rPr>
        <w:t xml:space="preserve">you </w:t>
      </w:r>
      <w:r>
        <w:t>first hear of</w:t>
      </w:r>
      <w:r>
        <w:rPr>
          <w:spacing w:val="2"/>
        </w:rPr>
        <w:t xml:space="preserve"> </w:t>
      </w:r>
      <w:r>
        <w:t>AECF?</w:t>
      </w:r>
    </w:p>
    <w:p w:rsidR="0065419A" w:rsidRDefault="0065419A">
      <w:pPr>
        <w:pStyle w:val="BodyText"/>
        <w:spacing w:before="7"/>
        <w:rPr>
          <w:b/>
          <w:sz w:val="5"/>
        </w:rPr>
      </w:pPr>
    </w:p>
    <w:tbl>
      <w:tblPr>
        <w:tblW w:w="0" w:type="auto"/>
        <w:tblInd w:w="1941" w:type="dxa"/>
        <w:tblLayout w:type="fixed"/>
        <w:tblCellMar>
          <w:left w:w="0" w:type="dxa"/>
          <w:right w:w="0" w:type="dxa"/>
        </w:tblCellMar>
        <w:tblLook w:val="01E0" w:firstRow="1" w:lastRow="1" w:firstColumn="1" w:lastColumn="1" w:noHBand="0" w:noVBand="0"/>
      </w:tblPr>
      <w:tblGrid>
        <w:gridCol w:w="3133"/>
        <w:gridCol w:w="1154"/>
        <w:gridCol w:w="2515"/>
        <w:gridCol w:w="1214"/>
      </w:tblGrid>
      <w:tr w:rsidR="0065419A">
        <w:trPr>
          <w:trHeight w:val="398"/>
        </w:trPr>
        <w:tc>
          <w:tcPr>
            <w:tcW w:w="3133" w:type="dxa"/>
            <w:shd w:val="clear" w:color="auto" w:fill="E1E1E1"/>
          </w:tcPr>
          <w:p w:rsidR="0065419A" w:rsidRDefault="00190B9D">
            <w:pPr>
              <w:pStyle w:val="TableParagraph"/>
              <w:spacing w:before="79"/>
              <w:ind w:left="115"/>
              <w:rPr>
                <w:b/>
                <w:sz w:val="20"/>
              </w:rPr>
            </w:pPr>
            <w:r>
              <w:rPr>
                <w:b/>
                <w:sz w:val="20"/>
              </w:rPr>
              <w:t>Response</w:t>
            </w:r>
          </w:p>
        </w:tc>
        <w:tc>
          <w:tcPr>
            <w:tcW w:w="1154" w:type="dxa"/>
            <w:shd w:val="clear" w:color="auto" w:fill="E1E1E1"/>
          </w:tcPr>
          <w:p w:rsidR="0065419A" w:rsidRDefault="00190B9D">
            <w:pPr>
              <w:pStyle w:val="TableParagraph"/>
              <w:spacing w:before="79"/>
              <w:ind w:right="106"/>
              <w:jc w:val="right"/>
              <w:rPr>
                <w:b/>
                <w:sz w:val="20"/>
              </w:rPr>
            </w:pPr>
            <w:r>
              <w:rPr>
                <w:b/>
                <w:sz w:val="20"/>
              </w:rPr>
              <w:t>Total</w:t>
            </w:r>
          </w:p>
        </w:tc>
        <w:tc>
          <w:tcPr>
            <w:tcW w:w="2515" w:type="dxa"/>
            <w:shd w:val="clear" w:color="auto" w:fill="E1E1E1"/>
          </w:tcPr>
          <w:p w:rsidR="0065419A" w:rsidRDefault="00190B9D">
            <w:pPr>
              <w:pStyle w:val="TableParagraph"/>
              <w:spacing w:before="79"/>
              <w:ind w:left="107"/>
              <w:rPr>
                <w:b/>
                <w:sz w:val="20"/>
              </w:rPr>
            </w:pPr>
            <w:r>
              <w:rPr>
                <w:b/>
                <w:sz w:val="20"/>
              </w:rPr>
              <w:t>% of responses</w:t>
            </w:r>
          </w:p>
        </w:tc>
        <w:tc>
          <w:tcPr>
            <w:tcW w:w="1214" w:type="dxa"/>
            <w:shd w:val="clear" w:color="auto" w:fill="E1E1E1"/>
          </w:tcPr>
          <w:p w:rsidR="0065419A" w:rsidRDefault="00190B9D">
            <w:pPr>
              <w:pStyle w:val="TableParagraph"/>
              <w:spacing w:before="79"/>
              <w:ind w:right="103"/>
              <w:jc w:val="right"/>
              <w:rPr>
                <w:b/>
                <w:sz w:val="20"/>
              </w:rPr>
            </w:pPr>
            <w:r>
              <w:rPr>
                <w:b/>
                <w:w w:val="99"/>
                <w:sz w:val="20"/>
              </w:rPr>
              <w:t>%</w:t>
            </w:r>
          </w:p>
        </w:tc>
      </w:tr>
      <w:tr w:rsidR="0065419A">
        <w:trPr>
          <w:trHeight w:val="453"/>
        </w:trPr>
        <w:tc>
          <w:tcPr>
            <w:tcW w:w="3133" w:type="dxa"/>
            <w:tcBorders>
              <w:bottom w:val="single" w:sz="4" w:space="0" w:color="C0C0C0"/>
            </w:tcBorders>
          </w:tcPr>
          <w:p w:rsidR="0065419A" w:rsidRDefault="00190B9D">
            <w:pPr>
              <w:pStyle w:val="TableParagraph"/>
              <w:spacing w:before="121"/>
              <w:ind w:left="115"/>
              <w:rPr>
                <w:sz w:val="18"/>
              </w:rPr>
            </w:pPr>
            <w:r>
              <w:rPr>
                <w:sz w:val="18"/>
              </w:rPr>
              <w:t>Through local media</w:t>
            </w:r>
          </w:p>
        </w:tc>
        <w:tc>
          <w:tcPr>
            <w:tcW w:w="1154" w:type="dxa"/>
            <w:tcBorders>
              <w:bottom w:val="single" w:sz="4" w:space="0" w:color="C0C0C0"/>
            </w:tcBorders>
          </w:tcPr>
          <w:p w:rsidR="0065419A" w:rsidRDefault="00190B9D">
            <w:pPr>
              <w:pStyle w:val="TableParagraph"/>
              <w:spacing w:before="121"/>
              <w:ind w:right="109"/>
              <w:jc w:val="right"/>
              <w:rPr>
                <w:sz w:val="18"/>
              </w:rPr>
            </w:pPr>
            <w:r>
              <w:rPr>
                <w:w w:val="99"/>
                <w:sz w:val="18"/>
              </w:rPr>
              <w:t>8</w:t>
            </w:r>
          </w:p>
        </w:tc>
        <w:tc>
          <w:tcPr>
            <w:tcW w:w="2515" w:type="dxa"/>
            <w:tcBorders>
              <w:bottom w:val="single" w:sz="4" w:space="0" w:color="C0C0C0"/>
            </w:tcBorders>
          </w:tcPr>
          <w:p w:rsidR="0065419A" w:rsidRDefault="0065419A">
            <w:pPr>
              <w:pStyle w:val="TableParagraph"/>
              <w:spacing w:before="10"/>
              <w:rPr>
                <w:b/>
                <w:sz w:val="7"/>
              </w:rPr>
            </w:pPr>
          </w:p>
          <w:p w:rsidR="0065419A" w:rsidRDefault="00190B9D">
            <w:pPr>
              <w:pStyle w:val="TableParagraph"/>
              <w:spacing w:before="0"/>
              <w:ind w:left="106"/>
              <w:rPr>
                <w:sz w:val="20"/>
              </w:rPr>
            </w:pPr>
            <w:r>
              <w:rPr>
                <w:noProof/>
                <w:sz w:val="20"/>
                <w:lang w:val="en-AU" w:eastAsia="en-AU"/>
              </w:rPr>
              <w:drawing>
                <wp:inline distT="0" distB="0" distL="0" distR="0">
                  <wp:extent cx="146685" cy="171450"/>
                  <wp:effectExtent l="0" t="0" r="0" b="0"/>
                  <wp:docPr id="375"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 name="image35.png"/>
                          <pic:cNvPicPr/>
                        </pic:nvPicPr>
                        <pic:blipFill>
                          <a:blip r:embed="rId61" cstate="print"/>
                          <a:stretch>
                            <a:fillRect/>
                          </a:stretch>
                        </pic:blipFill>
                        <pic:spPr>
                          <a:xfrm>
                            <a:off x="0" y="0"/>
                            <a:ext cx="146685" cy="171450"/>
                          </a:xfrm>
                          <a:prstGeom prst="rect">
                            <a:avLst/>
                          </a:prstGeom>
                        </pic:spPr>
                      </pic:pic>
                    </a:graphicData>
                  </a:graphic>
                </wp:inline>
              </w:drawing>
            </w:r>
          </w:p>
        </w:tc>
        <w:tc>
          <w:tcPr>
            <w:tcW w:w="1214" w:type="dxa"/>
            <w:tcBorders>
              <w:bottom w:val="single" w:sz="4" w:space="0" w:color="C0C0C0"/>
            </w:tcBorders>
          </w:tcPr>
          <w:p w:rsidR="0065419A" w:rsidRDefault="00190B9D">
            <w:pPr>
              <w:pStyle w:val="TableParagraph"/>
              <w:spacing w:before="121"/>
              <w:ind w:right="104"/>
              <w:jc w:val="right"/>
              <w:rPr>
                <w:sz w:val="18"/>
              </w:rPr>
            </w:pPr>
            <w:r>
              <w:rPr>
                <w:w w:val="99"/>
                <w:sz w:val="18"/>
              </w:rPr>
              <w:t>8</w:t>
            </w:r>
          </w:p>
        </w:tc>
      </w:tr>
      <w:tr w:rsidR="0065419A">
        <w:trPr>
          <w:trHeight w:val="577"/>
        </w:trPr>
        <w:tc>
          <w:tcPr>
            <w:tcW w:w="3133" w:type="dxa"/>
            <w:tcBorders>
              <w:top w:val="single" w:sz="4" w:space="0" w:color="C0C0C0"/>
              <w:bottom w:val="single" w:sz="4" w:space="0" w:color="C0C0C0"/>
            </w:tcBorders>
          </w:tcPr>
          <w:p w:rsidR="0065419A" w:rsidRDefault="00190B9D">
            <w:pPr>
              <w:pStyle w:val="TableParagraph"/>
              <w:spacing w:before="75"/>
              <w:ind w:left="115" w:right="546"/>
              <w:rPr>
                <w:sz w:val="18"/>
              </w:rPr>
            </w:pPr>
            <w:r>
              <w:rPr>
                <w:sz w:val="18"/>
              </w:rPr>
              <w:t>Through friend/family/business contact</w:t>
            </w:r>
          </w:p>
        </w:tc>
        <w:tc>
          <w:tcPr>
            <w:tcW w:w="1154" w:type="dxa"/>
            <w:tcBorders>
              <w:top w:val="single" w:sz="4" w:space="0" w:color="C0C0C0"/>
              <w:bottom w:val="single" w:sz="4" w:space="0" w:color="C0C0C0"/>
            </w:tcBorders>
          </w:tcPr>
          <w:p w:rsidR="0065419A" w:rsidRDefault="00190B9D">
            <w:pPr>
              <w:pStyle w:val="TableParagraph"/>
              <w:spacing w:before="179"/>
              <w:ind w:right="106"/>
              <w:jc w:val="right"/>
              <w:rPr>
                <w:sz w:val="18"/>
              </w:rPr>
            </w:pPr>
            <w:r>
              <w:rPr>
                <w:w w:val="95"/>
                <w:sz w:val="18"/>
              </w:rPr>
              <w:t>53</w:t>
            </w:r>
          </w:p>
        </w:tc>
        <w:tc>
          <w:tcPr>
            <w:tcW w:w="2515" w:type="dxa"/>
            <w:tcBorders>
              <w:top w:val="single" w:sz="4" w:space="0" w:color="C0C0C0"/>
              <w:bottom w:val="single" w:sz="4" w:space="0" w:color="C0C0C0"/>
            </w:tcBorders>
          </w:tcPr>
          <w:p w:rsidR="0065419A" w:rsidRDefault="0065419A">
            <w:pPr>
              <w:pStyle w:val="TableParagraph"/>
              <w:spacing w:before="11"/>
              <w:rPr>
                <w:b/>
                <w:sz w:val="12"/>
              </w:rPr>
            </w:pPr>
          </w:p>
          <w:p w:rsidR="0065419A" w:rsidRDefault="00190B9D">
            <w:pPr>
              <w:pStyle w:val="TableParagraph"/>
              <w:spacing w:before="0"/>
              <w:ind w:left="106"/>
              <w:rPr>
                <w:sz w:val="20"/>
              </w:rPr>
            </w:pPr>
            <w:r>
              <w:rPr>
                <w:noProof/>
                <w:sz w:val="20"/>
                <w:lang w:val="en-AU" w:eastAsia="en-AU"/>
              </w:rPr>
              <mc:AlternateContent>
                <mc:Choice Requires="wpg">
                  <w:drawing>
                    <wp:inline distT="0" distB="0" distL="0" distR="0">
                      <wp:extent cx="918845" cy="171450"/>
                      <wp:effectExtent l="0" t="0" r="5080" b="0"/>
                      <wp:docPr id="432" name="Group 2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171450"/>
                                <a:chOff x="0" y="0"/>
                                <a:chExt cx="1447" cy="270"/>
                              </a:xfrm>
                            </wpg:grpSpPr>
                            <wps:wsp>
                              <wps:cNvPr id="434" name="Freeform 218"/>
                              <wps:cNvSpPr>
                                <a:spLocks/>
                              </wps:cNvSpPr>
                              <wps:spPr bwMode="auto">
                                <a:xfrm>
                                  <a:off x="0" y="0"/>
                                  <a:ext cx="1447" cy="270"/>
                                </a:xfrm>
                                <a:custGeom>
                                  <a:avLst/>
                                  <a:gdLst>
                                    <a:gd name="T0" fmla="*/ 1402 w 1447"/>
                                    <a:gd name="T1" fmla="*/ 0 h 270"/>
                                    <a:gd name="T2" fmla="*/ 45 w 1447"/>
                                    <a:gd name="T3" fmla="*/ 0 h 270"/>
                                    <a:gd name="T4" fmla="*/ 27 w 1447"/>
                                    <a:gd name="T5" fmla="*/ 4 h 270"/>
                                    <a:gd name="T6" fmla="*/ 13 w 1447"/>
                                    <a:gd name="T7" fmla="*/ 13 h 270"/>
                                    <a:gd name="T8" fmla="*/ 4 w 1447"/>
                                    <a:gd name="T9" fmla="*/ 27 h 270"/>
                                    <a:gd name="T10" fmla="*/ 0 w 1447"/>
                                    <a:gd name="T11" fmla="*/ 45 h 270"/>
                                    <a:gd name="T12" fmla="*/ 0 w 1447"/>
                                    <a:gd name="T13" fmla="*/ 225 h 270"/>
                                    <a:gd name="T14" fmla="*/ 4 w 1447"/>
                                    <a:gd name="T15" fmla="*/ 243 h 270"/>
                                    <a:gd name="T16" fmla="*/ 13 w 1447"/>
                                    <a:gd name="T17" fmla="*/ 257 h 270"/>
                                    <a:gd name="T18" fmla="*/ 27 w 1447"/>
                                    <a:gd name="T19" fmla="*/ 266 h 270"/>
                                    <a:gd name="T20" fmla="*/ 45 w 1447"/>
                                    <a:gd name="T21" fmla="*/ 270 h 270"/>
                                    <a:gd name="T22" fmla="*/ 1402 w 1447"/>
                                    <a:gd name="T23" fmla="*/ 270 h 270"/>
                                    <a:gd name="T24" fmla="*/ 1420 w 1447"/>
                                    <a:gd name="T25" fmla="*/ 266 h 270"/>
                                    <a:gd name="T26" fmla="*/ 1434 w 1447"/>
                                    <a:gd name="T27" fmla="*/ 257 h 270"/>
                                    <a:gd name="T28" fmla="*/ 1443 w 1447"/>
                                    <a:gd name="T29" fmla="*/ 243 h 270"/>
                                    <a:gd name="T30" fmla="*/ 1447 w 1447"/>
                                    <a:gd name="T31" fmla="*/ 225 h 270"/>
                                    <a:gd name="T32" fmla="*/ 1447 w 1447"/>
                                    <a:gd name="T33" fmla="*/ 45 h 270"/>
                                    <a:gd name="T34" fmla="*/ 1443 w 1447"/>
                                    <a:gd name="T35" fmla="*/ 27 h 270"/>
                                    <a:gd name="T36" fmla="*/ 1434 w 1447"/>
                                    <a:gd name="T37" fmla="*/ 13 h 270"/>
                                    <a:gd name="T38" fmla="*/ 1420 w 1447"/>
                                    <a:gd name="T39" fmla="*/ 4 h 270"/>
                                    <a:gd name="T40" fmla="*/ 1402 w 1447"/>
                                    <a:gd name="T41" fmla="*/ 0 h 2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447" h="270">
                                      <a:moveTo>
                                        <a:pt x="1402" y="0"/>
                                      </a:moveTo>
                                      <a:lnTo>
                                        <a:pt x="45" y="0"/>
                                      </a:lnTo>
                                      <a:lnTo>
                                        <a:pt x="27" y="4"/>
                                      </a:lnTo>
                                      <a:lnTo>
                                        <a:pt x="13" y="13"/>
                                      </a:lnTo>
                                      <a:lnTo>
                                        <a:pt x="4" y="27"/>
                                      </a:lnTo>
                                      <a:lnTo>
                                        <a:pt x="0" y="45"/>
                                      </a:lnTo>
                                      <a:lnTo>
                                        <a:pt x="0" y="225"/>
                                      </a:lnTo>
                                      <a:lnTo>
                                        <a:pt x="4" y="243"/>
                                      </a:lnTo>
                                      <a:lnTo>
                                        <a:pt x="13" y="257"/>
                                      </a:lnTo>
                                      <a:lnTo>
                                        <a:pt x="27" y="266"/>
                                      </a:lnTo>
                                      <a:lnTo>
                                        <a:pt x="45" y="270"/>
                                      </a:lnTo>
                                      <a:lnTo>
                                        <a:pt x="1402" y="270"/>
                                      </a:lnTo>
                                      <a:lnTo>
                                        <a:pt x="1420" y="266"/>
                                      </a:lnTo>
                                      <a:lnTo>
                                        <a:pt x="1434" y="257"/>
                                      </a:lnTo>
                                      <a:lnTo>
                                        <a:pt x="1443" y="243"/>
                                      </a:lnTo>
                                      <a:lnTo>
                                        <a:pt x="1447" y="225"/>
                                      </a:lnTo>
                                      <a:lnTo>
                                        <a:pt x="1447" y="45"/>
                                      </a:lnTo>
                                      <a:lnTo>
                                        <a:pt x="1443" y="27"/>
                                      </a:lnTo>
                                      <a:lnTo>
                                        <a:pt x="1434" y="13"/>
                                      </a:lnTo>
                                      <a:lnTo>
                                        <a:pt x="1420" y="4"/>
                                      </a:lnTo>
                                      <a:lnTo>
                                        <a:pt x="1402" y="0"/>
                                      </a:lnTo>
                                      <a:close/>
                                    </a:path>
                                  </a:pathLst>
                                </a:custGeom>
                                <a:solidFill>
                                  <a:srgbClr val="5B9AD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43343DCE" id="Group 217" o:spid="_x0000_s1026" style="width:72.35pt;height:13.5pt;mso-position-horizontal-relative:char;mso-position-vertical-relative:line" coordsize="1447,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">
                      <v:shape id="Freeform 218" o:spid="_x0000_s1027" style="position:absolute;width:1447;height:270;visibility:visible;mso-wrap-style:square;v-text-anchor:top" coordsize="144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" path="m1402,l45,,27,4,13,13,4,27,,45,,225r4,18l13,257r14,9l45,270r1357,l1420,266r14,-9l1443,243r4,-18l1447,45r-4,-18l1434,13,1420,4,1402,xe" fillcolor="#5b9ad2" stroked="f">
                        <v:path arrowok="t" o:connecttype="custom" o:connectlocs="1402,0;45,0;27,4;13,13;4,27;0,45;0,225;4,243;13,257;27,266;45,270;1402,270;1420,266;1434,257;1443,243;1447,225;1447,45;1443,27;1434,13;1420,4;1402,0" o:connectangles="0,0,0,0,0,0,0,0,0,0,0,0,0,0,0,0,0,0,0,0,0"/>
                      </v:shape>
                      <w10:anchorlock/>
                    </v:group>
                  </w:pict>
                </mc:Fallback>
              </mc:AlternateContent>
            </w:r>
          </w:p>
        </w:tc>
        <w:tc>
          <w:tcPr>
            <w:tcW w:w="1214" w:type="dxa"/>
            <w:tcBorders>
              <w:top w:val="single" w:sz="4" w:space="0" w:color="C0C0C0"/>
              <w:bottom w:val="single" w:sz="4" w:space="0" w:color="C0C0C0"/>
            </w:tcBorders>
          </w:tcPr>
          <w:p w:rsidR="0065419A" w:rsidRDefault="00190B9D">
            <w:pPr>
              <w:pStyle w:val="TableParagraph"/>
              <w:spacing w:before="179"/>
              <w:ind w:right="100"/>
              <w:jc w:val="right"/>
              <w:rPr>
                <w:sz w:val="18"/>
              </w:rPr>
            </w:pPr>
            <w:r>
              <w:rPr>
                <w:w w:val="95"/>
                <w:sz w:val="18"/>
              </w:rPr>
              <w:t>50</w:t>
            </w:r>
          </w:p>
        </w:tc>
      </w:tr>
      <w:tr w:rsidR="0065419A">
        <w:trPr>
          <w:trHeight w:val="443"/>
        </w:trPr>
        <w:tc>
          <w:tcPr>
            <w:tcW w:w="3133" w:type="dxa"/>
            <w:tcBorders>
              <w:top w:val="single" w:sz="4" w:space="0" w:color="C0C0C0"/>
              <w:bottom w:val="single" w:sz="4" w:space="0" w:color="C0C0C0"/>
            </w:tcBorders>
          </w:tcPr>
          <w:p w:rsidR="0065419A" w:rsidRDefault="00190B9D">
            <w:pPr>
              <w:pStyle w:val="TableParagraph"/>
              <w:spacing w:before="114"/>
              <w:ind w:left="115"/>
              <w:rPr>
                <w:sz w:val="18"/>
              </w:rPr>
            </w:pPr>
            <w:r>
              <w:rPr>
                <w:sz w:val="18"/>
              </w:rPr>
              <w:t>Through the AECF website</w:t>
            </w:r>
          </w:p>
        </w:tc>
        <w:tc>
          <w:tcPr>
            <w:tcW w:w="1154" w:type="dxa"/>
            <w:tcBorders>
              <w:top w:val="single" w:sz="4" w:space="0" w:color="C0C0C0"/>
              <w:bottom w:val="single" w:sz="4" w:space="0" w:color="C0C0C0"/>
            </w:tcBorders>
          </w:tcPr>
          <w:p w:rsidR="0065419A" w:rsidRDefault="00190B9D">
            <w:pPr>
              <w:pStyle w:val="TableParagraph"/>
              <w:spacing w:before="114"/>
              <w:ind w:right="106"/>
              <w:jc w:val="right"/>
              <w:rPr>
                <w:sz w:val="18"/>
              </w:rPr>
            </w:pPr>
            <w:r>
              <w:rPr>
                <w:w w:val="95"/>
                <w:sz w:val="18"/>
              </w:rPr>
              <w:t>28</w:t>
            </w:r>
          </w:p>
        </w:tc>
        <w:tc>
          <w:tcPr>
            <w:tcW w:w="2515" w:type="dxa"/>
            <w:tcBorders>
              <w:top w:val="single" w:sz="4" w:space="0" w:color="C0C0C0"/>
              <w:bottom w:val="single" w:sz="4" w:space="0" w:color="C0C0C0"/>
            </w:tcBorders>
          </w:tcPr>
          <w:p w:rsidR="0065419A" w:rsidRDefault="0065419A">
            <w:pPr>
              <w:pStyle w:val="TableParagraph"/>
              <w:spacing w:before="2"/>
              <w:rPr>
                <w:b/>
                <w:sz w:val="7"/>
              </w:rPr>
            </w:pPr>
          </w:p>
          <w:p w:rsidR="0065419A" w:rsidRDefault="00190B9D">
            <w:pPr>
              <w:pStyle w:val="TableParagraph"/>
              <w:spacing w:before="0"/>
              <w:ind w:left="106"/>
              <w:rPr>
                <w:sz w:val="20"/>
              </w:rPr>
            </w:pPr>
            <w:r>
              <w:rPr>
                <w:noProof/>
                <w:sz w:val="20"/>
                <w:lang w:val="en-AU" w:eastAsia="en-AU"/>
              </w:rPr>
              <mc:AlternateContent>
                <mc:Choice Requires="wpg">
                  <w:drawing>
                    <wp:inline distT="0" distB="0" distL="0" distR="0">
                      <wp:extent cx="495935" cy="171450"/>
                      <wp:effectExtent l="9525" t="0" r="8890" b="0"/>
                      <wp:docPr id="428" name="Group 2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5935" cy="171450"/>
                                <a:chOff x="0" y="0"/>
                                <a:chExt cx="781" cy="270"/>
                              </a:xfrm>
                            </wpg:grpSpPr>
                            <wps:wsp>
                              <wps:cNvPr id="430" name="Freeform 216"/>
                              <wps:cNvSpPr>
                                <a:spLocks/>
                              </wps:cNvSpPr>
                              <wps:spPr bwMode="auto">
                                <a:xfrm>
                                  <a:off x="0" y="0"/>
                                  <a:ext cx="781" cy="270"/>
                                </a:xfrm>
                                <a:custGeom>
                                  <a:avLst/>
                                  <a:gdLst>
                                    <a:gd name="T0" fmla="*/ 736 w 781"/>
                                    <a:gd name="T1" fmla="*/ 0 h 270"/>
                                    <a:gd name="T2" fmla="*/ 45 w 781"/>
                                    <a:gd name="T3" fmla="*/ 0 h 270"/>
                                    <a:gd name="T4" fmla="*/ 27 w 781"/>
                                    <a:gd name="T5" fmla="*/ 4 h 270"/>
                                    <a:gd name="T6" fmla="*/ 13 w 781"/>
                                    <a:gd name="T7" fmla="*/ 13 h 270"/>
                                    <a:gd name="T8" fmla="*/ 4 w 781"/>
                                    <a:gd name="T9" fmla="*/ 27 h 270"/>
                                    <a:gd name="T10" fmla="*/ 0 w 781"/>
                                    <a:gd name="T11" fmla="*/ 45 h 270"/>
                                    <a:gd name="T12" fmla="*/ 0 w 781"/>
                                    <a:gd name="T13" fmla="*/ 225 h 270"/>
                                    <a:gd name="T14" fmla="*/ 4 w 781"/>
                                    <a:gd name="T15" fmla="*/ 243 h 270"/>
                                    <a:gd name="T16" fmla="*/ 13 w 781"/>
                                    <a:gd name="T17" fmla="*/ 257 h 270"/>
                                    <a:gd name="T18" fmla="*/ 27 w 781"/>
                                    <a:gd name="T19" fmla="*/ 266 h 270"/>
                                    <a:gd name="T20" fmla="*/ 45 w 781"/>
                                    <a:gd name="T21" fmla="*/ 270 h 270"/>
                                    <a:gd name="T22" fmla="*/ 736 w 781"/>
                                    <a:gd name="T23" fmla="*/ 270 h 270"/>
                                    <a:gd name="T24" fmla="*/ 754 w 781"/>
                                    <a:gd name="T25" fmla="*/ 266 h 270"/>
                                    <a:gd name="T26" fmla="*/ 768 w 781"/>
                                    <a:gd name="T27" fmla="*/ 257 h 270"/>
                                    <a:gd name="T28" fmla="*/ 777 w 781"/>
                                    <a:gd name="T29" fmla="*/ 243 h 270"/>
                                    <a:gd name="T30" fmla="*/ 781 w 781"/>
                                    <a:gd name="T31" fmla="*/ 225 h 270"/>
                                    <a:gd name="T32" fmla="*/ 781 w 781"/>
                                    <a:gd name="T33" fmla="*/ 45 h 270"/>
                                    <a:gd name="T34" fmla="*/ 777 w 781"/>
                                    <a:gd name="T35" fmla="*/ 27 h 270"/>
                                    <a:gd name="T36" fmla="*/ 768 w 781"/>
                                    <a:gd name="T37" fmla="*/ 13 h 270"/>
                                    <a:gd name="T38" fmla="*/ 754 w 781"/>
                                    <a:gd name="T39" fmla="*/ 4 h 270"/>
                                    <a:gd name="T40" fmla="*/ 736 w 781"/>
                                    <a:gd name="T41" fmla="*/ 0 h 2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781" h="270">
                                      <a:moveTo>
                                        <a:pt x="736" y="0"/>
                                      </a:moveTo>
                                      <a:lnTo>
                                        <a:pt x="45" y="0"/>
                                      </a:lnTo>
                                      <a:lnTo>
                                        <a:pt x="27" y="4"/>
                                      </a:lnTo>
                                      <a:lnTo>
                                        <a:pt x="13" y="13"/>
                                      </a:lnTo>
                                      <a:lnTo>
                                        <a:pt x="4" y="27"/>
                                      </a:lnTo>
                                      <a:lnTo>
                                        <a:pt x="0" y="45"/>
                                      </a:lnTo>
                                      <a:lnTo>
                                        <a:pt x="0" y="225"/>
                                      </a:lnTo>
                                      <a:lnTo>
                                        <a:pt x="4" y="243"/>
                                      </a:lnTo>
                                      <a:lnTo>
                                        <a:pt x="13" y="257"/>
                                      </a:lnTo>
                                      <a:lnTo>
                                        <a:pt x="27" y="266"/>
                                      </a:lnTo>
                                      <a:lnTo>
                                        <a:pt x="45" y="270"/>
                                      </a:lnTo>
                                      <a:lnTo>
                                        <a:pt x="736" y="270"/>
                                      </a:lnTo>
                                      <a:lnTo>
                                        <a:pt x="754" y="266"/>
                                      </a:lnTo>
                                      <a:lnTo>
                                        <a:pt x="768" y="257"/>
                                      </a:lnTo>
                                      <a:lnTo>
                                        <a:pt x="777" y="243"/>
                                      </a:lnTo>
                                      <a:lnTo>
                                        <a:pt x="781" y="225"/>
                                      </a:lnTo>
                                      <a:lnTo>
                                        <a:pt x="781" y="45"/>
                                      </a:lnTo>
                                      <a:lnTo>
                                        <a:pt x="777" y="27"/>
                                      </a:lnTo>
                                      <a:lnTo>
                                        <a:pt x="768" y="13"/>
                                      </a:lnTo>
                                      <a:lnTo>
                                        <a:pt x="754" y="4"/>
                                      </a:lnTo>
                                      <a:lnTo>
                                        <a:pt x="736" y="0"/>
                                      </a:lnTo>
                                      <a:close/>
                                    </a:path>
                                  </a:pathLst>
                                </a:custGeom>
                                <a:solidFill>
                                  <a:srgbClr val="5B9AD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32BC2747" id="Group 215" o:spid="_x0000_s1026" style="width:39.05pt;height:13.5pt;mso-position-horizontal-relative:char;mso-position-vertical-relative:line" coordsize="7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">
                      <v:shape id="Freeform 216" o:spid="_x0000_s1027" style="position:absolute;width:781;height:270;visibility:visible;mso-wrap-style:square;v-text-anchor:top" coordsize="78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" path="m736,l45,,27,4,13,13,4,27,,45,,225r4,18l13,257r14,9l45,270r691,l754,266r14,-9l777,243r4,-18l781,45,777,27,768,13,754,4,736,xe" fillcolor="#5b9ad2" stroked="f">
                        <v:path arrowok="t" o:connecttype="custom" o:connectlocs="736,0;45,0;27,4;13,13;4,27;0,45;0,225;4,243;13,257;27,266;45,270;736,270;754,266;768,257;777,243;781,225;781,45;777,27;768,13;754,4;736,0" o:connectangles="0,0,0,0,0,0,0,0,0,0,0,0,0,0,0,0,0,0,0,0,0"/>
                      </v:shape>
                      <w10:anchorlock/>
                    </v:group>
                  </w:pict>
                </mc:Fallback>
              </mc:AlternateContent>
            </w:r>
          </w:p>
        </w:tc>
        <w:tc>
          <w:tcPr>
            <w:tcW w:w="1214" w:type="dxa"/>
            <w:tcBorders>
              <w:top w:val="single" w:sz="4" w:space="0" w:color="C0C0C0"/>
              <w:bottom w:val="single" w:sz="4" w:space="0" w:color="C0C0C0"/>
            </w:tcBorders>
          </w:tcPr>
          <w:p w:rsidR="0065419A" w:rsidRDefault="00190B9D">
            <w:pPr>
              <w:pStyle w:val="TableParagraph"/>
              <w:spacing w:before="114"/>
              <w:ind w:right="100"/>
              <w:jc w:val="right"/>
              <w:rPr>
                <w:sz w:val="18"/>
              </w:rPr>
            </w:pPr>
            <w:r>
              <w:rPr>
                <w:w w:val="95"/>
                <w:sz w:val="18"/>
              </w:rPr>
              <w:t>27</w:t>
            </w:r>
          </w:p>
        </w:tc>
      </w:tr>
      <w:tr w:rsidR="0065419A">
        <w:trPr>
          <w:trHeight w:val="443"/>
        </w:trPr>
        <w:tc>
          <w:tcPr>
            <w:tcW w:w="3133" w:type="dxa"/>
            <w:tcBorders>
              <w:top w:val="single" w:sz="4" w:space="0" w:color="C0C0C0"/>
              <w:bottom w:val="single" w:sz="4" w:space="0" w:color="C0C0C0"/>
            </w:tcBorders>
          </w:tcPr>
          <w:p w:rsidR="0065419A" w:rsidRDefault="00190B9D">
            <w:pPr>
              <w:pStyle w:val="TableParagraph"/>
              <w:spacing w:before="111"/>
              <w:ind w:left="115"/>
              <w:rPr>
                <w:sz w:val="18"/>
              </w:rPr>
            </w:pPr>
            <w:r>
              <w:rPr>
                <w:sz w:val="18"/>
              </w:rPr>
              <w:t>Other, please specify</w:t>
            </w:r>
          </w:p>
        </w:tc>
        <w:tc>
          <w:tcPr>
            <w:tcW w:w="1154" w:type="dxa"/>
            <w:tcBorders>
              <w:top w:val="single" w:sz="4" w:space="0" w:color="C0C0C0"/>
              <w:bottom w:val="single" w:sz="4" w:space="0" w:color="C0C0C0"/>
            </w:tcBorders>
          </w:tcPr>
          <w:p w:rsidR="0065419A" w:rsidRDefault="00190B9D">
            <w:pPr>
              <w:pStyle w:val="TableParagraph"/>
              <w:spacing w:before="111"/>
              <w:ind w:right="106"/>
              <w:jc w:val="right"/>
              <w:rPr>
                <w:sz w:val="18"/>
              </w:rPr>
            </w:pPr>
            <w:r>
              <w:rPr>
                <w:w w:val="95"/>
                <w:sz w:val="18"/>
              </w:rPr>
              <w:t>16</w:t>
            </w:r>
          </w:p>
        </w:tc>
        <w:tc>
          <w:tcPr>
            <w:tcW w:w="2515" w:type="dxa"/>
            <w:tcBorders>
              <w:top w:val="single" w:sz="4" w:space="0" w:color="C0C0C0"/>
              <w:bottom w:val="single" w:sz="4" w:space="0" w:color="C0C0C0"/>
            </w:tcBorders>
          </w:tcPr>
          <w:p w:rsidR="0065419A" w:rsidRDefault="0065419A">
            <w:pPr>
              <w:pStyle w:val="TableParagraph"/>
              <w:spacing w:before="1"/>
              <w:rPr>
                <w:b/>
                <w:sz w:val="7"/>
              </w:rPr>
            </w:pPr>
          </w:p>
          <w:p w:rsidR="0065419A" w:rsidRDefault="00190B9D">
            <w:pPr>
              <w:pStyle w:val="TableParagraph"/>
              <w:spacing w:before="0"/>
              <w:ind w:left="106"/>
              <w:rPr>
                <w:sz w:val="20"/>
              </w:rPr>
            </w:pPr>
            <w:r>
              <w:rPr>
                <w:noProof/>
                <w:sz w:val="20"/>
                <w:lang w:val="en-AU" w:eastAsia="en-AU"/>
              </w:rPr>
              <mc:AlternateContent>
                <mc:Choice Requires="wpg">
                  <w:drawing>
                    <wp:inline distT="0" distB="0" distL="0" distR="0">
                      <wp:extent cx="275590" cy="171450"/>
                      <wp:effectExtent l="0" t="0" r="635" b="0"/>
                      <wp:docPr id="424" name="Group 2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5590" cy="171450"/>
                                <a:chOff x="0" y="0"/>
                                <a:chExt cx="434" cy="270"/>
                              </a:xfrm>
                            </wpg:grpSpPr>
                            <wps:wsp>
                              <wps:cNvPr id="426" name="Freeform 214"/>
                              <wps:cNvSpPr>
                                <a:spLocks/>
                              </wps:cNvSpPr>
                              <wps:spPr bwMode="auto">
                                <a:xfrm>
                                  <a:off x="0" y="0"/>
                                  <a:ext cx="434" cy="270"/>
                                </a:xfrm>
                                <a:custGeom>
                                  <a:avLst/>
                                  <a:gdLst>
                                    <a:gd name="T0" fmla="*/ 389 w 434"/>
                                    <a:gd name="T1" fmla="*/ 0 h 270"/>
                                    <a:gd name="T2" fmla="*/ 45 w 434"/>
                                    <a:gd name="T3" fmla="*/ 0 h 270"/>
                                    <a:gd name="T4" fmla="*/ 27 w 434"/>
                                    <a:gd name="T5" fmla="*/ 4 h 270"/>
                                    <a:gd name="T6" fmla="*/ 13 w 434"/>
                                    <a:gd name="T7" fmla="*/ 13 h 270"/>
                                    <a:gd name="T8" fmla="*/ 4 w 434"/>
                                    <a:gd name="T9" fmla="*/ 27 h 270"/>
                                    <a:gd name="T10" fmla="*/ 0 w 434"/>
                                    <a:gd name="T11" fmla="*/ 45 h 270"/>
                                    <a:gd name="T12" fmla="*/ 0 w 434"/>
                                    <a:gd name="T13" fmla="*/ 225 h 270"/>
                                    <a:gd name="T14" fmla="*/ 4 w 434"/>
                                    <a:gd name="T15" fmla="*/ 243 h 270"/>
                                    <a:gd name="T16" fmla="*/ 13 w 434"/>
                                    <a:gd name="T17" fmla="*/ 257 h 270"/>
                                    <a:gd name="T18" fmla="*/ 27 w 434"/>
                                    <a:gd name="T19" fmla="*/ 266 h 270"/>
                                    <a:gd name="T20" fmla="*/ 45 w 434"/>
                                    <a:gd name="T21" fmla="*/ 270 h 270"/>
                                    <a:gd name="T22" fmla="*/ 389 w 434"/>
                                    <a:gd name="T23" fmla="*/ 270 h 270"/>
                                    <a:gd name="T24" fmla="*/ 407 w 434"/>
                                    <a:gd name="T25" fmla="*/ 266 h 270"/>
                                    <a:gd name="T26" fmla="*/ 421 w 434"/>
                                    <a:gd name="T27" fmla="*/ 257 h 270"/>
                                    <a:gd name="T28" fmla="*/ 430 w 434"/>
                                    <a:gd name="T29" fmla="*/ 243 h 270"/>
                                    <a:gd name="T30" fmla="*/ 434 w 434"/>
                                    <a:gd name="T31" fmla="*/ 225 h 270"/>
                                    <a:gd name="T32" fmla="*/ 434 w 434"/>
                                    <a:gd name="T33" fmla="*/ 45 h 270"/>
                                    <a:gd name="T34" fmla="*/ 430 w 434"/>
                                    <a:gd name="T35" fmla="*/ 27 h 270"/>
                                    <a:gd name="T36" fmla="*/ 421 w 434"/>
                                    <a:gd name="T37" fmla="*/ 13 h 270"/>
                                    <a:gd name="T38" fmla="*/ 407 w 434"/>
                                    <a:gd name="T39" fmla="*/ 4 h 270"/>
                                    <a:gd name="T40" fmla="*/ 389 w 434"/>
                                    <a:gd name="T41" fmla="*/ 0 h 2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34" h="270">
                                      <a:moveTo>
                                        <a:pt x="389" y="0"/>
                                      </a:moveTo>
                                      <a:lnTo>
                                        <a:pt x="45" y="0"/>
                                      </a:lnTo>
                                      <a:lnTo>
                                        <a:pt x="27" y="4"/>
                                      </a:lnTo>
                                      <a:lnTo>
                                        <a:pt x="13" y="13"/>
                                      </a:lnTo>
                                      <a:lnTo>
                                        <a:pt x="4" y="27"/>
                                      </a:lnTo>
                                      <a:lnTo>
                                        <a:pt x="0" y="45"/>
                                      </a:lnTo>
                                      <a:lnTo>
                                        <a:pt x="0" y="225"/>
                                      </a:lnTo>
                                      <a:lnTo>
                                        <a:pt x="4" y="243"/>
                                      </a:lnTo>
                                      <a:lnTo>
                                        <a:pt x="13" y="257"/>
                                      </a:lnTo>
                                      <a:lnTo>
                                        <a:pt x="27" y="266"/>
                                      </a:lnTo>
                                      <a:lnTo>
                                        <a:pt x="45" y="270"/>
                                      </a:lnTo>
                                      <a:lnTo>
                                        <a:pt x="389" y="270"/>
                                      </a:lnTo>
                                      <a:lnTo>
                                        <a:pt x="407" y="266"/>
                                      </a:lnTo>
                                      <a:lnTo>
                                        <a:pt x="421" y="257"/>
                                      </a:lnTo>
                                      <a:lnTo>
                                        <a:pt x="430" y="243"/>
                                      </a:lnTo>
                                      <a:lnTo>
                                        <a:pt x="434" y="225"/>
                                      </a:lnTo>
                                      <a:lnTo>
                                        <a:pt x="434" y="45"/>
                                      </a:lnTo>
                                      <a:lnTo>
                                        <a:pt x="430" y="27"/>
                                      </a:lnTo>
                                      <a:lnTo>
                                        <a:pt x="421" y="13"/>
                                      </a:lnTo>
                                      <a:lnTo>
                                        <a:pt x="407" y="4"/>
                                      </a:lnTo>
                                      <a:lnTo>
                                        <a:pt x="389" y="0"/>
                                      </a:lnTo>
                                      <a:close/>
                                    </a:path>
                                  </a:pathLst>
                                </a:custGeom>
                                <a:solidFill>
                                  <a:srgbClr val="5B9AD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66F2BF44" id="Group 213" o:spid="_x0000_s1026" style="width:21.7pt;height:13.5pt;mso-position-horizontal-relative:char;mso-position-vertical-relative:line" coordsize="434,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">
                      <v:shape id="Freeform 214" o:spid="_x0000_s1027" style="position:absolute;width:434;height:270;visibility:visible;mso-wrap-style:square;v-text-anchor:top" coordsize="434,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" path="m389,l45,,27,4,13,13,4,27,,45,,225r4,18l13,257r14,9l45,270r344,l407,266r14,-9l430,243r4,-18l434,45,430,27,421,13,407,4,389,xe" fillcolor="#5b9ad2" stroked="f">
                        <v:path arrowok="t" o:connecttype="custom" o:connectlocs="389,0;45,0;27,4;13,13;4,27;0,45;0,225;4,243;13,257;27,266;45,270;389,270;407,266;421,257;430,243;434,225;434,45;430,27;421,13;407,4;389,0" o:connectangles="0,0,0,0,0,0,0,0,0,0,0,0,0,0,0,0,0,0,0,0,0"/>
                      </v:shape>
                      <w10:anchorlock/>
                    </v:group>
                  </w:pict>
                </mc:Fallback>
              </mc:AlternateContent>
            </w:r>
          </w:p>
        </w:tc>
        <w:tc>
          <w:tcPr>
            <w:tcW w:w="1214" w:type="dxa"/>
            <w:tcBorders>
              <w:top w:val="single" w:sz="4" w:space="0" w:color="C0C0C0"/>
              <w:bottom w:val="single" w:sz="4" w:space="0" w:color="C0C0C0"/>
            </w:tcBorders>
          </w:tcPr>
          <w:p w:rsidR="0065419A" w:rsidRDefault="00190B9D">
            <w:pPr>
              <w:pStyle w:val="TableParagraph"/>
              <w:spacing w:before="111"/>
              <w:ind w:right="100"/>
              <w:jc w:val="right"/>
              <w:rPr>
                <w:sz w:val="18"/>
              </w:rPr>
            </w:pPr>
            <w:r>
              <w:rPr>
                <w:w w:val="95"/>
                <w:sz w:val="18"/>
              </w:rPr>
              <w:t>15</w:t>
            </w:r>
          </w:p>
        </w:tc>
      </w:tr>
    </w:tbl>
    <w:p w:rsidR="0065419A" w:rsidRDefault="0065419A">
      <w:pPr>
        <w:pStyle w:val="BodyText"/>
        <w:rPr>
          <w:b/>
          <w:sz w:val="20"/>
        </w:rPr>
      </w:pPr>
    </w:p>
    <w:p w:rsidR="0065419A" w:rsidRDefault="0065419A">
      <w:pPr>
        <w:pStyle w:val="BodyText"/>
        <w:rPr>
          <w:b/>
          <w:sz w:val="20"/>
        </w:rPr>
      </w:pPr>
    </w:p>
    <w:p w:rsidR="0065419A" w:rsidRDefault="00190B9D">
      <w:pPr>
        <w:pStyle w:val="Heading5"/>
        <w:numPr>
          <w:ilvl w:val="0"/>
          <w:numId w:val="70"/>
        </w:numPr>
        <w:tabs>
          <w:tab w:val="left" w:pos="2187"/>
        </w:tabs>
        <w:spacing w:before="135"/>
        <w:ind w:firstLine="0"/>
      </w:pPr>
      <w:r>
        <w:t xml:space="preserve">When did </w:t>
      </w:r>
      <w:r>
        <w:rPr>
          <w:spacing w:val="-3"/>
        </w:rPr>
        <w:t xml:space="preserve">you </w:t>
      </w:r>
      <w:r>
        <w:t>first hear of AECF?</w:t>
      </w:r>
    </w:p>
    <w:p w:rsidR="0065419A" w:rsidRDefault="0065419A">
      <w:pPr>
        <w:pStyle w:val="BodyText"/>
        <w:spacing w:before="7"/>
        <w:rPr>
          <w:b/>
          <w:sz w:val="5"/>
        </w:rPr>
      </w:pPr>
    </w:p>
    <w:tbl>
      <w:tblPr>
        <w:tblW w:w="0" w:type="auto"/>
        <w:tblInd w:w="1835" w:type="dxa"/>
        <w:tblLayout w:type="fixed"/>
        <w:tblCellMar>
          <w:left w:w="0" w:type="dxa"/>
          <w:right w:w="0" w:type="dxa"/>
        </w:tblCellMar>
        <w:tblLook w:val="01E0" w:firstRow="1" w:lastRow="1" w:firstColumn="1" w:lastColumn="1" w:noHBand="0" w:noVBand="0"/>
      </w:tblPr>
      <w:tblGrid>
        <w:gridCol w:w="2518"/>
        <w:gridCol w:w="1627"/>
        <w:gridCol w:w="2691"/>
        <w:gridCol w:w="1390"/>
      </w:tblGrid>
      <w:tr w:rsidR="0065419A">
        <w:trPr>
          <w:trHeight w:val="398"/>
        </w:trPr>
        <w:tc>
          <w:tcPr>
            <w:tcW w:w="2518" w:type="dxa"/>
            <w:shd w:val="clear" w:color="auto" w:fill="E1E1E1"/>
          </w:tcPr>
          <w:p w:rsidR="0065419A" w:rsidRDefault="00190B9D">
            <w:pPr>
              <w:pStyle w:val="TableParagraph"/>
              <w:spacing w:before="79"/>
              <w:ind w:left="115"/>
              <w:rPr>
                <w:b/>
                <w:sz w:val="20"/>
              </w:rPr>
            </w:pPr>
            <w:r>
              <w:rPr>
                <w:b/>
                <w:sz w:val="20"/>
              </w:rPr>
              <w:t>Response</w:t>
            </w:r>
          </w:p>
        </w:tc>
        <w:tc>
          <w:tcPr>
            <w:tcW w:w="1627" w:type="dxa"/>
            <w:shd w:val="clear" w:color="auto" w:fill="E1E1E1"/>
          </w:tcPr>
          <w:p w:rsidR="0065419A" w:rsidRDefault="00190B9D">
            <w:pPr>
              <w:pStyle w:val="TableParagraph"/>
              <w:spacing w:before="79"/>
              <w:ind w:right="105"/>
              <w:jc w:val="right"/>
              <w:rPr>
                <w:b/>
                <w:sz w:val="20"/>
              </w:rPr>
            </w:pPr>
            <w:r>
              <w:rPr>
                <w:b/>
                <w:sz w:val="20"/>
              </w:rPr>
              <w:t>Total</w:t>
            </w:r>
          </w:p>
        </w:tc>
        <w:tc>
          <w:tcPr>
            <w:tcW w:w="2691" w:type="dxa"/>
            <w:shd w:val="clear" w:color="auto" w:fill="E1E1E1"/>
          </w:tcPr>
          <w:p w:rsidR="0065419A" w:rsidRDefault="00190B9D">
            <w:pPr>
              <w:pStyle w:val="TableParagraph"/>
              <w:spacing w:before="79"/>
              <w:ind w:left="108"/>
              <w:rPr>
                <w:b/>
                <w:sz w:val="20"/>
              </w:rPr>
            </w:pPr>
            <w:r>
              <w:rPr>
                <w:b/>
                <w:sz w:val="20"/>
              </w:rPr>
              <w:t>% of responses</w:t>
            </w:r>
          </w:p>
        </w:tc>
        <w:tc>
          <w:tcPr>
            <w:tcW w:w="1390" w:type="dxa"/>
            <w:shd w:val="clear" w:color="auto" w:fill="E1E1E1"/>
          </w:tcPr>
          <w:p w:rsidR="0065419A" w:rsidRDefault="00190B9D">
            <w:pPr>
              <w:pStyle w:val="TableParagraph"/>
              <w:spacing w:before="79"/>
              <w:ind w:right="105"/>
              <w:jc w:val="right"/>
              <w:rPr>
                <w:b/>
                <w:sz w:val="20"/>
              </w:rPr>
            </w:pPr>
            <w:r>
              <w:rPr>
                <w:b/>
                <w:w w:val="99"/>
                <w:sz w:val="20"/>
              </w:rPr>
              <w:t>%</w:t>
            </w:r>
          </w:p>
        </w:tc>
      </w:tr>
      <w:tr w:rsidR="0065419A">
        <w:trPr>
          <w:trHeight w:val="450"/>
        </w:trPr>
        <w:tc>
          <w:tcPr>
            <w:tcW w:w="2518" w:type="dxa"/>
            <w:tcBorders>
              <w:bottom w:val="single" w:sz="4" w:space="0" w:color="C0C0C0"/>
            </w:tcBorders>
          </w:tcPr>
          <w:p w:rsidR="0065419A" w:rsidRDefault="00190B9D">
            <w:pPr>
              <w:pStyle w:val="TableParagraph"/>
              <w:spacing w:before="121"/>
              <w:ind w:left="115"/>
              <w:rPr>
                <w:sz w:val="18"/>
              </w:rPr>
            </w:pPr>
            <w:r>
              <w:rPr>
                <w:sz w:val="18"/>
              </w:rPr>
              <w:t>In 2010 or earlier</w:t>
            </w:r>
          </w:p>
        </w:tc>
        <w:tc>
          <w:tcPr>
            <w:tcW w:w="1627" w:type="dxa"/>
            <w:tcBorders>
              <w:bottom w:val="single" w:sz="4" w:space="0" w:color="C0C0C0"/>
            </w:tcBorders>
          </w:tcPr>
          <w:p w:rsidR="0065419A" w:rsidRDefault="00190B9D">
            <w:pPr>
              <w:pStyle w:val="TableParagraph"/>
              <w:spacing w:before="121"/>
              <w:ind w:right="105"/>
              <w:jc w:val="right"/>
              <w:rPr>
                <w:sz w:val="18"/>
              </w:rPr>
            </w:pPr>
            <w:r>
              <w:rPr>
                <w:w w:val="95"/>
                <w:sz w:val="18"/>
              </w:rPr>
              <w:t>29</w:t>
            </w:r>
          </w:p>
        </w:tc>
        <w:tc>
          <w:tcPr>
            <w:tcW w:w="2691" w:type="dxa"/>
            <w:tcBorders>
              <w:bottom w:val="single" w:sz="4" w:space="0" w:color="C0C0C0"/>
            </w:tcBorders>
          </w:tcPr>
          <w:p w:rsidR="0065419A" w:rsidRDefault="0065419A">
            <w:pPr>
              <w:pStyle w:val="TableParagraph"/>
              <w:spacing w:before="10"/>
              <w:rPr>
                <w:b/>
                <w:sz w:val="7"/>
              </w:rPr>
            </w:pPr>
          </w:p>
          <w:p w:rsidR="0065419A" w:rsidRDefault="00190B9D">
            <w:pPr>
              <w:pStyle w:val="TableParagraph"/>
              <w:spacing w:before="0"/>
              <w:ind w:left="107"/>
              <w:rPr>
                <w:sz w:val="20"/>
              </w:rPr>
            </w:pPr>
            <w:r>
              <w:rPr>
                <w:noProof/>
                <w:sz w:val="20"/>
                <w:lang w:val="en-AU" w:eastAsia="en-AU"/>
              </w:rPr>
              <mc:AlternateContent>
                <mc:Choice Requires="wpg">
                  <w:drawing>
                    <wp:inline distT="0" distB="0" distL="0" distR="0">
                      <wp:extent cx="514350" cy="171450"/>
                      <wp:effectExtent l="0" t="0" r="9525" b="0"/>
                      <wp:docPr id="420" name="Group 2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4350" cy="171450"/>
                                <a:chOff x="0" y="0"/>
                                <a:chExt cx="810" cy="270"/>
                              </a:xfrm>
                            </wpg:grpSpPr>
                            <wps:wsp>
                              <wps:cNvPr id="422" name="Freeform 212"/>
                              <wps:cNvSpPr>
                                <a:spLocks/>
                              </wps:cNvSpPr>
                              <wps:spPr bwMode="auto">
                                <a:xfrm>
                                  <a:off x="0" y="0"/>
                                  <a:ext cx="810" cy="270"/>
                                </a:xfrm>
                                <a:custGeom>
                                  <a:avLst/>
                                  <a:gdLst>
                                    <a:gd name="T0" fmla="*/ 765 w 810"/>
                                    <a:gd name="T1" fmla="*/ 0 h 270"/>
                                    <a:gd name="T2" fmla="*/ 45 w 810"/>
                                    <a:gd name="T3" fmla="*/ 0 h 270"/>
                                    <a:gd name="T4" fmla="*/ 27 w 810"/>
                                    <a:gd name="T5" fmla="*/ 4 h 270"/>
                                    <a:gd name="T6" fmla="*/ 13 w 810"/>
                                    <a:gd name="T7" fmla="*/ 13 h 270"/>
                                    <a:gd name="T8" fmla="*/ 4 w 810"/>
                                    <a:gd name="T9" fmla="*/ 27 h 270"/>
                                    <a:gd name="T10" fmla="*/ 0 w 810"/>
                                    <a:gd name="T11" fmla="*/ 45 h 270"/>
                                    <a:gd name="T12" fmla="*/ 0 w 810"/>
                                    <a:gd name="T13" fmla="*/ 225 h 270"/>
                                    <a:gd name="T14" fmla="*/ 4 w 810"/>
                                    <a:gd name="T15" fmla="*/ 243 h 270"/>
                                    <a:gd name="T16" fmla="*/ 13 w 810"/>
                                    <a:gd name="T17" fmla="*/ 257 h 270"/>
                                    <a:gd name="T18" fmla="*/ 27 w 810"/>
                                    <a:gd name="T19" fmla="*/ 266 h 270"/>
                                    <a:gd name="T20" fmla="*/ 45 w 810"/>
                                    <a:gd name="T21" fmla="*/ 270 h 270"/>
                                    <a:gd name="T22" fmla="*/ 765 w 810"/>
                                    <a:gd name="T23" fmla="*/ 270 h 270"/>
                                    <a:gd name="T24" fmla="*/ 783 w 810"/>
                                    <a:gd name="T25" fmla="*/ 266 h 270"/>
                                    <a:gd name="T26" fmla="*/ 797 w 810"/>
                                    <a:gd name="T27" fmla="*/ 257 h 270"/>
                                    <a:gd name="T28" fmla="*/ 806 w 810"/>
                                    <a:gd name="T29" fmla="*/ 243 h 270"/>
                                    <a:gd name="T30" fmla="*/ 810 w 810"/>
                                    <a:gd name="T31" fmla="*/ 225 h 270"/>
                                    <a:gd name="T32" fmla="*/ 810 w 810"/>
                                    <a:gd name="T33" fmla="*/ 45 h 270"/>
                                    <a:gd name="T34" fmla="*/ 806 w 810"/>
                                    <a:gd name="T35" fmla="*/ 27 h 270"/>
                                    <a:gd name="T36" fmla="*/ 797 w 810"/>
                                    <a:gd name="T37" fmla="*/ 13 h 270"/>
                                    <a:gd name="T38" fmla="*/ 783 w 810"/>
                                    <a:gd name="T39" fmla="*/ 4 h 270"/>
                                    <a:gd name="T40" fmla="*/ 765 w 810"/>
                                    <a:gd name="T41" fmla="*/ 0 h 2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810" h="270">
                                      <a:moveTo>
                                        <a:pt x="765" y="0"/>
                                      </a:moveTo>
                                      <a:lnTo>
                                        <a:pt x="45" y="0"/>
                                      </a:lnTo>
                                      <a:lnTo>
                                        <a:pt x="27" y="4"/>
                                      </a:lnTo>
                                      <a:lnTo>
                                        <a:pt x="13" y="13"/>
                                      </a:lnTo>
                                      <a:lnTo>
                                        <a:pt x="4" y="27"/>
                                      </a:lnTo>
                                      <a:lnTo>
                                        <a:pt x="0" y="45"/>
                                      </a:lnTo>
                                      <a:lnTo>
                                        <a:pt x="0" y="225"/>
                                      </a:lnTo>
                                      <a:lnTo>
                                        <a:pt x="4" y="243"/>
                                      </a:lnTo>
                                      <a:lnTo>
                                        <a:pt x="13" y="257"/>
                                      </a:lnTo>
                                      <a:lnTo>
                                        <a:pt x="27" y="266"/>
                                      </a:lnTo>
                                      <a:lnTo>
                                        <a:pt x="45" y="270"/>
                                      </a:lnTo>
                                      <a:lnTo>
                                        <a:pt x="765" y="270"/>
                                      </a:lnTo>
                                      <a:lnTo>
                                        <a:pt x="783" y="266"/>
                                      </a:lnTo>
                                      <a:lnTo>
                                        <a:pt x="797" y="257"/>
                                      </a:lnTo>
                                      <a:lnTo>
                                        <a:pt x="806" y="243"/>
                                      </a:lnTo>
                                      <a:lnTo>
                                        <a:pt x="810" y="225"/>
                                      </a:lnTo>
                                      <a:lnTo>
                                        <a:pt x="810" y="45"/>
                                      </a:lnTo>
                                      <a:lnTo>
                                        <a:pt x="806" y="27"/>
                                      </a:lnTo>
                                      <a:lnTo>
                                        <a:pt x="797" y="13"/>
                                      </a:lnTo>
                                      <a:lnTo>
                                        <a:pt x="783" y="4"/>
                                      </a:lnTo>
                                      <a:lnTo>
                                        <a:pt x="765" y="0"/>
                                      </a:lnTo>
                                      <a:close/>
                                    </a:path>
                                  </a:pathLst>
                                </a:custGeom>
                                <a:solidFill>
                                  <a:srgbClr val="5B9AD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76A0238B" id="Group 211" o:spid="_x0000_s1026" style="width:40.5pt;height:13.5pt;mso-position-horizontal-relative:char;mso-position-vertical-relative:line" coordsize="810,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">
                      <v:shape id="Freeform 212" o:spid="_x0000_s1027" style="position:absolute;width:810;height:270;visibility:visible;mso-wrap-style:square;v-text-anchor:top" coordsize="810,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" path="m765,l45,,27,4,13,13,4,27,,45,,225r4,18l13,257r14,9l45,270r720,l783,266r14,-9l806,243r4,-18l810,45,806,27,797,13,783,4,765,xe" fillcolor="#5b9ad2" stroked="f">
                        <v:path arrowok="t" o:connecttype="custom" o:connectlocs="765,0;45,0;27,4;13,13;4,27;0,45;0,225;4,243;13,257;27,266;45,270;765,270;783,266;797,257;806,243;810,225;810,45;806,27;797,13;783,4;765,0" o:connectangles="0,0,0,0,0,0,0,0,0,0,0,0,0,0,0,0,0,0,0,0,0"/>
                      </v:shape>
                      <w10:anchorlock/>
                    </v:group>
                  </w:pict>
                </mc:Fallback>
              </mc:AlternateContent>
            </w:r>
          </w:p>
        </w:tc>
        <w:tc>
          <w:tcPr>
            <w:tcW w:w="1390" w:type="dxa"/>
            <w:tcBorders>
              <w:bottom w:val="single" w:sz="4" w:space="0" w:color="C0C0C0"/>
            </w:tcBorders>
          </w:tcPr>
          <w:p w:rsidR="0065419A" w:rsidRDefault="00190B9D">
            <w:pPr>
              <w:pStyle w:val="TableParagraph"/>
              <w:spacing w:before="121"/>
              <w:ind w:right="101"/>
              <w:jc w:val="right"/>
              <w:rPr>
                <w:sz w:val="18"/>
              </w:rPr>
            </w:pPr>
            <w:r>
              <w:rPr>
                <w:w w:val="95"/>
                <w:sz w:val="18"/>
              </w:rPr>
              <w:t>28</w:t>
            </w:r>
          </w:p>
        </w:tc>
      </w:tr>
      <w:tr w:rsidR="0065419A">
        <w:trPr>
          <w:trHeight w:val="443"/>
        </w:trPr>
        <w:tc>
          <w:tcPr>
            <w:tcW w:w="2518" w:type="dxa"/>
            <w:tcBorders>
              <w:top w:val="single" w:sz="4" w:space="0" w:color="C0C0C0"/>
              <w:bottom w:val="single" w:sz="4" w:space="0" w:color="C0C0C0"/>
            </w:tcBorders>
          </w:tcPr>
          <w:p w:rsidR="0065419A" w:rsidRDefault="00190B9D">
            <w:pPr>
              <w:pStyle w:val="TableParagraph"/>
              <w:spacing w:before="114"/>
              <w:ind w:left="115"/>
              <w:rPr>
                <w:sz w:val="18"/>
              </w:rPr>
            </w:pPr>
            <w:r>
              <w:rPr>
                <w:sz w:val="18"/>
              </w:rPr>
              <w:t>In 2011</w:t>
            </w:r>
          </w:p>
        </w:tc>
        <w:tc>
          <w:tcPr>
            <w:tcW w:w="1627" w:type="dxa"/>
            <w:tcBorders>
              <w:top w:val="single" w:sz="4" w:space="0" w:color="C0C0C0"/>
              <w:bottom w:val="single" w:sz="4" w:space="0" w:color="C0C0C0"/>
            </w:tcBorders>
          </w:tcPr>
          <w:p w:rsidR="0065419A" w:rsidRDefault="00190B9D">
            <w:pPr>
              <w:pStyle w:val="TableParagraph"/>
              <w:spacing w:before="114"/>
              <w:ind w:right="105"/>
              <w:jc w:val="right"/>
              <w:rPr>
                <w:sz w:val="18"/>
              </w:rPr>
            </w:pPr>
            <w:r>
              <w:rPr>
                <w:w w:val="95"/>
                <w:sz w:val="18"/>
              </w:rPr>
              <w:t>37</w:t>
            </w:r>
          </w:p>
        </w:tc>
        <w:tc>
          <w:tcPr>
            <w:tcW w:w="2691" w:type="dxa"/>
            <w:tcBorders>
              <w:top w:val="single" w:sz="4" w:space="0" w:color="C0C0C0"/>
              <w:bottom w:val="single" w:sz="4" w:space="0" w:color="C0C0C0"/>
            </w:tcBorders>
          </w:tcPr>
          <w:p w:rsidR="0065419A" w:rsidRDefault="0065419A">
            <w:pPr>
              <w:pStyle w:val="TableParagraph"/>
              <w:spacing w:before="2"/>
              <w:rPr>
                <w:b/>
                <w:sz w:val="7"/>
              </w:rPr>
            </w:pPr>
          </w:p>
          <w:p w:rsidR="0065419A" w:rsidRDefault="00190B9D">
            <w:pPr>
              <w:pStyle w:val="TableParagraph"/>
              <w:spacing w:before="0"/>
              <w:ind w:left="107"/>
              <w:rPr>
                <w:sz w:val="20"/>
              </w:rPr>
            </w:pPr>
            <w:r>
              <w:rPr>
                <w:noProof/>
                <w:sz w:val="20"/>
                <w:lang w:val="en-AU" w:eastAsia="en-AU"/>
              </w:rPr>
              <mc:AlternateContent>
                <mc:Choice Requires="wpg">
                  <w:drawing>
                    <wp:inline distT="0" distB="0" distL="0" distR="0">
                      <wp:extent cx="643255" cy="171450"/>
                      <wp:effectExtent l="0" t="0" r="4445" b="0"/>
                      <wp:docPr id="416" name="Group 2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255" cy="171450"/>
                                <a:chOff x="0" y="0"/>
                                <a:chExt cx="1013" cy="270"/>
                              </a:xfrm>
                            </wpg:grpSpPr>
                            <wps:wsp>
                              <wps:cNvPr id="418" name="Freeform 210"/>
                              <wps:cNvSpPr>
                                <a:spLocks/>
                              </wps:cNvSpPr>
                              <wps:spPr bwMode="auto">
                                <a:xfrm>
                                  <a:off x="0" y="0"/>
                                  <a:ext cx="1013" cy="270"/>
                                </a:xfrm>
                                <a:custGeom>
                                  <a:avLst/>
                                  <a:gdLst>
                                    <a:gd name="T0" fmla="*/ 968 w 1013"/>
                                    <a:gd name="T1" fmla="*/ 0 h 270"/>
                                    <a:gd name="T2" fmla="*/ 45 w 1013"/>
                                    <a:gd name="T3" fmla="*/ 0 h 270"/>
                                    <a:gd name="T4" fmla="*/ 27 w 1013"/>
                                    <a:gd name="T5" fmla="*/ 4 h 270"/>
                                    <a:gd name="T6" fmla="*/ 13 w 1013"/>
                                    <a:gd name="T7" fmla="*/ 13 h 270"/>
                                    <a:gd name="T8" fmla="*/ 4 w 1013"/>
                                    <a:gd name="T9" fmla="*/ 27 h 270"/>
                                    <a:gd name="T10" fmla="*/ 0 w 1013"/>
                                    <a:gd name="T11" fmla="*/ 45 h 270"/>
                                    <a:gd name="T12" fmla="*/ 0 w 1013"/>
                                    <a:gd name="T13" fmla="*/ 225 h 270"/>
                                    <a:gd name="T14" fmla="*/ 4 w 1013"/>
                                    <a:gd name="T15" fmla="*/ 243 h 270"/>
                                    <a:gd name="T16" fmla="*/ 13 w 1013"/>
                                    <a:gd name="T17" fmla="*/ 257 h 270"/>
                                    <a:gd name="T18" fmla="*/ 27 w 1013"/>
                                    <a:gd name="T19" fmla="*/ 266 h 270"/>
                                    <a:gd name="T20" fmla="*/ 45 w 1013"/>
                                    <a:gd name="T21" fmla="*/ 270 h 270"/>
                                    <a:gd name="T22" fmla="*/ 968 w 1013"/>
                                    <a:gd name="T23" fmla="*/ 270 h 270"/>
                                    <a:gd name="T24" fmla="*/ 986 w 1013"/>
                                    <a:gd name="T25" fmla="*/ 266 h 270"/>
                                    <a:gd name="T26" fmla="*/ 1000 w 1013"/>
                                    <a:gd name="T27" fmla="*/ 257 h 270"/>
                                    <a:gd name="T28" fmla="*/ 1009 w 1013"/>
                                    <a:gd name="T29" fmla="*/ 243 h 270"/>
                                    <a:gd name="T30" fmla="*/ 1013 w 1013"/>
                                    <a:gd name="T31" fmla="*/ 225 h 270"/>
                                    <a:gd name="T32" fmla="*/ 1013 w 1013"/>
                                    <a:gd name="T33" fmla="*/ 45 h 270"/>
                                    <a:gd name="T34" fmla="*/ 1009 w 1013"/>
                                    <a:gd name="T35" fmla="*/ 27 h 270"/>
                                    <a:gd name="T36" fmla="*/ 1000 w 1013"/>
                                    <a:gd name="T37" fmla="*/ 13 h 270"/>
                                    <a:gd name="T38" fmla="*/ 986 w 1013"/>
                                    <a:gd name="T39" fmla="*/ 4 h 270"/>
                                    <a:gd name="T40" fmla="*/ 968 w 1013"/>
                                    <a:gd name="T41" fmla="*/ 0 h 2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013" h="270">
                                      <a:moveTo>
                                        <a:pt x="968" y="0"/>
                                      </a:moveTo>
                                      <a:lnTo>
                                        <a:pt x="45" y="0"/>
                                      </a:lnTo>
                                      <a:lnTo>
                                        <a:pt x="27" y="4"/>
                                      </a:lnTo>
                                      <a:lnTo>
                                        <a:pt x="13" y="13"/>
                                      </a:lnTo>
                                      <a:lnTo>
                                        <a:pt x="4" y="27"/>
                                      </a:lnTo>
                                      <a:lnTo>
                                        <a:pt x="0" y="45"/>
                                      </a:lnTo>
                                      <a:lnTo>
                                        <a:pt x="0" y="225"/>
                                      </a:lnTo>
                                      <a:lnTo>
                                        <a:pt x="4" y="243"/>
                                      </a:lnTo>
                                      <a:lnTo>
                                        <a:pt x="13" y="257"/>
                                      </a:lnTo>
                                      <a:lnTo>
                                        <a:pt x="27" y="266"/>
                                      </a:lnTo>
                                      <a:lnTo>
                                        <a:pt x="45" y="270"/>
                                      </a:lnTo>
                                      <a:lnTo>
                                        <a:pt x="968" y="270"/>
                                      </a:lnTo>
                                      <a:lnTo>
                                        <a:pt x="986" y="266"/>
                                      </a:lnTo>
                                      <a:lnTo>
                                        <a:pt x="1000" y="257"/>
                                      </a:lnTo>
                                      <a:lnTo>
                                        <a:pt x="1009" y="243"/>
                                      </a:lnTo>
                                      <a:lnTo>
                                        <a:pt x="1013" y="225"/>
                                      </a:lnTo>
                                      <a:lnTo>
                                        <a:pt x="1013" y="45"/>
                                      </a:lnTo>
                                      <a:lnTo>
                                        <a:pt x="1009" y="27"/>
                                      </a:lnTo>
                                      <a:lnTo>
                                        <a:pt x="1000" y="13"/>
                                      </a:lnTo>
                                      <a:lnTo>
                                        <a:pt x="986" y="4"/>
                                      </a:lnTo>
                                      <a:lnTo>
                                        <a:pt x="968" y="0"/>
                                      </a:lnTo>
                                      <a:close/>
                                    </a:path>
                                  </a:pathLst>
                                </a:custGeom>
                                <a:solidFill>
                                  <a:srgbClr val="5B9AD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1B40C542" id="Group 209" o:spid="_x0000_s1026" style="width:50.65pt;height:13.5pt;mso-position-horizontal-relative:char;mso-position-vertical-relative:line" coordsize="1013,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">
                      <v:shape id="Freeform 210" o:spid="_x0000_s1027" style="position:absolute;width:1013;height:270;visibility:visible;mso-wrap-style:square;v-text-anchor:top" coordsize="1013,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" path="m968,l45,,27,4,13,13,4,27,,45,,225r4,18l13,257r14,9l45,270r923,l986,266r14,-9l1009,243r4,-18l1013,45r-4,-18l1000,13,986,4,968,xe" fillcolor="#5b9ad2" stroked="f">
                        <v:path arrowok="t" o:connecttype="custom" o:connectlocs="968,0;45,0;27,4;13,13;4,27;0,45;0,225;4,243;13,257;27,266;45,270;968,270;986,266;1000,257;1009,243;1013,225;1013,45;1009,27;1000,13;986,4;968,0" o:connectangles="0,0,0,0,0,0,0,0,0,0,0,0,0,0,0,0,0,0,0,0,0"/>
                      </v:shape>
                      <w10:anchorlock/>
                    </v:group>
                  </w:pict>
                </mc:Fallback>
              </mc:AlternateContent>
            </w:r>
          </w:p>
        </w:tc>
        <w:tc>
          <w:tcPr>
            <w:tcW w:w="1390" w:type="dxa"/>
            <w:tcBorders>
              <w:top w:val="single" w:sz="4" w:space="0" w:color="C0C0C0"/>
              <w:bottom w:val="single" w:sz="4" w:space="0" w:color="C0C0C0"/>
            </w:tcBorders>
          </w:tcPr>
          <w:p w:rsidR="0065419A" w:rsidRDefault="00190B9D">
            <w:pPr>
              <w:pStyle w:val="TableParagraph"/>
              <w:spacing w:before="114"/>
              <w:ind w:right="102"/>
              <w:jc w:val="right"/>
              <w:rPr>
                <w:sz w:val="18"/>
              </w:rPr>
            </w:pPr>
            <w:r>
              <w:rPr>
                <w:w w:val="95"/>
                <w:sz w:val="18"/>
              </w:rPr>
              <w:t>35</w:t>
            </w:r>
          </w:p>
        </w:tc>
      </w:tr>
      <w:tr w:rsidR="0065419A">
        <w:trPr>
          <w:trHeight w:val="443"/>
        </w:trPr>
        <w:tc>
          <w:tcPr>
            <w:tcW w:w="2518" w:type="dxa"/>
            <w:tcBorders>
              <w:top w:val="single" w:sz="4" w:space="0" w:color="C0C0C0"/>
              <w:bottom w:val="single" w:sz="4" w:space="0" w:color="C0C0C0"/>
            </w:tcBorders>
          </w:tcPr>
          <w:p w:rsidR="0065419A" w:rsidRDefault="00190B9D">
            <w:pPr>
              <w:pStyle w:val="TableParagraph"/>
              <w:spacing w:before="111"/>
              <w:ind w:left="115"/>
              <w:rPr>
                <w:sz w:val="18"/>
              </w:rPr>
            </w:pPr>
            <w:r>
              <w:rPr>
                <w:sz w:val="18"/>
              </w:rPr>
              <w:t>In 2012</w:t>
            </w:r>
          </w:p>
        </w:tc>
        <w:tc>
          <w:tcPr>
            <w:tcW w:w="1627" w:type="dxa"/>
            <w:tcBorders>
              <w:top w:val="single" w:sz="4" w:space="0" w:color="C0C0C0"/>
              <w:bottom w:val="single" w:sz="4" w:space="0" w:color="C0C0C0"/>
            </w:tcBorders>
          </w:tcPr>
          <w:p w:rsidR="0065419A" w:rsidRDefault="00190B9D">
            <w:pPr>
              <w:pStyle w:val="TableParagraph"/>
              <w:spacing w:before="111"/>
              <w:ind w:right="106"/>
              <w:jc w:val="right"/>
              <w:rPr>
                <w:sz w:val="18"/>
              </w:rPr>
            </w:pPr>
            <w:r>
              <w:rPr>
                <w:w w:val="95"/>
                <w:sz w:val="18"/>
              </w:rPr>
              <w:t>22</w:t>
            </w:r>
          </w:p>
        </w:tc>
        <w:tc>
          <w:tcPr>
            <w:tcW w:w="2691" w:type="dxa"/>
            <w:tcBorders>
              <w:top w:val="single" w:sz="4" w:space="0" w:color="C0C0C0"/>
              <w:bottom w:val="single" w:sz="4" w:space="0" w:color="C0C0C0"/>
            </w:tcBorders>
          </w:tcPr>
          <w:p w:rsidR="0065419A" w:rsidRDefault="0065419A">
            <w:pPr>
              <w:pStyle w:val="TableParagraph"/>
              <w:spacing w:before="1"/>
              <w:rPr>
                <w:b/>
                <w:sz w:val="7"/>
              </w:rPr>
            </w:pPr>
          </w:p>
          <w:p w:rsidR="0065419A" w:rsidRDefault="00190B9D">
            <w:pPr>
              <w:pStyle w:val="TableParagraph"/>
              <w:spacing w:before="0"/>
              <w:ind w:left="107"/>
              <w:rPr>
                <w:sz w:val="20"/>
              </w:rPr>
            </w:pPr>
            <w:r>
              <w:rPr>
                <w:noProof/>
                <w:sz w:val="20"/>
                <w:lang w:val="en-AU" w:eastAsia="en-AU"/>
              </w:rPr>
              <mc:AlternateContent>
                <mc:Choice Requires="wpg">
                  <w:drawing>
                    <wp:inline distT="0" distB="0" distL="0" distR="0">
                      <wp:extent cx="385445" cy="171450"/>
                      <wp:effectExtent l="0" t="0" r="5080" b="0"/>
                      <wp:docPr id="412" name="Group 2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5445" cy="171450"/>
                                <a:chOff x="0" y="0"/>
                                <a:chExt cx="607" cy="270"/>
                              </a:xfrm>
                            </wpg:grpSpPr>
                            <wps:wsp>
                              <wps:cNvPr id="414" name="Freeform 208"/>
                              <wps:cNvSpPr>
                                <a:spLocks/>
                              </wps:cNvSpPr>
                              <wps:spPr bwMode="auto">
                                <a:xfrm>
                                  <a:off x="0" y="0"/>
                                  <a:ext cx="607" cy="270"/>
                                </a:xfrm>
                                <a:custGeom>
                                  <a:avLst/>
                                  <a:gdLst>
                                    <a:gd name="T0" fmla="*/ 562 w 607"/>
                                    <a:gd name="T1" fmla="*/ 0 h 270"/>
                                    <a:gd name="T2" fmla="*/ 45 w 607"/>
                                    <a:gd name="T3" fmla="*/ 0 h 270"/>
                                    <a:gd name="T4" fmla="*/ 27 w 607"/>
                                    <a:gd name="T5" fmla="*/ 4 h 270"/>
                                    <a:gd name="T6" fmla="*/ 13 w 607"/>
                                    <a:gd name="T7" fmla="*/ 13 h 270"/>
                                    <a:gd name="T8" fmla="*/ 4 w 607"/>
                                    <a:gd name="T9" fmla="*/ 27 h 270"/>
                                    <a:gd name="T10" fmla="*/ 0 w 607"/>
                                    <a:gd name="T11" fmla="*/ 45 h 270"/>
                                    <a:gd name="T12" fmla="*/ 0 w 607"/>
                                    <a:gd name="T13" fmla="*/ 225 h 270"/>
                                    <a:gd name="T14" fmla="*/ 4 w 607"/>
                                    <a:gd name="T15" fmla="*/ 243 h 270"/>
                                    <a:gd name="T16" fmla="*/ 13 w 607"/>
                                    <a:gd name="T17" fmla="*/ 257 h 270"/>
                                    <a:gd name="T18" fmla="*/ 27 w 607"/>
                                    <a:gd name="T19" fmla="*/ 266 h 270"/>
                                    <a:gd name="T20" fmla="*/ 45 w 607"/>
                                    <a:gd name="T21" fmla="*/ 270 h 270"/>
                                    <a:gd name="T22" fmla="*/ 562 w 607"/>
                                    <a:gd name="T23" fmla="*/ 270 h 270"/>
                                    <a:gd name="T24" fmla="*/ 580 w 607"/>
                                    <a:gd name="T25" fmla="*/ 266 h 270"/>
                                    <a:gd name="T26" fmla="*/ 594 w 607"/>
                                    <a:gd name="T27" fmla="*/ 257 h 270"/>
                                    <a:gd name="T28" fmla="*/ 603 w 607"/>
                                    <a:gd name="T29" fmla="*/ 243 h 270"/>
                                    <a:gd name="T30" fmla="*/ 607 w 607"/>
                                    <a:gd name="T31" fmla="*/ 225 h 270"/>
                                    <a:gd name="T32" fmla="*/ 607 w 607"/>
                                    <a:gd name="T33" fmla="*/ 45 h 270"/>
                                    <a:gd name="T34" fmla="*/ 603 w 607"/>
                                    <a:gd name="T35" fmla="*/ 27 h 270"/>
                                    <a:gd name="T36" fmla="*/ 594 w 607"/>
                                    <a:gd name="T37" fmla="*/ 13 h 270"/>
                                    <a:gd name="T38" fmla="*/ 580 w 607"/>
                                    <a:gd name="T39" fmla="*/ 4 h 270"/>
                                    <a:gd name="T40" fmla="*/ 562 w 607"/>
                                    <a:gd name="T41" fmla="*/ 0 h 2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607" h="270">
                                      <a:moveTo>
                                        <a:pt x="562" y="0"/>
                                      </a:moveTo>
                                      <a:lnTo>
                                        <a:pt x="45" y="0"/>
                                      </a:lnTo>
                                      <a:lnTo>
                                        <a:pt x="27" y="4"/>
                                      </a:lnTo>
                                      <a:lnTo>
                                        <a:pt x="13" y="13"/>
                                      </a:lnTo>
                                      <a:lnTo>
                                        <a:pt x="4" y="27"/>
                                      </a:lnTo>
                                      <a:lnTo>
                                        <a:pt x="0" y="45"/>
                                      </a:lnTo>
                                      <a:lnTo>
                                        <a:pt x="0" y="225"/>
                                      </a:lnTo>
                                      <a:lnTo>
                                        <a:pt x="4" y="243"/>
                                      </a:lnTo>
                                      <a:lnTo>
                                        <a:pt x="13" y="257"/>
                                      </a:lnTo>
                                      <a:lnTo>
                                        <a:pt x="27" y="266"/>
                                      </a:lnTo>
                                      <a:lnTo>
                                        <a:pt x="45" y="270"/>
                                      </a:lnTo>
                                      <a:lnTo>
                                        <a:pt x="562" y="270"/>
                                      </a:lnTo>
                                      <a:lnTo>
                                        <a:pt x="580" y="266"/>
                                      </a:lnTo>
                                      <a:lnTo>
                                        <a:pt x="594" y="257"/>
                                      </a:lnTo>
                                      <a:lnTo>
                                        <a:pt x="603" y="243"/>
                                      </a:lnTo>
                                      <a:lnTo>
                                        <a:pt x="607" y="225"/>
                                      </a:lnTo>
                                      <a:lnTo>
                                        <a:pt x="607" y="45"/>
                                      </a:lnTo>
                                      <a:lnTo>
                                        <a:pt x="603" y="27"/>
                                      </a:lnTo>
                                      <a:lnTo>
                                        <a:pt x="594" y="13"/>
                                      </a:lnTo>
                                      <a:lnTo>
                                        <a:pt x="580" y="4"/>
                                      </a:lnTo>
                                      <a:lnTo>
                                        <a:pt x="562" y="0"/>
                                      </a:lnTo>
                                      <a:close/>
                                    </a:path>
                                  </a:pathLst>
                                </a:custGeom>
                                <a:solidFill>
                                  <a:srgbClr val="5B9AD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6C7ADB48" id="Group 207" o:spid="_x0000_s1026" style="width:30.35pt;height:13.5pt;mso-position-horizontal-relative:char;mso-position-vertical-relative:line" coordsize="607,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">
                      <v:shape id="Freeform 208" o:spid="_x0000_s1027" style="position:absolute;width:607;height:270;visibility:visible;mso-wrap-style:square;v-text-anchor:top" coordsize="60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" path="m562,l45,,27,4,13,13,4,27,,45,,225r4,18l13,257r14,9l45,270r517,l580,266r14,-9l603,243r4,-18l607,45,603,27,594,13,580,4,562,xe" fillcolor="#5b9ad2" stroked="f">
                        <v:path arrowok="t" o:connecttype="custom" o:connectlocs="562,0;45,0;27,4;13,13;4,27;0,45;0,225;4,243;13,257;27,266;45,270;562,270;580,266;594,257;603,243;607,225;607,45;603,27;594,13;580,4;562,0" o:connectangles="0,0,0,0,0,0,0,0,0,0,0,0,0,0,0,0,0,0,0,0,0"/>
                      </v:shape>
                      <w10:anchorlock/>
                    </v:group>
                  </w:pict>
                </mc:Fallback>
              </mc:AlternateContent>
            </w:r>
          </w:p>
        </w:tc>
        <w:tc>
          <w:tcPr>
            <w:tcW w:w="1390" w:type="dxa"/>
            <w:tcBorders>
              <w:top w:val="single" w:sz="4" w:space="0" w:color="C0C0C0"/>
              <w:bottom w:val="single" w:sz="4" w:space="0" w:color="C0C0C0"/>
            </w:tcBorders>
          </w:tcPr>
          <w:p w:rsidR="0065419A" w:rsidRDefault="00190B9D">
            <w:pPr>
              <w:pStyle w:val="TableParagraph"/>
              <w:spacing w:before="111"/>
              <w:ind w:right="102"/>
              <w:jc w:val="right"/>
              <w:rPr>
                <w:sz w:val="18"/>
              </w:rPr>
            </w:pPr>
            <w:r>
              <w:rPr>
                <w:w w:val="95"/>
                <w:sz w:val="18"/>
              </w:rPr>
              <w:t>21</w:t>
            </w:r>
          </w:p>
        </w:tc>
      </w:tr>
      <w:tr w:rsidR="0065419A">
        <w:trPr>
          <w:trHeight w:val="443"/>
        </w:trPr>
        <w:tc>
          <w:tcPr>
            <w:tcW w:w="2518" w:type="dxa"/>
            <w:tcBorders>
              <w:top w:val="single" w:sz="4" w:space="0" w:color="C0C0C0"/>
              <w:bottom w:val="single" w:sz="4" w:space="0" w:color="C0C0C0"/>
            </w:tcBorders>
          </w:tcPr>
          <w:p w:rsidR="0065419A" w:rsidRDefault="00190B9D">
            <w:pPr>
              <w:pStyle w:val="TableParagraph"/>
              <w:spacing w:before="111"/>
              <w:ind w:left="115"/>
              <w:rPr>
                <w:sz w:val="18"/>
              </w:rPr>
            </w:pPr>
            <w:r>
              <w:rPr>
                <w:sz w:val="18"/>
              </w:rPr>
              <w:t>In 2013</w:t>
            </w:r>
          </w:p>
        </w:tc>
        <w:tc>
          <w:tcPr>
            <w:tcW w:w="1627" w:type="dxa"/>
            <w:tcBorders>
              <w:top w:val="single" w:sz="4" w:space="0" w:color="C0C0C0"/>
              <w:bottom w:val="single" w:sz="4" w:space="0" w:color="C0C0C0"/>
            </w:tcBorders>
          </w:tcPr>
          <w:p w:rsidR="0065419A" w:rsidRDefault="00190B9D">
            <w:pPr>
              <w:pStyle w:val="TableParagraph"/>
              <w:spacing w:before="111"/>
              <w:ind w:right="106"/>
              <w:jc w:val="right"/>
              <w:rPr>
                <w:sz w:val="18"/>
              </w:rPr>
            </w:pPr>
            <w:r>
              <w:rPr>
                <w:w w:val="95"/>
                <w:sz w:val="18"/>
              </w:rPr>
              <w:t>17</w:t>
            </w:r>
          </w:p>
        </w:tc>
        <w:tc>
          <w:tcPr>
            <w:tcW w:w="2691" w:type="dxa"/>
            <w:tcBorders>
              <w:top w:val="single" w:sz="4" w:space="0" w:color="C0C0C0"/>
              <w:bottom w:val="single" w:sz="4" w:space="0" w:color="C0C0C0"/>
            </w:tcBorders>
          </w:tcPr>
          <w:p w:rsidR="0065419A" w:rsidRDefault="0065419A">
            <w:pPr>
              <w:pStyle w:val="TableParagraph"/>
              <w:spacing w:before="1"/>
              <w:rPr>
                <w:b/>
                <w:sz w:val="7"/>
              </w:rPr>
            </w:pPr>
          </w:p>
          <w:p w:rsidR="0065419A" w:rsidRDefault="00190B9D">
            <w:pPr>
              <w:pStyle w:val="TableParagraph"/>
              <w:spacing w:before="0"/>
              <w:ind w:left="107"/>
              <w:rPr>
                <w:sz w:val="20"/>
              </w:rPr>
            </w:pPr>
            <w:r>
              <w:rPr>
                <w:noProof/>
                <w:sz w:val="20"/>
                <w:lang w:val="en-AU" w:eastAsia="en-AU"/>
              </w:rPr>
              <mc:AlternateContent>
                <mc:Choice Requires="wpg">
                  <w:drawing>
                    <wp:inline distT="0" distB="0" distL="0" distR="0">
                      <wp:extent cx="294005" cy="171450"/>
                      <wp:effectExtent l="0" t="0" r="1270" b="0"/>
                      <wp:docPr id="408" name="Group 2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4005" cy="171450"/>
                                <a:chOff x="0" y="0"/>
                                <a:chExt cx="463" cy="270"/>
                              </a:xfrm>
                            </wpg:grpSpPr>
                            <wps:wsp>
                              <wps:cNvPr id="410" name="Freeform 206"/>
                              <wps:cNvSpPr>
                                <a:spLocks/>
                              </wps:cNvSpPr>
                              <wps:spPr bwMode="auto">
                                <a:xfrm>
                                  <a:off x="0" y="0"/>
                                  <a:ext cx="463" cy="270"/>
                                </a:xfrm>
                                <a:custGeom>
                                  <a:avLst/>
                                  <a:gdLst>
                                    <a:gd name="T0" fmla="*/ 418 w 463"/>
                                    <a:gd name="T1" fmla="*/ 0 h 270"/>
                                    <a:gd name="T2" fmla="*/ 45 w 463"/>
                                    <a:gd name="T3" fmla="*/ 0 h 270"/>
                                    <a:gd name="T4" fmla="*/ 27 w 463"/>
                                    <a:gd name="T5" fmla="*/ 4 h 270"/>
                                    <a:gd name="T6" fmla="*/ 13 w 463"/>
                                    <a:gd name="T7" fmla="*/ 13 h 270"/>
                                    <a:gd name="T8" fmla="*/ 4 w 463"/>
                                    <a:gd name="T9" fmla="*/ 27 h 270"/>
                                    <a:gd name="T10" fmla="*/ 0 w 463"/>
                                    <a:gd name="T11" fmla="*/ 45 h 270"/>
                                    <a:gd name="T12" fmla="*/ 0 w 463"/>
                                    <a:gd name="T13" fmla="*/ 225 h 270"/>
                                    <a:gd name="T14" fmla="*/ 4 w 463"/>
                                    <a:gd name="T15" fmla="*/ 243 h 270"/>
                                    <a:gd name="T16" fmla="*/ 13 w 463"/>
                                    <a:gd name="T17" fmla="*/ 257 h 270"/>
                                    <a:gd name="T18" fmla="*/ 27 w 463"/>
                                    <a:gd name="T19" fmla="*/ 266 h 270"/>
                                    <a:gd name="T20" fmla="*/ 45 w 463"/>
                                    <a:gd name="T21" fmla="*/ 270 h 270"/>
                                    <a:gd name="T22" fmla="*/ 418 w 463"/>
                                    <a:gd name="T23" fmla="*/ 270 h 270"/>
                                    <a:gd name="T24" fmla="*/ 436 w 463"/>
                                    <a:gd name="T25" fmla="*/ 266 h 270"/>
                                    <a:gd name="T26" fmla="*/ 450 w 463"/>
                                    <a:gd name="T27" fmla="*/ 257 h 270"/>
                                    <a:gd name="T28" fmla="*/ 459 w 463"/>
                                    <a:gd name="T29" fmla="*/ 243 h 270"/>
                                    <a:gd name="T30" fmla="*/ 463 w 463"/>
                                    <a:gd name="T31" fmla="*/ 225 h 270"/>
                                    <a:gd name="T32" fmla="*/ 463 w 463"/>
                                    <a:gd name="T33" fmla="*/ 45 h 270"/>
                                    <a:gd name="T34" fmla="*/ 459 w 463"/>
                                    <a:gd name="T35" fmla="*/ 27 h 270"/>
                                    <a:gd name="T36" fmla="*/ 450 w 463"/>
                                    <a:gd name="T37" fmla="*/ 13 h 270"/>
                                    <a:gd name="T38" fmla="*/ 436 w 463"/>
                                    <a:gd name="T39" fmla="*/ 4 h 270"/>
                                    <a:gd name="T40" fmla="*/ 418 w 463"/>
                                    <a:gd name="T41" fmla="*/ 0 h 2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63" h="270">
                                      <a:moveTo>
                                        <a:pt x="418" y="0"/>
                                      </a:moveTo>
                                      <a:lnTo>
                                        <a:pt x="45" y="0"/>
                                      </a:lnTo>
                                      <a:lnTo>
                                        <a:pt x="27" y="4"/>
                                      </a:lnTo>
                                      <a:lnTo>
                                        <a:pt x="13" y="13"/>
                                      </a:lnTo>
                                      <a:lnTo>
                                        <a:pt x="4" y="27"/>
                                      </a:lnTo>
                                      <a:lnTo>
                                        <a:pt x="0" y="45"/>
                                      </a:lnTo>
                                      <a:lnTo>
                                        <a:pt x="0" y="225"/>
                                      </a:lnTo>
                                      <a:lnTo>
                                        <a:pt x="4" y="243"/>
                                      </a:lnTo>
                                      <a:lnTo>
                                        <a:pt x="13" y="257"/>
                                      </a:lnTo>
                                      <a:lnTo>
                                        <a:pt x="27" y="266"/>
                                      </a:lnTo>
                                      <a:lnTo>
                                        <a:pt x="45" y="270"/>
                                      </a:lnTo>
                                      <a:lnTo>
                                        <a:pt x="418" y="270"/>
                                      </a:lnTo>
                                      <a:lnTo>
                                        <a:pt x="436" y="266"/>
                                      </a:lnTo>
                                      <a:lnTo>
                                        <a:pt x="450" y="257"/>
                                      </a:lnTo>
                                      <a:lnTo>
                                        <a:pt x="459" y="243"/>
                                      </a:lnTo>
                                      <a:lnTo>
                                        <a:pt x="463" y="225"/>
                                      </a:lnTo>
                                      <a:lnTo>
                                        <a:pt x="463" y="45"/>
                                      </a:lnTo>
                                      <a:lnTo>
                                        <a:pt x="459" y="27"/>
                                      </a:lnTo>
                                      <a:lnTo>
                                        <a:pt x="450" y="13"/>
                                      </a:lnTo>
                                      <a:lnTo>
                                        <a:pt x="436" y="4"/>
                                      </a:lnTo>
                                      <a:lnTo>
                                        <a:pt x="418" y="0"/>
                                      </a:lnTo>
                                      <a:close/>
                                    </a:path>
                                  </a:pathLst>
                                </a:custGeom>
                                <a:solidFill>
                                  <a:srgbClr val="5B9AD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0927BA50" id="Group 205" o:spid="_x0000_s1026" style="width:23.15pt;height:13.5pt;mso-position-horizontal-relative:char;mso-position-vertical-relative:line" coordsize="463,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">
                      <v:shape id="Freeform 206" o:spid="_x0000_s1027" style="position:absolute;width:463;height:270;visibility:visible;mso-wrap-style:square;v-text-anchor:top" coordsize="463,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" path="m418,l45,,27,4,13,13,4,27,,45,,225r4,18l13,257r14,9l45,270r373,l436,266r14,-9l459,243r4,-18l463,45,459,27,450,13,436,4,418,xe" fillcolor="#5b9ad2" stroked="f">
                        <v:path arrowok="t" o:connecttype="custom" o:connectlocs="418,0;45,0;27,4;13,13;4,27;0,45;0,225;4,243;13,257;27,266;45,270;418,270;436,266;450,257;459,243;463,225;463,45;459,27;450,13;436,4;418,0" o:connectangles="0,0,0,0,0,0,0,0,0,0,0,0,0,0,0,0,0,0,0,0,0"/>
                      </v:shape>
                      <w10:anchorlock/>
                    </v:group>
                  </w:pict>
                </mc:Fallback>
              </mc:AlternateContent>
            </w:r>
          </w:p>
        </w:tc>
        <w:tc>
          <w:tcPr>
            <w:tcW w:w="1390" w:type="dxa"/>
            <w:tcBorders>
              <w:top w:val="single" w:sz="4" w:space="0" w:color="C0C0C0"/>
              <w:bottom w:val="single" w:sz="4" w:space="0" w:color="C0C0C0"/>
            </w:tcBorders>
          </w:tcPr>
          <w:p w:rsidR="0065419A" w:rsidRDefault="00190B9D">
            <w:pPr>
              <w:pStyle w:val="TableParagraph"/>
              <w:spacing w:before="111"/>
              <w:ind w:right="102"/>
              <w:jc w:val="right"/>
              <w:rPr>
                <w:sz w:val="18"/>
              </w:rPr>
            </w:pPr>
            <w:r>
              <w:rPr>
                <w:w w:val="95"/>
                <w:sz w:val="18"/>
              </w:rPr>
              <w:t>16</w:t>
            </w:r>
          </w:p>
        </w:tc>
      </w:tr>
    </w:tbl>
    <w:p w:rsidR="0065419A" w:rsidRDefault="0065419A">
      <w:pPr>
        <w:pStyle w:val="BodyText"/>
        <w:rPr>
          <w:b/>
          <w:sz w:val="20"/>
        </w:rPr>
      </w:pPr>
    </w:p>
    <w:p w:rsidR="0065419A" w:rsidRDefault="0065419A">
      <w:pPr>
        <w:pStyle w:val="BodyText"/>
        <w:rPr>
          <w:b/>
          <w:sz w:val="20"/>
        </w:rPr>
      </w:pPr>
    </w:p>
    <w:p w:rsidR="0065419A" w:rsidRDefault="00190B9D">
      <w:pPr>
        <w:pStyle w:val="Heading5"/>
        <w:numPr>
          <w:ilvl w:val="0"/>
          <w:numId w:val="70"/>
        </w:numPr>
        <w:tabs>
          <w:tab w:val="left" w:pos="2187"/>
        </w:tabs>
        <w:spacing w:before="135"/>
        <w:ind w:firstLine="0"/>
      </w:pPr>
      <w:r>
        <w:t xml:space="preserve">How did </w:t>
      </w:r>
      <w:r>
        <w:rPr>
          <w:spacing w:val="-3"/>
        </w:rPr>
        <w:t xml:space="preserve">you </w:t>
      </w:r>
      <w:r>
        <w:t>experience the grantee induction</w:t>
      </w:r>
      <w:r>
        <w:rPr>
          <w:spacing w:val="5"/>
        </w:rPr>
        <w:t xml:space="preserve"> </w:t>
      </w:r>
      <w:r>
        <w:t>workshop?</w:t>
      </w:r>
    </w:p>
    <w:p w:rsidR="0065419A" w:rsidRDefault="0065419A">
      <w:pPr>
        <w:pStyle w:val="BodyText"/>
        <w:spacing w:before="7"/>
        <w:rPr>
          <w:b/>
          <w:sz w:val="5"/>
        </w:rPr>
      </w:pPr>
    </w:p>
    <w:tbl>
      <w:tblPr>
        <w:tblW w:w="0" w:type="auto"/>
        <w:tblInd w:w="1835" w:type="dxa"/>
        <w:tblLayout w:type="fixed"/>
        <w:tblCellMar>
          <w:left w:w="0" w:type="dxa"/>
          <w:right w:w="0" w:type="dxa"/>
        </w:tblCellMar>
        <w:tblLook w:val="01E0" w:firstRow="1" w:lastRow="1" w:firstColumn="1" w:lastColumn="1" w:noHBand="0" w:noVBand="0"/>
      </w:tblPr>
      <w:tblGrid>
        <w:gridCol w:w="2959"/>
        <w:gridCol w:w="1187"/>
        <w:gridCol w:w="2691"/>
        <w:gridCol w:w="1390"/>
      </w:tblGrid>
      <w:tr w:rsidR="0065419A">
        <w:trPr>
          <w:trHeight w:val="398"/>
        </w:trPr>
        <w:tc>
          <w:tcPr>
            <w:tcW w:w="2959" w:type="dxa"/>
            <w:shd w:val="clear" w:color="auto" w:fill="E1E1E1"/>
          </w:tcPr>
          <w:p w:rsidR="0065419A" w:rsidRDefault="00190B9D">
            <w:pPr>
              <w:pStyle w:val="TableParagraph"/>
              <w:spacing w:before="79"/>
              <w:ind w:left="115"/>
              <w:rPr>
                <w:b/>
                <w:sz w:val="20"/>
              </w:rPr>
            </w:pPr>
            <w:r>
              <w:rPr>
                <w:b/>
                <w:sz w:val="20"/>
              </w:rPr>
              <w:t>Response</w:t>
            </w:r>
          </w:p>
        </w:tc>
        <w:tc>
          <w:tcPr>
            <w:tcW w:w="1187" w:type="dxa"/>
            <w:shd w:val="clear" w:color="auto" w:fill="E1E1E1"/>
          </w:tcPr>
          <w:p w:rsidR="0065419A" w:rsidRDefault="00190B9D">
            <w:pPr>
              <w:pStyle w:val="TableParagraph"/>
              <w:spacing w:before="79"/>
              <w:ind w:right="106"/>
              <w:jc w:val="right"/>
              <w:rPr>
                <w:b/>
                <w:sz w:val="20"/>
              </w:rPr>
            </w:pPr>
            <w:r>
              <w:rPr>
                <w:b/>
                <w:sz w:val="20"/>
              </w:rPr>
              <w:t>Total</w:t>
            </w:r>
          </w:p>
        </w:tc>
        <w:tc>
          <w:tcPr>
            <w:tcW w:w="2691" w:type="dxa"/>
            <w:shd w:val="clear" w:color="auto" w:fill="E1E1E1"/>
          </w:tcPr>
          <w:p w:rsidR="0065419A" w:rsidRDefault="00190B9D">
            <w:pPr>
              <w:pStyle w:val="TableParagraph"/>
              <w:spacing w:before="79"/>
              <w:ind w:left="107"/>
              <w:rPr>
                <w:b/>
                <w:sz w:val="20"/>
              </w:rPr>
            </w:pPr>
            <w:r>
              <w:rPr>
                <w:b/>
                <w:sz w:val="20"/>
              </w:rPr>
              <w:t>% of responses</w:t>
            </w:r>
          </w:p>
        </w:tc>
        <w:tc>
          <w:tcPr>
            <w:tcW w:w="1390" w:type="dxa"/>
            <w:shd w:val="clear" w:color="auto" w:fill="E1E1E1"/>
          </w:tcPr>
          <w:p w:rsidR="0065419A" w:rsidRDefault="00190B9D">
            <w:pPr>
              <w:pStyle w:val="TableParagraph"/>
              <w:spacing w:before="79"/>
              <w:ind w:right="105"/>
              <w:jc w:val="right"/>
              <w:rPr>
                <w:b/>
                <w:sz w:val="20"/>
              </w:rPr>
            </w:pPr>
            <w:r>
              <w:rPr>
                <w:b/>
                <w:w w:val="99"/>
                <w:sz w:val="20"/>
              </w:rPr>
              <w:t>%</w:t>
            </w:r>
          </w:p>
        </w:tc>
      </w:tr>
      <w:tr w:rsidR="0065419A">
        <w:trPr>
          <w:trHeight w:val="451"/>
        </w:trPr>
        <w:tc>
          <w:tcPr>
            <w:tcW w:w="2959" w:type="dxa"/>
            <w:tcBorders>
              <w:bottom w:val="single" w:sz="4" w:space="0" w:color="C0C0C0"/>
            </w:tcBorders>
          </w:tcPr>
          <w:p w:rsidR="0065419A" w:rsidRDefault="00190B9D">
            <w:pPr>
              <w:pStyle w:val="TableParagraph"/>
              <w:spacing w:before="121"/>
              <w:ind w:left="115"/>
              <w:rPr>
                <w:sz w:val="18"/>
              </w:rPr>
            </w:pPr>
            <w:r>
              <w:rPr>
                <w:sz w:val="18"/>
              </w:rPr>
              <w:t>Very helpful and to the point</w:t>
            </w:r>
          </w:p>
        </w:tc>
        <w:tc>
          <w:tcPr>
            <w:tcW w:w="1187" w:type="dxa"/>
            <w:tcBorders>
              <w:bottom w:val="single" w:sz="4" w:space="0" w:color="C0C0C0"/>
            </w:tcBorders>
          </w:tcPr>
          <w:p w:rsidR="0065419A" w:rsidRDefault="00190B9D">
            <w:pPr>
              <w:pStyle w:val="TableParagraph"/>
              <w:spacing w:before="121"/>
              <w:ind w:right="106"/>
              <w:jc w:val="right"/>
              <w:rPr>
                <w:sz w:val="18"/>
              </w:rPr>
            </w:pPr>
            <w:r>
              <w:rPr>
                <w:w w:val="95"/>
                <w:sz w:val="18"/>
              </w:rPr>
              <w:t>68</w:t>
            </w:r>
          </w:p>
        </w:tc>
        <w:tc>
          <w:tcPr>
            <w:tcW w:w="2691" w:type="dxa"/>
            <w:tcBorders>
              <w:bottom w:val="single" w:sz="4" w:space="0" w:color="C0C0C0"/>
            </w:tcBorders>
          </w:tcPr>
          <w:p w:rsidR="0065419A" w:rsidRDefault="0065419A">
            <w:pPr>
              <w:pStyle w:val="TableParagraph"/>
              <w:spacing w:before="9"/>
              <w:rPr>
                <w:b/>
                <w:sz w:val="7"/>
              </w:rPr>
            </w:pPr>
          </w:p>
          <w:p w:rsidR="0065419A" w:rsidRDefault="00190B9D">
            <w:pPr>
              <w:pStyle w:val="TableParagraph"/>
              <w:spacing w:before="0"/>
              <w:ind w:left="106"/>
              <w:rPr>
                <w:sz w:val="20"/>
              </w:rPr>
            </w:pPr>
            <w:r>
              <w:rPr>
                <w:noProof/>
                <w:sz w:val="20"/>
                <w:lang w:val="en-AU" w:eastAsia="en-AU"/>
              </w:rPr>
              <mc:AlternateContent>
                <mc:Choice Requires="wpg">
                  <w:drawing>
                    <wp:inline distT="0" distB="0" distL="0" distR="0">
                      <wp:extent cx="1194435" cy="171450"/>
                      <wp:effectExtent l="9525" t="0" r="5715" b="0"/>
                      <wp:docPr id="404" name="Group 2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94435" cy="171450"/>
                                <a:chOff x="0" y="0"/>
                                <a:chExt cx="1881" cy="270"/>
                              </a:xfrm>
                            </wpg:grpSpPr>
                            <wps:wsp>
                              <wps:cNvPr id="406" name="Freeform 204"/>
                              <wps:cNvSpPr>
                                <a:spLocks/>
                              </wps:cNvSpPr>
                              <wps:spPr bwMode="auto">
                                <a:xfrm>
                                  <a:off x="0" y="0"/>
                                  <a:ext cx="1881" cy="270"/>
                                </a:xfrm>
                                <a:custGeom>
                                  <a:avLst/>
                                  <a:gdLst>
                                    <a:gd name="T0" fmla="*/ 1836 w 1881"/>
                                    <a:gd name="T1" fmla="*/ 0 h 270"/>
                                    <a:gd name="T2" fmla="*/ 45 w 1881"/>
                                    <a:gd name="T3" fmla="*/ 0 h 270"/>
                                    <a:gd name="T4" fmla="*/ 27 w 1881"/>
                                    <a:gd name="T5" fmla="*/ 4 h 270"/>
                                    <a:gd name="T6" fmla="*/ 13 w 1881"/>
                                    <a:gd name="T7" fmla="*/ 13 h 270"/>
                                    <a:gd name="T8" fmla="*/ 4 w 1881"/>
                                    <a:gd name="T9" fmla="*/ 27 h 270"/>
                                    <a:gd name="T10" fmla="*/ 0 w 1881"/>
                                    <a:gd name="T11" fmla="*/ 45 h 270"/>
                                    <a:gd name="T12" fmla="*/ 0 w 1881"/>
                                    <a:gd name="T13" fmla="*/ 225 h 270"/>
                                    <a:gd name="T14" fmla="*/ 4 w 1881"/>
                                    <a:gd name="T15" fmla="*/ 243 h 270"/>
                                    <a:gd name="T16" fmla="*/ 13 w 1881"/>
                                    <a:gd name="T17" fmla="*/ 257 h 270"/>
                                    <a:gd name="T18" fmla="*/ 27 w 1881"/>
                                    <a:gd name="T19" fmla="*/ 266 h 270"/>
                                    <a:gd name="T20" fmla="*/ 45 w 1881"/>
                                    <a:gd name="T21" fmla="*/ 270 h 270"/>
                                    <a:gd name="T22" fmla="*/ 1836 w 1881"/>
                                    <a:gd name="T23" fmla="*/ 270 h 270"/>
                                    <a:gd name="T24" fmla="*/ 1854 w 1881"/>
                                    <a:gd name="T25" fmla="*/ 266 h 270"/>
                                    <a:gd name="T26" fmla="*/ 1868 w 1881"/>
                                    <a:gd name="T27" fmla="*/ 257 h 270"/>
                                    <a:gd name="T28" fmla="*/ 1877 w 1881"/>
                                    <a:gd name="T29" fmla="*/ 243 h 270"/>
                                    <a:gd name="T30" fmla="*/ 1881 w 1881"/>
                                    <a:gd name="T31" fmla="*/ 225 h 270"/>
                                    <a:gd name="T32" fmla="*/ 1881 w 1881"/>
                                    <a:gd name="T33" fmla="*/ 45 h 270"/>
                                    <a:gd name="T34" fmla="*/ 1877 w 1881"/>
                                    <a:gd name="T35" fmla="*/ 27 h 270"/>
                                    <a:gd name="T36" fmla="*/ 1868 w 1881"/>
                                    <a:gd name="T37" fmla="*/ 13 h 270"/>
                                    <a:gd name="T38" fmla="*/ 1854 w 1881"/>
                                    <a:gd name="T39" fmla="*/ 4 h 270"/>
                                    <a:gd name="T40" fmla="*/ 1836 w 1881"/>
                                    <a:gd name="T41" fmla="*/ 0 h 2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881" h="270">
                                      <a:moveTo>
                                        <a:pt x="1836" y="0"/>
                                      </a:moveTo>
                                      <a:lnTo>
                                        <a:pt x="45" y="0"/>
                                      </a:lnTo>
                                      <a:lnTo>
                                        <a:pt x="27" y="4"/>
                                      </a:lnTo>
                                      <a:lnTo>
                                        <a:pt x="13" y="13"/>
                                      </a:lnTo>
                                      <a:lnTo>
                                        <a:pt x="4" y="27"/>
                                      </a:lnTo>
                                      <a:lnTo>
                                        <a:pt x="0" y="45"/>
                                      </a:lnTo>
                                      <a:lnTo>
                                        <a:pt x="0" y="225"/>
                                      </a:lnTo>
                                      <a:lnTo>
                                        <a:pt x="4" y="243"/>
                                      </a:lnTo>
                                      <a:lnTo>
                                        <a:pt x="13" y="257"/>
                                      </a:lnTo>
                                      <a:lnTo>
                                        <a:pt x="27" y="266"/>
                                      </a:lnTo>
                                      <a:lnTo>
                                        <a:pt x="45" y="270"/>
                                      </a:lnTo>
                                      <a:lnTo>
                                        <a:pt x="1836" y="270"/>
                                      </a:lnTo>
                                      <a:lnTo>
                                        <a:pt x="1854" y="266"/>
                                      </a:lnTo>
                                      <a:lnTo>
                                        <a:pt x="1868" y="257"/>
                                      </a:lnTo>
                                      <a:lnTo>
                                        <a:pt x="1877" y="243"/>
                                      </a:lnTo>
                                      <a:lnTo>
                                        <a:pt x="1881" y="225"/>
                                      </a:lnTo>
                                      <a:lnTo>
                                        <a:pt x="1881" y="45"/>
                                      </a:lnTo>
                                      <a:lnTo>
                                        <a:pt x="1877" y="27"/>
                                      </a:lnTo>
                                      <a:lnTo>
                                        <a:pt x="1868" y="13"/>
                                      </a:lnTo>
                                      <a:lnTo>
                                        <a:pt x="1854" y="4"/>
                                      </a:lnTo>
                                      <a:lnTo>
                                        <a:pt x="1836" y="0"/>
                                      </a:lnTo>
                                      <a:close/>
                                    </a:path>
                                  </a:pathLst>
                                </a:custGeom>
                                <a:solidFill>
                                  <a:srgbClr val="6088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5E03F70F" id="Group 203" o:spid="_x0000_s1026" style="width:94.05pt;height:13.5pt;mso-position-horizontal-relative:char;mso-position-vertical-relative:line" coordsize="18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">
                      <v:shape id="Freeform 204" o:spid="_x0000_s1027" style="position:absolute;width:1881;height:270;visibility:visible;mso-wrap-style:square;v-text-anchor:top" coordsize="188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" path="m1836,l45,,27,4,13,13,4,27,,45,,225r4,18l13,257r14,9l45,270r1791,l1854,266r14,-9l1877,243r4,-18l1881,45r-4,-18l1868,13,1854,4,1836,xe" fillcolor="#608825" stroked="f">
                        <v:path arrowok="t" o:connecttype="custom" o:connectlocs="1836,0;45,0;27,4;13,13;4,27;0,45;0,225;4,243;13,257;27,266;45,270;1836,270;1854,266;1868,257;1877,243;1881,225;1881,45;1877,27;1868,13;1854,4;1836,0" o:connectangles="0,0,0,0,0,0,0,0,0,0,0,0,0,0,0,0,0,0,0,0,0"/>
                      </v:shape>
                      <w10:anchorlock/>
                    </v:group>
                  </w:pict>
                </mc:Fallback>
              </mc:AlternateContent>
            </w:r>
          </w:p>
        </w:tc>
        <w:tc>
          <w:tcPr>
            <w:tcW w:w="1390" w:type="dxa"/>
            <w:tcBorders>
              <w:bottom w:val="single" w:sz="4" w:space="0" w:color="C0C0C0"/>
            </w:tcBorders>
          </w:tcPr>
          <w:p w:rsidR="0065419A" w:rsidRDefault="00190B9D">
            <w:pPr>
              <w:pStyle w:val="TableParagraph"/>
              <w:spacing w:before="121"/>
              <w:ind w:right="102"/>
              <w:jc w:val="right"/>
              <w:rPr>
                <w:sz w:val="18"/>
              </w:rPr>
            </w:pPr>
            <w:r>
              <w:rPr>
                <w:w w:val="95"/>
                <w:sz w:val="18"/>
              </w:rPr>
              <w:t>65</w:t>
            </w:r>
          </w:p>
        </w:tc>
      </w:tr>
      <w:tr w:rsidR="0065419A">
        <w:trPr>
          <w:trHeight w:val="443"/>
        </w:trPr>
        <w:tc>
          <w:tcPr>
            <w:tcW w:w="2959" w:type="dxa"/>
            <w:tcBorders>
              <w:top w:val="single" w:sz="4" w:space="0" w:color="C0C0C0"/>
              <w:bottom w:val="single" w:sz="4" w:space="0" w:color="C0C0C0"/>
            </w:tcBorders>
          </w:tcPr>
          <w:p w:rsidR="0065419A" w:rsidRDefault="00190B9D">
            <w:pPr>
              <w:pStyle w:val="TableParagraph"/>
              <w:spacing w:before="114"/>
              <w:ind w:left="115"/>
              <w:rPr>
                <w:sz w:val="18"/>
              </w:rPr>
            </w:pPr>
            <w:r>
              <w:rPr>
                <w:sz w:val="18"/>
              </w:rPr>
              <w:t>Somewhat helpful</w:t>
            </w:r>
          </w:p>
        </w:tc>
        <w:tc>
          <w:tcPr>
            <w:tcW w:w="1187" w:type="dxa"/>
            <w:tcBorders>
              <w:top w:val="single" w:sz="4" w:space="0" w:color="C0C0C0"/>
              <w:bottom w:val="single" w:sz="4" w:space="0" w:color="C0C0C0"/>
            </w:tcBorders>
          </w:tcPr>
          <w:p w:rsidR="0065419A" w:rsidRDefault="00190B9D">
            <w:pPr>
              <w:pStyle w:val="TableParagraph"/>
              <w:spacing w:before="114"/>
              <w:ind w:right="106"/>
              <w:jc w:val="right"/>
              <w:rPr>
                <w:sz w:val="18"/>
              </w:rPr>
            </w:pPr>
            <w:r>
              <w:rPr>
                <w:w w:val="95"/>
                <w:sz w:val="18"/>
              </w:rPr>
              <w:t>27</w:t>
            </w:r>
          </w:p>
        </w:tc>
        <w:tc>
          <w:tcPr>
            <w:tcW w:w="2691" w:type="dxa"/>
            <w:tcBorders>
              <w:top w:val="single" w:sz="4" w:space="0" w:color="C0C0C0"/>
              <w:bottom w:val="single" w:sz="4" w:space="0" w:color="C0C0C0"/>
            </w:tcBorders>
          </w:tcPr>
          <w:p w:rsidR="0065419A" w:rsidRDefault="0065419A">
            <w:pPr>
              <w:pStyle w:val="TableParagraph"/>
              <w:spacing w:before="1"/>
              <w:rPr>
                <w:b/>
                <w:sz w:val="7"/>
              </w:rPr>
            </w:pPr>
          </w:p>
          <w:p w:rsidR="0065419A" w:rsidRDefault="00190B9D">
            <w:pPr>
              <w:pStyle w:val="TableParagraph"/>
              <w:spacing w:before="0"/>
              <w:ind w:left="106"/>
              <w:rPr>
                <w:sz w:val="20"/>
              </w:rPr>
            </w:pPr>
            <w:r>
              <w:rPr>
                <w:noProof/>
                <w:sz w:val="20"/>
                <w:lang w:val="en-AU" w:eastAsia="en-AU"/>
              </w:rPr>
              <mc:AlternateContent>
                <mc:Choice Requires="wpg">
                  <w:drawing>
                    <wp:inline distT="0" distB="0" distL="0" distR="0">
                      <wp:extent cx="477520" cy="171450"/>
                      <wp:effectExtent l="0" t="0" r="8255" b="0"/>
                      <wp:docPr id="400" name="Group 2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7520" cy="171450"/>
                                <a:chOff x="0" y="0"/>
                                <a:chExt cx="752" cy="270"/>
                              </a:xfrm>
                            </wpg:grpSpPr>
                            <wps:wsp>
                              <wps:cNvPr id="402" name="Freeform 202"/>
                              <wps:cNvSpPr>
                                <a:spLocks/>
                              </wps:cNvSpPr>
                              <wps:spPr bwMode="auto">
                                <a:xfrm>
                                  <a:off x="0" y="0"/>
                                  <a:ext cx="752" cy="270"/>
                                </a:xfrm>
                                <a:custGeom>
                                  <a:avLst/>
                                  <a:gdLst>
                                    <a:gd name="T0" fmla="*/ 707 w 752"/>
                                    <a:gd name="T1" fmla="*/ 0 h 270"/>
                                    <a:gd name="T2" fmla="*/ 45 w 752"/>
                                    <a:gd name="T3" fmla="*/ 0 h 270"/>
                                    <a:gd name="T4" fmla="*/ 27 w 752"/>
                                    <a:gd name="T5" fmla="*/ 4 h 270"/>
                                    <a:gd name="T6" fmla="*/ 13 w 752"/>
                                    <a:gd name="T7" fmla="*/ 13 h 270"/>
                                    <a:gd name="T8" fmla="*/ 4 w 752"/>
                                    <a:gd name="T9" fmla="*/ 27 h 270"/>
                                    <a:gd name="T10" fmla="*/ 0 w 752"/>
                                    <a:gd name="T11" fmla="*/ 45 h 270"/>
                                    <a:gd name="T12" fmla="*/ 0 w 752"/>
                                    <a:gd name="T13" fmla="*/ 225 h 270"/>
                                    <a:gd name="T14" fmla="*/ 4 w 752"/>
                                    <a:gd name="T15" fmla="*/ 243 h 270"/>
                                    <a:gd name="T16" fmla="*/ 13 w 752"/>
                                    <a:gd name="T17" fmla="*/ 257 h 270"/>
                                    <a:gd name="T18" fmla="*/ 27 w 752"/>
                                    <a:gd name="T19" fmla="*/ 266 h 270"/>
                                    <a:gd name="T20" fmla="*/ 45 w 752"/>
                                    <a:gd name="T21" fmla="*/ 270 h 270"/>
                                    <a:gd name="T22" fmla="*/ 707 w 752"/>
                                    <a:gd name="T23" fmla="*/ 270 h 270"/>
                                    <a:gd name="T24" fmla="*/ 725 w 752"/>
                                    <a:gd name="T25" fmla="*/ 266 h 270"/>
                                    <a:gd name="T26" fmla="*/ 739 w 752"/>
                                    <a:gd name="T27" fmla="*/ 257 h 270"/>
                                    <a:gd name="T28" fmla="*/ 748 w 752"/>
                                    <a:gd name="T29" fmla="*/ 243 h 270"/>
                                    <a:gd name="T30" fmla="*/ 752 w 752"/>
                                    <a:gd name="T31" fmla="*/ 225 h 270"/>
                                    <a:gd name="T32" fmla="*/ 752 w 752"/>
                                    <a:gd name="T33" fmla="*/ 45 h 270"/>
                                    <a:gd name="T34" fmla="*/ 748 w 752"/>
                                    <a:gd name="T35" fmla="*/ 27 h 270"/>
                                    <a:gd name="T36" fmla="*/ 739 w 752"/>
                                    <a:gd name="T37" fmla="*/ 13 h 270"/>
                                    <a:gd name="T38" fmla="*/ 725 w 752"/>
                                    <a:gd name="T39" fmla="*/ 4 h 270"/>
                                    <a:gd name="T40" fmla="*/ 707 w 752"/>
                                    <a:gd name="T41" fmla="*/ 0 h 2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752" h="270">
                                      <a:moveTo>
                                        <a:pt x="707" y="0"/>
                                      </a:moveTo>
                                      <a:lnTo>
                                        <a:pt x="45" y="0"/>
                                      </a:lnTo>
                                      <a:lnTo>
                                        <a:pt x="27" y="4"/>
                                      </a:lnTo>
                                      <a:lnTo>
                                        <a:pt x="13" y="13"/>
                                      </a:lnTo>
                                      <a:lnTo>
                                        <a:pt x="4" y="27"/>
                                      </a:lnTo>
                                      <a:lnTo>
                                        <a:pt x="0" y="45"/>
                                      </a:lnTo>
                                      <a:lnTo>
                                        <a:pt x="0" y="225"/>
                                      </a:lnTo>
                                      <a:lnTo>
                                        <a:pt x="4" y="243"/>
                                      </a:lnTo>
                                      <a:lnTo>
                                        <a:pt x="13" y="257"/>
                                      </a:lnTo>
                                      <a:lnTo>
                                        <a:pt x="27" y="266"/>
                                      </a:lnTo>
                                      <a:lnTo>
                                        <a:pt x="45" y="270"/>
                                      </a:lnTo>
                                      <a:lnTo>
                                        <a:pt x="707" y="270"/>
                                      </a:lnTo>
                                      <a:lnTo>
                                        <a:pt x="725" y="266"/>
                                      </a:lnTo>
                                      <a:lnTo>
                                        <a:pt x="739" y="257"/>
                                      </a:lnTo>
                                      <a:lnTo>
                                        <a:pt x="748" y="243"/>
                                      </a:lnTo>
                                      <a:lnTo>
                                        <a:pt x="752" y="225"/>
                                      </a:lnTo>
                                      <a:lnTo>
                                        <a:pt x="752" y="45"/>
                                      </a:lnTo>
                                      <a:lnTo>
                                        <a:pt x="748" y="27"/>
                                      </a:lnTo>
                                      <a:lnTo>
                                        <a:pt x="739" y="13"/>
                                      </a:lnTo>
                                      <a:lnTo>
                                        <a:pt x="725" y="4"/>
                                      </a:lnTo>
                                      <a:lnTo>
                                        <a:pt x="707" y="0"/>
                                      </a:lnTo>
                                      <a:close/>
                                    </a:path>
                                  </a:pathLst>
                                </a:custGeom>
                                <a:solidFill>
                                  <a:srgbClr val="FE68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19B4BAC1" id="Group 201" o:spid="_x0000_s1026" style="width:37.6pt;height:13.5pt;mso-position-horizontal-relative:char;mso-position-vertical-relative:line" coordsize="752,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">
                      <v:shape id="Freeform 202" o:spid="_x0000_s1027" style="position:absolute;width:752;height:270;visibility:visible;mso-wrap-style:square;v-text-anchor:top" coordsize="752,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" path="m707,l45,,27,4,13,13,4,27,,45,,225r4,18l13,257r14,9l45,270r662,l725,266r14,-9l748,243r4,-18l752,45,748,27,739,13,725,4,707,xe" fillcolor="#fe6823" stroked="f">
                        <v:path arrowok="t" o:connecttype="custom" o:connectlocs="707,0;45,0;27,4;13,13;4,27;0,45;0,225;4,243;13,257;27,266;45,270;707,270;725,266;739,257;748,243;752,225;752,45;748,27;739,13;725,4;707,0" o:connectangles="0,0,0,0,0,0,0,0,0,0,0,0,0,0,0,0,0,0,0,0,0"/>
                      </v:shape>
                      <w10:anchorlock/>
                    </v:group>
                  </w:pict>
                </mc:Fallback>
              </mc:AlternateContent>
            </w:r>
          </w:p>
        </w:tc>
        <w:tc>
          <w:tcPr>
            <w:tcW w:w="1390" w:type="dxa"/>
            <w:tcBorders>
              <w:top w:val="single" w:sz="4" w:space="0" w:color="C0C0C0"/>
              <w:bottom w:val="single" w:sz="4" w:space="0" w:color="C0C0C0"/>
            </w:tcBorders>
          </w:tcPr>
          <w:p w:rsidR="0065419A" w:rsidRDefault="00190B9D">
            <w:pPr>
              <w:pStyle w:val="TableParagraph"/>
              <w:spacing w:before="114"/>
              <w:ind w:right="102"/>
              <w:jc w:val="right"/>
              <w:rPr>
                <w:sz w:val="18"/>
              </w:rPr>
            </w:pPr>
            <w:r>
              <w:rPr>
                <w:w w:val="95"/>
                <w:sz w:val="18"/>
              </w:rPr>
              <w:t>26</w:t>
            </w:r>
          </w:p>
        </w:tc>
      </w:tr>
      <w:tr w:rsidR="0065419A">
        <w:trPr>
          <w:trHeight w:val="443"/>
        </w:trPr>
        <w:tc>
          <w:tcPr>
            <w:tcW w:w="2959" w:type="dxa"/>
            <w:tcBorders>
              <w:top w:val="single" w:sz="4" w:space="0" w:color="C0C0C0"/>
              <w:bottom w:val="single" w:sz="4" w:space="0" w:color="C0C0C0"/>
            </w:tcBorders>
          </w:tcPr>
          <w:p w:rsidR="0065419A" w:rsidRDefault="00190B9D">
            <w:pPr>
              <w:pStyle w:val="TableParagraph"/>
              <w:spacing w:before="111"/>
              <w:ind w:left="115"/>
              <w:rPr>
                <w:sz w:val="18"/>
              </w:rPr>
            </w:pPr>
            <w:r>
              <w:rPr>
                <w:sz w:val="18"/>
              </w:rPr>
              <w:t>Not helpful at all</w:t>
            </w:r>
          </w:p>
        </w:tc>
        <w:tc>
          <w:tcPr>
            <w:tcW w:w="1187" w:type="dxa"/>
            <w:tcBorders>
              <w:top w:val="single" w:sz="4" w:space="0" w:color="C0C0C0"/>
              <w:bottom w:val="single" w:sz="4" w:space="0" w:color="C0C0C0"/>
            </w:tcBorders>
          </w:tcPr>
          <w:p w:rsidR="0065419A" w:rsidRDefault="00190B9D">
            <w:pPr>
              <w:pStyle w:val="TableParagraph"/>
              <w:spacing w:before="111"/>
              <w:ind w:right="106"/>
              <w:jc w:val="right"/>
              <w:rPr>
                <w:sz w:val="18"/>
              </w:rPr>
            </w:pPr>
            <w:r>
              <w:rPr>
                <w:w w:val="95"/>
                <w:sz w:val="18"/>
              </w:rPr>
              <w:t>10</w:t>
            </w:r>
          </w:p>
        </w:tc>
        <w:tc>
          <w:tcPr>
            <w:tcW w:w="2691" w:type="dxa"/>
            <w:tcBorders>
              <w:top w:val="single" w:sz="4" w:space="0" w:color="C0C0C0"/>
              <w:bottom w:val="single" w:sz="4" w:space="0" w:color="C0C0C0"/>
            </w:tcBorders>
          </w:tcPr>
          <w:p w:rsidR="0065419A" w:rsidRDefault="0065419A">
            <w:pPr>
              <w:pStyle w:val="TableParagraph"/>
              <w:spacing w:before="1"/>
              <w:rPr>
                <w:b/>
                <w:sz w:val="7"/>
              </w:rPr>
            </w:pPr>
          </w:p>
          <w:p w:rsidR="0065419A" w:rsidRDefault="00190B9D">
            <w:pPr>
              <w:pStyle w:val="TableParagraph"/>
              <w:spacing w:before="0"/>
              <w:ind w:left="106"/>
              <w:rPr>
                <w:sz w:val="20"/>
              </w:rPr>
            </w:pPr>
            <w:r>
              <w:rPr>
                <w:noProof/>
                <w:sz w:val="20"/>
                <w:lang w:val="en-AU" w:eastAsia="en-AU"/>
              </w:rPr>
              <w:drawing>
                <wp:inline distT="0" distB="0" distL="0" distR="0">
                  <wp:extent cx="183514" cy="171450"/>
                  <wp:effectExtent l="0" t="0" r="0" b="0"/>
                  <wp:docPr id="377"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 name="image36.png"/>
                          <pic:cNvPicPr/>
                        </pic:nvPicPr>
                        <pic:blipFill>
                          <a:blip r:embed="rId62" cstate="print"/>
                          <a:stretch>
                            <a:fillRect/>
                          </a:stretch>
                        </pic:blipFill>
                        <pic:spPr>
                          <a:xfrm>
                            <a:off x="0" y="0"/>
                            <a:ext cx="183514" cy="171450"/>
                          </a:xfrm>
                          <a:prstGeom prst="rect">
                            <a:avLst/>
                          </a:prstGeom>
                        </pic:spPr>
                      </pic:pic>
                    </a:graphicData>
                  </a:graphic>
                </wp:inline>
              </w:drawing>
            </w:r>
          </w:p>
        </w:tc>
        <w:tc>
          <w:tcPr>
            <w:tcW w:w="1390" w:type="dxa"/>
            <w:tcBorders>
              <w:top w:val="single" w:sz="4" w:space="0" w:color="C0C0C0"/>
              <w:bottom w:val="single" w:sz="4" w:space="0" w:color="C0C0C0"/>
            </w:tcBorders>
          </w:tcPr>
          <w:p w:rsidR="0065419A" w:rsidRDefault="00190B9D">
            <w:pPr>
              <w:pStyle w:val="TableParagraph"/>
              <w:spacing w:before="111"/>
              <w:ind w:right="102"/>
              <w:jc w:val="right"/>
              <w:rPr>
                <w:sz w:val="18"/>
              </w:rPr>
            </w:pPr>
            <w:r>
              <w:rPr>
                <w:w w:val="95"/>
                <w:sz w:val="18"/>
              </w:rPr>
              <w:t>10</w:t>
            </w:r>
          </w:p>
        </w:tc>
      </w:tr>
    </w:tbl>
    <w:p w:rsidR="0065419A" w:rsidRDefault="0065419A">
      <w:pPr>
        <w:pStyle w:val="BodyText"/>
        <w:rPr>
          <w:b/>
          <w:sz w:val="20"/>
        </w:rPr>
      </w:pPr>
    </w:p>
    <w:p w:rsidR="0065419A" w:rsidRDefault="0065419A">
      <w:pPr>
        <w:pStyle w:val="BodyText"/>
        <w:rPr>
          <w:b/>
          <w:sz w:val="20"/>
        </w:rPr>
      </w:pPr>
    </w:p>
    <w:p w:rsidR="0065419A" w:rsidRDefault="00190B9D">
      <w:pPr>
        <w:pStyle w:val="Heading5"/>
        <w:numPr>
          <w:ilvl w:val="0"/>
          <w:numId w:val="70"/>
        </w:numPr>
        <w:tabs>
          <w:tab w:val="left" w:pos="2187"/>
        </w:tabs>
        <w:spacing w:before="135"/>
        <w:ind w:firstLine="0"/>
      </w:pPr>
      <w:r>
        <w:t xml:space="preserve">How did </w:t>
      </w:r>
      <w:r>
        <w:rPr>
          <w:spacing w:val="-3"/>
        </w:rPr>
        <w:t xml:space="preserve">you </w:t>
      </w:r>
      <w:r>
        <w:t>assess the support received in the Business Plan elaboration stage?</w:t>
      </w:r>
    </w:p>
    <w:p w:rsidR="0065419A" w:rsidRDefault="0065419A">
      <w:pPr>
        <w:pStyle w:val="BodyText"/>
        <w:spacing w:before="7"/>
        <w:rPr>
          <w:b/>
          <w:sz w:val="5"/>
        </w:rPr>
      </w:pPr>
    </w:p>
    <w:tbl>
      <w:tblPr>
        <w:tblW w:w="0" w:type="auto"/>
        <w:tblInd w:w="1941" w:type="dxa"/>
        <w:tblLayout w:type="fixed"/>
        <w:tblCellMar>
          <w:left w:w="0" w:type="dxa"/>
          <w:right w:w="0" w:type="dxa"/>
        </w:tblCellMar>
        <w:tblLook w:val="01E0" w:firstRow="1" w:lastRow="1" w:firstColumn="1" w:lastColumn="1" w:noHBand="0" w:noVBand="0"/>
      </w:tblPr>
      <w:tblGrid>
        <w:gridCol w:w="2853"/>
        <w:gridCol w:w="1080"/>
        <w:gridCol w:w="2689"/>
        <w:gridCol w:w="1392"/>
      </w:tblGrid>
      <w:tr w:rsidR="0065419A">
        <w:trPr>
          <w:trHeight w:val="398"/>
        </w:trPr>
        <w:tc>
          <w:tcPr>
            <w:tcW w:w="2853" w:type="dxa"/>
            <w:shd w:val="clear" w:color="auto" w:fill="E1E1E1"/>
          </w:tcPr>
          <w:p w:rsidR="0065419A" w:rsidRDefault="00190B9D">
            <w:pPr>
              <w:pStyle w:val="TableParagraph"/>
              <w:spacing w:before="79"/>
              <w:ind w:left="115"/>
              <w:rPr>
                <w:b/>
                <w:sz w:val="20"/>
              </w:rPr>
            </w:pPr>
            <w:r>
              <w:rPr>
                <w:b/>
                <w:sz w:val="20"/>
              </w:rPr>
              <w:t>Response</w:t>
            </w:r>
          </w:p>
        </w:tc>
        <w:tc>
          <w:tcPr>
            <w:tcW w:w="1080" w:type="dxa"/>
            <w:shd w:val="clear" w:color="auto" w:fill="E1E1E1"/>
          </w:tcPr>
          <w:p w:rsidR="0065419A" w:rsidRDefault="00190B9D">
            <w:pPr>
              <w:pStyle w:val="TableParagraph"/>
              <w:spacing w:before="79"/>
              <w:ind w:right="104"/>
              <w:jc w:val="right"/>
              <w:rPr>
                <w:b/>
                <w:sz w:val="20"/>
              </w:rPr>
            </w:pPr>
            <w:r>
              <w:rPr>
                <w:b/>
                <w:sz w:val="20"/>
              </w:rPr>
              <w:t>Total</w:t>
            </w:r>
          </w:p>
        </w:tc>
        <w:tc>
          <w:tcPr>
            <w:tcW w:w="2689" w:type="dxa"/>
            <w:shd w:val="clear" w:color="auto" w:fill="E1E1E1"/>
          </w:tcPr>
          <w:p w:rsidR="0065419A" w:rsidRDefault="00190B9D">
            <w:pPr>
              <w:pStyle w:val="TableParagraph"/>
              <w:spacing w:before="79"/>
              <w:ind w:left="106"/>
              <w:rPr>
                <w:b/>
                <w:sz w:val="20"/>
              </w:rPr>
            </w:pPr>
            <w:r>
              <w:rPr>
                <w:b/>
                <w:sz w:val="20"/>
              </w:rPr>
              <w:t>% of responses</w:t>
            </w:r>
          </w:p>
        </w:tc>
        <w:tc>
          <w:tcPr>
            <w:tcW w:w="1392" w:type="dxa"/>
            <w:shd w:val="clear" w:color="auto" w:fill="E1E1E1"/>
          </w:tcPr>
          <w:p w:rsidR="0065419A" w:rsidRDefault="00190B9D">
            <w:pPr>
              <w:pStyle w:val="TableParagraph"/>
              <w:spacing w:before="79"/>
              <w:ind w:right="106"/>
              <w:jc w:val="right"/>
              <w:rPr>
                <w:b/>
                <w:sz w:val="20"/>
              </w:rPr>
            </w:pPr>
            <w:r>
              <w:rPr>
                <w:b/>
                <w:w w:val="99"/>
                <w:sz w:val="20"/>
              </w:rPr>
              <w:t>%</w:t>
            </w:r>
          </w:p>
        </w:tc>
      </w:tr>
      <w:tr w:rsidR="0065419A">
        <w:trPr>
          <w:trHeight w:val="450"/>
        </w:trPr>
        <w:tc>
          <w:tcPr>
            <w:tcW w:w="2853" w:type="dxa"/>
            <w:tcBorders>
              <w:bottom w:val="single" w:sz="4" w:space="0" w:color="C0C0C0"/>
            </w:tcBorders>
          </w:tcPr>
          <w:p w:rsidR="0065419A" w:rsidRDefault="00190B9D">
            <w:pPr>
              <w:pStyle w:val="TableParagraph"/>
              <w:spacing w:before="121"/>
              <w:ind w:left="115"/>
              <w:rPr>
                <w:sz w:val="18"/>
              </w:rPr>
            </w:pPr>
            <w:r>
              <w:rPr>
                <w:sz w:val="18"/>
              </w:rPr>
              <w:t>Very helpful and to the point</w:t>
            </w:r>
          </w:p>
        </w:tc>
        <w:tc>
          <w:tcPr>
            <w:tcW w:w="1080" w:type="dxa"/>
            <w:tcBorders>
              <w:bottom w:val="single" w:sz="4" w:space="0" w:color="C0C0C0"/>
            </w:tcBorders>
          </w:tcPr>
          <w:p w:rsidR="0065419A" w:rsidRDefault="00190B9D">
            <w:pPr>
              <w:pStyle w:val="TableParagraph"/>
              <w:spacing w:before="121"/>
              <w:ind w:right="105"/>
              <w:jc w:val="right"/>
              <w:rPr>
                <w:sz w:val="18"/>
              </w:rPr>
            </w:pPr>
            <w:r>
              <w:rPr>
                <w:w w:val="95"/>
                <w:sz w:val="18"/>
              </w:rPr>
              <w:t>55</w:t>
            </w:r>
          </w:p>
        </w:tc>
        <w:tc>
          <w:tcPr>
            <w:tcW w:w="2689" w:type="dxa"/>
            <w:tcBorders>
              <w:bottom w:val="single" w:sz="4" w:space="0" w:color="C0C0C0"/>
            </w:tcBorders>
          </w:tcPr>
          <w:p w:rsidR="0065419A" w:rsidRDefault="0065419A">
            <w:pPr>
              <w:pStyle w:val="TableParagraph"/>
              <w:spacing w:before="10"/>
              <w:rPr>
                <w:b/>
                <w:sz w:val="7"/>
              </w:rPr>
            </w:pPr>
          </w:p>
          <w:p w:rsidR="0065419A" w:rsidRDefault="00190B9D">
            <w:pPr>
              <w:pStyle w:val="TableParagraph"/>
              <w:spacing w:before="0"/>
              <w:ind w:left="107"/>
              <w:rPr>
                <w:sz w:val="20"/>
              </w:rPr>
            </w:pPr>
            <w:r>
              <w:rPr>
                <w:noProof/>
                <w:sz w:val="20"/>
                <w:lang w:val="en-AU" w:eastAsia="en-AU"/>
              </w:rPr>
              <mc:AlternateContent>
                <mc:Choice Requires="wpg">
                  <w:drawing>
                    <wp:inline distT="0" distB="0" distL="0" distR="0">
                      <wp:extent cx="955675" cy="171450"/>
                      <wp:effectExtent l="9525" t="0" r="6350" b="0"/>
                      <wp:docPr id="396" name="Group 1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55675" cy="171450"/>
                                <a:chOff x="0" y="0"/>
                                <a:chExt cx="1505" cy="270"/>
                              </a:xfrm>
                            </wpg:grpSpPr>
                            <wps:wsp>
                              <wps:cNvPr id="398" name="Freeform 200"/>
                              <wps:cNvSpPr>
                                <a:spLocks/>
                              </wps:cNvSpPr>
                              <wps:spPr bwMode="auto">
                                <a:xfrm>
                                  <a:off x="0" y="0"/>
                                  <a:ext cx="1505" cy="270"/>
                                </a:xfrm>
                                <a:custGeom>
                                  <a:avLst/>
                                  <a:gdLst>
                                    <a:gd name="T0" fmla="*/ 1460 w 1505"/>
                                    <a:gd name="T1" fmla="*/ 0 h 270"/>
                                    <a:gd name="T2" fmla="*/ 45 w 1505"/>
                                    <a:gd name="T3" fmla="*/ 0 h 270"/>
                                    <a:gd name="T4" fmla="*/ 27 w 1505"/>
                                    <a:gd name="T5" fmla="*/ 4 h 270"/>
                                    <a:gd name="T6" fmla="*/ 13 w 1505"/>
                                    <a:gd name="T7" fmla="*/ 13 h 270"/>
                                    <a:gd name="T8" fmla="*/ 4 w 1505"/>
                                    <a:gd name="T9" fmla="*/ 27 h 270"/>
                                    <a:gd name="T10" fmla="*/ 0 w 1505"/>
                                    <a:gd name="T11" fmla="*/ 45 h 270"/>
                                    <a:gd name="T12" fmla="*/ 0 w 1505"/>
                                    <a:gd name="T13" fmla="*/ 225 h 270"/>
                                    <a:gd name="T14" fmla="*/ 4 w 1505"/>
                                    <a:gd name="T15" fmla="*/ 243 h 270"/>
                                    <a:gd name="T16" fmla="*/ 13 w 1505"/>
                                    <a:gd name="T17" fmla="*/ 257 h 270"/>
                                    <a:gd name="T18" fmla="*/ 27 w 1505"/>
                                    <a:gd name="T19" fmla="*/ 266 h 270"/>
                                    <a:gd name="T20" fmla="*/ 45 w 1505"/>
                                    <a:gd name="T21" fmla="*/ 270 h 270"/>
                                    <a:gd name="T22" fmla="*/ 1460 w 1505"/>
                                    <a:gd name="T23" fmla="*/ 270 h 270"/>
                                    <a:gd name="T24" fmla="*/ 1478 w 1505"/>
                                    <a:gd name="T25" fmla="*/ 266 h 270"/>
                                    <a:gd name="T26" fmla="*/ 1492 w 1505"/>
                                    <a:gd name="T27" fmla="*/ 257 h 270"/>
                                    <a:gd name="T28" fmla="*/ 1501 w 1505"/>
                                    <a:gd name="T29" fmla="*/ 243 h 270"/>
                                    <a:gd name="T30" fmla="*/ 1505 w 1505"/>
                                    <a:gd name="T31" fmla="*/ 225 h 270"/>
                                    <a:gd name="T32" fmla="*/ 1505 w 1505"/>
                                    <a:gd name="T33" fmla="*/ 45 h 270"/>
                                    <a:gd name="T34" fmla="*/ 1501 w 1505"/>
                                    <a:gd name="T35" fmla="*/ 27 h 270"/>
                                    <a:gd name="T36" fmla="*/ 1492 w 1505"/>
                                    <a:gd name="T37" fmla="*/ 13 h 270"/>
                                    <a:gd name="T38" fmla="*/ 1478 w 1505"/>
                                    <a:gd name="T39" fmla="*/ 4 h 270"/>
                                    <a:gd name="T40" fmla="*/ 1460 w 1505"/>
                                    <a:gd name="T41" fmla="*/ 0 h 2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505" h="270">
                                      <a:moveTo>
                                        <a:pt x="1460" y="0"/>
                                      </a:moveTo>
                                      <a:lnTo>
                                        <a:pt x="45" y="0"/>
                                      </a:lnTo>
                                      <a:lnTo>
                                        <a:pt x="27" y="4"/>
                                      </a:lnTo>
                                      <a:lnTo>
                                        <a:pt x="13" y="13"/>
                                      </a:lnTo>
                                      <a:lnTo>
                                        <a:pt x="4" y="27"/>
                                      </a:lnTo>
                                      <a:lnTo>
                                        <a:pt x="0" y="45"/>
                                      </a:lnTo>
                                      <a:lnTo>
                                        <a:pt x="0" y="225"/>
                                      </a:lnTo>
                                      <a:lnTo>
                                        <a:pt x="4" y="243"/>
                                      </a:lnTo>
                                      <a:lnTo>
                                        <a:pt x="13" y="257"/>
                                      </a:lnTo>
                                      <a:lnTo>
                                        <a:pt x="27" y="266"/>
                                      </a:lnTo>
                                      <a:lnTo>
                                        <a:pt x="45" y="270"/>
                                      </a:lnTo>
                                      <a:lnTo>
                                        <a:pt x="1460" y="270"/>
                                      </a:lnTo>
                                      <a:lnTo>
                                        <a:pt x="1478" y="266"/>
                                      </a:lnTo>
                                      <a:lnTo>
                                        <a:pt x="1492" y="257"/>
                                      </a:lnTo>
                                      <a:lnTo>
                                        <a:pt x="1501" y="243"/>
                                      </a:lnTo>
                                      <a:lnTo>
                                        <a:pt x="1505" y="225"/>
                                      </a:lnTo>
                                      <a:lnTo>
                                        <a:pt x="1505" y="45"/>
                                      </a:lnTo>
                                      <a:lnTo>
                                        <a:pt x="1501" y="27"/>
                                      </a:lnTo>
                                      <a:lnTo>
                                        <a:pt x="1492" y="13"/>
                                      </a:lnTo>
                                      <a:lnTo>
                                        <a:pt x="1478" y="4"/>
                                      </a:lnTo>
                                      <a:lnTo>
                                        <a:pt x="1460" y="0"/>
                                      </a:lnTo>
                                      <a:close/>
                                    </a:path>
                                  </a:pathLst>
                                </a:custGeom>
                                <a:solidFill>
                                  <a:srgbClr val="6088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0E55A38B" id="Group 199" o:spid="_x0000_s1026" style="width:75.25pt;height:13.5pt;mso-position-horizontal-relative:char;mso-position-vertical-relative:line" coordsize="1505,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">
                      <v:shape id="Freeform 200" o:spid="_x0000_s1027" style="position:absolute;width:1505;height:270;visibility:visible;mso-wrap-style:square;v-text-anchor:top" coordsize="1505,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" path="m1460,l45,,27,4,13,13,4,27,,45,,225r4,18l13,257r14,9l45,270r1415,l1478,266r14,-9l1501,243r4,-18l1505,45r-4,-18l1492,13,1478,4,1460,xe" fillcolor="#608825" stroked="f">
                        <v:path arrowok="t" o:connecttype="custom" o:connectlocs="1460,0;45,0;27,4;13,13;4,27;0,45;0,225;4,243;13,257;27,266;45,270;1460,270;1478,266;1492,257;1501,243;1505,225;1505,45;1501,27;1492,13;1478,4;1460,0" o:connectangles="0,0,0,0,0,0,0,0,0,0,0,0,0,0,0,0,0,0,0,0,0"/>
                      </v:shape>
                      <w10:anchorlock/>
                    </v:group>
                  </w:pict>
                </mc:Fallback>
              </mc:AlternateContent>
            </w:r>
          </w:p>
        </w:tc>
        <w:tc>
          <w:tcPr>
            <w:tcW w:w="1392" w:type="dxa"/>
            <w:tcBorders>
              <w:bottom w:val="single" w:sz="4" w:space="0" w:color="C0C0C0"/>
            </w:tcBorders>
          </w:tcPr>
          <w:p w:rsidR="0065419A" w:rsidRDefault="00190B9D">
            <w:pPr>
              <w:pStyle w:val="TableParagraph"/>
              <w:spacing w:before="121"/>
              <w:ind w:right="103"/>
              <w:jc w:val="right"/>
              <w:rPr>
                <w:sz w:val="18"/>
              </w:rPr>
            </w:pPr>
            <w:r>
              <w:rPr>
                <w:w w:val="95"/>
                <w:sz w:val="18"/>
              </w:rPr>
              <w:t>52</w:t>
            </w:r>
          </w:p>
        </w:tc>
      </w:tr>
      <w:tr w:rsidR="0065419A">
        <w:trPr>
          <w:trHeight w:val="443"/>
        </w:trPr>
        <w:tc>
          <w:tcPr>
            <w:tcW w:w="2853" w:type="dxa"/>
            <w:tcBorders>
              <w:top w:val="single" w:sz="4" w:space="0" w:color="C0C0C0"/>
              <w:bottom w:val="single" w:sz="4" w:space="0" w:color="C0C0C0"/>
            </w:tcBorders>
          </w:tcPr>
          <w:p w:rsidR="0065419A" w:rsidRDefault="00190B9D">
            <w:pPr>
              <w:pStyle w:val="TableParagraph"/>
              <w:spacing w:before="114"/>
              <w:ind w:left="115"/>
              <w:rPr>
                <w:sz w:val="18"/>
              </w:rPr>
            </w:pPr>
            <w:r>
              <w:rPr>
                <w:sz w:val="18"/>
              </w:rPr>
              <w:t>Somewhat helpful</w:t>
            </w:r>
          </w:p>
        </w:tc>
        <w:tc>
          <w:tcPr>
            <w:tcW w:w="1080" w:type="dxa"/>
            <w:tcBorders>
              <w:top w:val="single" w:sz="4" w:space="0" w:color="C0C0C0"/>
              <w:bottom w:val="single" w:sz="4" w:space="0" w:color="C0C0C0"/>
            </w:tcBorders>
          </w:tcPr>
          <w:p w:rsidR="0065419A" w:rsidRDefault="00190B9D">
            <w:pPr>
              <w:pStyle w:val="TableParagraph"/>
              <w:spacing w:before="114"/>
              <w:ind w:right="104"/>
              <w:jc w:val="right"/>
              <w:rPr>
                <w:sz w:val="18"/>
              </w:rPr>
            </w:pPr>
            <w:r>
              <w:rPr>
                <w:w w:val="95"/>
                <w:sz w:val="18"/>
              </w:rPr>
              <w:t>44</w:t>
            </w:r>
          </w:p>
        </w:tc>
        <w:tc>
          <w:tcPr>
            <w:tcW w:w="2689" w:type="dxa"/>
            <w:tcBorders>
              <w:top w:val="single" w:sz="4" w:space="0" w:color="C0C0C0"/>
              <w:bottom w:val="single" w:sz="4" w:space="0" w:color="C0C0C0"/>
            </w:tcBorders>
          </w:tcPr>
          <w:p w:rsidR="0065419A" w:rsidRDefault="0065419A">
            <w:pPr>
              <w:pStyle w:val="TableParagraph"/>
              <w:spacing w:before="2"/>
              <w:rPr>
                <w:b/>
                <w:sz w:val="7"/>
              </w:rPr>
            </w:pPr>
          </w:p>
          <w:p w:rsidR="0065419A" w:rsidRDefault="00190B9D">
            <w:pPr>
              <w:pStyle w:val="TableParagraph"/>
              <w:spacing w:before="0"/>
              <w:ind w:left="107"/>
              <w:rPr>
                <w:sz w:val="20"/>
              </w:rPr>
            </w:pPr>
            <w:r>
              <w:rPr>
                <w:noProof/>
                <w:sz w:val="20"/>
                <w:lang w:val="en-AU" w:eastAsia="en-AU"/>
              </w:rPr>
              <mc:AlternateContent>
                <mc:Choice Requires="wpg">
                  <w:drawing>
                    <wp:inline distT="0" distB="0" distL="0" distR="0">
                      <wp:extent cx="771525" cy="171450"/>
                      <wp:effectExtent l="0" t="0" r="9525" b="0"/>
                      <wp:docPr id="392" name="Group 1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1525" cy="171450"/>
                                <a:chOff x="0" y="0"/>
                                <a:chExt cx="1215" cy="270"/>
                              </a:xfrm>
                            </wpg:grpSpPr>
                            <wps:wsp>
                              <wps:cNvPr id="394" name="Freeform 198"/>
                              <wps:cNvSpPr>
                                <a:spLocks/>
                              </wps:cNvSpPr>
                              <wps:spPr bwMode="auto">
                                <a:xfrm>
                                  <a:off x="0" y="0"/>
                                  <a:ext cx="1215" cy="270"/>
                                </a:xfrm>
                                <a:custGeom>
                                  <a:avLst/>
                                  <a:gdLst>
                                    <a:gd name="T0" fmla="*/ 1170 w 1215"/>
                                    <a:gd name="T1" fmla="*/ 0 h 270"/>
                                    <a:gd name="T2" fmla="*/ 45 w 1215"/>
                                    <a:gd name="T3" fmla="*/ 0 h 270"/>
                                    <a:gd name="T4" fmla="*/ 27 w 1215"/>
                                    <a:gd name="T5" fmla="*/ 4 h 270"/>
                                    <a:gd name="T6" fmla="*/ 13 w 1215"/>
                                    <a:gd name="T7" fmla="*/ 13 h 270"/>
                                    <a:gd name="T8" fmla="*/ 4 w 1215"/>
                                    <a:gd name="T9" fmla="*/ 27 h 270"/>
                                    <a:gd name="T10" fmla="*/ 0 w 1215"/>
                                    <a:gd name="T11" fmla="*/ 45 h 270"/>
                                    <a:gd name="T12" fmla="*/ 0 w 1215"/>
                                    <a:gd name="T13" fmla="*/ 225 h 270"/>
                                    <a:gd name="T14" fmla="*/ 4 w 1215"/>
                                    <a:gd name="T15" fmla="*/ 243 h 270"/>
                                    <a:gd name="T16" fmla="*/ 13 w 1215"/>
                                    <a:gd name="T17" fmla="*/ 257 h 270"/>
                                    <a:gd name="T18" fmla="*/ 27 w 1215"/>
                                    <a:gd name="T19" fmla="*/ 266 h 270"/>
                                    <a:gd name="T20" fmla="*/ 45 w 1215"/>
                                    <a:gd name="T21" fmla="*/ 270 h 270"/>
                                    <a:gd name="T22" fmla="*/ 1170 w 1215"/>
                                    <a:gd name="T23" fmla="*/ 270 h 270"/>
                                    <a:gd name="T24" fmla="*/ 1188 w 1215"/>
                                    <a:gd name="T25" fmla="*/ 266 h 270"/>
                                    <a:gd name="T26" fmla="*/ 1202 w 1215"/>
                                    <a:gd name="T27" fmla="*/ 257 h 270"/>
                                    <a:gd name="T28" fmla="*/ 1211 w 1215"/>
                                    <a:gd name="T29" fmla="*/ 243 h 270"/>
                                    <a:gd name="T30" fmla="*/ 1215 w 1215"/>
                                    <a:gd name="T31" fmla="*/ 225 h 270"/>
                                    <a:gd name="T32" fmla="*/ 1215 w 1215"/>
                                    <a:gd name="T33" fmla="*/ 45 h 270"/>
                                    <a:gd name="T34" fmla="*/ 1211 w 1215"/>
                                    <a:gd name="T35" fmla="*/ 27 h 270"/>
                                    <a:gd name="T36" fmla="*/ 1202 w 1215"/>
                                    <a:gd name="T37" fmla="*/ 13 h 270"/>
                                    <a:gd name="T38" fmla="*/ 1188 w 1215"/>
                                    <a:gd name="T39" fmla="*/ 4 h 270"/>
                                    <a:gd name="T40" fmla="*/ 1170 w 1215"/>
                                    <a:gd name="T41" fmla="*/ 0 h 2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215" h="270">
                                      <a:moveTo>
                                        <a:pt x="1170" y="0"/>
                                      </a:moveTo>
                                      <a:lnTo>
                                        <a:pt x="45" y="0"/>
                                      </a:lnTo>
                                      <a:lnTo>
                                        <a:pt x="27" y="4"/>
                                      </a:lnTo>
                                      <a:lnTo>
                                        <a:pt x="13" y="13"/>
                                      </a:lnTo>
                                      <a:lnTo>
                                        <a:pt x="4" y="27"/>
                                      </a:lnTo>
                                      <a:lnTo>
                                        <a:pt x="0" y="45"/>
                                      </a:lnTo>
                                      <a:lnTo>
                                        <a:pt x="0" y="225"/>
                                      </a:lnTo>
                                      <a:lnTo>
                                        <a:pt x="4" y="243"/>
                                      </a:lnTo>
                                      <a:lnTo>
                                        <a:pt x="13" y="257"/>
                                      </a:lnTo>
                                      <a:lnTo>
                                        <a:pt x="27" y="266"/>
                                      </a:lnTo>
                                      <a:lnTo>
                                        <a:pt x="45" y="270"/>
                                      </a:lnTo>
                                      <a:lnTo>
                                        <a:pt x="1170" y="270"/>
                                      </a:lnTo>
                                      <a:lnTo>
                                        <a:pt x="1188" y="266"/>
                                      </a:lnTo>
                                      <a:lnTo>
                                        <a:pt x="1202" y="257"/>
                                      </a:lnTo>
                                      <a:lnTo>
                                        <a:pt x="1211" y="243"/>
                                      </a:lnTo>
                                      <a:lnTo>
                                        <a:pt x="1215" y="225"/>
                                      </a:lnTo>
                                      <a:lnTo>
                                        <a:pt x="1215" y="45"/>
                                      </a:lnTo>
                                      <a:lnTo>
                                        <a:pt x="1211" y="27"/>
                                      </a:lnTo>
                                      <a:lnTo>
                                        <a:pt x="1202" y="13"/>
                                      </a:lnTo>
                                      <a:lnTo>
                                        <a:pt x="1188" y="4"/>
                                      </a:lnTo>
                                      <a:lnTo>
                                        <a:pt x="1170" y="0"/>
                                      </a:lnTo>
                                      <a:close/>
                                    </a:path>
                                  </a:pathLst>
                                </a:custGeom>
                                <a:solidFill>
                                  <a:srgbClr val="FE68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011EE266" id="Group 197" o:spid="_x0000_s1026" style="width:60.75pt;height:13.5pt;mso-position-horizontal-relative:char;mso-position-vertical-relative:line" coordsize="1215,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">
                      <v:shape id="Freeform 198" o:spid="_x0000_s1027" style="position:absolute;width:1215;height:270;visibility:visible;mso-wrap-style:square;v-text-anchor:top" coordsize="1215,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" path="m1170,l45,,27,4,13,13,4,27,,45,,225r4,18l13,257r14,9l45,270r1125,l1188,266r14,-9l1211,243r4,-18l1215,45r-4,-18l1202,13,1188,4,1170,xe" fillcolor="#fe6823" stroked="f">
                        <v:path arrowok="t" o:connecttype="custom" o:connectlocs="1170,0;45,0;27,4;13,13;4,27;0,45;0,225;4,243;13,257;27,266;45,270;1170,270;1188,266;1202,257;1211,243;1215,225;1215,45;1211,27;1202,13;1188,4;1170,0" o:connectangles="0,0,0,0,0,0,0,0,0,0,0,0,0,0,0,0,0,0,0,0,0"/>
                      </v:shape>
                      <w10:anchorlock/>
                    </v:group>
                  </w:pict>
                </mc:Fallback>
              </mc:AlternateContent>
            </w:r>
          </w:p>
        </w:tc>
        <w:tc>
          <w:tcPr>
            <w:tcW w:w="1392" w:type="dxa"/>
            <w:tcBorders>
              <w:top w:val="single" w:sz="4" w:space="0" w:color="C0C0C0"/>
              <w:bottom w:val="single" w:sz="4" w:space="0" w:color="C0C0C0"/>
            </w:tcBorders>
          </w:tcPr>
          <w:p w:rsidR="0065419A" w:rsidRDefault="00190B9D">
            <w:pPr>
              <w:pStyle w:val="TableParagraph"/>
              <w:spacing w:before="114"/>
              <w:ind w:right="103"/>
              <w:jc w:val="right"/>
              <w:rPr>
                <w:sz w:val="18"/>
              </w:rPr>
            </w:pPr>
            <w:r>
              <w:rPr>
                <w:w w:val="95"/>
                <w:sz w:val="18"/>
              </w:rPr>
              <w:t>42</w:t>
            </w:r>
          </w:p>
        </w:tc>
      </w:tr>
    </w:tbl>
    <w:p w:rsidR="0065419A" w:rsidRDefault="0065419A">
      <w:pPr>
        <w:pStyle w:val="BodyText"/>
        <w:rPr>
          <w:b/>
          <w:sz w:val="20"/>
        </w:rPr>
      </w:pPr>
    </w:p>
    <w:p w:rsidR="0065419A" w:rsidRDefault="0065419A">
      <w:pPr>
        <w:pStyle w:val="BodyText"/>
        <w:rPr>
          <w:b/>
          <w:sz w:val="20"/>
        </w:rPr>
      </w:pPr>
    </w:p>
    <w:p w:rsidR="0065419A" w:rsidRDefault="0065419A">
      <w:pPr>
        <w:pStyle w:val="BodyText"/>
        <w:rPr>
          <w:b/>
          <w:sz w:val="20"/>
        </w:rPr>
      </w:pPr>
    </w:p>
    <w:p w:rsidR="0065419A" w:rsidRDefault="0065419A">
      <w:pPr>
        <w:pStyle w:val="BodyText"/>
        <w:rPr>
          <w:b/>
          <w:sz w:val="20"/>
        </w:rPr>
      </w:pPr>
    </w:p>
    <w:p w:rsidR="0065419A" w:rsidRDefault="00190B9D">
      <w:pPr>
        <w:tabs>
          <w:tab w:val="right" w:pos="11073"/>
        </w:tabs>
        <w:spacing w:before="238"/>
        <w:ind w:left="4296"/>
        <w:rPr>
          <w:sz w:val="14"/>
        </w:rPr>
      </w:pPr>
      <w:r>
        <w:rPr>
          <w:noProof/>
          <w:lang w:val="en-AU" w:eastAsia="en-AU"/>
        </w:rPr>
        <w:drawing>
          <wp:anchor distT="0" distB="0" distL="0" distR="0" simplePos="0" relativeHeight="9400" behindDoc="0" locked="0" layoutInCell="1" allowOverlap="1">
            <wp:simplePos x="0" y="0"/>
            <wp:positionH relativeFrom="page">
              <wp:posOffset>1260475</wp:posOffset>
            </wp:positionH>
            <wp:positionV relativeFrom="paragraph">
              <wp:posOffset>131012</wp:posOffset>
            </wp:positionV>
            <wp:extent cx="762885" cy="132075"/>
            <wp:effectExtent l="0" t="0" r="0" b="0"/>
            <wp:wrapNone/>
            <wp:docPr id="37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 name="image6.png"/>
                    <pic:cNvPicPr/>
                  </pic:nvPicPr>
                  <pic:blipFill>
                    <a:blip r:embed="rId12" cstate="print"/>
                    <a:stretch>
                      <a:fillRect/>
                    </a:stretch>
                  </pic:blipFill>
                  <pic:spPr>
                    <a:xfrm>
                      <a:off x="0" y="0"/>
                      <a:ext cx="762885" cy="132075"/>
                    </a:xfrm>
                    <a:prstGeom prst="rect">
                      <a:avLst/>
                    </a:prstGeom>
                  </pic:spPr>
                </pic:pic>
              </a:graphicData>
            </a:graphic>
          </wp:anchor>
        </w:drawing>
      </w:r>
      <w:r>
        <w:rPr>
          <w:noProof/>
          <w:lang w:val="en-AU" w:eastAsia="en-AU"/>
        </w:rPr>
        <w:drawing>
          <wp:anchor distT="0" distB="0" distL="0" distR="0" simplePos="0" relativeHeight="268141127" behindDoc="1" locked="0" layoutInCell="1" allowOverlap="1">
            <wp:simplePos x="0" y="0"/>
            <wp:positionH relativeFrom="page">
              <wp:posOffset>5927724</wp:posOffset>
            </wp:positionH>
            <wp:positionV relativeFrom="paragraph">
              <wp:posOffset>133552</wp:posOffset>
            </wp:positionV>
            <wp:extent cx="467314" cy="212088"/>
            <wp:effectExtent l="0" t="0" r="0" b="0"/>
            <wp:wrapNone/>
            <wp:docPr id="38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 name="image5.png"/>
                    <pic:cNvPicPr/>
                  </pic:nvPicPr>
                  <pic:blipFill>
                    <a:blip r:embed="rId11" cstate="print"/>
                    <a:stretch>
                      <a:fillRect/>
                    </a:stretch>
                  </pic:blipFill>
                  <pic:spPr>
                    <a:xfrm>
                      <a:off x="0" y="0"/>
                      <a:ext cx="467314" cy="212088"/>
                    </a:xfrm>
                    <a:prstGeom prst="rect">
                      <a:avLst/>
                    </a:prstGeom>
                  </pic:spPr>
                </pic:pic>
              </a:graphicData>
            </a:graphic>
          </wp:anchor>
        </w:drawing>
      </w:r>
      <w:r>
        <w:rPr>
          <w:sz w:val="14"/>
        </w:rPr>
        <w:t>Evaluation Management Unit (EMU) for the Africa Enterprise</w:t>
      </w:r>
      <w:r>
        <w:rPr>
          <w:spacing w:val="-6"/>
          <w:sz w:val="14"/>
        </w:rPr>
        <w:t xml:space="preserve"> </w:t>
      </w:r>
      <w:r>
        <w:rPr>
          <w:sz w:val="14"/>
        </w:rPr>
        <w:t>Challenge</w:t>
      </w:r>
      <w:r>
        <w:rPr>
          <w:spacing w:val="-3"/>
          <w:sz w:val="14"/>
        </w:rPr>
        <w:t xml:space="preserve"> </w:t>
      </w:r>
      <w:r>
        <w:rPr>
          <w:sz w:val="14"/>
        </w:rPr>
        <w:t>Fund</w:t>
      </w:r>
      <w:r>
        <w:rPr>
          <w:sz w:val="14"/>
        </w:rPr>
        <w:tab/>
        <w:t>91</w:t>
      </w:r>
    </w:p>
    <w:p w:rsidR="0065419A" w:rsidRDefault="0065419A">
      <w:pPr>
        <w:rPr>
          <w:sz w:val="14"/>
        </w:rPr>
        <w:sectPr w:rsidR="0065419A">
          <w:pgSz w:w="11910" w:h="16840"/>
          <w:pgMar w:top="900" w:right="0" w:bottom="280" w:left="0" w:header="720" w:footer="720" w:gutter="0"/>
          <w:cols w:space="720"/>
        </w:sectPr>
      </w:pPr>
    </w:p>
    <w:tbl>
      <w:tblPr>
        <w:tblW w:w="0" w:type="auto"/>
        <w:tblInd w:w="1940" w:type="dxa"/>
        <w:tblLayout w:type="fixed"/>
        <w:tblCellMar>
          <w:left w:w="0" w:type="dxa"/>
          <w:right w:w="0" w:type="dxa"/>
        </w:tblCellMar>
        <w:tblLook w:val="01E0" w:firstRow="1" w:lastRow="1" w:firstColumn="1" w:lastColumn="1" w:noHBand="0" w:noVBand="0"/>
      </w:tblPr>
      <w:tblGrid>
        <w:gridCol w:w="2378"/>
        <w:gridCol w:w="1556"/>
        <w:gridCol w:w="2690"/>
        <w:gridCol w:w="1393"/>
      </w:tblGrid>
      <w:tr w:rsidR="0065419A">
        <w:trPr>
          <w:trHeight w:val="395"/>
        </w:trPr>
        <w:tc>
          <w:tcPr>
            <w:tcW w:w="2378" w:type="dxa"/>
            <w:shd w:val="clear" w:color="auto" w:fill="E1E1E1"/>
          </w:tcPr>
          <w:p w:rsidR="0065419A" w:rsidRDefault="00190B9D">
            <w:pPr>
              <w:pStyle w:val="TableParagraph"/>
              <w:spacing w:before="69"/>
              <w:ind w:left="116"/>
              <w:rPr>
                <w:b/>
                <w:sz w:val="20"/>
              </w:rPr>
            </w:pPr>
            <w:r>
              <w:rPr>
                <w:b/>
                <w:sz w:val="20"/>
              </w:rPr>
              <w:t>Response</w:t>
            </w:r>
          </w:p>
        </w:tc>
        <w:tc>
          <w:tcPr>
            <w:tcW w:w="1556" w:type="dxa"/>
            <w:shd w:val="clear" w:color="auto" w:fill="E1E1E1"/>
          </w:tcPr>
          <w:p w:rsidR="0065419A" w:rsidRDefault="00190B9D">
            <w:pPr>
              <w:pStyle w:val="TableParagraph"/>
              <w:spacing w:before="69"/>
              <w:ind w:right="105"/>
              <w:jc w:val="right"/>
              <w:rPr>
                <w:b/>
                <w:sz w:val="20"/>
              </w:rPr>
            </w:pPr>
            <w:r>
              <w:rPr>
                <w:b/>
                <w:sz w:val="20"/>
              </w:rPr>
              <w:t>Total</w:t>
            </w:r>
          </w:p>
        </w:tc>
        <w:tc>
          <w:tcPr>
            <w:tcW w:w="2690" w:type="dxa"/>
            <w:shd w:val="clear" w:color="auto" w:fill="E1E1E1"/>
          </w:tcPr>
          <w:p w:rsidR="0065419A" w:rsidRDefault="00190B9D">
            <w:pPr>
              <w:pStyle w:val="TableParagraph"/>
              <w:spacing w:before="69"/>
              <w:ind w:left="106"/>
              <w:rPr>
                <w:b/>
                <w:sz w:val="20"/>
              </w:rPr>
            </w:pPr>
            <w:r>
              <w:rPr>
                <w:b/>
                <w:sz w:val="20"/>
              </w:rPr>
              <w:t>% of responses</w:t>
            </w:r>
          </w:p>
        </w:tc>
        <w:tc>
          <w:tcPr>
            <w:tcW w:w="1393" w:type="dxa"/>
            <w:shd w:val="clear" w:color="auto" w:fill="E1E1E1"/>
          </w:tcPr>
          <w:p w:rsidR="0065419A" w:rsidRDefault="00190B9D">
            <w:pPr>
              <w:pStyle w:val="TableParagraph"/>
              <w:spacing w:before="69"/>
              <w:ind w:right="109"/>
              <w:jc w:val="right"/>
              <w:rPr>
                <w:b/>
                <w:sz w:val="20"/>
              </w:rPr>
            </w:pPr>
            <w:r>
              <w:rPr>
                <w:b/>
                <w:w w:val="99"/>
                <w:sz w:val="20"/>
              </w:rPr>
              <w:t>%</w:t>
            </w:r>
          </w:p>
        </w:tc>
      </w:tr>
      <w:tr w:rsidR="0065419A">
        <w:trPr>
          <w:trHeight w:val="453"/>
        </w:trPr>
        <w:tc>
          <w:tcPr>
            <w:tcW w:w="2378" w:type="dxa"/>
            <w:tcBorders>
              <w:bottom w:val="single" w:sz="4" w:space="0" w:color="C0C0C0"/>
            </w:tcBorders>
          </w:tcPr>
          <w:p w:rsidR="0065419A" w:rsidRDefault="00190B9D">
            <w:pPr>
              <w:pStyle w:val="TableParagraph"/>
              <w:spacing w:before="114"/>
              <w:ind w:left="116"/>
              <w:rPr>
                <w:sz w:val="18"/>
              </w:rPr>
            </w:pPr>
            <w:r>
              <w:rPr>
                <w:sz w:val="18"/>
              </w:rPr>
              <w:t>Not helpful at all</w:t>
            </w:r>
          </w:p>
        </w:tc>
        <w:tc>
          <w:tcPr>
            <w:tcW w:w="1556" w:type="dxa"/>
            <w:tcBorders>
              <w:bottom w:val="single" w:sz="4" w:space="0" w:color="C0C0C0"/>
            </w:tcBorders>
          </w:tcPr>
          <w:p w:rsidR="0065419A" w:rsidRDefault="00190B9D">
            <w:pPr>
              <w:pStyle w:val="TableParagraph"/>
              <w:spacing w:before="114"/>
              <w:ind w:right="108"/>
              <w:jc w:val="right"/>
              <w:rPr>
                <w:sz w:val="18"/>
              </w:rPr>
            </w:pPr>
            <w:r>
              <w:rPr>
                <w:w w:val="99"/>
                <w:sz w:val="18"/>
              </w:rPr>
              <w:t>6</w:t>
            </w:r>
          </w:p>
        </w:tc>
        <w:tc>
          <w:tcPr>
            <w:tcW w:w="2690" w:type="dxa"/>
            <w:tcBorders>
              <w:bottom w:val="single" w:sz="4" w:space="0" w:color="C0C0C0"/>
            </w:tcBorders>
          </w:tcPr>
          <w:p w:rsidR="0065419A" w:rsidRDefault="0065419A">
            <w:pPr>
              <w:pStyle w:val="TableParagraph"/>
              <w:spacing w:before="3"/>
              <w:rPr>
                <w:sz w:val="7"/>
              </w:rPr>
            </w:pPr>
          </w:p>
          <w:p w:rsidR="0065419A" w:rsidRDefault="00190B9D">
            <w:pPr>
              <w:pStyle w:val="TableParagraph"/>
              <w:spacing w:before="0"/>
              <w:ind w:left="107"/>
              <w:rPr>
                <w:sz w:val="20"/>
              </w:rPr>
            </w:pPr>
            <w:r>
              <w:rPr>
                <w:noProof/>
                <w:sz w:val="20"/>
                <w:lang w:val="en-AU" w:eastAsia="en-AU"/>
              </w:rPr>
              <w:drawing>
                <wp:inline distT="0" distB="0" distL="0" distR="0">
                  <wp:extent cx="109854" cy="171450"/>
                  <wp:effectExtent l="0" t="0" r="0" b="0"/>
                  <wp:docPr id="383"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 name="image37.png"/>
                          <pic:cNvPicPr/>
                        </pic:nvPicPr>
                        <pic:blipFill>
                          <a:blip r:embed="rId63" cstate="print"/>
                          <a:stretch>
                            <a:fillRect/>
                          </a:stretch>
                        </pic:blipFill>
                        <pic:spPr>
                          <a:xfrm>
                            <a:off x="0" y="0"/>
                            <a:ext cx="109854" cy="171450"/>
                          </a:xfrm>
                          <a:prstGeom prst="rect">
                            <a:avLst/>
                          </a:prstGeom>
                        </pic:spPr>
                      </pic:pic>
                    </a:graphicData>
                  </a:graphic>
                </wp:inline>
              </w:drawing>
            </w:r>
          </w:p>
        </w:tc>
        <w:tc>
          <w:tcPr>
            <w:tcW w:w="1393" w:type="dxa"/>
            <w:tcBorders>
              <w:bottom w:val="single" w:sz="4" w:space="0" w:color="C0C0C0"/>
            </w:tcBorders>
          </w:tcPr>
          <w:p w:rsidR="0065419A" w:rsidRDefault="00190B9D">
            <w:pPr>
              <w:pStyle w:val="TableParagraph"/>
              <w:spacing w:before="114"/>
              <w:ind w:right="109"/>
              <w:jc w:val="right"/>
              <w:rPr>
                <w:sz w:val="18"/>
              </w:rPr>
            </w:pPr>
            <w:r>
              <w:rPr>
                <w:w w:val="99"/>
                <w:sz w:val="18"/>
              </w:rPr>
              <w:t>6</w:t>
            </w:r>
          </w:p>
        </w:tc>
      </w:tr>
    </w:tbl>
    <w:p w:rsidR="0065419A" w:rsidRDefault="0065419A">
      <w:pPr>
        <w:pStyle w:val="BodyText"/>
        <w:rPr>
          <w:sz w:val="20"/>
        </w:rPr>
      </w:pPr>
    </w:p>
    <w:p w:rsidR="0065419A" w:rsidRDefault="0065419A">
      <w:pPr>
        <w:pStyle w:val="BodyText"/>
        <w:rPr>
          <w:sz w:val="20"/>
        </w:rPr>
      </w:pPr>
    </w:p>
    <w:p w:rsidR="0065419A" w:rsidRDefault="00190B9D">
      <w:pPr>
        <w:pStyle w:val="Heading5"/>
        <w:numPr>
          <w:ilvl w:val="0"/>
          <w:numId w:val="70"/>
        </w:numPr>
        <w:tabs>
          <w:tab w:val="left" w:pos="2288"/>
        </w:tabs>
        <w:spacing w:before="127"/>
        <w:ind w:left="2287" w:hanging="303"/>
      </w:pPr>
      <w:r>
        <w:t>Is the total amount received from AECF in line with your initial</w:t>
      </w:r>
      <w:r>
        <w:rPr>
          <w:spacing w:val="-10"/>
        </w:rPr>
        <w:t xml:space="preserve"> </w:t>
      </w:r>
      <w:r>
        <w:t>expectationsapplication?</w:t>
      </w:r>
    </w:p>
    <w:p w:rsidR="0065419A" w:rsidRDefault="0065419A">
      <w:pPr>
        <w:pStyle w:val="BodyText"/>
        <w:spacing w:before="7"/>
        <w:rPr>
          <w:b/>
          <w:sz w:val="5"/>
        </w:rPr>
      </w:pPr>
    </w:p>
    <w:tbl>
      <w:tblPr>
        <w:tblW w:w="0" w:type="auto"/>
        <w:tblInd w:w="2099" w:type="dxa"/>
        <w:tblLayout w:type="fixed"/>
        <w:tblCellMar>
          <w:left w:w="0" w:type="dxa"/>
          <w:right w:w="0" w:type="dxa"/>
        </w:tblCellMar>
        <w:tblLook w:val="01E0" w:firstRow="1" w:lastRow="1" w:firstColumn="1" w:lastColumn="1" w:noHBand="0" w:noVBand="0"/>
      </w:tblPr>
      <w:tblGrid>
        <w:gridCol w:w="3001"/>
        <w:gridCol w:w="931"/>
        <w:gridCol w:w="2530"/>
        <w:gridCol w:w="1233"/>
      </w:tblGrid>
      <w:tr w:rsidR="0065419A">
        <w:trPr>
          <w:trHeight w:val="395"/>
        </w:trPr>
        <w:tc>
          <w:tcPr>
            <w:tcW w:w="3001" w:type="dxa"/>
            <w:shd w:val="clear" w:color="auto" w:fill="E1E1E1"/>
          </w:tcPr>
          <w:p w:rsidR="0065419A" w:rsidRDefault="00190B9D">
            <w:pPr>
              <w:pStyle w:val="TableParagraph"/>
              <w:spacing w:before="79"/>
              <w:ind w:left="115"/>
              <w:rPr>
                <w:b/>
                <w:sz w:val="20"/>
              </w:rPr>
            </w:pPr>
            <w:r>
              <w:rPr>
                <w:b/>
                <w:sz w:val="20"/>
              </w:rPr>
              <w:t>Response</w:t>
            </w:r>
          </w:p>
        </w:tc>
        <w:tc>
          <w:tcPr>
            <w:tcW w:w="931" w:type="dxa"/>
            <w:shd w:val="clear" w:color="auto" w:fill="E1E1E1"/>
          </w:tcPr>
          <w:p w:rsidR="0065419A" w:rsidRDefault="00190B9D">
            <w:pPr>
              <w:pStyle w:val="TableParagraph"/>
              <w:spacing w:before="79"/>
              <w:ind w:right="103"/>
              <w:jc w:val="right"/>
              <w:rPr>
                <w:b/>
                <w:sz w:val="20"/>
              </w:rPr>
            </w:pPr>
            <w:r>
              <w:rPr>
                <w:b/>
                <w:sz w:val="20"/>
              </w:rPr>
              <w:t>Total</w:t>
            </w:r>
          </w:p>
        </w:tc>
        <w:tc>
          <w:tcPr>
            <w:tcW w:w="2530" w:type="dxa"/>
            <w:shd w:val="clear" w:color="auto" w:fill="E1E1E1"/>
          </w:tcPr>
          <w:p w:rsidR="0065419A" w:rsidRDefault="00190B9D">
            <w:pPr>
              <w:pStyle w:val="TableParagraph"/>
              <w:spacing w:before="79"/>
              <w:ind w:left="107"/>
              <w:rPr>
                <w:b/>
                <w:sz w:val="20"/>
              </w:rPr>
            </w:pPr>
            <w:r>
              <w:rPr>
                <w:b/>
                <w:sz w:val="20"/>
              </w:rPr>
              <w:t>% of responses</w:t>
            </w:r>
          </w:p>
        </w:tc>
        <w:tc>
          <w:tcPr>
            <w:tcW w:w="1233" w:type="dxa"/>
            <w:shd w:val="clear" w:color="auto" w:fill="E1E1E1"/>
          </w:tcPr>
          <w:p w:rsidR="0065419A" w:rsidRDefault="00190B9D">
            <w:pPr>
              <w:pStyle w:val="TableParagraph"/>
              <w:spacing w:before="79"/>
              <w:ind w:right="104"/>
              <w:jc w:val="right"/>
              <w:rPr>
                <w:b/>
                <w:sz w:val="20"/>
              </w:rPr>
            </w:pPr>
            <w:r>
              <w:rPr>
                <w:b/>
                <w:w w:val="99"/>
                <w:sz w:val="20"/>
              </w:rPr>
              <w:t>%</w:t>
            </w:r>
          </w:p>
        </w:tc>
      </w:tr>
      <w:tr w:rsidR="0065419A">
        <w:trPr>
          <w:trHeight w:val="590"/>
        </w:trPr>
        <w:tc>
          <w:tcPr>
            <w:tcW w:w="3001" w:type="dxa"/>
            <w:tcBorders>
              <w:bottom w:val="single" w:sz="4" w:space="0" w:color="C0C0C0"/>
            </w:tcBorders>
          </w:tcPr>
          <w:p w:rsidR="0065419A" w:rsidRDefault="00190B9D">
            <w:pPr>
              <w:pStyle w:val="TableParagraph"/>
              <w:spacing w:before="88"/>
              <w:ind w:left="115"/>
              <w:rPr>
                <w:sz w:val="18"/>
              </w:rPr>
            </w:pPr>
            <w:r>
              <w:rPr>
                <w:sz w:val="18"/>
              </w:rPr>
              <w:t>Yes, it was equal to what I had expected applied for</w:t>
            </w:r>
          </w:p>
        </w:tc>
        <w:tc>
          <w:tcPr>
            <w:tcW w:w="931" w:type="dxa"/>
            <w:tcBorders>
              <w:bottom w:val="single" w:sz="4" w:space="0" w:color="C0C0C0"/>
            </w:tcBorders>
          </w:tcPr>
          <w:p w:rsidR="0065419A" w:rsidRDefault="0065419A">
            <w:pPr>
              <w:pStyle w:val="TableParagraph"/>
              <w:spacing w:before="7"/>
              <w:rPr>
                <w:b/>
                <w:sz w:val="16"/>
              </w:rPr>
            </w:pPr>
          </w:p>
          <w:p w:rsidR="0065419A" w:rsidRDefault="00190B9D">
            <w:pPr>
              <w:pStyle w:val="TableParagraph"/>
              <w:spacing w:before="0"/>
              <w:ind w:right="104"/>
              <w:jc w:val="right"/>
              <w:rPr>
                <w:sz w:val="18"/>
              </w:rPr>
            </w:pPr>
            <w:r>
              <w:rPr>
                <w:w w:val="95"/>
                <w:sz w:val="18"/>
              </w:rPr>
              <w:t>69</w:t>
            </w:r>
          </w:p>
        </w:tc>
        <w:tc>
          <w:tcPr>
            <w:tcW w:w="2530" w:type="dxa"/>
            <w:tcBorders>
              <w:bottom w:val="single" w:sz="4" w:space="0" w:color="C0C0C0"/>
            </w:tcBorders>
          </w:tcPr>
          <w:p w:rsidR="0065419A" w:rsidRDefault="0065419A">
            <w:pPr>
              <w:pStyle w:val="TableParagraph"/>
              <w:spacing w:before="0"/>
              <w:rPr>
                <w:b/>
                <w:sz w:val="14"/>
              </w:rPr>
            </w:pPr>
          </w:p>
          <w:p w:rsidR="0065419A" w:rsidRDefault="00190B9D">
            <w:pPr>
              <w:pStyle w:val="TableParagraph"/>
              <w:spacing w:before="0"/>
              <w:ind w:left="108"/>
              <w:rPr>
                <w:sz w:val="20"/>
              </w:rPr>
            </w:pPr>
            <w:r>
              <w:rPr>
                <w:noProof/>
                <w:sz w:val="20"/>
                <w:lang w:val="en-AU" w:eastAsia="en-AU"/>
              </w:rPr>
              <mc:AlternateContent>
                <mc:Choice Requires="wpg">
                  <w:drawing>
                    <wp:inline distT="0" distB="0" distL="0" distR="0">
                      <wp:extent cx="1212850" cy="171450"/>
                      <wp:effectExtent l="9525" t="0" r="6350" b="0"/>
                      <wp:docPr id="388" name="Group 1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12850" cy="171450"/>
                                <a:chOff x="0" y="0"/>
                                <a:chExt cx="1910" cy="270"/>
                              </a:xfrm>
                            </wpg:grpSpPr>
                            <wps:wsp>
                              <wps:cNvPr id="390" name="Freeform 196"/>
                              <wps:cNvSpPr>
                                <a:spLocks/>
                              </wps:cNvSpPr>
                              <wps:spPr bwMode="auto">
                                <a:xfrm>
                                  <a:off x="0" y="0"/>
                                  <a:ext cx="1910" cy="270"/>
                                </a:xfrm>
                                <a:custGeom>
                                  <a:avLst/>
                                  <a:gdLst>
                                    <a:gd name="T0" fmla="*/ 1865 w 1910"/>
                                    <a:gd name="T1" fmla="*/ 0 h 270"/>
                                    <a:gd name="T2" fmla="*/ 45 w 1910"/>
                                    <a:gd name="T3" fmla="*/ 0 h 270"/>
                                    <a:gd name="T4" fmla="*/ 27 w 1910"/>
                                    <a:gd name="T5" fmla="*/ 4 h 270"/>
                                    <a:gd name="T6" fmla="*/ 13 w 1910"/>
                                    <a:gd name="T7" fmla="*/ 13 h 270"/>
                                    <a:gd name="T8" fmla="*/ 4 w 1910"/>
                                    <a:gd name="T9" fmla="*/ 27 h 270"/>
                                    <a:gd name="T10" fmla="*/ 0 w 1910"/>
                                    <a:gd name="T11" fmla="*/ 45 h 270"/>
                                    <a:gd name="T12" fmla="*/ 0 w 1910"/>
                                    <a:gd name="T13" fmla="*/ 225 h 270"/>
                                    <a:gd name="T14" fmla="*/ 4 w 1910"/>
                                    <a:gd name="T15" fmla="*/ 243 h 270"/>
                                    <a:gd name="T16" fmla="*/ 13 w 1910"/>
                                    <a:gd name="T17" fmla="*/ 257 h 270"/>
                                    <a:gd name="T18" fmla="*/ 27 w 1910"/>
                                    <a:gd name="T19" fmla="*/ 266 h 270"/>
                                    <a:gd name="T20" fmla="*/ 45 w 1910"/>
                                    <a:gd name="T21" fmla="*/ 270 h 270"/>
                                    <a:gd name="T22" fmla="*/ 1865 w 1910"/>
                                    <a:gd name="T23" fmla="*/ 270 h 270"/>
                                    <a:gd name="T24" fmla="*/ 1883 w 1910"/>
                                    <a:gd name="T25" fmla="*/ 266 h 270"/>
                                    <a:gd name="T26" fmla="*/ 1897 w 1910"/>
                                    <a:gd name="T27" fmla="*/ 257 h 270"/>
                                    <a:gd name="T28" fmla="*/ 1906 w 1910"/>
                                    <a:gd name="T29" fmla="*/ 243 h 270"/>
                                    <a:gd name="T30" fmla="*/ 1910 w 1910"/>
                                    <a:gd name="T31" fmla="*/ 225 h 270"/>
                                    <a:gd name="T32" fmla="*/ 1910 w 1910"/>
                                    <a:gd name="T33" fmla="*/ 45 h 270"/>
                                    <a:gd name="T34" fmla="*/ 1906 w 1910"/>
                                    <a:gd name="T35" fmla="*/ 27 h 270"/>
                                    <a:gd name="T36" fmla="*/ 1897 w 1910"/>
                                    <a:gd name="T37" fmla="*/ 13 h 270"/>
                                    <a:gd name="T38" fmla="*/ 1883 w 1910"/>
                                    <a:gd name="T39" fmla="*/ 4 h 270"/>
                                    <a:gd name="T40" fmla="*/ 1865 w 1910"/>
                                    <a:gd name="T41" fmla="*/ 0 h 2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910" h="270">
                                      <a:moveTo>
                                        <a:pt x="1865" y="0"/>
                                      </a:moveTo>
                                      <a:lnTo>
                                        <a:pt x="45" y="0"/>
                                      </a:lnTo>
                                      <a:lnTo>
                                        <a:pt x="27" y="4"/>
                                      </a:lnTo>
                                      <a:lnTo>
                                        <a:pt x="13" y="13"/>
                                      </a:lnTo>
                                      <a:lnTo>
                                        <a:pt x="4" y="27"/>
                                      </a:lnTo>
                                      <a:lnTo>
                                        <a:pt x="0" y="45"/>
                                      </a:lnTo>
                                      <a:lnTo>
                                        <a:pt x="0" y="225"/>
                                      </a:lnTo>
                                      <a:lnTo>
                                        <a:pt x="4" y="243"/>
                                      </a:lnTo>
                                      <a:lnTo>
                                        <a:pt x="13" y="257"/>
                                      </a:lnTo>
                                      <a:lnTo>
                                        <a:pt x="27" y="266"/>
                                      </a:lnTo>
                                      <a:lnTo>
                                        <a:pt x="45" y="270"/>
                                      </a:lnTo>
                                      <a:lnTo>
                                        <a:pt x="1865" y="270"/>
                                      </a:lnTo>
                                      <a:lnTo>
                                        <a:pt x="1883" y="266"/>
                                      </a:lnTo>
                                      <a:lnTo>
                                        <a:pt x="1897" y="257"/>
                                      </a:lnTo>
                                      <a:lnTo>
                                        <a:pt x="1906" y="243"/>
                                      </a:lnTo>
                                      <a:lnTo>
                                        <a:pt x="1910" y="225"/>
                                      </a:lnTo>
                                      <a:lnTo>
                                        <a:pt x="1910" y="45"/>
                                      </a:lnTo>
                                      <a:lnTo>
                                        <a:pt x="1906" y="27"/>
                                      </a:lnTo>
                                      <a:lnTo>
                                        <a:pt x="1897" y="13"/>
                                      </a:lnTo>
                                      <a:lnTo>
                                        <a:pt x="1883" y="4"/>
                                      </a:lnTo>
                                      <a:lnTo>
                                        <a:pt x="1865" y="0"/>
                                      </a:lnTo>
                                      <a:close/>
                                    </a:path>
                                  </a:pathLst>
                                </a:custGeom>
                                <a:solidFill>
                                  <a:srgbClr val="6088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4ACE54F5" id="Group 195" o:spid="_x0000_s1026" style="width:95.5pt;height:13.5pt;mso-position-horizontal-relative:char;mso-position-vertical-relative:line" coordsize="1910,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">
                      <v:shape id="Freeform 196" o:spid="_x0000_s1027" style="position:absolute;width:1910;height:270;visibility:visible;mso-wrap-style:square;v-text-anchor:top" coordsize="1910,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" path="m1865,l45,,27,4,13,13,4,27,,45,,225r4,18l13,257r14,9l45,270r1820,l1883,266r14,-9l1906,243r4,-18l1910,45r-4,-18l1897,13,1883,4,1865,xe" fillcolor="#608825" stroked="f">
                        <v:path arrowok="t" o:connecttype="custom" o:connectlocs="1865,0;45,0;27,4;13,13;4,27;0,45;0,225;4,243;13,257;27,266;45,270;1865,270;1883,266;1897,257;1906,243;1910,225;1910,45;1906,27;1897,13;1883,4;1865,0" o:connectangles="0,0,0,0,0,0,0,0,0,0,0,0,0,0,0,0,0,0,0,0,0"/>
                      </v:shape>
                      <w10:anchorlock/>
                    </v:group>
                  </w:pict>
                </mc:Fallback>
              </mc:AlternateContent>
            </w:r>
          </w:p>
        </w:tc>
        <w:tc>
          <w:tcPr>
            <w:tcW w:w="1233" w:type="dxa"/>
            <w:tcBorders>
              <w:bottom w:val="single" w:sz="4" w:space="0" w:color="C0C0C0"/>
            </w:tcBorders>
          </w:tcPr>
          <w:p w:rsidR="0065419A" w:rsidRDefault="0065419A">
            <w:pPr>
              <w:pStyle w:val="TableParagraph"/>
              <w:spacing w:before="7"/>
              <w:rPr>
                <w:b/>
                <w:sz w:val="16"/>
              </w:rPr>
            </w:pPr>
          </w:p>
          <w:p w:rsidR="0065419A" w:rsidRDefault="00190B9D">
            <w:pPr>
              <w:pStyle w:val="TableParagraph"/>
              <w:spacing w:before="0"/>
              <w:ind w:right="101"/>
              <w:jc w:val="right"/>
              <w:rPr>
                <w:sz w:val="18"/>
              </w:rPr>
            </w:pPr>
            <w:r>
              <w:rPr>
                <w:w w:val="95"/>
                <w:sz w:val="18"/>
              </w:rPr>
              <w:t>66</w:t>
            </w:r>
          </w:p>
        </w:tc>
      </w:tr>
      <w:tr w:rsidR="0065419A">
        <w:trPr>
          <w:trHeight w:val="580"/>
        </w:trPr>
        <w:tc>
          <w:tcPr>
            <w:tcW w:w="3001" w:type="dxa"/>
            <w:tcBorders>
              <w:top w:val="single" w:sz="4" w:space="0" w:color="C0C0C0"/>
              <w:bottom w:val="single" w:sz="4" w:space="0" w:color="C0C0C0"/>
            </w:tcBorders>
          </w:tcPr>
          <w:p w:rsidR="0065419A" w:rsidRDefault="00190B9D">
            <w:pPr>
              <w:pStyle w:val="TableParagraph"/>
              <w:spacing w:before="78"/>
              <w:ind w:left="115" w:right="324"/>
              <w:rPr>
                <w:sz w:val="18"/>
              </w:rPr>
            </w:pPr>
            <w:r>
              <w:rPr>
                <w:sz w:val="18"/>
              </w:rPr>
              <w:t>No, it was somewhat lower than what I had expectedapplied for</w:t>
            </w:r>
          </w:p>
        </w:tc>
        <w:tc>
          <w:tcPr>
            <w:tcW w:w="931" w:type="dxa"/>
            <w:tcBorders>
              <w:top w:val="single" w:sz="4" w:space="0" w:color="C0C0C0"/>
              <w:bottom w:val="single" w:sz="4" w:space="0" w:color="C0C0C0"/>
            </w:tcBorders>
          </w:tcPr>
          <w:p w:rsidR="0065419A" w:rsidRDefault="0065419A">
            <w:pPr>
              <w:pStyle w:val="TableParagraph"/>
              <w:spacing w:before="9"/>
              <w:rPr>
                <w:b/>
                <w:sz w:val="15"/>
              </w:rPr>
            </w:pPr>
          </w:p>
          <w:p w:rsidR="0065419A" w:rsidRDefault="00190B9D">
            <w:pPr>
              <w:pStyle w:val="TableParagraph"/>
              <w:spacing w:before="0"/>
              <w:ind w:right="103"/>
              <w:jc w:val="right"/>
              <w:rPr>
                <w:sz w:val="18"/>
              </w:rPr>
            </w:pPr>
            <w:r>
              <w:rPr>
                <w:w w:val="95"/>
                <w:sz w:val="18"/>
              </w:rPr>
              <w:t>24</w:t>
            </w:r>
          </w:p>
        </w:tc>
        <w:tc>
          <w:tcPr>
            <w:tcW w:w="2530" w:type="dxa"/>
            <w:tcBorders>
              <w:top w:val="single" w:sz="4" w:space="0" w:color="C0C0C0"/>
              <w:bottom w:val="single" w:sz="4" w:space="0" w:color="C0C0C0"/>
            </w:tcBorders>
          </w:tcPr>
          <w:p w:rsidR="0065419A" w:rsidRDefault="0065419A">
            <w:pPr>
              <w:pStyle w:val="TableParagraph"/>
              <w:spacing w:before="1"/>
              <w:rPr>
                <w:b/>
                <w:sz w:val="13"/>
              </w:rPr>
            </w:pPr>
          </w:p>
          <w:p w:rsidR="0065419A" w:rsidRDefault="00190B9D">
            <w:pPr>
              <w:pStyle w:val="TableParagraph"/>
              <w:spacing w:before="0"/>
              <w:ind w:left="108"/>
              <w:rPr>
                <w:sz w:val="20"/>
              </w:rPr>
            </w:pPr>
            <w:r>
              <w:rPr>
                <w:noProof/>
                <w:sz w:val="20"/>
                <w:lang w:val="en-AU" w:eastAsia="en-AU"/>
              </w:rPr>
              <mc:AlternateContent>
                <mc:Choice Requires="wpg">
                  <w:drawing>
                    <wp:inline distT="0" distB="0" distL="0" distR="0">
                      <wp:extent cx="422275" cy="171450"/>
                      <wp:effectExtent l="0" t="0" r="6350" b="0"/>
                      <wp:docPr id="384" name="Group 1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2275" cy="171450"/>
                                <a:chOff x="0" y="0"/>
                                <a:chExt cx="665" cy="270"/>
                              </a:xfrm>
                            </wpg:grpSpPr>
                            <wps:wsp>
                              <wps:cNvPr id="386" name="Freeform 194"/>
                              <wps:cNvSpPr>
                                <a:spLocks/>
                              </wps:cNvSpPr>
                              <wps:spPr bwMode="auto">
                                <a:xfrm>
                                  <a:off x="0" y="0"/>
                                  <a:ext cx="665" cy="270"/>
                                </a:xfrm>
                                <a:custGeom>
                                  <a:avLst/>
                                  <a:gdLst>
                                    <a:gd name="T0" fmla="*/ 620 w 665"/>
                                    <a:gd name="T1" fmla="*/ 0 h 270"/>
                                    <a:gd name="T2" fmla="*/ 45 w 665"/>
                                    <a:gd name="T3" fmla="*/ 0 h 270"/>
                                    <a:gd name="T4" fmla="*/ 27 w 665"/>
                                    <a:gd name="T5" fmla="*/ 4 h 270"/>
                                    <a:gd name="T6" fmla="*/ 13 w 665"/>
                                    <a:gd name="T7" fmla="*/ 13 h 270"/>
                                    <a:gd name="T8" fmla="*/ 4 w 665"/>
                                    <a:gd name="T9" fmla="*/ 27 h 270"/>
                                    <a:gd name="T10" fmla="*/ 0 w 665"/>
                                    <a:gd name="T11" fmla="*/ 45 h 270"/>
                                    <a:gd name="T12" fmla="*/ 0 w 665"/>
                                    <a:gd name="T13" fmla="*/ 225 h 270"/>
                                    <a:gd name="T14" fmla="*/ 4 w 665"/>
                                    <a:gd name="T15" fmla="*/ 243 h 270"/>
                                    <a:gd name="T16" fmla="*/ 13 w 665"/>
                                    <a:gd name="T17" fmla="*/ 257 h 270"/>
                                    <a:gd name="T18" fmla="*/ 27 w 665"/>
                                    <a:gd name="T19" fmla="*/ 266 h 270"/>
                                    <a:gd name="T20" fmla="*/ 45 w 665"/>
                                    <a:gd name="T21" fmla="*/ 270 h 270"/>
                                    <a:gd name="T22" fmla="*/ 620 w 665"/>
                                    <a:gd name="T23" fmla="*/ 270 h 270"/>
                                    <a:gd name="T24" fmla="*/ 638 w 665"/>
                                    <a:gd name="T25" fmla="*/ 266 h 270"/>
                                    <a:gd name="T26" fmla="*/ 652 w 665"/>
                                    <a:gd name="T27" fmla="*/ 257 h 270"/>
                                    <a:gd name="T28" fmla="*/ 661 w 665"/>
                                    <a:gd name="T29" fmla="*/ 243 h 270"/>
                                    <a:gd name="T30" fmla="*/ 665 w 665"/>
                                    <a:gd name="T31" fmla="*/ 225 h 270"/>
                                    <a:gd name="T32" fmla="*/ 665 w 665"/>
                                    <a:gd name="T33" fmla="*/ 45 h 270"/>
                                    <a:gd name="T34" fmla="*/ 661 w 665"/>
                                    <a:gd name="T35" fmla="*/ 27 h 270"/>
                                    <a:gd name="T36" fmla="*/ 652 w 665"/>
                                    <a:gd name="T37" fmla="*/ 13 h 270"/>
                                    <a:gd name="T38" fmla="*/ 638 w 665"/>
                                    <a:gd name="T39" fmla="*/ 4 h 270"/>
                                    <a:gd name="T40" fmla="*/ 620 w 665"/>
                                    <a:gd name="T41" fmla="*/ 0 h 2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665" h="270">
                                      <a:moveTo>
                                        <a:pt x="620" y="0"/>
                                      </a:moveTo>
                                      <a:lnTo>
                                        <a:pt x="45" y="0"/>
                                      </a:lnTo>
                                      <a:lnTo>
                                        <a:pt x="27" y="4"/>
                                      </a:lnTo>
                                      <a:lnTo>
                                        <a:pt x="13" y="13"/>
                                      </a:lnTo>
                                      <a:lnTo>
                                        <a:pt x="4" y="27"/>
                                      </a:lnTo>
                                      <a:lnTo>
                                        <a:pt x="0" y="45"/>
                                      </a:lnTo>
                                      <a:lnTo>
                                        <a:pt x="0" y="225"/>
                                      </a:lnTo>
                                      <a:lnTo>
                                        <a:pt x="4" y="243"/>
                                      </a:lnTo>
                                      <a:lnTo>
                                        <a:pt x="13" y="257"/>
                                      </a:lnTo>
                                      <a:lnTo>
                                        <a:pt x="27" y="266"/>
                                      </a:lnTo>
                                      <a:lnTo>
                                        <a:pt x="45" y="270"/>
                                      </a:lnTo>
                                      <a:lnTo>
                                        <a:pt x="620" y="270"/>
                                      </a:lnTo>
                                      <a:lnTo>
                                        <a:pt x="638" y="266"/>
                                      </a:lnTo>
                                      <a:lnTo>
                                        <a:pt x="652" y="257"/>
                                      </a:lnTo>
                                      <a:lnTo>
                                        <a:pt x="661" y="243"/>
                                      </a:lnTo>
                                      <a:lnTo>
                                        <a:pt x="665" y="225"/>
                                      </a:lnTo>
                                      <a:lnTo>
                                        <a:pt x="665" y="45"/>
                                      </a:lnTo>
                                      <a:lnTo>
                                        <a:pt x="661" y="27"/>
                                      </a:lnTo>
                                      <a:lnTo>
                                        <a:pt x="652" y="13"/>
                                      </a:lnTo>
                                      <a:lnTo>
                                        <a:pt x="638" y="4"/>
                                      </a:lnTo>
                                      <a:lnTo>
                                        <a:pt x="620" y="0"/>
                                      </a:lnTo>
                                      <a:close/>
                                    </a:path>
                                  </a:pathLst>
                                </a:custGeom>
                                <a:solidFill>
                                  <a:srgbClr val="FE68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5CCBC977" id="Group 193" o:spid="_x0000_s1026" style="width:33.25pt;height:13.5pt;mso-position-horizontal-relative:char;mso-position-vertical-relative:line" coordsize="665,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">
                      <v:shape id="Freeform 194" o:spid="_x0000_s1027" style="position:absolute;width:665;height:270;visibility:visible;mso-wrap-style:square;v-text-anchor:top" coordsize="665,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" path="m620,l45,,27,4,13,13,4,27,,45,,225r4,18l13,257r14,9l45,270r575,l638,266r14,-9l661,243r4,-18l665,45,661,27,652,13,638,4,620,xe" fillcolor="#fe6823" stroked="f">
                        <v:path arrowok="t" o:connecttype="custom" o:connectlocs="620,0;45,0;27,4;13,13;4,27;0,45;0,225;4,243;13,257;27,266;45,270;620,270;638,266;652,257;661,243;665,225;665,45;661,27;652,13;638,4;620,0" o:connectangles="0,0,0,0,0,0,0,0,0,0,0,0,0,0,0,0,0,0,0,0,0"/>
                      </v:shape>
                      <w10:anchorlock/>
                    </v:group>
                  </w:pict>
                </mc:Fallback>
              </mc:AlternateContent>
            </w:r>
          </w:p>
        </w:tc>
        <w:tc>
          <w:tcPr>
            <w:tcW w:w="1233" w:type="dxa"/>
            <w:tcBorders>
              <w:top w:val="single" w:sz="4" w:space="0" w:color="C0C0C0"/>
              <w:bottom w:val="single" w:sz="4" w:space="0" w:color="C0C0C0"/>
            </w:tcBorders>
          </w:tcPr>
          <w:p w:rsidR="0065419A" w:rsidRDefault="0065419A">
            <w:pPr>
              <w:pStyle w:val="TableParagraph"/>
              <w:spacing w:before="9"/>
              <w:rPr>
                <w:b/>
                <w:sz w:val="15"/>
              </w:rPr>
            </w:pPr>
          </w:p>
          <w:p w:rsidR="0065419A" w:rsidRDefault="00190B9D">
            <w:pPr>
              <w:pStyle w:val="TableParagraph"/>
              <w:spacing w:before="0"/>
              <w:ind w:right="101"/>
              <w:jc w:val="right"/>
              <w:rPr>
                <w:sz w:val="18"/>
              </w:rPr>
            </w:pPr>
            <w:r>
              <w:rPr>
                <w:w w:val="95"/>
                <w:sz w:val="18"/>
              </w:rPr>
              <w:t>23</w:t>
            </w:r>
          </w:p>
        </w:tc>
      </w:tr>
      <w:tr w:rsidR="0065419A">
        <w:trPr>
          <w:trHeight w:val="580"/>
        </w:trPr>
        <w:tc>
          <w:tcPr>
            <w:tcW w:w="3001" w:type="dxa"/>
            <w:tcBorders>
              <w:top w:val="single" w:sz="4" w:space="0" w:color="C0C0C0"/>
              <w:bottom w:val="single" w:sz="4" w:space="0" w:color="C0C0C0"/>
            </w:tcBorders>
          </w:tcPr>
          <w:p w:rsidR="0065419A" w:rsidRDefault="00190B9D">
            <w:pPr>
              <w:pStyle w:val="TableParagraph"/>
              <w:spacing w:before="78"/>
              <w:ind w:left="115" w:right="364"/>
              <w:rPr>
                <w:sz w:val="18"/>
              </w:rPr>
            </w:pPr>
            <w:r>
              <w:rPr>
                <w:sz w:val="18"/>
              </w:rPr>
              <w:t>No, it was much less than I had expectedapplied for</w:t>
            </w:r>
          </w:p>
        </w:tc>
        <w:tc>
          <w:tcPr>
            <w:tcW w:w="931" w:type="dxa"/>
            <w:tcBorders>
              <w:top w:val="single" w:sz="4" w:space="0" w:color="C0C0C0"/>
              <w:bottom w:val="single" w:sz="4" w:space="0" w:color="C0C0C0"/>
            </w:tcBorders>
          </w:tcPr>
          <w:p w:rsidR="0065419A" w:rsidRDefault="0065419A">
            <w:pPr>
              <w:pStyle w:val="TableParagraph"/>
              <w:spacing w:before="8"/>
              <w:rPr>
                <w:b/>
                <w:sz w:val="15"/>
              </w:rPr>
            </w:pPr>
          </w:p>
          <w:p w:rsidR="0065419A" w:rsidRDefault="00190B9D">
            <w:pPr>
              <w:pStyle w:val="TableParagraph"/>
              <w:spacing w:before="1"/>
              <w:ind w:right="104"/>
              <w:jc w:val="right"/>
              <w:rPr>
                <w:sz w:val="18"/>
              </w:rPr>
            </w:pPr>
            <w:r>
              <w:rPr>
                <w:w w:val="95"/>
                <w:sz w:val="18"/>
              </w:rPr>
              <w:t>12</w:t>
            </w:r>
          </w:p>
        </w:tc>
        <w:tc>
          <w:tcPr>
            <w:tcW w:w="2530" w:type="dxa"/>
            <w:tcBorders>
              <w:top w:val="single" w:sz="4" w:space="0" w:color="C0C0C0"/>
              <w:bottom w:val="single" w:sz="4" w:space="0" w:color="C0C0C0"/>
            </w:tcBorders>
          </w:tcPr>
          <w:p w:rsidR="0065419A" w:rsidRDefault="0065419A">
            <w:pPr>
              <w:pStyle w:val="TableParagraph"/>
              <w:spacing w:before="1"/>
              <w:rPr>
                <w:b/>
                <w:sz w:val="13"/>
              </w:rPr>
            </w:pPr>
          </w:p>
          <w:p w:rsidR="0065419A" w:rsidRDefault="00190B9D">
            <w:pPr>
              <w:pStyle w:val="TableParagraph"/>
              <w:spacing w:before="0"/>
              <w:ind w:left="108"/>
              <w:rPr>
                <w:sz w:val="20"/>
              </w:rPr>
            </w:pPr>
            <w:r>
              <w:rPr>
                <w:noProof/>
                <w:sz w:val="20"/>
                <w:lang w:val="en-AU" w:eastAsia="en-AU"/>
              </w:rPr>
              <w:drawing>
                <wp:inline distT="0" distB="0" distL="0" distR="0">
                  <wp:extent cx="201929" cy="171450"/>
                  <wp:effectExtent l="0" t="0" r="0" b="0"/>
                  <wp:docPr id="385"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 name="image38.png"/>
                          <pic:cNvPicPr/>
                        </pic:nvPicPr>
                        <pic:blipFill>
                          <a:blip r:embed="rId64" cstate="print"/>
                          <a:stretch>
                            <a:fillRect/>
                          </a:stretch>
                        </pic:blipFill>
                        <pic:spPr>
                          <a:xfrm>
                            <a:off x="0" y="0"/>
                            <a:ext cx="201929" cy="171450"/>
                          </a:xfrm>
                          <a:prstGeom prst="rect">
                            <a:avLst/>
                          </a:prstGeom>
                        </pic:spPr>
                      </pic:pic>
                    </a:graphicData>
                  </a:graphic>
                </wp:inline>
              </w:drawing>
            </w:r>
          </w:p>
        </w:tc>
        <w:tc>
          <w:tcPr>
            <w:tcW w:w="1233" w:type="dxa"/>
            <w:tcBorders>
              <w:top w:val="single" w:sz="4" w:space="0" w:color="C0C0C0"/>
              <w:bottom w:val="single" w:sz="4" w:space="0" w:color="C0C0C0"/>
            </w:tcBorders>
          </w:tcPr>
          <w:p w:rsidR="0065419A" w:rsidRDefault="0065419A">
            <w:pPr>
              <w:pStyle w:val="TableParagraph"/>
              <w:spacing w:before="8"/>
              <w:rPr>
                <w:b/>
                <w:sz w:val="15"/>
              </w:rPr>
            </w:pPr>
          </w:p>
          <w:p w:rsidR="0065419A" w:rsidRDefault="00190B9D">
            <w:pPr>
              <w:pStyle w:val="TableParagraph"/>
              <w:spacing w:before="1"/>
              <w:ind w:right="101"/>
              <w:jc w:val="right"/>
              <w:rPr>
                <w:sz w:val="18"/>
              </w:rPr>
            </w:pPr>
            <w:r>
              <w:rPr>
                <w:w w:val="95"/>
                <w:sz w:val="18"/>
              </w:rPr>
              <w:t>11</w:t>
            </w:r>
          </w:p>
        </w:tc>
      </w:tr>
    </w:tbl>
    <w:p w:rsidR="0065419A" w:rsidRDefault="0065419A">
      <w:pPr>
        <w:pStyle w:val="BodyText"/>
        <w:rPr>
          <w:b/>
          <w:sz w:val="20"/>
        </w:rPr>
      </w:pPr>
    </w:p>
    <w:p w:rsidR="0065419A" w:rsidRDefault="0065419A">
      <w:pPr>
        <w:pStyle w:val="BodyText"/>
        <w:rPr>
          <w:b/>
          <w:sz w:val="20"/>
        </w:rPr>
      </w:pPr>
    </w:p>
    <w:p w:rsidR="0065419A" w:rsidRDefault="00190B9D">
      <w:pPr>
        <w:pStyle w:val="Heading5"/>
        <w:numPr>
          <w:ilvl w:val="0"/>
          <w:numId w:val="70"/>
        </w:numPr>
        <w:tabs>
          <w:tab w:val="left" w:pos="2288"/>
        </w:tabs>
        <w:spacing w:before="135"/>
        <w:ind w:left="2287" w:hanging="303"/>
      </w:pPr>
      <w:r>
        <w:t>Please, further elaborate your answer</w:t>
      </w:r>
      <w:r>
        <w:rPr>
          <w:spacing w:val="-10"/>
        </w:rPr>
        <w:t xml:space="preserve"> </w:t>
      </w:r>
      <w:r>
        <w:t>(selection):</w:t>
      </w:r>
    </w:p>
    <w:p w:rsidR="0065419A" w:rsidRDefault="00190B9D">
      <w:pPr>
        <w:pStyle w:val="ListParagraph"/>
        <w:numPr>
          <w:ilvl w:val="0"/>
          <w:numId w:val="9"/>
        </w:numPr>
        <w:tabs>
          <w:tab w:val="left" w:pos="2267"/>
          <w:tab w:val="left" w:pos="2268"/>
        </w:tabs>
        <w:spacing w:before="64"/>
        <w:ind w:right="1999" w:hanging="283"/>
        <w:rPr>
          <w:sz w:val="18"/>
        </w:rPr>
      </w:pPr>
      <w:r>
        <w:rPr>
          <w:sz w:val="18"/>
        </w:rPr>
        <w:t>I did not expect AECF to begin to even bother to look at us with our project as had been the case with other institutions we had approached. So the fact that AECF even bothered to 'look' at our project was more than our expectations - the funding was the cream on the cake of trust and empathy with what we were</w:t>
      </w:r>
      <w:r>
        <w:rPr>
          <w:spacing w:val="3"/>
          <w:sz w:val="18"/>
        </w:rPr>
        <w:t xml:space="preserve"> </w:t>
      </w:r>
      <w:r>
        <w:rPr>
          <w:sz w:val="18"/>
        </w:rPr>
        <w:t>doing.</w:t>
      </w:r>
    </w:p>
    <w:p w:rsidR="0065419A" w:rsidRDefault="00190B9D">
      <w:pPr>
        <w:pStyle w:val="ListParagraph"/>
        <w:numPr>
          <w:ilvl w:val="0"/>
          <w:numId w:val="9"/>
        </w:numPr>
        <w:tabs>
          <w:tab w:val="left" w:pos="2267"/>
          <w:tab w:val="left" w:pos="2268"/>
        </w:tabs>
        <w:ind w:right="2011" w:hanging="283"/>
        <w:rPr>
          <w:sz w:val="18"/>
        </w:rPr>
      </w:pPr>
      <w:r>
        <w:rPr>
          <w:sz w:val="18"/>
        </w:rPr>
        <w:t>Actually, the grant was exactly what we asked for, and at the end of the project period, not having met our objectives due to the long and cumbersome registration procedures we received an additional (continuation) grant enabling us to meet the objectives of the</w:t>
      </w:r>
      <w:r>
        <w:rPr>
          <w:spacing w:val="-20"/>
          <w:sz w:val="18"/>
        </w:rPr>
        <w:t xml:space="preserve"> </w:t>
      </w:r>
      <w:r>
        <w:rPr>
          <w:sz w:val="18"/>
        </w:rPr>
        <w:t>project</w:t>
      </w:r>
    </w:p>
    <w:p w:rsidR="0065419A" w:rsidRDefault="00190B9D">
      <w:pPr>
        <w:pStyle w:val="ListParagraph"/>
        <w:numPr>
          <w:ilvl w:val="0"/>
          <w:numId w:val="9"/>
        </w:numPr>
        <w:tabs>
          <w:tab w:val="left" w:pos="2267"/>
          <w:tab w:val="left" w:pos="2268"/>
        </w:tabs>
        <w:ind w:right="2011" w:hanging="283"/>
        <w:rPr>
          <w:sz w:val="18"/>
        </w:rPr>
      </w:pPr>
      <w:r>
        <w:rPr>
          <w:sz w:val="18"/>
        </w:rPr>
        <w:t>AECF asked that we double the size of the target smallholders without allowing us to double the size of our</w:t>
      </w:r>
      <w:r>
        <w:rPr>
          <w:spacing w:val="-2"/>
          <w:sz w:val="18"/>
        </w:rPr>
        <w:t xml:space="preserve"> </w:t>
      </w:r>
      <w:r>
        <w:rPr>
          <w:sz w:val="18"/>
        </w:rPr>
        <w:t>grant</w:t>
      </w:r>
    </w:p>
    <w:p w:rsidR="0065419A" w:rsidRDefault="00190B9D">
      <w:pPr>
        <w:pStyle w:val="ListParagraph"/>
        <w:numPr>
          <w:ilvl w:val="0"/>
          <w:numId w:val="9"/>
        </w:numPr>
        <w:tabs>
          <w:tab w:val="left" w:pos="2267"/>
          <w:tab w:val="left" w:pos="2268"/>
        </w:tabs>
        <w:ind w:right="2088" w:hanging="283"/>
        <w:rPr>
          <w:sz w:val="18"/>
        </w:rPr>
      </w:pPr>
      <w:r>
        <w:rPr>
          <w:sz w:val="18"/>
        </w:rPr>
        <w:t>To run the program we needed more capital to get it running fast however we needed to put an equal amount in and at that stage we were strapped but could put money in at a later stage. In connection with the induction workshops, being a rather small company we were definitely not aware of the total requirement in the form of reporting and audit requirements however the workshop did help at steering us in the right</w:t>
      </w:r>
      <w:r>
        <w:rPr>
          <w:spacing w:val="-9"/>
          <w:sz w:val="18"/>
        </w:rPr>
        <w:t xml:space="preserve"> </w:t>
      </w:r>
      <w:r>
        <w:rPr>
          <w:sz w:val="18"/>
        </w:rPr>
        <w:t>direction</w:t>
      </w:r>
    </w:p>
    <w:p w:rsidR="0065419A" w:rsidRDefault="00190B9D">
      <w:pPr>
        <w:pStyle w:val="ListParagraph"/>
        <w:numPr>
          <w:ilvl w:val="0"/>
          <w:numId w:val="9"/>
        </w:numPr>
        <w:tabs>
          <w:tab w:val="left" w:pos="2267"/>
          <w:tab w:val="left" w:pos="2268"/>
        </w:tabs>
        <w:ind w:right="2002" w:hanging="283"/>
        <w:rPr>
          <w:sz w:val="18"/>
        </w:rPr>
      </w:pPr>
      <w:r>
        <w:rPr>
          <w:sz w:val="18"/>
        </w:rPr>
        <w:t>The process for reporting has been overcomplicated, in part due to changing messages as to what should or should not be included in the financial reports. The reporting process has slowed disbursement and we have not yet received as much of the funds as we originally expected to have received as of this</w:t>
      </w:r>
      <w:r>
        <w:rPr>
          <w:spacing w:val="2"/>
          <w:sz w:val="18"/>
        </w:rPr>
        <w:t xml:space="preserve"> </w:t>
      </w:r>
      <w:r>
        <w:rPr>
          <w:sz w:val="18"/>
        </w:rPr>
        <w:t>time.</w:t>
      </w:r>
    </w:p>
    <w:p w:rsidR="0065419A" w:rsidRDefault="00190B9D">
      <w:pPr>
        <w:pStyle w:val="ListParagraph"/>
        <w:numPr>
          <w:ilvl w:val="0"/>
          <w:numId w:val="9"/>
        </w:numPr>
        <w:tabs>
          <w:tab w:val="left" w:pos="2267"/>
          <w:tab w:val="left" w:pos="2268"/>
        </w:tabs>
        <w:ind w:right="2132" w:hanging="283"/>
        <w:rPr>
          <w:sz w:val="18"/>
        </w:rPr>
      </w:pPr>
      <w:r>
        <w:rPr>
          <w:sz w:val="18"/>
        </w:rPr>
        <w:t>The initial amount applied for seeded the payment plan project - this has now developed into a full scale revenue stream for the company which has allowed it to scale up in 3 countries. AECF funds have not been disbursed</w:t>
      </w:r>
      <w:r>
        <w:rPr>
          <w:spacing w:val="-4"/>
          <w:sz w:val="18"/>
        </w:rPr>
        <w:t xml:space="preserve"> </w:t>
      </w:r>
      <w:r>
        <w:rPr>
          <w:sz w:val="18"/>
        </w:rPr>
        <w:t>yet.</w:t>
      </w:r>
    </w:p>
    <w:p w:rsidR="0065419A" w:rsidRDefault="00190B9D">
      <w:pPr>
        <w:pStyle w:val="ListParagraph"/>
        <w:numPr>
          <w:ilvl w:val="0"/>
          <w:numId w:val="9"/>
        </w:numPr>
        <w:tabs>
          <w:tab w:val="left" w:pos="2267"/>
          <w:tab w:val="left" w:pos="2268"/>
        </w:tabs>
        <w:ind w:right="2382" w:hanging="283"/>
        <w:rPr>
          <w:sz w:val="18"/>
        </w:rPr>
      </w:pPr>
      <w:r>
        <w:rPr>
          <w:sz w:val="18"/>
        </w:rPr>
        <w:t>According to AECF, they needed to reduce from the original 1 million I applied to $ 750,000 merely because there are plenty winners at the</w:t>
      </w:r>
      <w:r>
        <w:rPr>
          <w:spacing w:val="-3"/>
          <w:sz w:val="18"/>
        </w:rPr>
        <w:t xml:space="preserve"> </w:t>
      </w:r>
      <w:r>
        <w:rPr>
          <w:sz w:val="18"/>
        </w:rPr>
        <w:t>time.</w:t>
      </w:r>
    </w:p>
    <w:p w:rsidR="0065419A" w:rsidRDefault="0065419A">
      <w:pPr>
        <w:pStyle w:val="BodyText"/>
        <w:rPr>
          <w:sz w:val="20"/>
        </w:rPr>
      </w:pPr>
    </w:p>
    <w:p w:rsidR="0065419A" w:rsidRDefault="00190B9D">
      <w:pPr>
        <w:pStyle w:val="Heading5"/>
        <w:numPr>
          <w:ilvl w:val="0"/>
          <w:numId w:val="9"/>
        </w:numPr>
        <w:tabs>
          <w:tab w:val="left" w:pos="2267"/>
          <w:tab w:val="left" w:pos="2268"/>
        </w:tabs>
        <w:spacing w:before="171" w:after="3"/>
        <w:ind w:right="2365" w:hanging="283"/>
      </w:pPr>
      <w:r>
        <w:t xml:space="preserve">12. Did </w:t>
      </w:r>
      <w:r>
        <w:rPr>
          <w:spacing w:val="-3"/>
        </w:rPr>
        <w:t xml:space="preserve">your </w:t>
      </w:r>
      <w:r>
        <w:t>company have any existing credit facilities with commercial banks when applying for the AECF</w:t>
      </w:r>
      <w:r>
        <w:rPr>
          <w:spacing w:val="-1"/>
        </w:rPr>
        <w:t xml:space="preserve"> </w:t>
      </w:r>
      <w:r>
        <w:t>grant?</w:t>
      </w:r>
    </w:p>
    <w:tbl>
      <w:tblPr>
        <w:tblW w:w="0" w:type="auto"/>
        <w:tblInd w:w="2082" w:type="dxa"/>
        <w:tblLayout w:type="fixed"/>
        <w:tblCellMar>
          <w:left w:w="0" w:type="dxa"/>
          <w:right w:w="0" w:type="dxa"/>
        </w:tblCellMar>
        <w:tblLook w:val="01E0" w:firstRow="1" w:lastRow="1" w:firstColumn="1" w:lastColumn="1" w:noHBand="0" w:noVBand="0"/>
      </w:tblPr>
      <w:tblGrid>
        <w:gridCol w:w="2250"/>
        <w:gridCol w:w="1588"/>
        <w:gridCol w:w="2687"/>
        <w:gridCol w:w="1207"/>
      </w:tblGrid>
      <w:tr w:rsidR="0065419A">
        <w:trPr>
          <w:trHeight w:val="398"/>
        </w:trPr>
        <w:tc>
          <w:tcPr>
            <w:tcW w:w="2250" w:type="dxa"/>
            <w:shd w:val="clear" w:color="auto" w:fill="E1E1E1"/>
          </w:tcPr>
          <w:p w:rsidR="0065419A" w:rsidRDefault="00190B9D">
            <w:pPr>
              <w:pStyle w:val="TableParagraph"/>
              <w:spacing w:before="79"/>
              <w:ind w:left="476"/>
              <w:rPr>
                <w:b/>
                <w:sz w:val="20"/>
              </w:rPr>
            </w:pPr>
            <w:r>
              <w:rPr>
                <w:b/>
                <w:sz w:val="20"/>
              </w:rPr>
              <w:t>Response</w:t>
            </w:r>
          </w:p>
        </w:tc>
        <w:tc>
          <w:tcPr>
            <w:tcW w:w="1588" w:type="dxa"/>
            <w:shd w:val="clear" w:color="auto" w:fill="E1E1E1"/>
          </w:tcPr>
          <w:p w:rsidR="0065419A" w:rsidRDefault="00190B9D">
            <w:pPr>
              <w:pStyle w:val="TableParagraph"/>
              <w:spacing w:before="79"/>
              <w:ind w:right="285"/>
              <w:jc w:val="right"/>
              <w:rPr>
                <w:b/>
                <w:sz w:val="20"/>
              </w:rPr>
            </w:pPr>
            <w:r>
              <w:rPr>
                <w:b/>
                <w:sz w:val="20"/>
              </w:rPr>
              <w:t>Total</w:t>
            </w:r>
          </w:p>
        </w:tc>
        <w:tc>
          <w:tcPr>
            <w:tcW w:w="2687" w:type="dxa"/>
            <w:shd w:val="clear" w:color="auto" w:fill="E1E1E1"/>
          </w:tcPr>
          <w:p w:rsidR="0065419A" w:rsidRDefault="00190B9D">
            <w:pPr>
              <w:pStyle w:val="TableParagraph"/>
              <w:spacing w:before="79"/>
              <w:ind w:left="286"/>
              <w:rPr>
                <w:b/>
                <w:sz w:val="20"/>
              </w:rPr>
            </w:pPr>
            <w:r>
              <w:rPr>
                <w:b/>
                <w:sz w:val="20"/>
              </w:rPr>
              <w:t>% of responses</w:t>
            </w:r>
          </w:p>
        </w:tc>
        <w:tc>
          <w:tcPr>
            <w:tcW w:w="1207" w:type="dxa"/>
            <w:shd w:val="clear" w:color="auto" w:fill="E1E1E1"/>
          </w:tcPr>
          <w:p w:rsidR="0065419A" w:rsidRDefault="00190B9D">
            <w:pPr>
              <w:pStyle w:val="TableParagraph"/>
              <w:spacing w:before="79"/>
              <w:ind w:right="104"/>
              <w:jc w:val="right"/>
              <w:rPr>
                <w:b/>
                <w:sz w:val="20"/>
              </w:rPr>
            </w:pPr>
            <w:r>
              <w:rPr>
                <w:b/>
                <w:w w:val="99"/>
                <w:sz w:val="20"/>
              </w:rPr>
              <w:t>%</w:t>
            </w:r>
          </w:p>
        </w:tc>
      </w:tr>
      <w:tr w:rsidR="0065419A">
        <w:trPr>
          <w:trHeight w:val="453"/>
        </w:trPr>
        <w:tc>
          <w:tcPr>
            <w:tcW w:w="2250" w:type="dxa"/>
            <w:tcBorders>
              <w:bottom w:val="single" w:sz="4" w:space="0" w:color="C0C0C0"/>
            </w:tcBorders>
          </w:tcPr>
          <w:p w:rsidR="0065419A" w:rsidRDefault="00190B9D">
            <w:pPr>
              <w:pStyle w:val="TableParagraph"/>
              <w:spacing w:before="121"/>
              <w:ind w:left="476"/>
              <w:rPr>
                <w:sz w:val="18"/>
              </w:rPr>
            </w:pPr>
            <w:r>
              <w:rPr>
                <w:sz w:val="18"/>
              </w:rPr>
              <w:t>Yes</w:t>
            </w:r>
          </w:p>
        </w:tc>
        <w:tc>
          <w:tcPr>
            <w:tcW w:w="1588" w:type="dxa"/>
            <w:tcBorders>
              <w:bottom w:val="single" w:sz="4" w:space="0" w:color="C0C0C0"/>
            </w:tcBorders>
          </w:tcPr>
          <w:p w:rsidR="0065419A" w:rsidRDefault="00190B9D">
            <w:pPr>
              <w:pStyle w:val="TableParagraph"/>
              <w:spacing w:before="121"/>
              <w:ind w:right="285"/>
              <w:jc w:val="right"/>
              <w:rPr>
                <w:sz w:val="18"/>
              </w:rPr>
            </w:pPr>
            <w:r>
              <w:rPr>
                <w:w w:val="95"/>
                <w:sz w:val="18"/>
              </w:rPr>
              <w:t>38</w:t>
            </w:r>
          </w:p>
        </w:tc>
        <w:tc>
          <w:tcPr>
            <w:tcW w:w="2687" w:type="dxa"/>
            <w:tcBorders>
              <w:bottom w:val="single" w:sz="4" w:space="0" w:color="C0C0C0"/>
            </w:tcBorders>
          </w:tcPr>
          <w:p w:rsidR="0065419A" w:rsidRDefault="0065419A">
            <w:pPr>
              <w:pStyle w:val="TableParagraph"/>
              <w:spacing w:before="10"/>
              <w:rPr>
                <w:b/>
                <w:sz w:val="7"/>
              </w:rPr>
            </w:pPr>
          </w:p>
          <w:p w:rsidR="0065419A" w:rsidRDefault="00190B9D">
            <w:pPr>
              <w:pStyle w:val="TableParagraph"/>
              <w:spacing w:before="0"/>
              <w:ind w:left="286"/>
              <w:rPr>
                <w:sz w:val="20"/>
              </w:rPr>
            </w:pPr>
            <w:r>
              <w:rPr>
                <w:noProof/>
                <w:sz w:val="20"/>
                <w:lang w:val="en-AU" w:eastAsia="en-AU"/>
              </w:rPr>
              <mc:AlternateContent>
                <mc:Choice Requires="wpg">
                  <w:drawing>
                    <wp:inline distT="0" distB="0" distL="0" distR="0">
                      <wp:extent cx="661670" cy="171450"/>
                      <wp:effectExtent l="0" t="0" r="5080" b="0"/>
                      <wp:docPr id="380" name="Group 1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1670" cy="171450"/>
                                <a:chOff x="0" y="0"/>
                                <a:chExt cx="1042" cy="270"/>
                              </a:xfrm>
                            </wpg:grpSpPr>
                            <wps:wsp>
                              <wps:cNvPr id="382" name="Freeform 192"/>
                              <wps:cNvSpPr>
                                <a:spLocks/>
                              </wps:cNvSpPr>
                              <wps:spPr bwMode="auto">
                                <a:xfrm>
                                  <a:off x="0" y="0"/>
                                  <a:ext cx="1042" cy="270"/>
                                </a:xfrm>
                                <a:custGeom>
                                  <a:avLst/>
                                  <a:gdLst>
                                    <a:gd name="T0" fmla="*/ 997 w 1042"/>
                                    <a:gd name="T1" fmla="*/ 0 h 270"/>
                                    <a:gd name="T2" fmla="*/ 45 w 1042"/>
                                    <a:gd name="T3" fmla="*/ 0 h 270"/>
                                    <a:gd name="T4" fmla="*/ 27 w 1042"/>
                                    <a:gd name="T5" fmla="*/ 4 h 270"/>
                                    <a:gd name="T6" fmla="*/ 13 w 1042"/>
                                    <a:gd name="T7" fmla="*/ 13 h 270"/>
                                    <a:gd name="T8" fmla="*/ 4 w 1042"/>
                                    <a:gd name="T9" fmla="*/ 27 h 270"/>
                                    <a:gd name="T10" fmla="*/ 0 w 1042"/>
                                    <a:gd name="T11" fmla="*/ 45 h 270"/>
                                    <a:gd name="T12" fmla="*/ 0 w 1042"/>
                                    <a:gd name="T13" fmla="*/ 225 h 270"/>
                                    <a:gd name="T14" fmla="*/ 4 w 1042"/>
                                    <a:gd name="T15" fmla="*/ 243 h 270"/>
                                    <a:gd name="T16" fmla="*/ 13 w 1042"/>
                                    <a:gd name="T17" fmla="*/ 257 h 270"/>
                                    <a:gd name="T18" fmla="*/ 27 w 1042"/>
                                    <a:gd name="T19" fmla="*/ 266 h 270"/>
                                    <a:gd name="T20" fmla="*/ 45 w 1042"/>
                                    <a:gd name="T21" fmla="*/ 270 h 270"/>
                                    <a:gd name="T22" fmla="*/ 997 w 1042"/>
                                    <a:gd name="T23" fmla="*/ 270 h 270"/>
                                    <a:gd name="T24" fmla="*/ 1015 w 1042"/>
                                    <a:gd name="T25" fmla="*/ 266 h 270"/>
                                    <a:gd name="T26" fmla="*/ 1029 w 1042"/>
                                    <a:gd name="T27" fmla="*/ 257 h 270"/>
                                    <a:gd name="T28" fmla="*/ 1038 w 1042"/>
                                    <a:gd name="T29" fmla="*/ 243 h 270"/>
                                    <a:gd name="T30" fmla="*/ 1042 w 1042"/>
                                    <a:gd name="T31" fmla="*/ 225 h 270"/>
                                    <a:gd name="T32" fmla="*/ 1042 w 1042"/>
                                    <a:gd name="T33" fmla="*/ 45 h 270"/>
                                    <a:gd name="T34" fmla="*/ 1038 w 1042"/>
                                    <a:gd name="T35" fmla="*/ 27 h 270"/>
                                    <a:gd name="T36" fmla="*/ 1029 w 1042"/>
                                    <a:gd name="T37" fmla="*/ 13 h 270"/>
                                    <a:gd name="T38" fmla="*/ 1015 w 1042"/>
                                    <a:gd name="T39" fmla="*/ 4 h 270"/>
                                    <a:gd name="T40" fmla="*/ 997 w 1042"/>
                                    <a:gd name="T41" fmla="*/ 0 h 2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042" h="270">
                                      <a:moveTo>
                                        <a:pt x="997" y="0"/>
                                      </a:moveTo>
                                      <a:lnTo>
                                        <a:pt x="45" y="0"/>
                                      </a:lnTo>
                                      <a:lnTo>
                                        <a:pt x="27" y="4"/>
                                      </a:lnTo>
                                      <a:lnTo>
                                        <a:pt x="13" y="13"/>
                                      </a:lnTo>
                                      <a:lnTo>
                                        <a:pt x="4" y="27"/>
                                      </a:lnTo>
                                      <a:lnTo>
                                        <a:pt x="0" y="45"/>
                                      </a:lnTo>
                                      <a:lnTo>
                                        <a:pt x="0" y="225"/>
                                      </a:lnTo>
                                      <a:lnTo>
                                        <a:pt x="4" y="243"/>
                                      </a:lnTo>
                                      <a:lnTo>
                                        <a:pt x="13" y="257"/>
                                      </a:lnTo>
                                      <a:lnTo>
                                        <a:pt x="27" y="266"/>
                                      </a:lnTo>
                                      <a:lnTo>
                                        <a:pt x="45" y="270"/>
                                      </a:lnTo>
                                      <a:lnTo>
                                        <a:pt x="997" y="270"/>
                                      </a:lnTo>
                                      <a:lnTo>
                                        <a:pt x="1015" y="266"/>
                                      </a:lnTo>
                                      <a:lnTo>
                                        <a:pt x="1029" y="257"/>
                                      </a:lnTo>
                                      <a:lnTo>
                                        <a:pt x="1038" y="243"/>
                                      </a:lnTo>
                                      <a:lnTo>
                                        <a:pt x="1042" y="225"/>
                                      </a:lnTo>
                                      <a:lnTo>
                                        <a:pt x="1042" y="45"/>
                                      </a:lnTo>
                                      <a:lnTo>
                                        <a:pt x="1038" y="27"/>
                                      </a:lnTo>
                                      <a:lnTo>
                                        <a:pt x="1029" y="13"/>
                                      </a:lnTo>
                                      <a:lnTo>
                                        <a:pt x="1015" y="4"/>
                                      </a:lnTo>
                                      <a:lnTo>
                                        <a:pt x="997" y="0"/>
                                      </a:lnTo>
                                      <a:close/>
                                    </a:path>
                                  </a:pathLst>
                                </a:custGeom>
                                <a:solidFill>
                                  <a:srgbClr val="6088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2BD8E532" id="Group 191" o:spid="_x0000_s1026" style="width:52.1pt;height:13.5pt;mso-position-horizontal-relative:char;mso-position-vertical-relative:line" coordsize="1042,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">
                      <v:shape id="Freeform 192" o:spid="_x0000_s1027" style="position:absolute;width:1042;height:270;visibility:visible;mso-wrap-style:square;v-text-anchor:top" coordsize="1042,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" path="m997,l45,,27,4,13,13,4,27,,45,,225r4,18l13,257r14,9l45,270r952,l1015,266r14,-9l1038,243r4,-18l1042,45r-4,-18l1029,13,1015,4,997,xe" fillcolor="#608825" stroked="f">
                        <v:path arrowok="t" o:connecttype="custom" o:connectlocs="997,0;45,0;27,4;13,13;4,27;0,45;0,225;4,243;13,257;27,266;45,270;997,270;1015,266;1029,257;1038,243;1042,225;1042,45;1038,27;1029,13;1015,4;997,0" o:connectangles="0,0,0,0,0,0,0,0,0,0,0,0,0,0,0,0,0,0,0,0,0"/>
                      </v:shape>
                      <w10:anchorlock/>
                    </v:group>
                  </w:pict>
                </mc:Fallback>
              </mc:AlternateContent>
            </w:r>
          </w:p>
        </w:tc>
        <w:tc>
          <w:tcPr>
            <w:tcW w:w="1207" w:type="dxa"/>
            <w:tcBorders>
              <w:bottom w:val="single" w:sz="4" w:space="0" w:color="C0C0C0"/>
            </w:tcBorders>
          </w:tcPr>
          <w:p w:rsidR="0065419A" w:rsidRDefault="00190B9D">
            <w:pPr>
              <w:pStyle w:val="TableParagraph"/>
              <w:spacing w:before="121"/>
              <w:ind w:right="101"/>
              <w:jc w:val="right"/>
              <w:rPr>
                <w:sz w:val="18"/>
              </w:rPr>
            </w:pPr>
            <w:r>
              <w:rPr>
                <w:w w:val="95"/>
                <w:sz w:val="18"/>
              </w:rPr>
              <w:t>36</w:t>
            </w:r>
          </w:p>
        </w:tc>
      </w:tr>
      <w:tr w:rsidR="0065419A">
        <w:trPr>
          <w:trHeight w:val="441"/>
        </w:trPr>
        <w:tc>
          <w:tcPr>
            <w:tcW w:w="2250" w:type="dxa"/>
            <w:tcBorders>
              <w:top w:val="single" w:sz="4" w:space="0" w:color="C0C0C0"/>
              <w:bottom w:val="single" w:sz="4" w:space="0" w:color="C0C0C0"/>
            </w:tcBorders>
          </w:tcPr>
          <w:p w:rsidR="0065419A" w:rsidRDefault="00190B9D">
            <w:pPr>
              <w:pStyle w:val="TableParagraph"/>
              <w:spacing w:before="111"/>
              <w:ind w:left="476"/>
              <w:rPr>
                <w:sz w:val="18"/>
              </w:rPr>
            </w:pPr>
            <w:r>
              <w:rPr>
                <w:sz w:val="18"/>
              </w:rPr>
              <w:t>No</w:t>
            </w:r>
          </w:p>
        </w:tc>
        <w:tc>
          <w:tcPr>
            <w:tcW w:w="1588" w:type="dxa"/>
            <w:tcBorders>
              <w:top w:val="single" w:sz="4" w:space="0" w:color="C0C0C0"/>
              <w:bottom w:val="single" w:sz="4" w:space="0" w:color="C0C0C0"/>
            </w:tcBorders>
          </w:tcPr>
          <w:p w:rsidR="0065419A" w:rsidRDefault="00190B9D">
            <w:pPr>
              <w:pStyle w:val="TableParagraph"/>
              <w:spacing w:before="111"/>
              <w:ind w:right="285"/>
              <w:jc w:val="right"/>
              <w:rPr>
                <w:sz w:val="18"/>
              </w:rPr>
            </w:pPr>
            <w:r>
              <w:rPr>
                <w:w w:val="95"/>
                <w:sz w:val="18"/>
              </w:rPr>
              <w:t>67</w:t>
            </w:r>
          </w:p>
        </w:tc>
        <w:tc>
          <w:tcPr>
            <w:tcW w:w="2687" w:type="dxa"/>
            <w:tcBorders>
              <w:top w:val="single" w:sz="4" w:space="0" w:color="C0C0C0"/>
              <w:bottom w:val="single" w:sz="4" w:space="0" w:color="C0C0C0"/>
            </w:tcBorders>
          </w:tcPr>
          <w:p w:rsidR="0065419A" w:rsidRDefault="0065419A">
            <w:pPr>
              <w:pStyle w:val="TableParagraph"/>
              <w:spacing w:before="0"/>
              <w:rPr>
                <w:b/>
                <w:sz w:val="7"/>
              </w:rPr>
            </w:pPr>
          </w:p>
          <w:p w:rsidR="0065419A" w:rsidRDefault="00190B9D">
            <w:pPr>
              <w:pStyle w:val="TableParagraph"/>
              <w:spacing w:before="0"/>
              <w:ind w:left="286"/>
              <w:rPr>
                <w:sz w:val="20"/>
              </w:rPr>
            </w:pPr>
            <w:r>
              <w:rPr>
                <w:noProof/>
                <w:sz w:val="20"/>
                <w:lang w:val="en-AU" w:eastAsia="en-AU"/>
              </w:rPr>
              <mc:AlternateContent>
                <mc:Choice Requires="wpg">
                  <w:drawing>
                    <wp:inline distT="0" distB="0" distL="0" distR="0">
                      <wp:extent cx="1176020" cy="171450"/>
                      <wp:effectExtent l="0" t="0" r="5080" b="0"/>
                      <wp:docPr id="376" name="Group 1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76020" cy="171450"/>
                                <a:chOff x="0" y="0"/>
                                <a:chExt cx="1852" cy="270"/>
                              </a:xfrm>
                            </wpg:grpSpPr>
                            <wps:wsp>
                              <wps:cNvPr id="378" name="Freeform 190"/>
                              <wps:cNvSpPr>
                                <a:spLocks/>
                              </wps:cNvSpPr>
                              <wps:spPr bwMode="auto">
                                <a:xfrm>
                                  <a:off x="0" y="0"/>
                                  <a:ext cx="1852" cy="270"/>
                                </a:xfrm>
                                <a:custGeom>
                                  <a:avLst/>
                                  <a:gdLst>
                                    <a:gd name="T0" fmla="*/ 1807 w 1852"/>
                                    <a:gd name="T1" fmla="*/ 0 h 270"/>
                                    <a:gd name="T2" fmla="*/ 45 w 1852"/>
                                    <a:gd name="T3" fmla="*/ 0 h 270"/>
                                    <a:gd name="T4" fmla="*/ 27 w 1852"/>
                                    <a:gd name="T5" fmla="*/ 4 h 270"/>
                                    <a:gd name="T6" fmla="*/ 13 w 1852"/>
                                    <a:gd name="T7" fmla="*/ 13 h 270"/>
                                    <a:gd name="T8" fmla="*/ 4 w 1852"/>
                                    <a:gd name="T9" fmla="*/ 27 h 270"/>
                                    <a:gd name="T10" fmla="*/ 0 w 1852"/>
                                    <a:gd name="T11" fmla="*/ 45 h 270"/>
                                    <a:gd name="T12" fmla="*/ 0 w 1852"/>
                                    <a:gd name="T13" fmla="*/ 225 h 270"/>
                                    <a:gd name="T14" fmla="*/ 4 w 1852"/>
                                    <a:gd name="T15" fmla="*/ 243 h 270"/>
                                    <a:gd name="T16" fmla="*/ 13 w 1852"/>
                                    <a:gd name="T17" fmla="*/ 257 h 270"/>
                                    <a:gd name="T18" fmla="*/ 27 w 1852"/>
                                    <a:gd name="T19" fmla="*/ 266 h 270"/>
                                    <a:gd name="T20" fmla="*/ 45 w 1852"/>
                                    <a:gd name="T21" fmla="*/ 270 h 270"/>
                                    <a:gd name="T22" fmla="*/ 1807 w 1852"/>
                                    <a:gd name="T23" fmla="*/ 270 h 270"/>
                                    <a:gd name="T24" fmla="*/ 1825 w 1852"/>
                                    <a:gd name="T25" fmla="*/ 266 h 270"/>
                                    <a:gd name="T26" fmla="*/ 1839 w 1852"/>
                                    <a:gd name="T27" fmla="*/ 257 h 270"/>
                                    <a:gd name="T28" fmla="*/ 1848 w 1852"/>
                                    <a:gd name="T29" fmla="*/ 243 h 270"/>
                                    <a:gd name="T30" fmla="*/ 1852 w 1852"/>
                                    <a:gd name="T31" fmla="*/ 225 h 270"/>
                                    <a:gd name="T32" fmla="*/ 1852 w 1852"/>
                                    <a:gd name="T33" fmla="*/ 45 h 270"/>
                                    <a:gd name="T34" fmla="*/ 1848 w 1852"/>
                                    <a:gd name="T35" fmla="*/ 27 h 270"/>
                                    <a:gd name="T36" fmla="*/ 1839 w 1852"/>
                                    <a:gd name="T37" fmla="*/ 13 h 270"/>
                                    <a:gd name="T38" fmla="*/ 1825 w 1852"/>
                                    <a:gd name="T39" fmla="*/ 4 h 270"/>
                                    <a:gd name="T40" fmla="*/ 1807 w 1852"/>
                                    <a:gd name="T41" fmla="*/ 0 h 2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852" h="270">
                                      <a:moveTo>
                                        <a:pt x="1807" y="0"/>
                                      </a:moveTo>
                                      <a:lnTo>
                                        <a:pt x="45" y="0"/>
                                      </a:lnTo>
                                      <a:lnTo>
                                        <a:pt x="27" y="4"/>
                                      </a:lnTo>
                                      <a:lnTo>
                                        <a:pt x="13" y="13"/>
                                      </a:lnTo>
                                      <a:lnTo>
                                        <a:pt x="4" y="27"/>
                                      </a:lnTo>
                                      <a:lnTo>
                                        <a:pt x="0" y="45"/>
                                      </a:lnTo>
                                      <a:lnTo>
                                        <a:pt x="0" y="225"/>
                                      </a:lnTo>
                                      <a:lnTo>
                                        <a:pt x="4" y="243"/>
                                      </a:lnTo>
                                      <a:lnTo>
                                        <a:pt x="13" y="257"/>
                                      </a:lnTo>
                                      <a:lnTo>
                                        <a:pt x="27" y="266"/>
                                      </a:lnTo>
                                      <a:lnTo>
                                        <a:pt x="45" y="270"/>
                                      </a:lnTo>
                                      <a:lnTo>
                                        <a:pt x="1807" y="270"/>
                                      </a:lnTo>
                                      <a:lnTo>
                                        <a:pt x="1825" y="266"/>
                                      </a:lnTo>
                                      <a:lnTo>
                                        <a:pt x="1839" y="257"/>
                                      </a:lnTo>
                                      <a:lnTo>
                                        <a:pt x="1848" y="243"/>
                                      </a:lnTo>
                                      <a:lnTo>
                                        <a:pt x="1852" y="225"/>
                                      </a:lnTo>
                                      <a:lnTo>
                                        <a:pt x="1852" y="45"/>
                                      </a:lnTo>
                                      <a:lnTo>
                                        <a:pt x="1848" y="27"/>
                                      </a:lnTo>
                                      <a:lnTo>
                                        <a:pt x="1839" y="13"/>
                                      </a:lnTo>
                                      <a:lnTo>
                                        <a:pt x="1825" y="4"/>
                                      </a:lnTo>
                                      <a:lnTo>
                                        <a:pt x="1807" y="0"/>
                                      </a:lnTo>
                                      <a:close/>
                                    </a:path>
                                  </a:pathLst>
                                </a:custGeom>
                                <a:solidFill>
                                  <a:srgbClr val="BC08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6728811D" id="Group 189" o:spid="_x0000_s1026" style="width:92.6pt;height:13.5pt;mso-position-horizontal-relative:char;mso-position-vertical-relative:line" coordsize="1852,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">
                      <v:shape id="Freeform 190" o:spid="_x0000_s1027" style="position:absolute;width:1852;height:270;visibility:visible;mso-wrap-style:square;v-text-anchor:top" coordsize="1852,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" path="m1807,l45,,27,4,13,13,4,27,,45,,225r4,18l13,257r14,9l45,270r1762,l1825,266r14,-9l1848,243r4,-18l1852,45r-4,-18l1839,13,1825,4,1807,xe" fillcolor="#bc0800" stroked="f">
                        <v:path arrowok="t" o:connecttype="custom" o:connectlocs="1807,0;45,0;27,4;13,13;4,27;0,45;0,225;4,243;13,257;27,266;45,270;1807,270;1825,266;1839,257;1848,243;1852,225;1852,45;1848,27;1839,13;1825,4;1807,0" o:connectangles="0,0,0,0,0,0,0,0,0,0,0,0,0,0,0,0,0,0,0,0,0"/>
                      </v:shape>
                      <w10:anchorlock/>
                    </v:group>
                  </w:pict>
                </mc:Fallback>
              </mc:AlternateContent>
            </w:r>
          </w:p>
        </w:tc>
        <w:tc>
          <w:tcPr>
            <w:tcW w:w="1207" w:type="dxa"/>
            <w:tcBorders>
              <w:top w:val="single" w:sz="4" w:space="0" w:color="C0C0C0"/>
              <w:bottom w:val="single" w:sz="4" w:space="0" w:color="C0C0C0"/>
            </w:tcBorders>
          </w:tcPr>
          <w:p w:rsidR="0065419A" w:rsidRDefault="00190B9D">
            <w:pPr>
              <w:pStyle w:val="TableParagraph"/>
              <w:spacing w:before="111"/>
              <w:ind w:right="101"/>
              <w:jc w:val="right"/>
              <w:rPr>
                <w:sz w:val="18"/>
              </w:rPr>
            </w:pPr>
            <w:r>
              <w:rPr>
                <w:w w:val="95"/>
                <w:sz w:val="18"/>
              </w:rPr>
              <w:t>64</w:t>
            </w:r>
          </w:p>
        </w:tc>
      </w:tr>
    </w:tbl>
    <w:p w:rsidR="0065419A" w:rsidRDefault="0065419A">
      <w:pPr>
        <w:pStyle w:val="BodyText"/>
        <w:rPr>
          <w:b/>
          <w:sz w:val="20"/>
        </w:rPr>
      </w:pPr>
    </w:p>
    <w:p w:rsidR="0065419A" w:rsidRDefault="0065419A">
      <w:pPr>
        <w:pStyle w:val="BodyText"/>
        <w:rPr>
          <w:b/>
          <w:sz w:val="20"/>
        </w:rPr>
      </w:pPr>
    </w:p>
    <w:p w:rsidR="0065419A" w:rsidRDefault="00190B9D">
      <w:pPr>
        <w:pStyle w:val="Heading5"/>
        <w:numPr>
          <w:ilvl w:val="0"/>
          <w:numId w:val="69"/>
        </w:numPr>
        <w:tabs>
          <w:tab w:val="left" w:pos="2288"/>
        </w:tabs>
        <w:spacing w:before="134"/>
        <w:ind w:firstLine="0"/>
      </w:pPr>
      <w:r>
        <w:t>Was it difficult to provide the Matching</w:t>
      </w:r>
      <w:r>
        <w:rPr>
          <w:spacing w:val="-3"/>
        </w:rPr>
        <w:t xml:space="preserve"> </w:t>
      </w:r>
      <w:r>
        <w:t>Funds?</w:t>
      </w:r>
    </w:p>
    <w:p w:rsidR="0065419A" w:rsidRDefault="0065419A">
      <w:pPr>
        <w:pStyle w:val="BodyText"/>
        <w:spacing w:before="10"/>
        <w:rPr>
          <w:b/>
          <w:sz w:val="5"/>
        </w:rPr>
      </w:pPr>
    </w:p>
    <w:tbl>
      <w:tblPr>
        <w:tblW w:w="0" w:type="auto"/>
        <w:tblInd w:w="1977" w:type="dxa"/>
        <w:tblLayout w:type="fixed"/>
        <w:tblCellMar>
          <w:left w:w="0" w:type="dxa"/>
          <w:right w:w="0" w:type="dxa"/>
        </w:tblCellMar>
        <w:tblLook w:val="01E0" w:firstRow="1" w:lastRow="1" w:firstColumn="1" w:lastColumn="1" w:noHBand="0" w:noVBand="0"/>
      </w:tblPr>
      <w:tblGrid>
        <w:gridCol w:w="2616"/>
        <w:gridCol w:w="1245"/>
        <w:gridCol w:w="2690"/>
        <w:gridCol w:w="1391"/>
      </w:tblGrid>
      <w:tr w:rsidR="0065419A">
        <w:trPr>
          <w:trHeight w:val="396"/>
        </w:trPr>
        <w:tc>
          <w:tcPr>
            <w:tcW w:w="2616" w:type="dxa"/>
            <w:shd w:val="clear" w:color="auto" w:fill="E1E1E1"/>
          </w:tcPr>
          <w:p w:rsidR="0065419A" w:rsidRDefault="00190B9D">
            <w:pPr>
              <w:pStyle w:val="TableParagraph"/>
              <w:spacing w:before="76"/>
              <w:ind w:left="115"/>
              <w:rPr>
                <w:b/>
                <w:sz w:val="20"/>
              </w:rPr>
            </w:pPr>
            <w:r>
              <w:rPr>
                <w:b/>
                <w:sz w:val="20"/>
              </w:rPr>
              <w:t>Response</w:t>
            </w:r>
          </w:p>
        </w:tc>
        <w:tc>
          <w:tcPr>
            <w:tcW w:w="1245" w:type="dxa"/>
            <w:shd w:val="clear" w:color="auto" w:fill="E1E1E1"/>
          </w:tcPr>
          <w:p w:rsidR="0065419A" w:rsidRDefault="00190B9D">
            <w:pPr>
              <w:pStyle w:val="TableParagraph"/>
              <w:spacing w:before="76"/>
              <w:ind w:right="104"/>
              <w:jc w:val="right"/>
              <w:rPr>
                <w:b/>
                <w:sz w:val="20"/>
              </w:rPr>
            </w:pPr>
            <w:r>
              <w:rPr>
                <w:b/>
                <w:sz w:val="20"/>
              </w:rPr>
              <w:t>Total</w:t>
            </w:r>
          </w:p>
        </w:tc>
        <w:tc>
          <w:tcPr>
            <w:tcW w:w="2690" w:type="dxa"/>
            <w:shd w:val="clear" w:color="auto" w:fill="E1E1E1"/>
          </w:tcPr>
          <w:p w:rsidR="0065419A" w:rsidRDefault="00190B9D">
            <w:pPr>
              <w:pStyle w:val="TableParagraph"/>
              <w:spacing w:before="76"/>
              <w:ind w:left="109"/>
              <w:rPr>
                <w:b/>
                <w:sz w:val="20"/>
              </w:rPr>
            </w:pPr>
            <w:r>
              <w:rPr>
                <w:b/>
                <w:sz w:val="20"/>
              </w:rPr>
              <w:t>% of responses</w:t>
            </w:r>
          </w:p>
        </w:tc>
        <w:tc>
          <w:tcPr>
            <w:tcW w:w="1391" w:type="dxa"/>
            <w:shd w:val="clear" w:color="auto" w:fill="E1E1E1"/>
          </w:tcPr>
          <w:p w:rsidR="0065419A" w:rsidRDefault="00190B9D">
            <w:pPr>
              <w:pStyle w:val="TableParagraph"/>
              <w:spacing w:before="76"/>
              <w:ind w:right="104"/>
              <w:jc w:val="right"/>
              <w:rPr>
                <w:b/>
                <w:sz w:val="20"/>
              </w:rPr>
            </w:pPr>
            <w:r>
              <w:rPr>
                <w:b/>
                <w:w w:val="99"/>
                <w:sz w:val="20"/>
              </w:rPr>
              <w:t>%</w:t>
            </w:r>
          </w:p>
        </w:tc>
      </w:tr>
      <w:tr w:rsidR="0065419A">
        <w:trPr>
          <w:trHeight w:val="453"/>
        </w:trPr>
        <w:tc>
          <w:tcPr>
            <w:tcW w:w="2616" w:type="dxa"/>
            <w:tcBorders>
              <w:bottom w:val="single" w:sz="4" w:space="0" w:color="C0C0C0"/>
            </w:tcBorders>
          </w:tcPr>
          <w:p w:rsidR="0065419A" w:rsidRDefault="00190B9D">
            <w:pPr>
              <w:pStyle w:val="TableParagraph"/>
              <w:spacing w:before="121"/>
              <w:ind w:left="115"/>
              <w:rPr>
                <w:sz w:val="18"/>
              </w:rPr>
            </w:pPr>
            <w:r>
              <w:rPr>
                <w:sz w:val="18"/>
              </w:rPr>
              <w:t>Yes, very difficult</w:t>
            </w:r>
          </w:p>
        </w:tc>
        <w:tc>
          <w:tcPr>
            <w:tcW w:w="1245" w:type="dxa"/>
            <w:tcBorders>
              <w:bottom w:val="single" w:sz="4" w:space="0" w:color="C0C0C0"/>
            </w:tcBorders>
          </w:tcPr>
          <w:p w:rsidR="0065419A" w:rsidRDefault="00190B9D">
            <w:pPr>
              <w:pStyle w:val="TableParagraph"/>
              <w:spacing w:before="121"/>
              <w:ind w:right="105"/>
              <w:jc w:val="right"/>
              <w:rPr>
                <w:sz w:val="18"/>
              </w:rPr>
            </w:pPr>
            <w:r>
              <w:rPr>
                <w:w w:val="95"/>
                <w:sz w:val="18"/>
              </w:rPr>
              <w:t>24</w:t>
            </w:r>
          </w:p>
        </w:tc>
        <w:tc>
          <w:tcPr>
            <w:tcW w:w="2690" w:type="dxa"/>
            <w:tcBorders>
              <w:bottom w:val="single" w:sz="4" w:space="0" w:color="C0C0C0"/>
            </w:tcBorders>
          </w:tcPr>
          <w:p w:rsidR="0065419A" w:rsidRDefault="0065419A">
            <w:pPr>
              <w:pStyle w:val="TableParagraph"/>
              <w:spacing w:before="11"/>
              <w:rPr>
                <w:b/>
                <w:sz w:val="7"/>
              </w:rPr>
            </w:pPr>
          </w:p>
          <w:p w:rsidR="0065419A" w:rsidRDefault="00190B9D">
            <w:pPr>
              <w:pStyle w:val="TableParagraph"/>
              <w:spacing w:before="0"/>
              <w:ind w:left="108"/>
              <w:rPr>
                <w:sz w:val="20"/>
              </w:rPr>
            </w:pPr>
            <w:r>
              <w:rPr>
                <w:noProof/>
                <w:sz w:val="20"/>
                <w:lang w:val="en-AU" w:eastAsia="en-AU"/>
              </w:rPr>
              <mc:AlternateContent>
                <mc:Choice Requires="wpg">
                  <w:drawing>
                    <wp:inline distT="0" distB="0" distL="0" distR="0">
                      <wp:extent cx="422275" cy="171450"/>
                      <wp:effectExtent l="0" t="0" r="6350" b="0"/>
                      <wp:docPr id="372" name="Group 1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2275" cy="171450"/>
                                <a:chOff x="0" y="0"/>
                                <a:chExt cx="665" cy="270"/>
                              </a:xfrm>
                            </wpg:grpSpPr>
                            <wps:wsp>
                              <wps:cNvPr id="374" name="Freeform 188"/>
                              <wps:cNvSpPr>
                                <a:spLocks/>
                              </wps:cNvSpPr>
                              <wps:spPr bwMode="auto">
                                <a:xfrm>
                                  <a:off x="0" y="0"/>
                                  <a:ext cx="665" cy="270"/>
                                </a:xfrm>
                                <a:custGeom>
                                  <a:avLst/>
                                  <a:gdLst>
                                    <a:gd name="T0" fmla="*/ 620 w 665"/>
                                    <a:gd name="T1" fmla="*/ 0 h 270"/>
                                    <a:gd name="T2" fmla="*/ 45 w 665"/>
                                    <a:gd name="T3" fmla="*/ 0 h 270"/>
                                    <a:gd name="T4" fmla="*/ 27 w 665"/>
                                    <a:gd name="T5" fmla="*/ 4 h 270"/>
                                    <a:gd name="T6" fmla="*/ 13 w 665"/>
                                    <a:gd name="T7" fmla="*/ 13 h 270"/>
                                    <a:gd name="T8" fmla="*/ 4 w 665"/>
                                    <a:gd name="T9" fmla="*/ 27 h 270"/>
                                    <a:gd name="T10" fmla="*/ 0 w 665"/>
                                    <a:gd name="T11" fmla="*/ 45 h 270"/>
                                    <a:gd name="T12" fmla="*/ 0 w 665"/>
                                    <a:gd name="T13" fmla="*/ 225 h 270"/>
                                    <a:gd name="T14" fmla="*/ 4 w 665"/>
                                    <a:gd name="T15" fmla="*/ 243 h 270"/>
                                    <a:gd name="T16" fmla="*/ 13 w 665"/>
                                    <a:gd name="T17" fmla="*/ 257 h 270"/>
                                    <a:gd name="T18" fmla="*/ 27 w 665"/>
                                    <a:gd name="T19" fmla="*/ 266 h 270"/>
                                    <a:gd name="T20" fmla="*/ 45 w 665"/>
                                    <a:gd name="T21" fmla="*/ 270 h 270"/>
                                    <a:gd name="T22" fmla="*/ 620 w 665"/>
                                    <a:gd name="T23" fmla="*/ 270 h 270"/>
                                    <a:gd name="T24" fmla="*/ 638 w 665"/>
                                    <a:gd name="T25" fmla="*/ 266 h 270"/>
                                    <a:gd name="T26" fmla="*/ 652 w 665"/>
                                    <a:gd name="T27" fmla="*/ 257 h 270"/>
                                    <a:gd name="T28" fmla="*/ 661 w 665"/>
                                    <a:gd name="T29" fmla="*/ 243 h 270"/>
                                    <a:gd name="T30" fmla="*/ 665 w 665"/>
                                    <a:gd name="T31" fmla="*/ 225 h 270"/>
                                    <a:gd name="T32" fmla="*/ 665 w 665"/>
                                    <a:gd name="T33" fmla="*/ 45 h 270"/>
                                    <a:gd name="T34" fmla="*/ 661 w 665"/>
                                    <a:gd name="T35" fmla="*/ 27 h 270"/>
                                    <a:gd name="T36" fmla="*/ 652 w 665"/>
                                    <a:gd name="T37" fmla="*/ 13 h 270"/>
                                    <a:gd name="T38" fmla="*/ 638 w 665"/>
                                    <a:gd name="T39" fmla="*/ 4 h 270"/>
                                    <a:gd name="T40" fmla="*/ 620 w 665"/>
                                    <a:gd name="T41" fmla="*/ 0 h 2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665" h="270">
                                      <a:moveTo>
                                        <a:pt x="620" y="0"/>
                                      </a:moveTo>
                                      <a:lnTo>
                                        <a:pt x="45" y="0"/>
                                      </a:lnTo>
                                      <a:lnTo>
                                        <a:pt x="27" y="4"/>
                                      </a:lnTo>
                                      <a:lnTo>
                                        <a:pt x="13" y="13"/>
                                      </a:lnTo>
                                      <a:lnTo>
                                        <a:pt x="4" y="27"/>
                                      </a:lnTo>
                                      <a:lnTo>
                                        <a:pt x="0" y="45"/>
                                      </a:lnTo>
                                      <a:lnTo>
                                        <a:pt x="0" y="225"/>
                                      </a:lnTo>
                                      <a:lnTo>
                                        <a:pt x="4" y="243"/>
                                      </a:lnTo>
                                      <a:lnTo>
                                        <a:pt x="13" y="257"/>
                                      </a:lnTo>
                                      <a:lnTo>
                                        <a:pt x="27" y="266"/>
                                      </a:lnTo>
                                      <a:lnTo>
                                        <a:pt x="45" y="270"/>
                                      </a:lnTo>
                                      <a:lnTo>
                                        <a:pt x="620" y="270"/>
                                      </a:lnTo>
                                      <a:lnTo>
                                        <a:pt x="638" y="266"/>
                                      </a:lnTo>
                                      <a:lnTo>
                                        <a:pt x="652" y="257"/>
                                      </a:lnTo>
                                      <a:lnTo>
                                        <a:pt x="661" y="243"/>
                                      </a:lnTo>
                                      <a:lnTo>
                                        <a:pt x="665" y="225"/>
                                      </a:lnTo>
                                      <a:lnTo>
                                        <a:pt x="665" y="45"/>
                                      </a:lnTo>
                                      <a:lnTo>
                                        <a:pt x="661" y="27"/>
                                      </a:lnTo>
                                      <a:lnTo>
                                        <a:pt x="652" y="13"/>
                                      </a:lnTo>
                                      <a:lnTo>
                                        <a:pt x="638" y="4"/>
                                      </a:lnTo>
                                      <a:lnTo>
                                        <a:pt x="620" y="0"/>
                                      </a:lnTo>
                                      <a:close/>
                                    </a:path>
                                  </a:pathLst>
                                </a:custGeom>
                                <a:solidFill>
                                  <a:srgbClr val="6088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33B2658D" id="Group 187" o:spid="_x0000_s1026" style="width:33.25pt;height:13.5pt;mso-position-horizontal-relative:char;mso-position-vertical-relative:line" coordsize="665,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">
                      <v:shape id="Freeform 188" o:spid="_x0000_s1027" style="position:absolute;width:665;height:270;visibility:visible;mso-wrap-style:square;v-text-anchor:top" coordsize="665,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" path="m620,l45,,27,4,13,13,4,27,,45,,225r4,18l13,257r14,9l45,270r575,l638,266r14,-9l661,243r4,-18l665,45,661,27,652,13,638,4,620,xe" fillcolor="#608825" stroked="f">
                        <v:path arrowok="t" o:connecttype="custom" o:connectlocs="620,0;45,0;27,4;13,13;4,27;0,45;0,225;4,243;13,257;27,266;45,270;620,270;638,266;652,257;661,243;665,225;665,45;661,27;652,13;638,4;620,0" o:connectangles="0,0,0,0,0,0,0,0,0,0,0,0,0,0,0,0,0,0,0,0,0"/>
                      </v:shape>
                      <w10:anchorlock/>
                    </v:group>
                  </w:pict>
                </mc:Fallback>
              </mc:AlternateContent>
            </w:r>
          </w:p>
        </w:tc>
        <w:tc>
          <w:tcPr>
            <w:tcW w:w="1391" w:type="dxa"/>
            <w:tcBorders>
              <w:bottom w:val="single" w:sz="4" w:space="0" w:color="C0C0C0"/>
            </w:tcBorders>
          </w:tcPr>
          <w:p w:rsidR="0065419A" w:rsidRDefault="00190B9D">
            <w:pPr>
              <w:pStyle w:val="TableParagraph"/>
              <w:spacing w:before="121"/>
              <w:ind w:right="101"/>
              <w:jc w:val="right"/>
              <w:rPr>
                <w:sz w:val="18"/>
              </w:rPr>
            </w:pPr>
            <w:r>
              <w:rPr>
                <w:w w:val="95"/>
                <w:sz w:val="18"/>
              </w:rPr>
              <w:t>23</w:t>
            </w:r>
          </w:p>
        </w:tc>
      </w:tr>
      <w:tr w:rsidR="0065419A">
        <w:trPr>
          <w:trHeight w:val="443"/>
        </w:trPr>
        <w:tc>
          <w:tcPr>
            <w:tcW w:w="2616" w:type="dxa"/>
            <w:tcBorders>
              <w:top w:val="single" w:sz="4" w:space="0" w:color="C0C0C0"/>
              <w:bottom w:val="single" w:sz="4" w:space="0" w:color="C0C0C0"/>
            </w:tcBorders>
          </w:tcPr>
          <w:p w:rsidR="0065419A" w:rsidRDefault="00190B9D">
            <w:pPr>
              <w:pStyle w:val="TableParagraph"/>
              <w:spacing w:before="111"/>
              <w:ind w:left="115"/>
              <w:rPr>
                <w:sz w:val="18"/>
              </w:rPr>
            </w:pPr>
            <w:r>
              <w:rPr>
                <w:sz w:val="18"/>
              </w:rPr>
              <w:t>Yes, somewhat difficult</w:t>
            </w:r>
          </w:p>
        </w:tc>
        <w:tc>
          <w:tcPr>
            <w:tcW w:w="1245" w:type="dxa"/>
            <w:tcBorders>
              <w:top w:val="single" w:sz="4" w:space="0" w:color="C0C0C0"/>
              <w:bottom w:val="single" w:sz="4" w:space="0" w:color="C0C0C0"/>
            </w:tcBorders>
          </w:tcPr>
          <w:p w:rsidR="0065419A" w:rsidRDefault="00190B9D">
            <w:pPr>
              <w:pStyle w:val="TableParagraph"/>
              <w:spacing w:before="111"/>
              <w:ind w:right="104"/>
              <w:jc w:val="right"/>
              <w:rPr>
                <w:sz w:val="18"/>
              </w:rPr>
            </w:pPr>
            <w:r>
              <w:rPr>
                <w:w w:val="95"/>
                <w:sz w:val="18"/>
              </w:rPr>
              <w:t>52</w:t>
            </w:r>
          </w:p>
        </w:tc>
        <w:tc>
          <w:tcPr>
            <w:tcW w:w="2690" w:type="dxa"/>
            <w:tcBorders>
              <w:top w:val="single" w:sz="4" w:space="0" w:color="C0C0C0"/>
              <w:bottom w:val="single" w:sz="4" w:space="0" w:color="C0C0C0"/>
            </w:tcBorders>
          </w:tcPr>
          <w:p w:rsidR="0065419A" w:rsidRDefault="0065419A">
            <w:pPr>
              <w:pStyle w:val="TableParagraph"/>
              <w:spacing w:before="0"/>
              <w:rPr>
                <w:b/>
                <w:sz w:val="7"/>
              </w:rPr>
            </w:pPr>
          </w:p>
          <w:p w:rsidR="0065419A" w:rsidRDefault="00190B9D">
            <w:pPr>
              <w:pStyle w:val="TableParagraph"/>
              <w:spacing w:before="0"/>
              <w:ind w:left="108"/>
              <w:rPr>
                <w:sz w:val="20"/>
              </w:rPr>
            </w:pPr>
            <w:r>
              <w:rPr>
                <w:noProof/>
                <w:sz w:val="20"/>
                <w:lang w:val="en-AU" w:eastAsia="en-AU"/>
              </w:rPr>
              <mc:AlternateContent>
                <mc:Choice Requires="wpg">
                  <w:drawing>
                    <wp:inline distT="0" distB="0" distL="0" distR="0">
                      <wp:extent cx="918845" cy="171450"/>
                      <wp:effectExtent l="0" t="0" r="5080" b="0"/>
                      <wp:docPr id="368" name="Group 1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171450"/>
                                <a:chOff x="0" y="0"/>
                                <a:chExt cx="1447" cy="270"/>
                              </a:xfrm>
                            </wpg:grpSpPr>
                            <wps:wsp>
                              <wps:cNvPr id="370" name="Freeform 186"/>
                              <wps:cNvSpPr>
                                <a:spLocks/>
                              </wps:cNvSpPr>
                              <wps:spPr bwMode="auto">
                                <a:xfrm>
                                  <a:off x="0" y="0"/>
                                  <a:ext cx="1447" cy="270"/>
                                </a:xfrm>
                                <a:custGeom>
                                  <a:avLst/>
                                  <a:gdLst>
                                    <a:gd name="T0" fmla="*/ 1402 w 1447"/>
                                    <a:gd name="T1" fmla="*/ 0 h 270"/>
                                    <a:gd name="T2" fmla="*/ 45 w 1447"/>
                                    <a:gd name="T3" fmla="*/ 0 h 270"/>
                                    <a:gd name="T4" fmla="*/ 27 w 1447"/>
                                    <a:gd name="T5" fmla="*/ 4 h 270"/>
                                    <a:gd name="T6" fmla="*/ 13 w 1447"/>
                                    <a:gd name="T7" fmla="*/ 13 h 270"/>
                                    <a:gd name="T8" fmla="*/ 4 w 1447"/>
                                    <a:gd name="T9" fmla="*/ 27 h 270"/>
                                    <a:gd name="T10" fmla="*/ 0 w 1447"/>
                                    <a:gd name="T11" fmla="*/ 45 h 270"/>
                                    <a:gd name="T12" fmla="*/ 0 w 1447"/>
                                    <a:gd name="T13" fmla="*/ 225 h 270"/>
                                    <a:gd name="T14" fmla="*/ 4 w 1447"/>
                                    <a:gd name="T15" fmla="*/ 243 h 270"/>
                                    <a:gd name="T16" fmla="*/ 13 w 1447"/>
                                    <a:gd name="T17" fmla="*/ 257 h 270"/>
                                    <a:gd name="T18" fmla="*/ 27 w 1447"/>
                                    <a:gd name="T19" fmla="*/ 266 h 270"/>
                                    <a:gd name="T20" fmla="*/ 45 w 1447"/>
                                    <a:gd name="T21" fmla="*/ 270 h 270"/>
                                    <a:gd name="T22" fmla="*/ 1402 w 1447"/>
                                    <a:gd name="T23" fmla="*/ 270 h 270"/>
                                    <a:gd name="T24" fmla="*/ 1420 w 1447"/>
                                    <a:gd name="T25" fmla="*/ 266 h 270"/>
                                    <a:gd name="T26" fmla="*/ 1434 w 1447"/>
                                    <a:gd name="T27" fmla="*/ 257 h 270"/>
                                    <a:gd name="T28" fmla="*/ 1443 w 1447"/>
                                    <a:gd name="T29" fmla="*/ 243 h 270"/>
                                    <a:gd name="T30" fmla="*/ 1447 w 1447"/>
                                    <a:gd name="T31" fmla="*/ 225 h 270"/>
                                    <a:gd name="T32" fmla="*/ 1447 w 1447"/>
                                    <a:gd name="T33" fmla="*/ 45 h 270"/>
                                    <a:gd name="T34" fmla="*/ 1443 w 1447"/>
                                    <a:gd name="T35" fmla="*/ 27 h 270"/>
                                    <a:gd name="T36" fmla="*/ 1434 w 1447"/>
                                    <a:gd name="T37" fmla="*/ 13 h 270"/>
                                    <a:gd name="T38" fmla="*/ 1420 w 1447"/>
                                    <a:gd name="T39" fmla="*/ 4 h 270"/>
                                    <a:gd name="T40" fmla="*/ 1402 w 1447"/>
                                    <a:gd name="T41" fmla="*/ 0 h 2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447" h="270">
                                      <a:moveTo>
                                        <a:pt x="1402" y="0"/>
                                      </a:moveTo>
                                      <a:lnTo>
                                        <a:pt x="45" y="0"/>
                                      </a:lnTo>
                                      <a:lnTo>
                                        <a:pt x="27" y="4"/>
                                      </a:lnTo>
                                      <a:lnTo>
                                        <a:pt x="13" y="13"/>
                                      </a:lnTo>
                                      <a:lnTo>
                                        <a:pt x="4" y="27"/>
                                      </a:lnTo>
                                      <a:lnTo>
                                        <a:pt x="0" y="45"/>
                                      </a:lnTo>
                                      <a:lnTo>
                                        <a:pt x="0" y="225"/>
                                      </a:lnTo>
                                      <a:lnTo>
                                        <a:pt x="4" y="243"/>
                                      </a:lnTo>
                                      <a:lnTo>
                                        <a:pt x="13" y="257"/>
                                      </a:lnTo>
                                      <a:lnTo>
                                        <a:pt x="27" y="266"/>
                                      </a:lnTo>
                                      <a:lnTo>
                                        <a:pt x="45" y="270"/>
                                      </a:lnTo>
                                      <a:lnTo>
                                        <a:pt x="1402" y="270"/>
                                      </a:lnTo>
                                      <a:lnTo>
                                        <a:pt x="1420" y="266"/>
                                      </a:lnTo>
                                      <a:lnTo>
                                        <a:pt x="1434" y="257"/>
                                      </a:lnTo>
                                      <a:lnTo>
                                        <a:pt x="1443" y="243"/>
                                      </a:lnTo>
                                      <a:lnTo>
                                        <a:pt x="1447" y="225"/>
                                      </a:lnTo>
                                      <a:lnTo>
                                        <a:pt x="1447" y="45"/>
                                      </a:lnTo>
                                      <a:lnTo>
                                        <a:pt x="1443" y="27"/>
                                      </a:lnTo>
                                      <a:lnTo>
                                        <a:pt x="1434" y="13"/>
                                      </a:lnTo>
                                      <a:lnTo>
                                        <a:pt x="1420" y="4"/>
                                      </a:lnTo>
                                      <a:lnTo>
                                        <a:pt x="1402" y="0"/>
                                      </a:lnTo>
                                      <a:close/>
                                    </a:path>
                                  </a:pathLst>
                                </a:custGeom>
                                <a:solidFill>
                                  <a:srgbClr val="FE68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4B4A8611" id="Group 185" o:spid="_x0000_s1026" style="width:72.35pt;height:13.5pt;mso-position-horizontal-relative:char;mso-position-vertical-relative:line" coordsize="1447,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">
                      <v:shape id="Freeform 186" o:spid="_x0000_s1027" style="position:absolute;width:1447;height:270;visibility:visible;mso-wrap-style:square;v-text-anchor:top" coordsize="144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" path="m1402,l45,,27,4,13,13,4,27,,45,,225r4,18l13,257r14,9l45,270r1357,l1420,266r14,-9l1443,243r4,-18l1447,45r-4,-18l1434,13,1420,4,1402,xe" fillcolor="#fe6823" stroked="f">
                        <v:path arrowok="t" o:connecttype="custom" o:connectlocs="1402,0;45,0;27,4;13,13;4,27;0,45;0,225;4,243;13,257;27,266;45,270;1402,270;1420,266;1434,257;1443,243;1447,225;1447,45;1443,27;1434,13;1420,4;1402,0" o:connectangles="0,0,0,0,0,0,0,0,0,0,0,0,0,0,0,0,0,0,0,0,0"/>
                      </v:shape>
                      <w10:anchorlock/>
                    </v:group>
                  </w:pict>
                </mc:Fallback>
              </mc:AlternateContent>
            </w:r>
          </w:p>
        </w:tc>
        <w:tc>
          <w:tcPr>
            <w:tcW w:w="1391" w:type="dxa"/>
            <w:tcBorders>
              <w:top w:val="single" w:sz="4" w:space="0" w:color="C0C0C0"/>
              <w:bottom w:val="single" w:sz="4" w:space="0" w:color="C0C0C0"/>
            </w:tcBorders>
          </w:tcPr>
          <w:p w:rsidR="0065419A" w:rsidRDefault="00190B9D">
            <w:pPr>
              <w:pStyle w:val="TableParagraph"/>
              <w:spacing w:before="111"/>
              <w:ind w:right="100"/>
              <w:jc w:val="right"/>
              <w:rPr>
                <w:sz w:val="18"/>
              </w:rPr>
            </w:pPr>
            <w:r>
              <w:rPr>
                <w:w w:val="95"/>
                <w:sz w:val="18"/>
              </w:rPr>
              <w:t>50</w:t>
            </w:r>
          </w:p>
        </w:tc>
      </w:tr>
      <w:tr w:rsidR="0065419A">
        <w:trPr>
          <w:trHeight w:val="441"/>
        </w:trPr>
        <w:tc>
          <w:tcPr>
            <w:tcW w:w="2616" w:type="dxa"/>
            <w:tcBorders>
              <w:top w:val="single" w:sz="4" w:space="0" w:color="C0C0C0"/>
              <w:bottom w:val="single" w:sz="4" w:space="0" w:color="C0C0C0"/>
            </w:tcBorders>
          </w:tcPr>
          <w:p w:rsidR="0065419A" w:rsidRDefault="00190B9D">
            <w:pPr>
              <w:pStyle w:val="TableParagraph"/>
              <w:spacing w:before="111"/>
              <w:ind w:left="115"/>
              <w:rPr>
                <w:sz w:val="18"/>
              </w:rPr>
            </w:pPr>
            <w:r>
              <w:rPr>
                <w:sz w:val="18"/>
              </w:rPr>
              <w:t>No, not difficult</w:t>
            </w:r>
          </w:p>
        </w:tc>
        <w:tc>
          <w:tcPr>
            <w:tcW w:w="1245" w:type="dxa"/>
            <w:tcBorders>
              <w:top w:val="single" w:sz="4" w:space="0" w:color="C0C0C0"/>
              <w:bottom w:val="single" w:sz="4" w:space="0" w:color="C0C0C0"/>
            </w:tcBorders>
          </w:tcPr>
          <w:p w:rsidR="0065419A" w:rsidRDefault="00190B9D">
            <w:pPr>
              <w:pStyle w:val="TableParagraph"/>
              <w:spacing w:before="111"/>
              <w:ind w:right="105"/>
              <w:jc w:val="right"/>
              <w:rPr>
                <w:sz w:val="18"/>
              </w:rPr>
            </w:pPr>
            <w:r>
              <w:rPr>
                <w:w w:val="95"/>
                <w:sz w:val="18"/>
              </w:rPr>
              <w:t>29</w:t>
            </w:r>
          </w:p>
        </w:tc>
        <w:tc>
          <w:tcPr>
            <w:tcW w:w="2690" w:type="dxa"/>
            <w:tcBorders>
              <w:top w:val="single" w:sz="4" w:space="0" w:color="C0C0C0"/>
              <w:bottom w:val="single" w:sz="4" w:space="0" w:color="C0C0C0"/>
            </w:tcBorders>
          </w:tcPr>
          <w:p w:rsidR="0065419A" w:rsidRDefault="0065419A">
            <w:pPr>
              <w:pStyle w:val="TableParagraph"/>
              <w:spacing w:before="0"/>
              <w:rPr>
                <w:b/>
                <w:sz w:val="7"/>
              </w:rPr>
            </w:pPr>
          </w:p>
          <w:p w:rsidR="0065419A" w:rsidRDefault="00190B9D">
            <w:pPr>
              <w:pStyle w:val="TableParagraph"/>
              <w:spacing w:before="0"/>
              <w:ind w:left="108"/>
              <w:rPr>
                <w:sz w:val="20"/>
              </w:rPr>
            </w:pPr>
            <w:r>
              <w:rPr>
                <w:noProof/>
                <w:sz w:val="20"/>
                <w:lang w:val="en-AU" w:eastAsia="en-AU"/>
              </w:rPr>
              <mc:AlternateContent>
                <mc:Choice Requires="wpg">
                  <w:drawing>
                    <wp:inline distT="0" distB="0" distL="0" distR="0">
                      <wp:extent cx="514350" cy="171450"/>
                      <wp:effectExtent l="0" t="0" r="9525" b="0"/>
                      <wp:docPr id="364" name="Group 1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4350" cy="171450"/>
                                <a:chOff x="0" y="0"/>
                                <a:chExt cx="810" cy="270"/>
                              </a:xfrm>
                            </wpg:grpSpPr>
                            <wps:wsp>
                              <wps:cNvPr id="366" name="Freeform 184"/>
                              <wps:cNvSpPr>
                                <a:spLocks/>
                              </wps:cNvSpPr>
                              <wps:spPr bwMode="auto">
                                <a:xfrm>
                                  <a:off x="0" y="0"/>
                                  <a:ext cx="810" cy="270"/>
                                </a:xfrm>
                                <a:custGeom>
                                  <a:avLst/>
                                  <a:gdLst>
                                    <a:gd name="T0" fmla="*/ 765 w 810"/>
                                    <a:gd name="T1" fmla="*/ 0 h 270"/>
                                    <a:gd name="T2" fmla="*/ 45 w 810"/>
                                    <a:gd name="T3" fmla="*/ 0 h 270"/>
                                    <a:gd name="T4" fmla="*/ 27 w 810"/>
                                    <a:gd name="T5" fmla="*/ 4 h 270"/>
                                    <a:gd name="T6" fmla="*/ 13 w 810"/>
                                    <a:gd name="T7" fmla="*/ 13 h 270"/>
                                    <a:gd name="T8" fmla="*/ 4 w 810"/>
                                    <a:gd name="T9" fmla="*/ 27 h 270"/>
                                    <a:gd name="T10" fmla="*/ 0 w 810"/>
                                    <a:gd name="T11" fmla="*/ 45 h 270"/>
                                    <a:gd name="T12" fmla="*/ 0 w 810"/>
                                    <a:gd name="T13" fmla="*/ 225 h 270"/>
                                    <a:gd name="T14" fmla="*/ 4 w 810"/>
                                    <a:gd name="T15" fmla="*/ 243 h 270"/>
                                    <a:gd name="T16" fmla="*/ 13 w 810"/>
                                    <a:gd name="T17" fmla="*/ 257 h 270"/>
                                    <a:gd name="T18" fmla="*/ 27 w 810"/>
                                    <a:gd name="T19" fmla="*/ 266 h 270"/>
                                    <a:gd name="T20" fmla="*/ 45 w 810"/>
                                    <a:gd name="T21" fmla="*/ 270 h 270"/>
                                    <a:gd name="T22" fmla="*/ 765 w 810"/>
                                    <a:gd name="T23" fmla="*/ 270 h 270"/>
                                    <a:gd name="T24" fmla="*/ 783 w 810"/>
                                    <a:gd name="T25" fmla="*/ 266 h 270"/>
                                    <a:gd name="T26" fmla="*/ 797 w 810"/>
                                    <a:gd name="T27" fmla="*/ 257 h 270"/>
                                    <a:gd name="T28" fmla="*/ 806 w 810"/>
                                    <a:gd name="T29" fmla="*/ 243 h 270"/>
                                    <a:gd name="T30" fmla="*/ 810 w 810"/>
                                    <a:gd name="T31" fmla="*/ 225 h 270"/>
                                    <a:gd name="T32" fmla="*/ 810 w 810"/>
                                    <a:gd name="T33" fmla="*/ 45 h 270"/>
                                    <a:gd name="T34" fmla="*/ 806 w 810"/>
                                    <a:gd name="T35" fmla="*/ 27 h 270"/>
                                    <a:gd name="T36" fmla="*/ 797 w 810"/>
                                    <a:gd name="T37" fmla="*/ 13 h 270"/>
                                    <a:gd name="T38" fmla="*/ 783 w 810"/>
                                    <a:gd name="T39" fmla="*/ 4 h 270"/>
                                    <a:gd name="T40" fmla="*/ 765 w 810"/>
                                    <a:gd name="T41" fmla="*/ 0 h 2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810" h="270">
                                      <a:moveTo>
                                        <a:pt x="765" y="0"/>
                                      </a:moveTo>
                                      <a:lnTo>
                                        <a:pt x="45" y="0"/>
                                      </a:lnTo>
                                      <a:lnTo>
                                        <a:pt x="27" y="4"/>
                                      </a:lnTo>
                                      <a:lnTo>
                                        <a:pt x="13" y="13"/>
                                      </a:lnTo>
                                      <a:lnTo>
                                        <a:pt x="4" y="27"/>
                                      </a:lnTo>
                                      <a:lnTo>
                                        <a:pt x="0" y="45"/>
                                      </a:lnTo>
                                      <a:lnTo>
                                        <a:pt x="0" y="225"/>
                                      </a:lnTo>
                                      <a:lnTo>
                                        <a:pt x="4" y="243"/>
                                      </a:lnTo>
                                      <a:lnTo>
                                        <a:pt x="13" y="257"/>
                                      </a:lnTo>
                                      <a:lnTo>
                                        <a:pt x="27" y="266"/>
                                      </a:lnTo>
                                      <a:lnTo>
                                        <a:pt x="45" y="270"/>
                                      </a:lnTo>
                                      <a:lnTo>
                                        <a:pt x="765" y="270"/>
                                      </a:lnTo>
                                      <a:lnTo>
                                        <a:pt x="783" y="266"/>
                                      </a:lnTo>
                                      <a:lnTo>
                                        <a:pt x="797" y="257"/>
                                      </a:lnTo>
                                      <a:lnTo>
                                        <a:pt x="806" y="243"/>
                                      </a:lnTo>
                                      <a:lnTo>
                                        <a:pt x="810" y="225"/>
                                      </a:lnTo>
                                      <a:lnTo>
                                        <a:pt x="810" y="45"/>
                                      </a:lnTo>
                                      <a:lnTo>
                                        <a:pt x="806" y="27"/>
                                      </a:lnTo>
                                      <a:lnTo>
                                        <a:pt x="797" y="13"/>
                                      </a:lnTo>
                                      <a:lnTo>
                                        <a:pt x="783" y="4"/>
                                      </a:lnTo>
                                      <a:lnTo>
                                        <a:pt x="765" y="0"/>
                                      </a:lnTo>
                                      <a:close/>
                                    </a:path>
                                  </a:pathLst>
                                </a:custGeom>
                                <a:solidFill>
                                  <a:srgbClr val="BC08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37EEBD53" id="Group 183" o:spid="_x0000_s1026" style="width:40.5pt;height:13.5pt;mso-position-horizontal-relative:char;mso-position-vertical-relative:line" coordsize="810,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">
                      <v:shape id="Freeform 184" o:spid="_x0000_s1027" style="position:absolute;width:810;height:270;visibility:visible;mso-wrap-style:square;v-text-anchor:top" coordsize="810,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" path="m765,l45,,27,4,13,13,4,27,,45,,225r4,18l13,257r14,9l45,270r720,l783,266r14,-9l806,243r4,-18l810,45,806,27,797,13,783,4,765,xe" fillcolor="#bc0800" stroked="f">
                        <v:path arrowok="t" o:connecttype="custom" o:connectlocs="765,0;45,0;27,4;13,13;4,27;0,45;0,225;4,243;13,257;27,266;45,270;765,270;783,266;797,257;806,243;810,225;810,45;806,27;797,13;783,4;765,0" o:connectangles="0,0,0,0,0,0,0,0,0,0,0,0,0,0,0,0,0,0,0,0,0"/>
                      </v:shape>
                      <w10:anchorlock/>
                    </v:group>
                  </w:pict>
                </mc:Fallback>
              </mc:AlternateContent>
            </w:r>
          </w:p>
        </w:tc>
        <w:tc>
          <w:tcPr>
            <w:tcW w:w="1391" w:type="dxa"/>
            <w:tcBorders>
              <w:top w:val="single" w:sz="4" w:space="0" w:color="C0C0C0"/>
              <w:bottom w:val="single" w:sz="4" w:space="0" w:color="C0C0C0"/>
            </w:tcBorders>
          </w:tcPr>
          <w:p w:rsidR="0065419A" w:rsidRDefault="00190B9D">
            <w:pPr>
              <w:pStyle w:val="TableParagraph"/>
              <w:spacing w:before="111"/>
              <w:ind w:right="101"/>
              <w:jc w:val="right"/>
              <w:rPr>
                <w:sz w:val="18"/>
              </w:rPr>
            </w:pPr>
            <w:r>
              <w:rPr>
                <w:w w:val="95"/>
                <w:sz w:val="18"/>
              </w:rPr>
              <w:t>28</w:t>
            </w:r>
          </w:p>
        </w:tc>
      </w:tr>
    </w:tbl>
    <w:p w:rsidR="0065419A" w:rsidRDefault="0065419A">
      <w:pPr>
        <w:pStyle w:val="BodyText"/>
        <w:rPr>
          <w:b/>
          <w:sz w:val="20"/>
        </w:rPr>
      </w:pPr>
    </w:p>
    <w:p w:rsidR="0065419A" w:rsidRDefault="0065419A">
      <w:pPr>
        <w:pStyle w:val="BodyText"/>
        <w:rPr>
          <w:b/>
          <w:sz w:val="20"/>
        </w:rPr>
      </w:pPr>
    </w:p>
    <w:p w:rsidR="0065419A" w:rsidRDefault="0065419A">
      <w:pPr>
        <w:pStyle w:val="BodyText"/>
        <w:spacing w:before="1"/>
        <w:rPr>
          <w:b/>
          <w:sz w:val="24"/>
        </w:rPr>
      </w:pPr>
    </w:p>
    <w:p w:rsidR="0065419A" w:rsidRDefault="00190B9D">
      <w:pPr>
        <w:tabs>
          <w:tab w:val="left" w:pos="2836"/>
        </w:tabs>
        <w:spacing w:before="1"/>
        <w:ind w:left="825"/>
        <w:rPr>
          <w:sz w:val="14"/>
        </w:rPr>
      </w:pPr>
      <w:r>
        <w:rPr>
          <w:noProof/>
          <w:lang w:val="en-AU" w:eastAsia="en-AU"/>
        </w:rPr>
        <w:drawing>
          <wp:anchor distT="0" distB="0" distL="0" distR="0" simplePos="0" relativeHeight="9640" behindDoc="0" locked="0" layoutInCell="1" allowOverlap="1">
            <wp:simplePos x="0" y="0"/>
            <wp:positionH relativeFrom="page">
              <wp:posOffset>5518785</wp:posOffset>
            </wp:positionH>
            <wp:positionV relativeFrom="paragraph">
              <wp:posOffset>-8687</wp:posOffset>
            </wp:positionV>
            <wp:extent cx="762880" cy="132075"/>
            <wp:effectExtent l="0" t="0" r="0" b="0"/>
            <wp:wrapNone/>
            <wp:docPr id="38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 name="image6.png"/>
                    <pic:cNvPicPr/>
                  </pic:nvPicPr>
                  <pic:blipFill>
                    <a:blip r:embed="rId12" cstate="print"/>
                    <a:stretch>
                      <a:fillRect/>
                    </a:stretch>
                  </pic:blipFill>
                  <pic:spPr>
                    <a:xfrm>
                      <a:off x="0" y="0"/>
                      <a:ext cx="762880" cy="132075"/>
                    </a:xfrm>
                    <a:prstGeom prst="rect">
                      <a:avLst/>
                    </a:prstGeom>
                  </pic:spPr>
                </pic:pic>
              </a:graphicData>
            </a:graphic>
          </wp:anchor>
        </w:drawing>
      </w:r>
      <w:r>
        <w:rPr>
          <w:noProof/>
          <w:lang w:val="en-AU" w:eastAsia="en-AU"/>
        </w:rPr>
        <w:drawing>
          <wp:anchor distT="0" distB="0" distL="0" distR="0" simplePos="0" relativeHeight="268141343" behindDoc="1" locked="0" layoutInCell="1" allowOverlap="1">
            <wp:simplePos x="0" y="0"/>
            <wp:positionH relativeFrom="page">
              <wp:posOffset>1146810</wp:posOffset>
            </wp:positionH>
            <wp:positionV relativeFrom="paragraph">
              <wp:posOffset>-16942</wp:posOffset>
            </wp:positionV>
            <wp:extent cx="467314" cy="212088"/>
            <wp:effectExtent l="0" t="0" r="0" b="0"/>
            <wp:wrapNone/>
            <wp:docPr id="38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 name="image5.png"/>
                    <pic:cNvPicPr/>
                  </pic:nvPicPr>
                  <pic:blipFill>
                    <a:blip r:embed="rId11" cstate="print"/>
                    <a:stretch>
                      <a:fillRect/>
                    </a:stretch>
                  </pic:blipFill>
                  <pic:spPr>
                    <a:xfrm>
                      <a:off x="0" y="0"/>
                      <a:ext cx="467314" cy="212088"/>
                    </a:xfrm>
                    <a:prstGeom prst="rect">
                      <a:avLst/>
                    </a:prstGeom>
                  </pic:spPr>
                </pic:pic>
              </a:graphicData>
            </a:graphic>
          </wp:anchor>
        </w:drawing>
      </w:r>
      <w:r>
        <w:rPr>
          <w:sz w:val="14"/>
        </w:rPr>
        <w:t>92</w:t>
      </w:r>
      <w:r>
        <w:rPr>
          <w:sz w:val="14"/>
        </w:rPr>
        <w:tab/>
        <w:t>Evaluation Management Unit (EMU) for the Africa Enterprise Challenge</w:t>
      </w:r>
      <w:r>
        <w:rPr>
          <w:spacing w:val="-6"/>
          <w:sz w:val="14"/>
        </w:rPr>
        <w:t xml:space="preserve"> </w:t>
      </w:r>
      <w:r>
        <w:rPr>
          <w:sz w:val="14"/>
        </w:rPr>
        <w:t>Fund</w:t>
      </w:r>
    </w:p>
    <w:p w:rsidR="0065419A" w:rsidRDefault="0065419A">
      <w:pPr>
        <w:rPr>
          <w:sz w:val="14"/>
        </w:rPr>
        <w:sectPr w:rsidR="0065419A">
          <w:pgSz w:w="11910" w:h="16840"/>
          <w:pgMar w:top="980" w:right="0" w:bottom="280" w:left="0" w:header="720" w:footer="720" w:gutter="0"/>
          <w:cols w:space="720"/>
        </w:sectPr>
      </w:pPr>
    </w:p>
    <w:p w:rsidR="0065419A" w:rsidRDefault="00190B9D">
      <w:pPr>
        <w:pStyle w:val="Heading5"/>
        <w:numPr>
          <w:ilvl w:val="0"/>
          <w:numId w:val="69"/>
        </w:numPr>
        <w:tabs>
          <w:tab w:val="left" w:pos="2288"/>
        </w:tabs>
        <w:spacing w:before="66"/>
        <w:ind w:firstLine="0"/>
      </w:pPr>
      <w:r>
        <w:t xml:space="preserve">Did </w:t>
      </w:r>
      <w:r>
        <w:rPr>
          <w:spacing w:val="-3"/>
        </w:rPr>
        <w:t xml:space="preserve">you </w:t>
      </w:r>
      <w:r>
        <w:t xml:space="preserve">invest more in the project than </w:t>
      </w:r>
      <w:r>
        <w:rPr>
          <w:spacing w:val="-3"/>
        </w:rPr>
        <w:t xml:space="preserve">you </w:t>
      </w:r>
      <w:r>
        <w:t>had</w:t>
      </w:r>
      <w:r>
        <w:rPr>
          <w:spacing w:val="10"/>
        </w:rPr>
        <w:t xml:space="preserve"> </w:t>
      </w:r>
      <w:r>
        <w:t>planned?</w:t>
      </w:r>
    </w:p>
    <w:p w:rsidR="0065419A" w:rsidRDefault="0065419A">
      <w:pPr>
        <w:pStyle w:val="BodyText"/>
        <w:spacing w:before="7"/>
        <w:rPr>
          <w:b/>
          <w:sz w:val="5"/>
        </w:rPr>
      </w:pPr>
    </w:p>
    <w:tbl>
      <w:tblPr>
        <w:tblW w:w="0" w:type="auto"/>
        <w:tblInd w:w="1977" w:type="dxa"/>
        <w:tblLayout w:type="fixed"/>
        <w:tblCellMar>
          <w:left w:w="0" w:type="dxa"/>
          <w:right w:w="0" w:type="dxa"/>
        </w:tblCellMar>
        <w:tblLook w:val="01E0" w:firstRow="1" w:lastRow="1" w:firstColumn="1" w:lastColumn="1" w:noHBand="0" w:noVBand="0"/>
      </w:tblPr>
      <w:tblGrid>
        <w:gridCol w:w="2917"/>
        <w:gridCol w:w="944"/>
        <w:gridCol w:w="2689"/>
        <w:gridCol w:w="1392"/>
      </w:tblGrid>
      <w:tr w:rsidR="0065419A">
        <w:trPr>
          <w:trHeight w:val="395"/>
        </w:trPr>
        <w:tc>
          <w:tcPr>
            <w:tcW w:w="2917" w:type="dxa"/>
            <w:shd w:val="clear" w:color="auto" w:fill="E1E1E1"/>
          </w:tcPr>
          <w:p w:rsidR="0065419A" w:rsidRDefault="00190B9D">
            <w:pPr>
              <w:pStyle w:val="TableParagraph"/>
              <w:spacing w:before="79"/>
              <w:ind w:left="115"/>
              <w:rPr>
                <w:b/>
                <w:sz w:val="20"/>
              </w:rPr>
            </w:pPr>
            <w:r>
              <w:rPr>
                <w:b/>
                <w:sz w:val="20"/>
              </w:rPr>
              <w:t>Response</w:t>
            </w:r>
          </w:p>
        </w:tc>
        <w:tc>
          <w:tcPr>
            <w:tcW w:w="944" w:type="dxa"/>
            <w:shd w:val="clear" w:color="auto" w:fill="E1E1E1"/>
          </w:tcPr>
          <w:p w:rsidR="0065419A" w:rsidRDefault="00190B9D">
            <w:pPr>
              <w:pStyle w:val="TableParagraph"/>
              <w:spacing w:before="79"/>
              <w:ind w:right="104"/>
              <w:jc w:val="right"/>
              <w:rPr>
                <w:b/>
                <w:sz w:val="20"/>
              </w:rPr>
            </w:pPr>
            <w:r>
              <w:rPr>
                <w:b/>
                <w:sz w:val="20"/>
              </w:rPr>
              <w:t>Total</w:t>
            </w:r>
          </w:p>
        </w:tc>
        <w:tc>
          <w:tcPr>
            <w:tcW w:w="2689" w:type="dxa"/>
            <w:shd w:val="clear" w:color="auto" w:fill="E1E1E1"/>
          </w:tcPr>
          <w:p w:rsidR="0065419A" w:rsidRDefault="00190B9D">
            <w:pPr>
              <w:pStyle w:val="TableParagraph"/>
              <w:spacing w:before="79"/>
              <w:ind w:left="106"/>
              <w:rPr>
                <w:b/>
                <w:sz w:val="20"/>
              </w:rPr>
            </w:pPr>
            <w:r>
              <w:rPr>
                <w:b/>
                <w:sz w:val="20"/>
              </w:rPr>
              <w:t>% of responses</w:t>
            </w:r>
          </w:p>
        </w:tc>
        <w:tc>
          <w:tcPr>
            <w:tcW w:w="1392" w:type="dxa"/>
            <w:shd w:val="clear" w:color="auto" w:fill="E1E1E1"/>
          </w:tcPr>
          <w:p w:rsidR="0065419A" w:rsidRDefault="00190B9D">
            <w:pPr>
              <w:pStyle w:val="TableParagraph"/>
              <w:spacing w:before="79"/>
              <w:ind w:right="106"/>
              <w:jc w:val="right"/>
              <w:rPr>
                <w:b/>
                <w:sz w:val="20"/>
              </w:rPr>
            </w:pPr>
            <w:r>
              <w:rPr>
                <w:b/>
                <w:w w:val="99"/>
                <w:sz w:val="20"/>
              </w:rPr>
              <w:t>%</w:t>
            </w:r>
          </w:p>
        </w:tc>
      </w:tr>
      <w:tr w:rsidR="0065419A">
        <w:trPr>
          <w:trHeight w:val="453"/>
        </w:trPr>
        <w:tc>
          <w:tcPr>
            <w:tcW w:w="2917" w:type="dxa"/>
            <w:tcBorders>
              <w:bottom w:val="single" w:sz="4" w:space="0" w:color="C0C0C0"/>
            </w:tcBorders>
          </w:tcPr>
          <w:p w:rsidR="0065419A" w:rsidRDefault="00190B9D">
            <w:pPr>
              <w:pStyle w:val="TableParagraph"/>
              <w:spacing w:before="124"/>
              <w:ind w:left="115"/>
              <w:rPr>
                <w:sz w:val="18"/>
              </w:rPr>
            </w:pPr>
            <w:r>
              <w:rPr>
                <w:sz w:val="18"/>
              </w:rPr>
              <w:t>No, as estimated</w:t>
            </w:r>
          </w:p>
        </w:tc>
        <w:tc>
          <w:tcPr>
            <w:tcW w:w="944" w:type="dxa"/>
            <w:tcBorders>
              <w:bottom w:val="single" w:sz="4" w:space="0" w:color="C0C0C0"/>
            </w:tcBorders>
          </w:tcPr>
          <w:p w:rsidR="0065419A" w:rsidRDefault="00190B9D">
            <w:pPr>
              <w:pStyle w:val="TableParagraph"/>
              <w:spacing w:before="124"/>
              <w:ind w:right="104"/>
              <w:jc w:val="right"/>
              <w:rPr>
                <w:sz w:val="18"/>
              </w:rPr>
            </w:pPr>
            <w:r>
              <w:rPr>
                <w:w w:val="95"/>
                <w:sz w:val="18"/>
              </w:rPr>
              <w:t>43</w:t>
            </w:r>
          </w:p>
        </w:tc>
        <w:tc>
          <w:tcPr>
            <w:tcW w:w="2689" w:type="dxa"/>
            <w:tcBorders>
              <w:bottom w:val="single" w:sz="4" w:space="0" w:color="C0C0C0"/>
            </w:tcBorders>
          </w:tcPr>
          <w:p w:rsidR="0065419A" w:rsidRDefault="0065419A">
            <w:pPr>
              <w:pStyle w:val="TableParagraph"/>
              <w:spacing w:before="0"/>
              <w:rPr>
                <w:b/>
                <w:sz w:val="8"/>
              </w:rPr>
            </w:pPr>
          </w:p>
          <w:p w:rsidR="0065419A" w:rsidRDefault="00190B9D">
            <w:pPr>
              <w:pStyle w:val="TableParagraph"/>
              <w:spacing w:before="0"/>
              <w:ind w:left="107"/>
              <w:rPr>
                <w:sz w:val="20"/>
              </w:rPr>
            </w:pPr>
            <w:r>
              <w:rPr>
                <w:noProof/>
                <w:sz w:val="20"/>
                <w:lang w:val="en-AU" w:eastAsia="en-AU"/>
              </w:rPr>
              <mc:AlternateContent>
                <mc:Choice Requires="wpg">
                  <w:drawing>
                    <wp:inline distT="0" distB="0" distL="0" distR="0">
                      <wp:extent cx="753110" cy="171450"/>
                      <wp:effectExtent l="0" t="0" r="8890" b="0"/>
                      <wp:docPr id="360" name="Group 1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3110" cy="171450"/>
                                <a:chOff x="0" y="0"/>
                                <a:chExt cx="1186" cy="270"/>
                              </a:xfrm>
                            </wpg:grpSpPr>
                            <wps:wsp>
                              <wps:cNvPr id="362" name="Freeform 182"/>
                              <wps:cNvSpPr>
                                <a:spLocks/>
                              </wps:cNvSpPr>
                              <wps:spPr bwMode="auto">
                                <a:xfrm>
                                  <a:off x="0" y="0"/>
                                  <a:ext cx="1186" cy="270"/>
                                </a:xfrm>
                                <a:custGeom>
                                  <a:avLst/>
                                  <a:gdLst>
                                    <a:gd name="T0" fmla="*/ 1141 w 1186"/>
                                    <a:gd name="T1" fmla="*/ 0 h 270"/>
                                    <a:gd name="T2" fmla="*/ 45 w 1186"/>
                                    <a:gd name="T3" fmla="*/ 0 h 270"/>
                                    <a:gd name="T4" fmla="*/ 27 w 1186"/>
                                    <a:gd name="T5" fmla="*/ 4 h 270"/>
                                    <a:gd name="T6" fmla="*/ 13 w 1186"/>
                                    <a:gd name="T7" fmla="*/ 13 h 270"/>
                                    <a:gd name="T8" fmla="*/ 4 w 1186"/>
                                    <a:gd name="T9" fmla="*/ 27 h 270"/>
                                    <a:gd name="T10" fmla="*/ 0 w 1186"/>
                                    <a:gd name="T11" fmla="*/ 45 h 270"/>
                                    <a:gd name="T12" fmla="*/ 0 w 1186"/>
                                    <a:gd name="T13" fmla="*/ 225 h 270"/>
                                    <a:gd name="T14" fmla="*/ 4 w 1186"/>
                                    <a:gd name="T15" fmla="*/ 243 h 270"/>
                                    <a:gd name="T16" fmla="*/ 13 w 1186"/>
                                    <a:gd name="T17" fmla="*/ 257 h 270"/>
                                    <a:gd name="T18" fmla="*/ 27 w 1186"/>
                                    <a:gd name="T19" fmla="*/ 266 h 270"/>
                                    <a:gd name="T20" fmla="*/ 45 w 1186"/>
                                    <a:gd name="T21" fmla="*/ 270 h 270"/>
                                    <a:gd name="T22" fmla="*/ 1141 w 1186"/>
                                    <a:gd name="T23" fmla="*/ 270 h 270"/>
                                    <a:gd name="T24" fmla="*/ 1159 w 1186"/>
                                    <a:gd name="T25" fmla="*/ 266 h 270"/>
                                    <a:gd name="T26" fmla="*/ 1173 w 1186"/>
                                    <a:gd name="T27" fmla="*/ 257 h 270"/>
                                    <a:gd name="T28" fmla="*/ 1182 w 1186"/>
                                    <a:gd name="T29" fmla="*/ 243 h 270"/>
                                    <a:gd name="T30" fmla="*/ 1186 w 1186"/>
                                    <a:gd name="T31" fmla="*/ 225 h 270"/>
                                    <a:gd name="T32" fmla="*/ 1186 w 1186"/>
                                    <a:gd name="T33" fmla="*/ 45 h 270"/>
                                    <a:gd name="T34" fmla="*/ 1182 w 1186"/>
                                    <a:gd name="T35" fmla="*/ 27 h 270"/>
                                    <a:gd name="T36" fmla="*/ 1173 w 1186"/>
                                    <a:gd name="T37" fmla="*/ 13 h 270"/>
                                    <a:gd name="T38" fmla="*/ 1159 w 1186"/>
                                    <a:gd name="T39" fmla="*/ 4 h 270"/>
                                    <a:gd name="T40" fmla="*/ 1141 w 1186"/>
                                    <a:gd name="T41" fmla="*/ 0 h 2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186" h="270">
                                      <a:moveTo>
                                        <a:pt x="1141" y="0"/>
                                      </a:moveTo>
                                      <a:lnTo>
                                        <a:pt x="45" y="0"/>
                                      </a:lnTo>
                                      <a:lnTo>
                                        <a:pt x="27" y="4"/>
                                      </a:lnTo>
                                      <a:lnTo>
                                        <a:pt x="13" y="13"/>
                                      </a:lnTo>
                                      <a:lnTo>
                                        <a:pt x="4" y="27"/>
                                      </a:lnTo>
                                      <a:lnTo>
                                        <a:pt x="0" y="45"/>
                                      </a:lnTo>
                                      <a:lnTo>
                                        <a:pt x="0" y="225"/>
                                      </a:lnTo>
                                      <a:lnTo>
                                        <a:pt x="4" y="243"/>
                                      </a:lnTo>
                                      <a:lnTo>
                                        <a:pt x="13" y="257"/>
                                      </a:lnTo>
                                      <a:lnTo>
                                        <a:pt x="27" y="266"/>
                                      </a:lnTo>
                                      <a:lnTo>
                                        <a:pt x="45" y="270"/>
                                      </a:lnTo>
                                      <a:lnTo>
                                        <a:pt x="1141" y="270"/>
                                      </a:lnTo>
                                      <a:lnTo>
                                        <a:pt x="1159" y="266"/>
                                      </a:lnTo>
                                      <a:lnTo>
                                        <a:pt x="1173" y="257"/>
                                      </a:lnTo>
                                      <a:lnTo>
                                        <a:pt x="1182" y="243"/>
                                      </a:lnTo>
                                      <a:lnTo>
                                        <a:pt x="1186" y="225"/>
                                      </a:lnTo>
                                      <a:lnTo>
                                        <a:pt x="1186" y="45"/>
                                      </a:lnTo>
                                      <a:lnTo>
                                        <a:pt x="1182" y="27"/>
                                      </a:lnTo>
                                      <a:lnTo>
                                        <a:pt x="1173" y="13"/>
                                      </a:lnTo>
                                      <a:lnTo>
                                        <a:pt x="1159" y="4"/>
                                      </a:lnTo>
                                      <a:lnTo>
                                        <a:pt x="1141" y="0"/>
                                      </a:lnTo>
                                      <a:close/>
                                    </a:path>
                                  </a:pathLst>
                                </a:custGeom>
                                <a:solidFill>
                                  <a:srgbClr val="BC08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683ADEC8" id="Group 181" o:spid="_x0000_s1026" style="width:59.3pt;height:13.5pt;mso-position-horizontal-relative:char;mso-position-vertical-relative:line" coordsize="1186,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">
                      <v:shape id="Freeform 182" o:spid="_x0000_s1027" style="position:absolute;width:1186;height:270;visibility:visible;mso-wrap-style:square;v-text-anchor:top" coordsize="1186,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" path="m1141,l45,,27,4,13,13,4,27,,45,,225r4,18l13,257r14,9l45,270r1096,l1159,266r14,-9l1182,243r4,-18l1186,45r-4,-18l1173,13,1159,4,1141,xe" fillcolor="#bc0800" stroked="f">
                        <v:path arrowok="t" o:connecttype="custom" o:connectlocs="1141,0;45,0;27,4;13,13;4,27;0,45;0,225;4,243;13,257;27,266;45,270;1141,270;1159,266;1173,257;1182,243;1186,225;1186,45;1182,27;1173,13;1159,4;1141,0" o:connectangles="0,0,0,0,0,0,0,0,0,0,0,0,0,0,0,0,0,0,0,0,0"/>
                      </v:shape>
                      <w10:anchorlock/>
                    </v:group>
                  </w:pict>
                </mc:Fallback>
              </mc:AlternateContent>
            </w:r>
          </w:p>
        </w:tc>
        <w:tc>
          <w:tcPr>
            <w:tcW w:w="1392" w:type="dxa"/>
            <w:tcBorders>
              <w:bottom w:val="single" w:sz="4" w:space="0" w:color="C0C0C0"/>
            </w:tcBorders>
          </w:tcPr>
          <w:p w:rsidR="0065419A" w:rsidRDefault="00190B9D">
            <w:pPr>
              <w:pStyle w:val="TableParagraph"/>
              <w:spacing w:before="124"/>
              <w:ind w:right="103"/>
              <w:jc w:val="right"/>
              <w:rPr>
                <w:sz w:val="18"/>
              </w:rPr>
            </w:pPr>
            <w:r>
              <w:rPr>
                <w:w w:val="95"/>
                <w:sz w:val="18"/>
              </w:rPr>
              <w:t>41</w:t>
            </w:r>
          </w:p>
        </w:tc>
      </w:tr>
      <w:tr w:rsidR="0065419A">
        <w:trPr>
          <w:trHeight w:val="580"/>
        </w:trPr>
        <w:tc>
          <w:tcPr>
            <w:tcW w:w="2917" w:type="dxa"/>
            <w:tcBorders>
              <w:top w:val="single" w:sz="4" w:space="0" w:color="C0C0C0"/>
              <w:bottom w:val="single" w:sz="4" w:space="0" w:color="C0C0C0"/>
            </w:tcBorders>
          </w:tcPr>
          <w:p w:rsidR="0065419A" w:rsidRDefault="00190B9D">
            <w:pPr>
              <w:pStyle w:val="TableParagraph"/>
              <w:spacing w:before="78"/>
              <w:ind w:left="116" w:right="580"/>
              <w:rPr>
                <w:sz w:val="18"/>
              </w:rPr>
            </w:pPr>
            <w:r>
              <w:rPr>
                <w:sz w:val="18"/>
              </w:rPr>
              <w:t>Yes, somewhat more (up to 20%)</w:t>
            </w:r>
          </w:p>
        </w:tc>
        <w:tc>
          <w:tcPr>
            <w:tcW w:w="944" w:type="dxa"/>
            <w:tcBorders>
              <w:top w:val="single" w:sz="4" w:space="0" w:color="C0C0C0"/>
              <w:bottom w:val="single" w:sz="4" w:space="0" w:color="C0C0C0"/>
            </w:tcBorders>
          </w:tcPr>
          <w:p w:rsidR="0065419A" w:rsidRDefault="0065419A">
            <w:pPr>
              <w:pStyle w:val="TableParagraph"/>
              <w:spacing w:before="8"/>
              <w:rPr>
                <w:b/>
                <w:sz w:val="15"/>
              </w:rPr>
            </w:pPr>
          </w:p>
          <w:p w:rsidR="0065419A" w:rsidRDefault="00190B9D">
            <w:pPr>
              <w:pStyle w:val="TableParagraph"/>
              <w:spacing w:before="1"/>
              <w:ind w:right="104"/>
              <w:jc w:val="right"/>
              <w:rPr>
                <w:sz w:val="18"/>
              </w:rPr>
            </w:pPr>
            <w:r>
              <w:rPr>
                <w:w w:val="95"/>
                <w:sz w:val="18"/>
              </w:rPr>
              <w:t>25</w:t>
            </w:r>
          </w:p>
        </w:tc>
        <w:tc>
          <w:tcPr>
            <w:tcW w:w="2689" w:type="dxa"/>
            <w:tcBorders>
              <w:top w:val="single" w:sz="4" w:space="0" w:color="C0C0C0"/>
              <w:bottom w:val="single" w:sz="4" w:space="0" w:color="C0C0C0"/>
            </w:tcBorders>
          </w:tcPr>
          <w:p w:rsidR="0065419A" w:rsidRDefault="0065419A">
            <w:pPr>
              <w:pStyle w:val="TableParagraph"/>
              <w:spacing w:before="1"/>
              <w:rPr>
                <w:b/>
                <w:sz w:val="13"/>
              </w:rPr>
            </w:pPr>
          </w:p>
          <w:p w:rsidR="0065419A" w:rsidRDefault="00190B9D">
            <w:pPr>
              <w:pStyle w:val="TableParagraph"/>
              <w:spacing w:before="0"/>
              <w:ind w:left="107"/>
              <w:rPr>
                <w:sz w:val="20"/>
              </w:rPr>
            </w:pPr>
            <w:r>
              <w:rPr>
                <w:noProof/>
                <w:sz w:val="20"/>
                <w:lang w:val="en-AU" w:eastAsia="en-AU"/>
              </w:rPr>
              <mc:AlternateContent>
                <mc:Choice Requires="wpg">
                  <w:drawing>
                    <wp:inline distT="0" distB="0" distL="0" distR="0">
                      <wp:extent cx="440690" cy="171450"/>
                      <wp:effectExtent l="0" t="0" r="6985" b="0"/>
                      <wp:docPr id="356" name="Group 1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0690" cy="171450"/>
                                <a:chOff x="0" y="0"/>
                                <a:chExt cx="694" cy="270"/>
                              </a:xfrm>
                            </wpg:grpSpPr>
                            <wps:wsp>
                              <wps:cNvPr id="358" name="Freeform 180"/>
                              <wps:cNvSpPr>
                                <a:spLocks/>
                              </wps:cNvSpPr>
                              <wps:spPr bwMode="auto">
                                <a:xfrm>
                                  <a:off x="0" y="0"/>
                                  <a:ext cx="694" cy="270"/>
                                </a:xfrm>
                                <a:custGeom>
                                  <a:avLst/>
                                  <a:gdLst>
                                    <a:gd name="T0" fmla="*/ 649 w 694"/>
                                    <a:gd name="T1" fmla="*/ 0 h 270"/>
                                    <a:gd name="T2" fmla="*/ 45 w 694"/>
                                    <a:gd name="T3" fmla="*/ 0 h 270"/>
                                    <a:gd name="T4" fmla="*/ 27 w 694"/>
                                    <a:gd name="T5" fmla="*/ 4 h 270"/>
                                    <a:gd name="T6" fmla="*/ 13 w 694"/>
                                    <a:gd name="T7" fmla="*/ 13 h 270"/>
                                    <a:gd name="T8" fmla="*/ 4 w 694"/>
                                    <a:gd name="T9" fmla="*/ 27 h 270"/>
                                    <a:gd name="T10" fmla="*/ 0 w 694"/>
                                    <a:gd name="T11" fmla="*/ 45 h 270"/>
                                    <a:gd name="T12" fmla="*/ 0 w 694"/>
                                    <a:gd name="T13" fmla="*/ 225 h 270"/>
                                    <a:gd name="T14" fmla="*/ 4 w 694"/>
                                    <a:gd name="T15" fmla="*/ 243 h 270"/>
                                    <a:gd name="T16" fmla="*/ 13 w 694"/>
                                    <a:gd name="T17" fmla="*/ 257 h 270"/>
                                    <a:gd name="T18" fmla="*/ 27 w 694"/>
                                    <a:gd name="T19" fmla="*/ 266 h 270"/>
                                    <a:gd name="T20" fmla="*/ 45 w 694"/>
                                    <a:gd name="T21" fmla="*/ 270 h 270"/>
                                    <a:gd name="T22" fmla="*/ 649 w 694"/>
                                    <a:gd name="T23" fmla="*/ 270 h 270"/>
                                    <a:gd name="T24" fmla="*/ 667 w 694"/>
                                    <a:gd name="T25" fmla="*/ 266 h 270"/>
                                    <a:gd name="T26" fmla="*/ 681 w 694"/>
                                    <a:gd name="T27" fmla="*/ 257 h 270"/>
                                    <a:gd name="T28" fmla="*/ 690 w 694"/>
                                    <a:gd name="T29" fmla="*/ 243 h 270"/>
                                    <a:gd name="T30" fmla="*/ 694 w 694"/>
                                    <a:gd name="T31" fmla="*/ 225 h 270"/>
                                    <a:gd name="T32" fmla="*/ 694 w 694"/>
                                    <a:gd name="T33" fmla="*/ 45 h 270"/>
                                    <a:gd name="T34" fmla="*/ 690 w 694"/>
                                    <a:gd name="T35" fmla="*/ 27 h 270"/>
                                    <a:gd name="T36" fmla="*/ 681 w 694"/>
                                    <a:gd name="T37" fmla="*/ 13 h 270"/>
                                    <a:gd name="T38" fmla="*/ 667 w 694"/>
                                    <a:gd name="T39" fmla="*/ 4 h 270"/>
                                    <a:gd name="T40" fmla="*/ 649 w 694"/>
                                    <a:gd name="T41" fmla="*/ 0 h 2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694" h="270">
                                      <a:moveTo>
                                        <a:pt x="649" y="0"/>
                                      </a:moveTo>
                                      <a:lnTo>
                                        <a:pt x="45" y="0"/>
                                      </a:lnTo>
                                      <a:lnTo>
                                        <a:pt x="27" y="4"/>
                                      </a:lnTo>
                                      <a:lnTo>
                                        <a:pt x="13" y="13"/>
                                      </a:lnTo>
                                      <a:lnTo>
                                        <a:pt x="4" y="27"/>
                                      </a:lnTo>
                                      <a:lnTo>
                                        <a:pt x="0" y="45"/>
                                      </a:lnTo>
                                      <a:lnTo>
                                        <a:pt x="0" y="225"/>
                                      </a:lnTo>
                                      <a:lnTo>
                                        <a:pt x="4" y="243"/>
                                      </a:lnTo>
                                      <a:lnTo>
                                        <a:pt x="13" y="257"/>
                                      </a:lnTo>
                                      <a:lnTo>
                                        <a:pt x="27" y="266"/>
                                      </a:lnTo>
                                      <a:lnTo>
                                        <a:pt x="45" y="270"/>
                                      </a:lnTo>
                                      <a:lnTo>
                                        <a:pt x="649" y="270"/>
                                      </a:lnTo>
                                      <a:lnTo>
                                        <a:pt x="667" y="266"/>
                                      </a:lnTo>
                                      <a:lnTo>
                                        <a:pt x="681" y="257"/>
                                      </a:lnTo>
                                      <a:lnTo>
                                        <a:pt x="690" y="243"/>
                                      </a:lnTo>
                                      <a:lnTo>
                                        <a:pt x="694" y="225"/>
                                      </a:lnTo>
                                      <a:lnTo>
                                        <a:pt x="694" y="45"/>
                                      </a:lnTo>
                                      <a:lnTo>
                                        <a:pt x="690" y="27"/>
                                      </a:lnTo>
                                      <a:lnTo>
                                        <a:pt x="681" y="13"/>
                                      </a:lnTo>
                                      <a:lnTo>
                                        <a:pt x="667" y="4"/>
                                      </a:lnTo>
                                      <a:lnTo>
                                        <a:pt x="649" y="0"/>
                                      </a:lnTo>
                                      <a:close/>
                                    </a:path>
                                  </a:pathLst>
                                </a:custGeom>
                                <a:solidFill>
                                  <a:srgbClr val="FE68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01B4C83F" id="Group 179" o:spid="_x0000_s1026" style="width:34.7pt;height:13.5pt;mso-position-horizontal-relative:char;mso-position-vertical-relative:line" coordsize="694,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">
                      <v:shape id="Freeform 180" o:spid="_x0000_s1027" style="position:absolute;width:694;height:270;visibility:visible;mso-wrap-style:square;v-text-anchor:top" coordsize="694,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" path="m649,l45,,27,4,13,13,4,27,,45,,225r4,18l13,257r14,9l45,270r604,l667,266r14,-9l690,243r4,-18l694,45,690,27,681,13,667,4,649,xe" fillcolor="#fe6823" stroked="f">
                        <v:path arrowok="t" o:connecttype="custom" o:connectlocs="649,0;45,0;27,4;13,13;4,27;0,45;0,225;4,243;13,257;27,266;45,270;649,270;667,266;681,257;690,243;694,225;694,45;690,27;681,13;667,4;649,0" o:connectangles="0,0,0,0,0,0,0,0,0,0,0,0,0,0,0,0,0,0,0,0,0"/>
                      </v:shape>
                      <w10:anchorlock/>
                    </v:group>
                  </w:pict>
                </mc:Fallback>
              </mc:AlternateContent>
            </w:r>
          </w:p>
        </w:tc>
        <w:tc>
          <w:tcPr>
            <w:tcW w:w="1392" w:type="dxa"/>
            <w:tcBorders>
              <w:top w:val="single" w:sz="4" w:space="0" w:color="C0C0C0"/>
              <w:bottom w:val="single" w:sz="4" w:space="0" w:color="C0C0C0"/>
            </w:tcBorders>
          </w:tcPr>
          <w:p w:rsidR="0065419A" w:rsidRDefault="0065419A">
            <w:pPr>
              <w:pStyle w:val="TableParagraph"/>
              <w:spacing w:before="8"/>
              <w:rPr>
                <w:b/>
                <w:sz w:val="15"/>
              </w:rPr>
            </w:pPr>
          </w:p>
          <w:p w:rsidR="0065419A" w:rsidRDefault="00190B9D">
            <w:pPr>
              <w:pStyle w:val="TableParagraph"/>
              <w:spacing w:before="1"/>
              <w:ind w:right="103"/>
              <w:jc w:val="right"/>
              <w:rPr>
                <w:sz w:val="18"/>
              </w:rPr>
            </w:pPr>
            <w:r>
              <w:rPr>
                <w:w w:val="95"/>
                <w:sz w:val="18"/>
              </w:rPr>
              <w:t>24</w:t>
            </w:r>
          </w:p>
        </w:tc>
      </w:tr>
      <w:tr w:rsidR="0065419A">
        <w:trPr>
          <w:trHeight w:val="443"/>
        </w:trPr>
        <w:tc>
          <w:tcPr>
            <w:tcW w:w="2917" w:type="dxa"/>
            <w:tcBorders>
              <w:top w:val="single" w:sz="4" w:space="0" w:color="C0C0C0"/>
              <w:bottom w:val="single" w:sz="4" w:space="0" w:color="C0C0C0"/>
            </w:tcBorders>
          </w:tcPr>
          <w:p w:rsidR="0065419A" w:rsidRDefault="00190B9D">
            <w:pPr>
              <w:pStyle w:val="TableParagraph"/>
              <w:spacing w:before="111"/>
              <w:ind w:left="115"/>
              <w:rPr>
                <w:sz w:val="18"/>
              </w:rPr>
            </w:pPr>
            <w:r>
              <w:rPr>
                <w:sz w:val="18"/>
              </w:rPr>
              <w:t>Yes, much more (over to 20%)</w:t>
            </w:r>
          </w:p>
        </w:tc>
        <w:tc>
          <w:tcPr>
            <w:tcW w:w="944" w:type="dxa"/>
            <w:tcBorders>
              <w:top w:val="single" w:sz="4" w:space="0" w:color="C0C0C0"/>
              <w:bottom w:val="single" w:sz="4" w:space="0" w:color="C0C0C0"/>
            </w:tcBorders>
          </w:tcPr>
          <w:p w:rsidR="0065419A" w:rsidRDefault="00190B9D">
            <w:pPr>
              <w:pStyle w:val="TableParagraph"/>
              <w:spacing w:before="111"/>
              <w:ind w:right="105"/>
              <w:jc w:val="right"/>
              <w:rPr>
                <w:sz w:val="18"/>
              </w:rPr>
            </w:pPr>
            <w:r>
              <w:rPr>
                <w:w w:val="95"/>
                <w:sz w:val="18"/>
              </w:rPr>
              <w:t>37</w:t>
            </w:r>
          </w:p>
        </w:tc>
        <w:tc>
          <w:tcPr>
            <w:tcW w:w="2689" w:type="dxa"/>
            <w:tcBorders>
              <w:top w:val="single" w:sz="4" w:space="0" w:color="C0C0C0"/>
              <w:bottom w:val="single" w:sz="4" w:space="0" w:color="C0C0C0"/>
            </w:tcBorders>
          </w:tcPr>
          <w:p w:rsidR="0065419A" w:rsidRDefault="0065419A">
            <w:pPr>
              <w:pStyle w:val="TableParagraph"/>
              <w:spacing w:before="1"/>
              <w:rPr>
                <w:b/>
                <w:sz w:val="7"/>
              </w:rPr>
            </w:pPr>
          </w:p>
          <w:p w:rsidR="0065419A" w:rsidRDefault="00190B9D">
            <w:pPr>
              <w:pStyle w:val="TableParagraph"/>
              <w:spacing w:before="0"/>
              <w:ind w:left="107"/>
              <w:rPr>
                <w:sz w:val="20"/>
              </w:rPr>
            </w:pPr>
            <w:r>
              <w:rPr>
                <w:noProof/>
                <w:sz w:val="20"/>
                <w:lang w:val="en-AU" w:eastAsia="en-AU"/>
              </w:rPr>
              <mc:AlternateContent>
                <mc:Choice Requires="wpg">
                  <w:drawing>
                    <wp:inline distT="0" distB="0" distL="0" distR="0">
                      <wp:extent cx="643255" cy="171450"/>
                      <wp:effectExtent l="0" t="0" r="4445" b="0"/>
                      <wp:docPr id="352" name="Group 1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255" cy="171450"/>
                                <a:chOff x="0" y="0"/>
                                <a:chExt cx="1013" cy="270"/>
                              </a:xfrm>
                            </wpg:grpSpPr>
                            <wps:wsp>
                              <wps:cNvPr id="354" name="Freeform 178"/>
                              <wps:cNvSpPr>
                                <a:spLocks/>
                              </wps:cNvSpPr>
                              <wps:spPr bwMode="auto">
                                <a:xfrm>
                                  <a:off x="0" y="0"/>
                                  <a:ext cx="1013" cy="270"/>
                                </a:xfrm>
                                <a:custGeom>
                                  <a:avLst/>
                                  <a:gdLst>
                                    <a:gd name="T0" fmla="*/ 968 w 1013"/>
                                    <a:gd name="T1" fmla="*/ 0 h 270"/>
                                    <a:gd name="T2" fmla="*/ 45 w 1013"/>
                                    <a:gd name="T3" fmla="*/ 0 h 270"/>
                                    <a:gd name="T4" fmla="*/ 27 w 1013"/>
                                    <a:gd name="T5" fmla="*/ 4 h 270"/>
                                    <a:gd name="T6" fmla="*/ 13 w 1013"/>
                                    <a:gd name="T7" fmla="*/ 13 h 270"/>
                                    <a:gd name="T8" fmla="*/ 4 w 1013"/>
                                    <a:gd name="T9" fmla="*/ 27 h 270"/>
                                    <a:gd name="T10" fmla="*/ 0 w 1013"/>
                                    <a:gd name="T11" fmla="*/ 45 h 270"/>
                                    <a:gd name="T12" fmla="*/ 0 w 1013"/>
                                    <a:gd name="T13" fmla="*/ 225 h 270"/>
                                    <a:gd name="T14" fmla="*/ 4 w 1013"/>
                                    <a:gd name="T15" fmla="*/ 243 h 270"/>
                                    <a:gd name="T16" fmla="*/ 13 w 1013"/>
                                    <a:gd name="T17" fmla="*/ 257 h 270"/>
                                    <a:gd name="T18" fmla="*/ 27 w 1013"/>
                                    <a:gd name="T19" fmla="*/ 266 h 270"/>
                                    <a:gd name="T20" fmla="*/ 45 w 1013"/>
                                    <a:gd name="T21" fmla="*/ 270 h 270"/>
                                    <a:gd name="T22" fmla="*/ 968 w 1013"/>
                                    <a:gd name="T23" fmla="*/ 270 h 270"/>
                                    <a:gd name="T24" fmla="*/ 986 w 1013"/>
                                    <a:gd name="T25" fmla="*/ 266 h 270"/>
                                    <a:gd name="T26" fmla="*/ 1000 w 1013"/>
                                    <a:gd name="T27" fmla="*/ 257 h 270"/>
                                    <a:gd name="T28" fmla="*/ 1009 w 1013"/>
                                    <a:gd name="T29" fmla="*/ 243 h 270"/>
                                    <a:gd name="T30" fmla="*/ 1013 w 1013"/>
                                    <a:gd name="T31" fmla="*/ 225 h 270"/>
                                    <a:gd name="T32" fmla="*/ 1013 w 1013"/>
                                    <a:gd name="T33" fmla="*/ 45 h 270"/>
                                    <a:gd name="T34" fmla="*/ 1009 w 1013"/>
                                    <a:gd name="T35" fmla="*/ 27 h 270"/>
                                    <a:gd name="T36" fmla="*/ 1000 w 1013"/>
                                    <a:gd name="T37" fmla="*/ 13 h 270"/>
                                    <a:gd name="T38" fmla="*/ 986 w 1013"/>
                                    <a:gd name="T39" fmla="*/ 4 h 270"/>
                                    <a:gd name="T40" fmla="*/ 968 w 1013"/>
                                    <a:gd name="T41" fmla="*/ 0 h 2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013" h="270">
                                      <a:moveTo>
                                        <a:pt x="968" y="0"/>
                                      </a:moveTo>
                                      <a:lnTo>
                                        <a:pt x="45" y="0"/>
                                      </a:lnTo>
                                      <a:lnTo>
                                        <a:pt x="27" y="4"/>
                                      </a:lnTo>
                                      <a:lnTo>
                                        <a:pt x="13" y="13"/>
                                      </a:lnTo>
                                      <a:lnTo>
                                        <a:pt x="4" y="27"/>
                                      </a:lnTo>
                                      <a:lnTo>
                                        <a:pt x="0" y="45"/>
                                      </a:lnTo>
                                      <a:lnTo>
                                        <a:pt x="0" y="225"/>
                                      </a:lnTo>
                                      <a:lnTo>
                                        <a:pt x="4" y="243"/>
                                      </a:lnTo>
                                      <a:lnTo>
                                        <a:pt x="13" y="257"/>
                                      </a:lnTo>
                                      <a:lnTo>
                                        <a:pt x="27" y="266"/>
                                      </a:lnTo>
                                      <a:lnTo>
                                        <a:pt x="45" y="270"/>
                                      </a:lnTo>
                                      <a:lnTo>
                                        <a:pt x="968" y="270"/>
                                      </a:lnTo>
                                      <a:lnTo>
                                        <a:pt x="986" y="266"/>
                                      </a:lnTo>
                                      <a:lnTo>
                                        <a:pt x="1000" y="257"/>
                                      </a:lnTo>
                                      <a:lnTo>
                                        <a:pt x="1009" y="243"/>
                                      </a:lnTo>
                                      <a:lnTo>
                                        <a:pt x="1013" y="225"/>
                                      </a:lnTo>
                                      <a:lnTo>
                                        <a:pt x="1013" y="45"/>
                                      </a:lnTo>
                                      <a:lnTo>
                                        <a:pt x="1009" y="27"/>
                                      </a:lnTo>
                                      <a:lnTo>
                                        <a:pt x="1000" y="13"/>
                                      </a:lnTo>
                                      <a:lnTo>
                                        <a:pt x="986" y="4"/>
                                      </a:lnTo>
                                      <a:lnTo>
                                        <a:pt x="968" y="0"/>
                                      </a:lnTo>
                                      <a:close/>
                                    </a:path>
                                  </a:pathLst>
                                </a:custGeom>
                                <a:solidFill>
                                  <a:srgbClr val="6088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016EE2E3" id="Group 177" o:spid="_x0000_s1026" style="width:50.65pt;height:13.5pt;mso-position-horizontal-relative:char;mso-position-vertical-relative:line" coordsize="1013,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">
                      <v:shape id="Freeform 178" o:spid="_x0000_s1027" style="position:absolute;width:1013;height:270;visibility:visible;mso-wrap-style:square;v-text-anchor:top" coordsize="1013,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" path="m968,l45,,27,4,13,13,4,27,,45,,225r4,18l13,257r14,9l45,270r923,l986,266r14,-9l1009,243r4,-18l1013,45r-4,-18l1000,13,986,4,968,xe" fillcolor="#608825" stroked="f">
                        <v:path arrowok="t" o:connecttype="custom" o:connectlocs="968,0;45,0;27,4;13,13;4,27;0,45;0,225;4,243;13,257;27,266;45,270;968,270;986,266;1000,257;1009,243;1013,225;1013,45;1009,27;1000,13;986,4;968,0" o:connectangles="0,0,0,0,0,0,0,0,0,0,0,0,0,0,0,0,0,0,0,0,0"/>
                      </v:shape>
                      <w10:anchorlock/>
                    </v:group>
                  </w:pict>
                </mc:Fallback>
              </mc:AlternateContent>
            </w:r>
          </w:p>
        </w:tc>
        <w:tc>
          <w:tcPr>
            <w:tcW w:w="1392" w:type="dxa"/>
            <w:tcBorders>
              <w:top w:val="single" w:sz="4" w:space="0" w:color="C0C0C0"/>
              <w:bottom w:val="single" w:sz="4" w:space="0" w:color="C0C0C0"/>
            </w:tcBorders>
          </w:tcPr>
          <w:p w:rsidR="0065419A" w:rsidRDefault="00190B9D">
            <w:pPr>
              <w:pStyle w:val="TableParagraph"/>
              <w:spacing w:before="111"/>
              <w:ind w:right="103"/>
              <w:jc w:val="right"/>
              <w:rPr>
                <w:sz w:val="18"/>
              </w:rPr>
            </w:pPr>
            <w:r>
              <w:rPr>
                <w:w w:val="95"/>
                <w:sz w:val="18"/>
              </w:rPr>
              <w:t>35</w:t>
            </w:r>
          </w:p>
        </w:tc>
      </w:tr>
    </w:tbl>
    <w:p w:rsidR="0065419A" w:rsidRDefault="0065419A">
      <w:pPr>
        <w:pStyle w:val="BodyText"/>
        <w:rPr>
          <w:b/>
          <w:sz w:val="20"/>
        </w:rPr>
      </w:pPr>
    </w:p>
    <w:p w:rsidR="0065419A" w:rsidRDefault="0065419A">
      <w:pPr>
        <w:pStyle w:val="BodyText"/>
        <w:rPr>
          <w:b/>
          <w:sz w:val="20"/>
        </w:rPr>
      </w:pPr>
    </w:p>
    <w:p w:rsidR="0065419A" w:rsidRDefault="00190B9D">
      <w:pPr>
        <w:pStyle w:val="Heading5"/>
        <w:numPr>
          <w:ilvl w:val="0"/>
          <w:numId w:val="69"/>
        </w:numPr>
        <w:tabs>
          <w:tab w:val="left" w:pos="2288"/>
        </w:tabs>
        <w:spacing w:before="135"/>
        <w:ind w:firstLine="0"/>
      </w:pPr>
      <w:r>
        <w:t xml:space="preserve">If </w:t>
      </w:r>
      <w:r>
        <w:rPr>
          <w:spacing w:val="-3"/>
        </w:rPr>
        <w:t xml:space="preserve">your </w:t>
      </w:r>
      <w:r>
        <w:t xml:space="preserve">answer is </w:t>
      </w:r>
      <w:r>
        <w:rPr>
          <w:spacing w:val="-3"/>
        </w:rPr>
        <w:t xml:space="preserve">yes, </w:t>
      </w:r>
      <w:r>
        <w:t>please provide further details</w:t>
      </w:r>
      <w:r>
        <w:rPr>
          <w:spacing w:val="10"/>
        </w:rPr>
        <w:t xml:space="preserve"> </w:t>
      </w:r>
      <w:r>
        <w:t>(selection)</w:t>
      </w:r>
    </w:p>
    <w:p w:rsidR="0065419A" w:rsidRDefault="00190B9D">
      <w:pPr>
        <w:pStyle w:val="ListParagraph"/>
        <w:numPr>
          <w:ilvl w:val="0"/>
          <w:numId w:val="8"/>
        </w:numPr>
        <w:tabs>
          <w:tab w:val="left" w:pos="2267"/>
          <w:tab w:val="left" w:pos="2268"/>
        </w:tabs>
        <w:spacing w:before="64"/>
        <w:ind w:right="2480" w:hanging="283"/>
        <w:rPr>
          <w:sz w:val="18"/>
        </w:rPr>
      </w:pPr>
      <w:r>
        <w:rPr>
          <w:sz w:val="18"/>
        </w:rPr>
        <w:t>Yes we invested more than we planned as we were not aware of the subsequent failure in Zimbabwe economy particularly the liquidity crunch worsening by day to</w:t>
      </w:r>
      <w:r>
        <w:rPr>
          <w:spacing w:val="-13"/>
          <w:sz w:val="18"/>
        </w:rPr>
        <w:t xml:space="preserve"> </w:t>
      </w:r>
      <w:r>
        <w:rPr>
          <w:sz w:val="18"/>
        </w:rPr>
        <w:t>date.</w:t>
      </w:r>
    </w:p>
    <w:p w:rsidR="0065419A" w:rsidRDefault="00190B9D">
      <w:pPr>
        <w:pStyle w:val="ListParagraph"/>
        <w:numPr>
          <w:ilvl w:val="0"/>
          <w:numId w:val="8"/>
        </w:numPr>
        <w:tabs>
          <w:tab w:val="left" w:pos="2267"/>
          <w:tab w:val="left" w:pos="2268"/>
        </w:tabs>
        <w:ind w:right="2260" w:hanging="283"/>
        <w:rPr>
          <w:sz w:val="18"/>
        </w:rPr>
      </w:pPr>
      <w:r>
        <w:rPr>
          <w:sz w:val="18"/>
        </w:rPr>
        <w:t>There have been certain overhead costs which ran over budget which have been covered by the company</w:t>
      </w:r>
    </w:p>
    <w:p w:rsidR="0065419A" w:rsidRDefault="00190B9D">
      <w:pPr>
        <w:pStyle w:val="ListParagraph"/>
        <w:numPr>
          <w:ilvl w:val="0"/>
          <w:numId w:val="8"/>
        </w:numPr>
        <w:tabs>
          <w:tab w:val="left" w:pos="2267"/>
          <w:tab w:val="left" w:pos="2268"/>
        </w:tabs>
        <w:ind w:right="2078" w:hanging="283"/>
        <w:rPr>
          <w:sz w:val="18"/>
        </w:rPr>
      </w:pPr>
      <w:r>
        <w:rPr>
          <w:sz w:val="18"/>
        </w:rPr>
        <w:t>Unknown unknowns have made us change our Business Plan to accommodate the lack of engagement from our Village partners (the Beneficiaries) - so we have had to inject unanticipated Cash into achieving our Logging Logistics issues with our Village suppliers of our raw materials -</w:t>
      </w:r>
      <w:r>
        <w:rPr>
          <w:spacing w:val="-5"/>
          <w:sz w:val="18"/>
        </w:rPr>
        <w:t xml:space="preserve"> </w:t>
      </w:r>
      <w:r>
        <w:rPr>
          <w:sz w:val="18"/>
        </w:rPr>
        <w:t>Logs</w:t>
      </w:r>
    </w:p>
    <w:p w:rsidR="0065419A" w:rsidRDefault="00190B9D">
      <w:pPr>
        <w:pStyle w:val="ListParagraph"/>
        <w:numPr>
          <w:ilvl w:val="0"/>
          <w:numId w:val="8"/>
        </w:numPr>
        <w:tabs>
          <w:tab w:val="left" w:pos="2267"/>
          <w:tab w:val="left" w:pos="2268"/>
        </w:tabs>
        <w:ind w:right="2160" w:hanging="283"/>
        <w:rPr>
          <w:sz w:val="18"/>
        </w:rPr>
      </w:pPr>
      <w:r>
        <w:rPr>
          <w:sz w:val="18"/>
        </w:rPr>
        <w:t xml:space="preserve">Capital requirements for critical seed potato storage far exceeded initial estimates. </w:t>
      </w:r>
      <w:r>
        <w:rPr>
          <w:spacing w:val="2"/>
          <w:sz w:val="18"/>
        </w:rPr>
        <w:t xml:space="preserve">We </w:t>
      </w:r>
      <w:r>
        <w:rPr>
          <w:sz w:val="18"/>
        </w:rPr>
        <w:t>re- assigned capital funds from other projects to the AECF supported certified seed potato project in order to meet the budget</w:t>
      </w:r>
      <w:r>
        <w:rPr>
          <w:spacing w:val="-3"/>
          <w:sz w:val="18"/>
        </w:rPr>
        <w:t xml:space="preserve"> </w:t>
      </w:r>
      <w:r>
        <w:rPr>
          <w:sz w:val="18"/>
        </w:rPr>
        <w:t>shortfall.</w:t>
      </w:r>
    </w:p>
    <w:p w:rsidR="0065419A" w:rsidRDefault="00190B9D">
      <w:pPr>
        <w:pStyle w:val="ListParagraph"/>
        <w:numPr>
          <w:ilvl w:val="0"/>
          <w:numId w:val="8"/>
        </w:numPr>
        <w:tabs>
          <w:tab w:val="left" w:pos="2267"/>
          <w:tab w:val="left" w:pos="2268"/>
        </w:tabs>
        <w:spacing w:line="219" w:lineRule="exact"/>
        <w:ind w:hanging="283"/>
        <w:rPr>
          <w:sz w:val="18"/>
        </w:rPr>
      </w:pPr>
      <w:r>
        <w:rPr>
          <w:spacing w:val="1"/>
          <w:sz w:val="18"/>
        </w:rPr>
        <w:t xml:space="preserve">We </w:t>
      </w:r>
      <w:r>
        <w:rPr>
          <w:sz w:val="18"/>
        </w:rPr>
        <w:t>did not do an accurate budget for change in prices and forex</w:t>
      </w:r>
      <w:r>
        <w:rPr>
          <w:spacing w:val="-25"/>
          <w:sz w:val="18"/>
        </w:rPr>
        <w:t xml:space="preserve"> </w:t>
      </w:r>
      <w:r>
        <w:rPr>
          <w:sz w:val="18"/>
        </w:rPr>
        <w:t>fluctuations</w:t>
      </w:r>
    </w:p>
    <w:p w:rsidR="0065419A" w:rsidRDefault="00190B9D">
      <w:pPr>
        <w:pStyle w:val="ListParagraph"/>
        <w:numPr>
          <w:ilvl w:val="0"/>
          <w:numId w:val="8"/>
        </w:numPr>
        <w:tabs>
          <w:tab w:val="left" w:pos="2267"/>
          <w:tab w:val="left" w:pos="2268"/>
        </w:tabs>
        <w:spacing w:line="219" w:lineRule="exact"/>
        <w:ind w:hanging="283"/>
        <w:rPr>
          <w:sz w:val="18"/>
        </w:rPr>
      </w:pPr>
      <w:r>
        <w:rPr>
          <w:sz w:val="18"/>
        </w:rPr>
        <w:t>Down sized ongoing</w:t>
      </w:r>
      <w:r>
        <w:rPr>
          <w:spacing w:val="1"/>
          <w:sz w:val="18"/>
        </w:rPr>
        <w:t xml:space="preserve"> </w:t>
      </w:r>
      <w:r>
        <w:rPr>
          <w:sz w:val="18"/>
        </w:rPr>
        <w:t>project</w:t>
      </w:r>
    </w:p>
    <w:p w:rsidR="0065419A" w:rsidRDefault="00190B9D">
      <w:pPr>
        <w:pStyle w:val="ListParagraph"/>
        <w:numPr>
          <w:ilvl w:val="0"/>
          <w:numId w:val="8"/>
        </w:numPr>
        <w:tabs>
          <w:tab w:val="left" w:pos="2267"/>
          <w:tab w:val="left" w:pos="2268"/>
        </w:tabs>
        <w:spacing w:line="219" w:lineRule="exact"/>
        <w:ind w:hanging="283"/>
        <w:rPr>
          <w:sz w:val="18"/>
        </w:rPr>
      </w:pPr>
      <w:r>
        <w:rPr>
          <w:sz w:val="18"/>
        </w:rPr>
        <w:t>Our in-kind contributions have been significantly higher than originally</w:t>
      </w:r>
      <w:r>
        <w:rPr>
          <w:spacing w:val="-18"/>
          <w:sz w:val="18"/>
        </w:rPr>
        <w:t xml:space="preserve"> </w:t>
      </w:r>
      <w:r>
        <w:rPr>
          <w:sz w:val="18"/>
        </w:rPr>
        <w:t>expected</w:t>
      </w:r>
    </w:p>
    <w:p w:rsidR="0065419A" w:rsidRDefault="00190B9D">
      <w:pPr>
        <w:pStyle w:val="ListParagraph"/>
        <w:numPr>
          <w:ilvl w:val="0"/>
          <w:numId w:val="8"/>
        </w:numPr>
        <w:tabs>
          <w:tab w:val="left" w:pos="2267"/>
          <w:tab w:val="left" w:pos="2268"/>
        </w:tabs>
        <w:ind w:right="2260" w:hanging="283"/>
        <w:rPr>
          <w:sz w:val="18"/>
        </w:rPr>
      </w:pPr>
      <w:r>
        <w:rPr>
          <w:sz w:val="18"/>
        </w:rPr>
        <w:t>The company anticipated receiving loans from local African banks, investment from private investors and also revenue from customers. All of these sources of funding have taken years longer than expected to manifest largely due to the amount of time it takes to overcome unexpected implementation barriers, prove that the project is sustainable and reduce the investment risk to an acceptable level for other funders to</w:t>
      </w:r>
      <w:r>
        <w:rPr>
          <w:spacing w:val="-11"/>
          <w:sz w:val="18"/>
        </w:rPr>
        <w:t xml:space="preserve"> </w:t>
      </w:r>
      <w:r>
        <w:rPr>
          <w:sz w:val="18"/>
        </w:rPr>
        <w:t>participate.</w:t>
      </w:r>
    </w:p>
    <w:p w:rsidR="0065419A" w:rsidRDefault="00190B9D">
      <w:pPr>
        <w:pStyle w:val="ListParagraph"/>
        <w:numPr>
          <w:ilvl w:val="0"/>
          <w:numId w:val="8"/>
        </w:numPr>
        <w:tabs>
          <w:tab w:val="left" w:pos="2267"/>
          <w:tab w:val="left" w:pos="2268"/>
        </w:tabs>
        <w:ind w:right="2053" w:hanging="283"/>
        <w:rPr>
          <w:sz w:val="18"/>
        </w:rPr>
      </w:pPr>
      <w:r>
        <w:rPr>
          <w:sz w:val="18"/>
        </w:rPr>
        <w:t>The project was tremendously slow to get going due to administrative delays within AECF. As a result, we had to run the project standalone for the first year. It was nearly very detrimental to the business.</w:t>
      </w:r>
    </w:p>
    <w:p w:rsidR="0065419A" w:rsidRDefault="00190B9D">
      <w:pPr>
        <w:pStyle w:val="ListParagraph"/>
        <w:numPr>
          <w:ilvl w:val="0"/>
          <w:numId w:val="8"/>
        </w:numPr>
        <w:tabs>
          <w:tab w:val="left" w:pos="2267"/>
          <w:tab w:val="left" w:pos="2268"/>
        </w:tabs>
        <w:ind w:right="2119" w:hanging="283"/>
        <w:rPr>
          <w:sz w:val="18"/>
        </w:rPr>
      </w:pPr>
      <w:r>
        <w:rPr>
          <w:sz w:val="18"/>
        </w:rPr>
        <w:t>Due to delays in grant disbursement, we have had to meet the costs of running the project and maintaining the company outside of the planned time period while we wait to receive funds to continue with the</w:t>
      </w:r>
      <w:r>
        <w:rPr>
          <w:spacing w:val="-4"/>
          <w:sz w:val="18"/>
        </w:rPr>
        <w:t xml:space="preserve"> </w:t>
      </w:r>
      <w:r>
        <w:rPr>
          <w:sz w:val="18"/>
        </w:rPr>
        <w:t>project</w:t>
      </w:r>
    </w:p>
    <w:p w:rsidR="0065419A" w:rsidRDefault="00190B9D">
      <w:pPr>
        <w:pStyle w:val="ListParagraph"/>
        <w:numPr>
          <w:ilvl w:val="0"/>
          <w:numId w:val="8"/>
        </w:numPr>
        <w:tabs>
          <w:tab w:val="left" w:pos="2267"/>
          <w:tab w:val="left" w:pos="2268"/>
        </w:tabs>
        <w:ind w:right="2682" w:hanging="283"/>
        <w:rPr>
          <w:sz w:val="18"/>
        </w:rPr>
      </w:pPr>
      <w:r>
        <w:rPr>
          <w:sz w:val="18"/>
        </w:rPr>
        <w:t>The</w:t>
      </w:r>
      <w:r>
        <w:rPr>
          <w:spacing w:val="-2"/>
          <w:sz w:val="18"/>
        </w:rPr>
        <w:t xml:space="preserve"> </w:t>
      </w:r>
      <w:r>
        <w:rPr>
          <w:sz w:val="18"/>
        </w:rPr>
        <w:t>cost</w:t>
      </w:r>
      <w:r>
        <w:rPr>
          <w:spacing w:val="-5"/>
          <w:sz w:val="18"/>
        </w:rPr>
        <w:t xml:space="preserve"> </w:t>
      </w:r>
      <w:r>
        <w:rPr>
          <w:sz w:val="18"/>
        </w:rPr>
        <w:t>of</w:t>
      </w:r>
      <w:r>
        <w:rPr>
          <w:spacing w:val="-3"/>
          <w:sz w:val="18"/>
        </w:rPr>
        <w:t xml:space="preserve"> </w:t>
      </w:r>
      <w:r>
        <w:rPr>
          <w:sz w:val="18"/>
        </w:rPr>
        <w:t>building</w:t>
      </w:r>
      <w:r>
        <w:rPr>
          <w:spacing w:val="-2"/>
          <w:sz w:val="18"/>
        </w:rPr>
        <w:t xml:space="preserve"> </w:t>
      </w:r>
      <w:r>
        <w:rPr>
          <w:sz w:val="18"/>
        </w:rPr>
        <w:t>rehabilitation</w:t>
      </w:r>
      <w:r>
        <w:rPr>
          <w:spacing w:val="-2"/>
          <w:sz w:val="18"/>
        </w:rPr>
        <w:t xml:space="preserve"> </w:t>
      </w:r>
      <w:r>
        <w:rPr>
          <w:sz w:val="18"/>
        </w:rPr>
        <w:t>exceeded</w:t>
      </w:r>
      <w:r>
        <w:rPr>
          <w:spacing w:val="-5"/>
          <w:sz w:val="18"/>
        </w:rPr>
        <w:t xml:space="preserve"> </w:t>
      </w:r>
      <w:r>
        <w:rPr>
          <w:sz w:val="18"/>
        </w:rPr>
        <w:t>the</w:t>
      </w:r>
      <w:r>
        <w:rPr>
          <w:spacing w:val="-5"/>
          <w:sz w:val="18"/>
        </w:rPr>
        <w:t xml:space="preserve"> </w:t>
      </w:r>
      <w:r>
        <w:rPr>
          <w:sz w:val="18"/>
        </w:rPr>
        <w:t>planned</w:t>
      </w:r>
      <w:r>
        <w:rPr>
          <w:spacing w:val="-2"/>
          <w:sz w:val="18"/>
        </w:rPr>
        <w:t xml:space="preserve"> </w:t>
      </w:r>
      <w:r>
        <w:rPr>
          <w:sz w:val="18"/>
        </w:rPr>
        <w:t>budget.</w:t>
      </w:r>
      <w:r>
        <w:rPr>
          <w:spacing w:val="-8"/>
          <w:sz w:val="18"/>
        </w:rPr>
        <w:t xml:space="preserve"> </w:t>
      </w:r>
      <w:r>
        <w:rPr>
          <w:spacing w:val="1"/>
          <w:sz w:val="18"/>
        </w:rPr>
        <w:t>We</w:t>
      </w:r>
      <w:r>
        <w:rPr>
          <w:spacing w:val="-5"/>
          <w:sz w:val="18"/>
        </w:rPr>
        <w:t xml:space="preserve"> </w:t>
      </w:r>
      <w:r>
        <w:rPr>
          <w:sz w:val="18"/>
        </w:rPr>
        <w:t>also</w:t>
      </w:r>
      <w:r>
        <w:rPr>
          <w:spacing w:val="-5"/>
          <w:sz w:val="18"/>
        </w:rPr>
        <w:t xml:space="preserve"> </w:t>
      </w:r>
      <w:r>
        <w:rPr>
          <w:sz w:val="18"/>
        </w:rPr>
        <w:t>paid</w:t>
      </w:r>
      <w:r>
        <w:rPr>
          <w:spacing w:val="-5"/>
          <w:sz w:val="18"/>
        </w:rPr>
        <w:t xml:space="preserve"> </w:t>
      </w:r>
      <w:r>
        <w:rPr>
          <w:sz w:val="18"/>
        </w:rPr>
        <w:t>more</w:t>
      </w:r>
      <w:r>
        <w:rPr>
          <w:spacing w:val="-2"/>
          <w:sz w:val="18"/>
        </w:rPr>
        <w:t xml:space="preserve"> </w:t>
      </w:r>
      <w:r>
        <w:rPr>
          <w:sz w:val="18"/>
        </w:rPr>
        <w:t>the equipment due to change of</w:t>
      </w:r>
      <w:r>
        <w:rPr>
          <w:spacing w:val="-6"/>
          <w:sz w:val="18"/>
        </w:rPr>
        <w:t xml:space="preserve"> </w:t>
      </w:r>
      <w:r>
        <w:rPr>
          <w:sz w:val="18"/>
        </w:rPr>
        <w:t>suppliers.</w:t>
      </w:r>
    </w:p>
    <w:p w:rsidR="0065419A" w:rsidRDefault="00190B9D">
      <w:pPr>
        <w:pStyle w:val="ListParagraph"/>
        <w:numPr>
          <w:ilvl w:val="0"/>
          <w:numId w:val="8"/>
        </w:numPr>
        <w:tabs>
          <w:tab w:val="left" w:pos="2267"/>
          <w:tab w:val="left" w:pos="2268"/>
        </w:tabs>
        <w:ind w:right="2347" w:hanging="283"/>
        <w:rPr>
          <w:sz w:val="18"/>
        </w:rPr>
      </w:pPr>
      <w:r>
        <w:rPr>
          <w:spacing w:val="1"/>
          <w:sz w:val="18"/>
        </w:rPr>
        <w:t xml:space="preserve">We </w:t>
      </w:r>
      <w:r>
        <w:rPr>
          <w:sz w:val="18"/>
        </w:rPr>
        <w:t>have invested more than we planned because we expected financing with better rates because of our conscious effort to impact the producer groups and to produce textiles using environmental friendly processes, To make competitive products we have had to invest in training our producer groups.</w:t>
      </w:r>
    </w:p>
    <w:p w:rsidR="0065419A" w:rsidRDefault="00190B9D">
      <w:pPr>
        <w:pStyle w:val="ListParagraph"/>
        <w:numPr>
          <w:ilvl w:val="0"/>
          <w:numId w:val="8"/>
        </w:numPr>
        <w:tabs>
          <w:tab w:val="left" w:pos="2267"/>
          <w:tab w:val="left" w:pos="2268"/>
        </w:tabs>
        <w:ind w:right="2010" w:hanging="283"/>
        <w:rPr>
          <w:sz w:val="18"/>
        </w:rPr>
      </w:pPr>
      <w:r>
        <w:rPr>
          <w:sz w:val="18"/>
        </w:rPr>
        <w:t>Yes because the funds have taken longer to received and the plans were set already therefore instead of waiting for AECF funding for implementation of some activities it forces the grantee to solicit other funding from other</w:t>
      </w:r>
      <w:r>
        <w:rPr>
          <w:spacing w:val="-3"/>
          <w:sz w:val="18"/>
        </w:rPr>
        <w:t xml:space="preserve"> </w:t>
      </w:r>
      <w:r>
        <w:rPr>
          <w:sz w:val="18"/>
        </w:rPr>
        <w:t>sources</w:t>
      </w:r>
    </w:p>
    <w:p w:rsidR="0065419A" w:rsidRDefault="00190B9D">
      <w:pPr>
        <w:pStyle w:val="ListParagraph"/>
        <w:numPr>
          <w:ilvl w:val="0"/>
          <w:numId w:val="8"/>
        </w:numPr>
        <w:tabs>
          <w:tab w:val="left" w:pos="2267"/>
          <w:tab w:val="left" w:pos="2268"/>
        </w:tabs>
        <w:ind w:right="1999" w:hanging="283"/>
        <w:rPr>
          <w:sz w:val="18"/>
        </w:rPr>
      </w:pPr>
      <w:r>
        <w:rPr>
          <w:sz w:val="18"/>
        </w:rPr>
        <w:t>This was completely a new project. Data was not available anywhere in the country in terms of costs of establishing a project from zero. The area of operation was inaccessible. The time needed to convince farmers that this is a sustainable project was over 2 years and in those two years operations fixed costs are incurred yet output in financial terms is very low, meaning farmers do not start producing the quantities and the quality needed within the first two years. Several unforeseen issues came in - such as the difficulty of accessing farmers in remote villages during heavy rain seasons. Highly qualifies staff with a vision for the future were very difficult to get. Most people are used to living for today, it is very difficult to explain a long term project to them. Overall, we have understood that development is a costly and long term process and it can be achieved - if there is - first commitment to do so and secondly, if financing is available. It needs an enormous amount of patience. Personally, i feel that the grace period of 3 years in a great thing in the AECF project but still too short for such a business concept to be able to pay. Such long term agriculture projects should have different treatment. They have great impact in the long run but more studies need to be put into how to make them more successful.</w:t>
      </w:r>
    </w:p>
    <w:p w:rsidR="0065419A" w:rsidRDefault="00190B9D">
      <w:pPr>
        <w:pStyle w:val="ListParagraph"/>
        <w:numPr>
          <w:ilvl w:val="0"/>
          <w:numId w:val="8"/>
        </w:numPr>
        <w:tabs>
          <w:tab w:val="left" w:pos="2267"/>
          <w:tab w:val="left" w:pos="2268"/>
        </w:tabs>
        <w:ind w:right="2379" w:hanging="283"/>
        <w:rPr>
          <w:sz w:val="18"/>
        </w:rPr>
      </w:pPr>
      <w:r>
        <w:rPr>
          <w:sz w:val="18"/>
        </w:rPr>
        <w:t>Delay in completing the application process put the project behind which increased building costs. Drop in Tsh which the company earns means increase in repayment of</w:t>
      </w:r>
      <w:r>
        <w:rPr>
          <w:spacing w:val="-16"/>
          <w:sz w:val="18"/>
        </w:rPr>
        <w:t xml:space="preserve"> </w:t>
      </w:r>
      <w:r>
        <w:rPr>
          <w:sz w:val="18"/>
        </w:rPr>
        <w:t>grant</w:t>
      </w: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190B9D">
      <w:pPr>
        <w:tabs>
          <w:tab w:val="right" w:pos="11073"/>
        </w:tabs>
        <w:spacing w:before="218"/>
        <w:ind w:left="4296"/>
        <w:rPr>
          <w:sz w:val="14"/>
        </w:rPr>
      </w:pPr>
      <w:r>
        <w:rPr>
          <w:noProof/>
          <w:lang w:val="en-AU" w:eastAsia="en-AU"/>
        </w:rPr>
        <w:drawing>
          <wp:anchor distT="0" distB="0" distL="0" distR="0" simplePos="0" relativeHeight="9760" behindDoc="0" locked="0" layoutInCell="1" allowOverlap="1">
            <wp:simplePos x="0" y="0"/>
            <wp:positionH relativeFrom="page">
              <wp:posOffset>1260475</wp:posOffset>
            </wp:positionH>
            <wp:positionV relativeFrom="paragraph">
              <wp:posOffset>118312</wp:posOffset>
            </wp:positionV>
            <wp:extent cx="762885" cy="132075"/>
            <wp:effectExtent l="0" t="0" r="0" b="0"/>
            <wp:wrapNone/>
            <wp:docPr id="39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 name="image6.png"/>
                    <pic:cNvPicPr/>
                  </pic:nvPicPr>
                  <pic:blipFill>
                    <a:blip r:embed="rId12" cstate="print"/>
                    <a:stretch>
                      <a:fillRect/>
                    </a:stretch>
                  </pic:blipFill>
                  <pic:spPr>
                    <a:xfrm>
                      <a:off x="0" y="0"/>
                      <a:ext cx="762885" cy="132075"/>
                    </a:xfrm>
                    <a:prstGeom prst="rect">
                      <a:avLst/>
                    </a:prstGeom>
                  </pic:spPr>
                </pic:pic>
              </a:graphicData>
            </a:graphic>
          </wp:anchor>
        </w:drawing>
      </w:r>
      <w:r>
        <w:rPr>
          <w:noProof/>
          <w:lang w:val="en-AU" w:eastAsia="en-AU"/>
        </w:rPr>
        <w:drawing>
          <wp:anchor distT="0" distB="0" distL="0" distR="0" simplePos="0" relativeHeight="268141463" behindDoc="1" locked="0" layoutInCell="1" allowOverlap="1">
            <wp:simplePos x="0" y="0"/>
            <wp:positionH relativeFrom="page">
              <wp:posOffset>5927724</wp:posOffset>
            </wp:positionH>
            <wp:positionV relativeFrom="paragraph">
              <wp:posOffset>120852</wp:posOffset>
            </wp:positionV>
            <wp:extent cx="467314" cy="212088"/>
            <wp:effectExtent l="0" t="0" r="0" b="0"/>
            <wp:wrapNone/>
            <wp:docPr id="393"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 name="image5.png"/>
                    <pic:cNvPicPr/>
                  </pic:nvPicPr>
                  <pic:blipFill>
                    <a:blip r:embed="rId11" cstate="print"/>
                    <a:stretch>
                      <a:fillRect/>
                    </a:stretch>
                  </pic:blipFill>
                  <pic:spPr>
                    <a:xfrm>
                      <a:off x="0" y="0"/>
                      <a:ext cx="467314" cy="212088"/>
                    </a:xfrm>
                    <a:prstGeom prst="rect">
                      <a:avLst/>
                    </a:prstGeom>
                  </pic:spPr>
                </pic:pic>
              </a:graphicData>
            </a:graphic>
          </wp:anchor>
        </w:drawing>
      </w:r>
      <w:r>
        <w:rPr>
          <w:sz w:val="14"/>
        </w:rPr>
        <w:t>Evaluation Management Unit (EMU) for the Africa Enterprise</w:t>
      </w:r>
      <w:r>
        <w:rPr>
          <w:spacing w:val="-6"/>
          <w:sz w:val="14"/>
        </w:rPr>
        <w:t xml:space="preserve"> </w:t>
      </w:r>
      <w:r>
        <w:rPr>
          <w:sz w:val="14"/>
        </w:rPr>
        <w:t>Challenge</w:t>
      </w:r>
      <w:r>
        <w:rPr>
          <w:spacing w:val="-3"/>
          <w:sz w:val="14"/>
        </w:rPr>
        <w:t xml:space="preserve"> </w:t>
      </w:r>
      <w:r>
        <w:rPr>
          <w:sz w:val="14"/>
        </w:rPr>
        <w:t>Fund</w:t>
      </w:r>
      <w:r>
        <w:rPr>
          <w:sz w:val="14"/>
        </w:rPr>
        <w:tab/>
        <w:t>93</w:t>
      </w:r>
    </w:p>
    <w:p w:rsidR="0065419A" w:rsidRDefault="0065419A">
      <w:pPr>
        <w:rPr>
          <w:sz w:val="14"/>
        </w:rPr>
        <w:sectPr w:rsidR="0065419A">
          <w:pgSz w:w="11910" w:h="16840"/>
          <w:pgMar w:top="1340" w:right="0" w:bottom="280" w:left="0" w:header="720" w:footer="720" w:gutter="0"/>
          <w:cols w:space="720"/>
        </w:sectPr>
      </w:pPr>
    </w:p>
    <w:p w:rsidR="0065419A" w:rsidRDefault="00190B9D">
      <w:pPr>
        <w:pStyle w:val="ListParagraph"/>
        <w:numPr>
          <w:ilvl w:val="0"/>
          <w:numId w:val="8"/>
        </w:numPr>
        <w:tabs>
          <w:tab w:val="left" w:pos="2267"/>
          <w:tab w:val="left" w:pos="2268"/>
        </w:tabs>
        <w:spacing w:before="72"/>
        <w:ind w:right="2077" w:hanging="283"/>
        <w:rPr>
          <w:sz w:val="18"/>
        </w:rPr>
      </w:pPr>
      <w:r>
        <w:rPr>
          <w:sz w:val="18"/>
        </w:rPr>
        <w:t xml:space="preserve">The project has gone on longer than budgeted so more capital was invested that expected. </w:t>
      </w:r>
      <w:r>
        <w:rPr>
          <w:spacing w:val="2"/>
          <w:sz w:val="18"/>
        </w:rPr>
        <w:t xml:space="preserve">We </w:t>
      </w:r>
      <w:r>
        <w:rPr>
          <w:sz w:val="18"/>
        </w:rPr>
        <w:t>also have produced more seed than we expected so payments have been higher than expected. I can not remember the exact totals to</w:t>
      </w:r>
      <w:r>
        <w:rPr>
          <w:spacing w:val="-8"/>
          <w:sz w:val="18"/>
        </w:rPr>
        <w:t xml:space="preserve"> </w:t>
      </w:r>
      <w:r>
        <w:rPr>
          <w:sz w:val="18"/>
        </w:rPr>
        <w:t>date.</w:t>
      </w:r>
    </w:p>
    <w:p w:rsidR="0065419A" w:rsidRDefault="00190B9D">
      <w:pPr>
        <w:pStyle w:val="ListParagraph"/>
        <w:numPr>
          <w:ilvl w:val="0"/>
          <w:numId w:val="8"/>
        </w:numPr>
        <w:tabs>
          <w:tab w:val="left" w:pos="2267"/>
          <w:tab w:val="left" w:pos="2268"/>
        </w:tabs>
        <w:ind w:right="2122" w:hanging="283"/>
        <w:rPr>
          <w:sz w:val="18"/>
        </w:rPr>
      </w:pPr>
      <w:r>
        <w:rPr>
          <w:sz w:val="18"/>
        </w:rPr>
        <w:t>The project size/scope increased dramatically and past the initial 2 countries which were being considered - this resulted in considerable investment being made by the group into payment plans.</w:t>
      </w:r>
    </w:p>
    <w:p w:rsidR="0065419A" w:rsidRDefault="00190B9D">
      <w:pPr>
        <w:pStyle w:val="ListParagraph"/>
        <w:numPr>
          <w:ilvl w:val="0"/>
          <w:numId w:val="8"/>
        </w:numPr>
        <w:tabs>
          <w:tab w:val="left" w:pos="2267"/>
          <w:tab w:val="left" w:pos="2268"/>
        </w:tabs>
        <w:ind w:right="2090" w:hanging="283"/>
        <w:rPr>
          <w:sz w:val="18"/>
        </w:rPr>
      </w:pPr>
      <w:r>
        <w:rPr>
          <w:sz w:val="18"/>
        </w:rPr>
        <w:t>After conducting a detailed feasibility study for the project, the required investment is estimated to be bigger than initially</w:t>
      </w:r>
      <w:r>
        <w:rPr>
          <w:spacing w:val="-5"/>
          <w:sz w:val="18"/>
        </w:rPr>
        <w:t xml:space="preserve"> </w:t>
      </w:r>
      <w:r>
        <w:rPr>
          <w:sz w:val="18"/>
        </w:rPr>
        <w:t>anticipated.</w:t>
      </w:r>
    </w:p>
    <w:p w:rsidR="0065419A" w:rsidRDefault="0065419A">
      <w:pPr>
        <w:pStyle w:val="BodyText"/>
        <w:rPr>
          <w:sz w:val="20"/>
        </w:rPr>
      </w:pPr>
    </w:p>
    <w:p w:rsidR="0065419A" w:rsidRDefault="00190B9D">
      <w:pPr>
        <w:pStyle w:val="Heading5"/>
        <w:numPr>
          <w:ilvl w:val="0"/>
          <w:numId w:val="69"/>
        </w:numPr>
        <w:tabs>
          <w:tab w:val="left" w:pos="2288"/>
        </w:tabs>
        <w:spacing w:before="125"/>
        <w:ind w:left="2287"/>
      </w:pPr>
      <w:r>
        <w:t xml:space="preserve">What is </w:t>
      </w:r>
      <w:r>
        <w:rPr>
          <w:spacing w:val="-3"/>
        </w:rPr>
        <w:t xml:space="preserve">your </w:t>
      </w:r>
      <w:r>
        <w:t>overall opinion on the competition/application</w:t>
      </w:r>
      <w:r>
        <w:rPr>
          <w:spacing w:val="3"/>
        </w:rPr>
        <w:t xml:space="preserve"> </w:t>
      </w:r>
      <w:r>
        <w:t>process</w:t>
      </w:r>
    </w:p>
    <w:p w:rsidR="0065419A" w:rsidRDefault="0065419A">
      <w:pPr>
        <w:pStyle w:val="BodyText"/>
        <w:spacing w:before="6" w:after="1"/>
        <w:rPr>
          <w:b/>
          <w:sz w:val="17"/>
        </w:rPr>
      </w:pPr>
    </w:p>
    <w:tbl>
      <w:tblPr>
        <w:tblW w:w="0" w:type="auto"/>
        <w:tblInd w:w="1905" w:type="dxa"/>
        <w:tblLayout w:type="fixed"/>
        <w:tblCellMar>
          <w:left w:w="0" w:type="dxa"/>
          <w:right w:w="0" w:type="dxa"/>
        </w:tblCellMar>
        <w:tblLook w:val="01E0" w:firstRow="1" w:lastRow="1" w:firstColumn="1" w:lastColumn="1" w:noHBand="0" w:noVBand="0"/>
      </w:tblPr>
      <w:tblGrid>
        <w:gridCol w:w="3069"/>
        <w:gridCol w:w="936"/>
        <w:gridCol w:w="2689"/>
        <w:gridCol w:w="1392"/>
      </w:tblGrid>
      <w:tr w:rsidR="0065419A">
        <w:trPr>
          <w:trHeight w:val="395"/>
        </w:trPr>
        <w:tc>
          <w:tcPr>
            <w:tcW w:w="3069" w:type="dxa"/>
            <w:shd w:val="clear" w:color="auto" w:fill="E1E1E1"/>
          </w:tcPr>
          <w:p w:rsidR="0065419A" w:rsidRDefault="00190B9D">
            <w:pPr>
              <w:pStyle w:val="TableParagraph"/>
              <w:spacing w:before="79"/>
              <w:ind w:left="115"/>
              <w:rPr>
                <w:b/>
                <w:sz w:val="20"/>
              </w:rPr>
            </w:pPr>
            <w:r>
              <w:rPr>
                <w:b/>
                <w:sz w:val="20"/>
              </w:rPr>
              <w:t>Response</w:t>
            </w:r>
          </w:p>
        </w:tc>
        <w:tc>
          <w:tcPr>
            <w:tcW w:w="936" w:type="dxa"/>
            <w:shd w:val="clear" w:color="auto" w:fill="E1E1E1"/>
          </w:tcPr>
          <w:p w:rsidR="0065419A" w:rsidRDefault="00190B9D">
            <w:pPr>
              <w:pStyle w:val="TableParagraph"/>
              <w:spacing w:before="79"/>
              <w:ind w:right="104"/>
              <w:jc w:val="right"/>
              <w:rPr>
                <w:b/>
                <w:sz w:val="20"/>
              </w:rPr>
            </w:pPr>
            <w:r>
              <w:rPr>
                <w:b/>
                <w:sz w:val="20"/>
              </w:rPr>
              <w:t>Total</w:t>
            </w:r>
          </w:p>
        </w:tc>
        <w:tc>
          <w:tcPr>
            <w:tcW w:w="2689" w:type="dxa"/>
            <w:shd w:val="clear" w:color="auto" w:fill="E1E1E1"/>
          </w:tcPr>
          <w:p w:rsidR="0065419A" w:rsidRDefault="00190B9D">
            <w:pPr>
              <w:pStyle w:val="TableParagraph"/>
              <w:spacing w:before="79"/>
              <w:ind w:left="106"/>
              <w:rPr>
                <w:b/>
                <w:sz w:val="20"/>
              </w:rPr>
            </w:pPr>
            <w:r>
              <w:rPr>
                <w:b/>
                <w:sz w:val="20"/>
              </w:rPr>
              <w:t>% of responses</w:t>
            </w:r>
          </w:p>
        </w:tc>
        <w:tc>
          <w:tcPr>
            <w:tcW w:w="1392" w:type="dxa"/>
            <w:shd w:val="clear" w:color="auto" w:fill="E1E1E1"/>
          </w:tcPr>
          <w:p w:rsidR="0065419A" w:rsidRDefault="00190B9D">
            <w:pPr>
              <w:pStyle w:val="TableParagraph"/>
              <w:spacing w:before="79"/>
              <w:ind w:right="106"/>
              <w:jc w:val="right"/>
              <w:rPr>
                <w:b/>
                <w:sz w:val="20"/>
              </w:rPr>
            </w:pPr>
            <w:r>
              <w:rPr>
                <w:b/>
                <w:w w:val="99"/>
                <w:sz w:val="20"/>
              </w:rPr>
              <w:t>%</w:t>
            </w:r>
          </w:p>
        </w:tc>
      </w:tr>
      <w:tr w:rsidR="0065419A">
        <w:trPr>
          <w:trHeight w:val="453"/>
        </w:trPr>
        <w:tc>
          <w:tcPr>
            <w:tcW w:w="3069" w:type="dxa"/>
            <w:tcBorders>
              <w:bottom w:val="single" w:sz="4" w:space="0" w:color="C0C0C0"/>
            </w:tcBorders>
          </w:tcPr>
          <w:p w:rsidR="0065419A" w:rsidRDefault="00190B9D">
            <w:pPr>
              <w:pStyle w:val="TableParagraph"/>
              <w:spacing w:before="121"/>
              <w:ind w:left="115"/>
              <w:rPr>
                <w:sz w:val="18"/>
              </w:rPr>
            </w:pPr>
            <w:r>
              <w:rPr>
                <w:sz w:val="18"/>
              </w:rPr>
              <w:t>Efficient and quick</w:t>
            </w:r>
          </w:p>
        </w:tc>
        <w:tc>
          <w:tcPr>
            <w:tcW w:w="936" w:type="dxa"/>
            <w:tcBorders>
              <w:bottom w:val="single" w:sz="4" w:space="0" w:color="C0C0C0"/>
            </w:tcBorders>
          </w:tcPr>
          <w:p w:rsidR="0065419A" w:rsidRDefault="00190B9D">
            <w:pPr>
              <w:pStyle w:val="TableParagraph"/>
              <w:spacing w:before="121"/>
              <w:ind w:right="105"/>
              <w:jc w:val="right"/>
              <w:rPr>
                <w:sz w:val="18"/>
              </w:rPr>
            </w:pPr>
            <w:r>
              <w:rPr>
                <w:w w:val="95"/>
                <w:sz w:val="18"/>
              </w:rPr>
              <w:t>34</w:t>
            </w:r>
          </w:p>
        </w:tc>
        <w:tc>
          <w:tcPr>
            <w:tcW w:w="2689" w:type="dxa"/>
            <w:tcBorders>
              <w:bottom w:val="single" w:sz="4" w:space="0" w:color="C0C0C0"/>
            </w:tcBorders>
          </w:tcPr>
          <w:p w:rsidR="0065419A" w:rsidRDefault="0065419A">
            <w:pPr>
              <w:pStyle w:val="TableParagraph"/>
              <w:spacing w:before="0"/>
              <w:rPr>
                <w:b/>
                <w:sz w:val="8"/>
              </w:rPr>
            </w:pPr>
          </w:p>
          <w:p w:rsidR="0065419A" w:rsidRDefault="00190B9D">
            <w:pPr>
              <w:pStyle w:val="TableParagraph"/>
              <w:spacing w:before="0"/>
              <w:ind w:left="107"/>
              <w:rPr>
                <w:sz w:val="20"/>
              </w:rPr>
            </w:pPr>
            <w:r>
              <w:rPr>
                <w:noProof/>
                <w:sz w:val="20"/>
                <w:lang w:val="en-AU" w:eastAsia="en-AU"/>
              </w:rPr>
              <mc:AlternateContent>
                <mc:Choice Requires="wpg">
                  <w:drawing>
                    <wp:inline distT="0" distB="0" distL="0" distR="0">
                      <wp:extent cx="588010" cy="171450"/>
                      <wp:effectExtent l="0" t="0" r="2540" b="0"/>
                      <wp:docPr id="348" name="Group 1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010" cy="171450"/>
                                <a:chOff x="0" y="0"/>
                                <a:chExt cx="926" cy="270"/>
                              </a:xfrm>
                            </wpg:grpSpPr>
                            <wps:wsp>
                              <wps:cNvPr id="350" name="Freeform 176"/>
                              <wps:cNvSpPr>
                                <a:spLocks/>
                              </wps:cNvSpPr>
                              <wps:spPr bwMode="auto">
                                <a:xfrm>
                                  <a:off x="0" y="0"/>
                                  <a:ext cx="926" cy="270"/>
                                </a:xfrm>
                                <a:custGeom>
                                  <a:avLst/>
                                  <a:gdLst>
                                    <a:gd name="T0" fmla="*/ 881 w 926"/>
                                    <a:gd name="T1" fmla="*/ 0 h 270"/>
                                    <a:gd name="T2" fmla="*/ 45 w 926"/>
                                    <a:gd name="T3" fmla="*/ 0 h 270"/>
                                    <a:gd name="T4" fmla="*/ 27 w 926"/>
                                    <a:gd name="T5" fmla="*/ 4 h 270"/>
                                    <a:gd name="T6" fmla="*/ 13 w 926"/>
                                    <a:gd name="T7" fmla="*/ 13 h 270"/>
                                    <a:gd name="T8" fmla="*/ 4 w 926"/>
                                    <a:gd name="T9" fmla="*/ 27 h 270"/>
                                    <a:gd name="T10" fmla="*/ 0 w 926"/>
                                    <a:gd name="T11" fmla="*/ 45 h 270"/>
                                    <a:gd name="T12" fmla="*/ 0 w 926"/>
                                    <a:gd name="T13" fmla="*/ 225 h 270"/>
                                    <a:gd name="T14" fmla="*/ 4 w 926"/>
                                    <a:gd name="T15" fmla="*/ 243 h 270"/>
                                    <a:gd name="T16" fmla="*/ 13 w 926"/>
                                    <a:gd name="T17" fmla="*/ 257 h 270"/>
                                    <a:gd name="T18" fmla="*/ 27 w 926"/>
                                    <a:gd name="T19" fmla="*/ 266 h 270"/>
                                    <a:gd name="T20" fmla="*/ 45 w 926"/>
                                    <a:gd name="T21" fmla="*/ 270 h 270"/>
                                    <a:gd name="T22" fmla="*/ 881 w 926"/>
                                    <a:gd name="T23" fmla="*/ 270 h 270"/>
                                    <a:gd name="T24" fmla="*/ 899 w 926"/>
                                    <a:gd name="T25" fmla="*/ 266 h 270"/>
                                    <a:gd name="T26" fmla="*/ 913 w 926"/>
                                    <a:gd name="T27" fmla="*/ 257 h 270"/>
                                    <a:gd name="T28" fmla="*/ 922 w 926"/>
                                    <a:gd name="T29" fmla="*/ 243 h 270"/>
                                    <a:gd name="T30" fmla="*/ 926 w 926"/>
                                    <a:gd name="T31" fmla="*/ 225 h 270"/>
                                    <a:gd name="T32" fmla="*/ 926 w 926"/>
                                    <a:gd name="T33" fmla="*/ 45 h 270"/>
                                    <a:gd name="T34" fmla="*/ 922 w 926"/>
                                    <a:gd name="T35" fmla="*/ 27 h 270"/>
                                    <a:gd name="T36" fmla="*/ 913 w 926"/>
                                    <a:gd name="T37" fmla="*/ 13 h 270"/>
                                    <a:gd name="T38" fmla="*/ 899 w 926"/>
                                    <a:gd name="T39" fmla="*/ 4 h 270"/>
                                    <a:gd name="T40" fmla="*/ 881 w 926"/>
                                    <a:gd name="T41" fmla="*/ 0 h 2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926" h="270">
                                      <a:moveTo>
                                        <a:pt x="881" y="0"/>
                                      </a:moveTo>
                                      <a:lnTo>
                                        <a:pt x="45" y="0"/>
                                      </a:lnTo>
                                      <a:lnTo>
                                        <a:pt x="27" y="4"/>
                                      </a:lnTo>
                                      <a:lnTo>
                                        <a:pt x="13" y="13"/>
                                      </a:lnTo>
                                      <a:lnTo>
                                        <a:pt x="4" y="27"/>
                                      </a:lnTo>
                                      <a:lnTo>
                                        <a:pt x="0" y="45"/>
                                      </a:lnTo>
                                      <a:lnTo>
                                        <a:pt x="0" y="225"/>
                                      </a:lnTo>
                                      <a:lnTo>
                                        <a:pt x="4" y="243"/>
                                      </a:lnTo>
                                      <a:lnTo>
                                        <a:pt x="13" y="257"/>
                                      </a:lnTo>
                                      <a:lnTo>
                                        <a:pt x="27" y="266"/>
                                      </a:lnTo>
                                      <a:lnTo>
                                        <a:pt x="45" y="270"/>
                                      </a:lnTo>
                                      <a:lnTo>
                                        <a:pt x="881" y="270"/>
                                      </a:lnTo>
                                      <a:lnTo>
                                        <a:pt x="899" y="266"/>
                                      </a:lnTo>
                                      <a:lnTo>
                                        <a:pt x="913" y="257"/>
                                      </a:lnTo>
                                      <a:lnTo>
                                        <a:pt x="922" y="243"/>
                                      </a:lnTo>
                                      <a:lnTo>
                                        <a:pt x="926" y="225"/>
                                      </a:lnTo>
                                      <a:lnTo>
                                        <a:pt x="926" y="45"/>
                                      </a:lnTo>
                                      <a:lnTo>
                                        <a:pt x="922" y="27"/>
                                      </a:lnTo>
                                      <a:lnTo>
                                        <a:pt x="913" y="13"/>
                                      </a:lnTo>
                                      <a:lnTo>
                                        <a:pt x="899" y="4"/>
                                      </a:lnTo>
                                      <a:lnTo>
                                        <a:pt x="881" y="0"/>
                                      </a:lnTo>
                                      <a:close/>
                                    </a:path>
                                  </a:pathLst>
                                </a:custGeom>
                                <a:solidFill>
                                  <a:srgbClr val="5B9AD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292647EB" id="Group 175" o:spid="_x0000_s1026" style="width:46.3pt;height:13.5pt;mso-position-horizontal-relative:char;mso-position-vertical-relative:line" coordsize="926,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">
                      <v:shape id="Freeform 176" o:spid="_x0000_s1027" style="position:absolute;width:926;height:270;visibility:visible;mso-wrap-style:square;v-text-anchor:top" coordsize="926,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" path="m881,l45,,27,4,13,13,4,27,,45,,225r4,18l13,257r14,9l45,270r836,l899,266r14,-9l922,243r4,-18l926,45,922,27,913,13,899,4,881,xe" fillcolor="#5b9ad2" stroked="f">
                        <v:path arrowok="t" o:connecttype="custom" o:connectlocs="881,0;45,0;27,4;13,13;4,27;0,45;0,225;4,243;13,257;27,266;45,270;881,270;899,266;913,257;922,243;926,225;926,45;922,27;913,13;899,4;881,0" o:connectangles="0,0,0,0,0,0,0,0,0,0,0,0,0,0,0,0,0,0,0,0,0"/>
                      </v:shape>
                      <w10:anchorlock/>
                    </v:group>
                  </w:pict>
                </mc:Fallback>
              </mc:AlternateContent>
            </w:r>
          </w:p>
        </w:tc>
        <w:tc>
          <w:tcPr>
            <w:tcW w:w="1392" w:type="dxa"/>
            <w:tcBorders>
              <w:bottom w:val="single" w:sz="4" w:space="0" w:color="C0C0C0"/>
            </w:tcBorders>
          </w:tcPr>
          <w:p w:rsidR="0065419A" w:rsidRDefault="00190B9D">
            <w:pPr>
              <w:pStyle w:val="TableParagraph"/>
              <w:spacing w:before="121"/>
              <w:ind w:right="103"/>
              <w:jc w:val="right"/>
              <w:rPr>
                <w:sz w:val="18"/>
              </w:rPr>
            </w:pPr>
            <w:r>
              <w:rPr>
                <w:w w:val="95"/>
                <w:sz w:val="18"/>
              </w:rPr>
              <w:t>32</w:t>
            </w:r>
          </w:p>
        </w:tc>
      </w:tr>
      <w:tr w:rsidR="0065419A">
        <w:trPr>
          <w:trHeight w:val="443"/>
        </w:trPr>
        <w:tc>
          <w:tcPr>
            <w:tcW w:w="3069" w:type="dxa"/>
            <w:tcBorders>
              <w:top w:val="single" w:sz="4" w:space="0" w:color="C0C0C0"/>
              <w:bottom w:val="single" w:sz="4" w:space="0" w:color="C0C0C0"/>
            </w:tcBorders>
          </w:tcPr>
          <w:p w:rsidR="0065419A" w:rsidRDefault="00190B9D">
            <w:pPr>
              <w:pStyle w:val="TableParagraph"/>
              <w:spacing w:before="111"/>
              <w:ind w:left="115"/>
              <w:rPr>
                <w:sz w:val="18"/>
              </w:rPr>
            </w:pPr>
            <w:r>
              <w:rPr>
                <w:sz w:val="18"/>
              </w:rPr>
              <w:t>Somewhat complicated and long</w:t>
            </w:r>
          </w:p>
        </w:tc>
        <w:tc>
          <w:tcPr>
            <w:tcW w:w="936" w:type="dxa"/>
            <w:tcBorders>
              <w:top w:val="single" w:sz="4" w:space="0" w:color="C0C0C0"/>
              <w:bottom w:val="single" w:sz="4" w:space="0" w:color="C0C0C0"/>
            </w:tcBorders>
          </w:tcPr>
          <w:p w:rsidR="0065419A" w:rsidRDefault="00190B9D">
            <w:pPr>
              <w:pStyle w:val="TableParagraph"/>
              <w:spacing w:before="111"/>
              <w:ind w:right="104"/>
              <w:jc w:val="right"/>
              <w:rPr>
                <w:sz w:val="18"/>
              </w:rPr>
            </w:pPr>
            <w:r>
              <w:rPr>
                <w:w w:val="95"/>
                <w:sz w:val="18"/>
              </w:rPr>
              <w:t>51</w:t>
            </w:r>
          </w:p>
        </w:tc>
        <w:tc>
          <w:tcPr>
            <w:tcW w:w="2689" w:type="dxa"/>
            <w:tcBorders>
              <w:top w:val="single" w:sz="4" w:space="0" w:color="C0C0C0"/>
              <w:bottom w:val="single" w:sz="4" w:space="0" w:color="C0C0C0"/>
            </w:tcBorders>
          </w:tcPr>
          <w:p w:rsidR="0065419A" w:rsidRDefault="0065419A">
            <w:pPr>
              <w:pStyle w:val="TableParagraph"/>
              <w:spacing w:before="1"/>
              <w:rPr>
                <w:b/>
                <w:sz w:val="7"/>
              </w:rPr>
            </w:pPr>
          </w:p>
          <w:p w:rsidR="0065419A" w:rsidRDefault="00190B9D">
            <w:pPr>
              <w:pStyle w:val="TableParagraph"/>
              <w:spacing w:before="0"/>
              <w:ind w:left="107"/>
              <w:rPr>
                <w:sz w:val="20"/>
              </w:rPr>
            </w:pPr>
            <w:r>
              <w:rPr>
                <w:noProof/>
                <w:sz w:val="20"/>
                <w:lang w:val="en-AU" w:eastAsia="en-AU"/>
              </w:rPr>
              <mc:AlternateContent>
                <mc:Choice Requires="wpg">
                  <w:drawing>
                    <wp:inline distT="0" distB="0" distL="0" distR="0">
                      <wp:extent cx="900430" cy="171450"/>
                      <wp:effectExtent l="0" t="0" r="4445" b="0"/>
                      <wp:docPr id="344" name="Group 1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0430" cy="171450"/>
                                <a:chOff x="0" y="0"/>
                                <a:chExt cx="1418" cy="270"/>
                              </a:xfrm>
                            </wpg:grpSpPr>
                            <wps:wsp>
                              <wps:cNvPr id="346" name="Freeform 174"/>
                              <wps:cNvSpPr>
                                <a:spLocks/>
                              </wps:cNvSpPr>
                              <wps:spPr bwMode="auto">
                                <a:xfrm>
                                  <a:off x="0" y="0"/>
                                  <a:ext cx="1418" cy="270"/>
                                </a:xfrm>
                                <a:custGeom>
                                  <a:avLst/>
                                  <a:gdLst>
                                    <a:gd name="T0" fmla="*/ 1373 w 1418"/>
                                    <a:gd name="T1" fmla="*/ 0 h 270"/>
                                    <a:gd name="T2" fmla="*/ 45 w 1418"/>
                                    <a:gd name="T3" fmla="*/ 0 h 270"/>
                                    <a:gd name="T4" fmla="*/ 27 w 1418"/>
                                    <a:gd name="T5" fmla="*/ 4 h 270"/>
                                    <a:gd name="T6" fmla="*/ 13 w 1418"/>
                                    <a:gd name="T7" fmla="*/ 13 h 270"/>
                                    <a:gd name="T8" fmla="*/ 4 w 1418"/>
                                    <a:gd name="T9" fmla="*/ 27 h 270"/>
                                    <a:gd name="T10" fmla="*/ 0 w 1418"/>
                                    <a:gd name="T11" fmla="*/ 45 h 270"/>
                                    <a:gd name="T12" fmla="*/ 0 w 1418"/>
                                    <a:gd name="T13" fmla="*/ 225 h 270"/>
                                    <a:gd name="T14" fmla="*/ 4 w 1418"/>
                                    <a:gd name="T15" fmla="*/ 243 h 270"/>
                                    <a:gd name="T16" fmla="*/ 13 w 1418"/>
                                    <a:gd name="T17" fmla="*/ 257 h 270"/>
                                    <a:gd name="T18" fmla="*/ 27 w 1418"/>
                                    <a:gd name="T19" fmla="*/ 266 h 270"/>
                                    <a:gd name="T20" fmla="*/ 45 w 1418"/>
                                    <a:gd name="T21" fmla="*/ 270 h 270"/>
                                    <a:gd name="T22" fmla="*/ 1373 w 1418"/>
                                    <a:gd name="T23" fmla="*/ 270 h 270"/>
                                    <a:gd name="T24" fmla="*/ 1391 w 1418"/>
                                    <a:gd name="T25" fmla="*/ 266 h 270"/>
                                    <a:gd name="T26" fmla="*/ 1405 w 1418"/>
                                    <a:gd name="T27" fmla="*/ 257 h 270"/>
                                    <a:gd name="T28" fmla="*/ 1414 w 1418"/>
                                    <a:gd name="T29" fmla="*/ 243 h 270"/>
                                    <a:gd name="T30" fmla="*/ 1418 w 1418"/>
                                    <a:gd name="T31" fmla="*/ 225 h 270"/>
                                    <a:gd name="T32" fmla="*/ 1418 w 1418"/>
                                    <a:gd name="T33" fmla="*/ 45 h 270"/>
                                    <a:gd name="T34" fmla="*/ 1414 w 1418"/>
                                    <a:gd name="T35" fmla="*/ 27 h 270"/>
                                    <a:gd name="T36" fmla="*/ 1405 w 1418"/>
                                    <a:gd name="T37" fmla="*/ 13 h 270"/>
                                    <a:gd name="T38" fmla="*/ 1391 w 1418"/>
                                    <a:gd name="T39" fmla="*/ 4 h 270"/>
                                    <a:gd name="T40" fmla="*/ 1373 w 1418"/>
                                    <a:gd name="T41" fmla="*/ 0 h 2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418" h="270">
                                      <a:moveTo>
                                        <a:pt x="1373" y="0"/>
                                      </a:moveTo>
                                      <a:lnTo>
                                        <a:pt x="45" y="0"/>
                                      </a:lnTo>
                                      <a:lnTo>
                                        <a:pt x="27" y="4"/>
                                      </a:lnTo>
                                      <a:lnTo>
                                        <a:pt x="13" y="13"/>
                                      </a:lnTo>
                                      <a:lnTo>
                                        <a:pt x="4" y="27"/>
                                      </a:lnTo>
                                      <a:lnTo>
                                        <a:pt x="0" y="45"/>
                                      </a:lnTo>
                                      <a:lnTo>
                                        <a:pt x="0" y="225"/>
                                      </a:lnTo>
                                      <a:lnTo>
                                        <a:pt x="4" y="243"/>
                                      </a:lnTo>
                                      <a:lnTo>
                                        <a:pt x="13" y="257"/>
                                      </a:lnTo>
                                      <a:lnTo>
                                        <a:pt x="27" y="266"/>
                                      </a:lnTo>
                                      <a:lnTo>
                                        <a:pt x="45" y="270"/>
                                      </a:lnTo>
                                      <a:lnTo>
                                        <a:pt x="1373" y="270"/>
                                      </a:lnTo>
                                      <a:lnTo>
                                        <a:pt x="1391" y="266"/>
                                      </a:lnTo>
                                      <a:lnTo>
                                        <a:pt x="1405" y="257"/>
                                      </a:lnTo>
                                      <a:lnTo>
                                        <a:pt x="1414" y="243"/>
                                      </a:lnTo>
                                      <a:lnTo>
                                        <a:pt x="1418" y="225"/>
                                      </a:lnTo>
                                      <a:lnTo>
                                        <a:pt x="1418" y="45"/>
                                      </a:lnTo>
                                      <a:lnTo>
                                        <a:pt x="1414" y="27"/>
                                      </a:lnTo>
                                      <a:lnTo>
                                        <a:pt x="1405" y="13"/>
                                      </a:lnTo>
                                      <a:lnTo>
                                        <a:pt x="1391" y="4"/>
                                      </a:lnTo>
                                      <a:lnTo>
                                        <a:pt x="1373" y="0"/>
                                      </a:lnTo>
                                      <a:close/>
                                    </a:path>
                                  </a:pathLst>
                                </a:custGeom>
                                <a:solidFill>
                                  <a:srgbClr val="5B9AD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1C42FC9E" id="Group 173" o:spid="_x0000_s1026" style="width:70.9pt;height:13.5pt;mso-position-horizontal-relative:char;mso-position-vertical-relative:line" coordsize="1418,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">
                      <v:shape id="Freeform 174" o:spid="_x0000_s1027" style="position:absolute;width:1418;height:270;visibility:visible;mso-wrap-style:square;v-text-anchor:top" coordsize="1418,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" path="m1373,l45,,27,4,13,13,4,27,,45,,225r4,18l13,257r14,9l45,270r1328,l1391,266r14,-9l1414,243r4,-18l1418,45r-4,-18l1405,13,1391,4,1373,xe" fillcolor="#5b9ad2" stroked="f">
                        <v:path arrowok="t" o:connecttype="custom" o:connectlocs="1373,0;45,0;27,4;13,13;4,27;0,45;0,225;4,243;13,257;27,266;45,270;1373,270;1391,266;1405,257;1414,243;1418,225;1418,45;1414,27;1405,13;1391,4;1373,0" o:connectangles="0,0,0,0,0,0,0,0,0,0,0,0,0,0,0,0,0,0,0,0,0"/>
                      </v:shape>
                      <w10:anchorlock/>
                    </v:group>
                  </w:pict>
                </mc:Fallback>
              </mc:AlternateContent>
            </w:r>
          </w:p>
        </w:tc>
        <w:tc>
          <w:tcPr>
            <w:tcW w:w="1392" w:type="dxa"/>
            <w:tcBorders>
              <w:top w:val="single" w:sz="4" w:space="0" w:color="C0C0C0"/>
              <w:bottom w:val="single" w:sz="4" w:space="0" w:color="C0C0C0"/>
            </w:tcBorders>
          </w:tcPr>
          <w:p w:rsidR="0065419A" w:rsidRDefault="00190B9D">
            <w:pPr>
              <w:pStyle w:val="TableParagraph"/>
              <w:spacing w:before="111"/>
              <w:ind w:right="103"/>
              <w:jc w:val="right"/>
              <w:rPr>
                <w:sz w:val="18"/>
              </w:rPr>
            </w:pPr>
            <w:r>
              <w:rPr>
                <w:w w:val="95"/>
                <w:sz w:val="18"/>
              </w:rPr>
              <w:t>49</w:t>
            </w:r>
          </w:p>
        </w:tc>
      </w:tr>
      <w:tr w:rsidR="0065419A">
        <w:trPr>
          <w:trHeight w:val="443"/>
        </w:trPr>
        <w:tc>
          <w:tcPr>
            <w:tcW w:w="3069" w:type="dxa"/>
            <w:tcBorders>
              <w:top w:val="single" w:sz="4" w:space="0" w:color="C0C0C0"/>
              <w:bottom w:val="single" w:sz="4" w:space="0" w:color="C0C0C0"/>
            </w:tcBorders>
          </w:tcPr>
          <w:p w:rsidR="0065419A" w:rsidRDefault="00190B9D">
            <w:pPr>
              <w:pStyle w:val="TableParagraph"/>
              <w:spacing w:before="111"/>
              <w:ind w:left="115"/>
              <w:rPr>
                <w:sz w:val="18"/>
              </w:rPr>
            </w:pPr>
            <w:r>
              <w:rPr>
                <w:sz w:val="18"/>
              </w:rPr>
              <w:t>Very bureaucratic and too long</w:t>
            </w:r>
          </w:p>
        </w:tc>
        <w:tc>
          <w:tcPr>
            <w:tcW w:w="936" w:type="dxa"/>
            <w:tcBorders>
              <w:top w:val="single" w:sz="4" w:space="0" w:color="C0C0C0"/>
              <w:bottom w:val="single" w:sz="4" w:space="0" w:color="C0C0C0"/>
            </w:tcBorders>
          </w:tcPr>
          <w:p w:rsidR="0065419A" w:rsidRDefault="00190B9D">
            <w:pPr>
              <w:pStyle w:val="TableParagraph"/>
              <w:spacing w:before="111"/>
              <w:ind w:right="104"/>
              <w:jc w:val="right"/>
              <w:rPr>
                <w:sz w:val="18"/>
              </w:rPr>
            </w:pPr>
            <w:r>
              <w:rPr>
                <w:w w:val="95"/>
                <w:sz w:val="18"/>
              </w:rPr>
              <w:t>20</w:t>
            </w:r>
          </w:p>
        </w:tc>
        <w:tc>
          <w:tcPr>
            <w:tcW w:w="2689" w:type="dxa"/>
            <w:tcBorders>
              <w:top w:val="single" w:sz="4" w:space="0" w:color="C0C0C0"/>
              <w:bottom w:val="single" w:sz="4" w:space="0" w:color="C0C0C0"/>
            </w:tcBorders>
          </w:tcPr>
          <w:p w:rsidR="0065419A" w:rsidRDefault="0065419A">
            <w:pPr>
              <w:pStyle w:val="TableParagraph"/>
              <w:spacing w:before="0"/>
              <w:rPr>
                <w:b/>
                <w:sz w:val="7"/>
              </w:rPr>
            </w:pPr>
          </w:p>
          <w:p w:rsidR="0065419A" w:rsidRDefault="00190B9D">
            <w:pPr>
              <w:pStyle w:val="TableParagraph"/>
              <w:spacing w:before="0"/>
              <w:ind w:left="107"/>
              <w:rPr>
                <w:sz w:val="20"/>
              </w:rPr>
            </w:pPr>
            <w:r>
              <w:rPr>
                <w:noProof/>
                <w:sz w:val="20"/>
                <w:lang w:val="en-AU" w:eastAsia="en-AU"/>
              </w:rPr>
              <mc:AlternateContent>
                <mc:Choice Requires="wpg">
                  <w:drawing>
                    <wp:inline distT="0" distB="0" distL="0" distR="0">
                      <wp:extent cx="349250" cy="171450"/>
                      <wp:effectExtent l="9525" t="0" r="3175" b="0"/>
                      <wp:docPr id="340" name="Group 1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9250" cy="171450"/>
                                <a:chOff x="0" y="0"/>
                                <a:chExt cx="550" cy="270"/>
                              </a:xfrm>
                            </wpg:grpSpPr>
                            <wps:wsp>
                              <wps:cNvPr id="342" name="Freeform 172"/>
                              <wps:cNvSpPr>
                                <a:spLocks/>
                              </wps:cNvSpPr>
                              <wps:spPr bwMode="auto">
                                <a:xfrm>
                                  <a:off x="0" y="0"/>
                                  <a:ext cx="550" cy="270"/>
                                </a:xfrm>
                                <a:custGeom>
                                  <a:avLst/>
                                  <a:gdLst>
                                    <a:gd name="T0" fmla="*/ 505 w 550"/>
                                    <a:gd name="T1" fmla="*/ 0 h 270"/>
                                    <a:gd name="T2" fmla="*/ 45 w 550"/>
                                    <a:gd name="T3" fmla="*/ 0 h 270"/>
                                    <a:gd name="T4" fmla="*/ 27 w 550"/>
                                    <a:gd name="T5" fmla="*/ 4 h 270"/>
                                    <a:gd name="T6" fmla="*/ 13 w 550"/>
                                    <a:gd name="T7" fmla="*/ 13 h 270"/>
                                    <a:gd name="T8" fmla="*/ 4 w 550"/>
                                    <a:gd name="T9" fmla="*/ 27 h 270"/>
                                    <a:gd name="T10" fmla="*/ 0 w 550"/>
                                    <a:gd name="T11" fmla="*/ 45 h 270"/>
                                    <a:gd name="T12" fmla="*/ 0 w 550"/>
                                    <a:gd name="T13" fmla="*/ 225 h 270"/>
                                    <a:gd name="T14" fmla="*/ 4 w 550"/>
                                    <a:gd name="T15" fmla="*/ 243 h 270"/>
                                    <a:gd name="T16" fmla="*/ 13 w 550"/>
                                    <a:gd name="T17" fmla="*/ 257 h 270"/>
                                    <a:gd name="T18" fmla="*/ 27 w 550"/>
                                    <a:gd name="T19" fmla="*/ 266 h 270"/>
                                    <a:gd name="T20" fmla="*/ 45 w 550"/>
                                    <a:gd name="T21" fmla="*/ 270 h 270"/>
                                    <a:gd name="T22" fmla="*/ 505 w 550"/>
                                    <a:gd name="T23" fmla="*/ 270 h 270"/>
                                    <a:gd name="T24" fmla="*/ 523 w 550"/>
                                    <a:gd name="T25" fmla="*/ 266 h 270"/>
                                    <a:gd name="T26" fmla="*/ 537 w 550"/>
                                    <a:gd name="T27" fmla="*/ 257 h 270"/>
                                    <a:gd name="T28" fmla="*/ 546 w 550"/>
                                    <a:gd name="T29" fmla="*/ 243 h 270"/>
                                    <a:gd name="T30" fmla="*/ 550 w 550"/>
                                    <a:gd name="T31" fmla="*/ 225 h 270"/>
                                    <a:gd name="T32" fmla="*/ 550 w 550"/>
                                    <a:gd name="T33" fmla="*/ 45 h 270"/>
                                    <a:gd name="T34" fmla="*/ 546 w 550"/>
                                    <a:gd name="T35" fmla="*/ 27 h 270"/>
                                    <a:gd name="T36" fmla="*/ 537 w 550"/>
                                    <a:gd name="T37" fmla="*/ 13 h 270"/>
                                    <a:gd name="T38" fmla="*/ 523 w 550"/>
                                    <a:gd name="T39" fmla="*/ 4 h 270"/>
                                    <a:gd name="T40" fmla="*/ 505 w 550"/>
                                    <a:gd name="T41" fmla="*/ 0 h 2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550" h="270">
                                      <a:moveTo>
                                        <a:pt x="505" y="0"/>
                                      </a:moveTo>
                                      <a:lnTo>
                                        <a:pt x="45" y="0"/>
                                      </a:lnTo>
                                      <a:lnTo>
                                        <a:pt x="27" y="4"/>
                                      </a:lnTo>
                                      <a:lnTo>
                                        <a:pt x="13" y="13"/>
                                      </a:lnTo>
                                      <a:lnTo>
                                        <a:pt x="4" y="27"/>
                                      </a:lnTo>
                                      <a:lnTo>
                                        <a:pt x="0" y="45"/>
                                      </a:lnTo>
                                      <a:lnTo>
                                        <a:pt x="0" y="225"/>
                                      </a:lnTo>
                                      <a:lnTo>
                                        <a:pt x="4" y="243"/>
                                      </a:lnTo>
                                      <a:lnTo>
                                        <a:pt x="13" y="257"/>
                                      </a:lnTo>
                                      <a:lnTo>
                                        <a:pt x="27" y="266"/>
                                      </a:lnTo>
                                      <a:lnTo>
                                        <a:pt x="45" y="270"/>
                                      </a:lnTo>
                                      <a:lnTo>
                                        <a:pt x="505" y="270"/>
                                      </a:lnTo>
                                      <a:lnTo>
                                        <a:pt x="523" y="266"/>
                                      </a:lnTo>
                                      <a:lnTo>
                                        <a:pt x="537" y="257"/>
                                      </a:lnTo>
                                      <a:lnTo>
                                        <a:pt x="546" y="243"/>
                                      </a:lnTo>
                                      <a:lnTo>
                                        <a:pt x="550" y="225"/>
                                      </a:lnTo>
                                      <a:lnTo>
                                        <a:pt x="550" y="45"/>
                                      </a:lnTo>
                                      <a:lnTo>
                                        <a:pt x="546" y="27"/>
                                      </a:lnTo>
                                      <a:lnTo>
                                        <a:pt x="537" y="13"/>
                                      </a:lnTo>
                                      <a:lnTo>
                                        <a:pt x="523" y="4"/>
                                      </a:lnTo>
                                      <a:lnTo>
                                        <a:pt x="505" y="0"/>
                                      </a:lnTo>
                                      <a:close/>
                                    </a:path>
                                  </a:pathLst>
                                </a:custGeom>
                                <a:solidFill>
                                  <a:srgbClr val="5B9AD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32041DB8" id="Group 171" o:spid="_x0000_s1026" style="width:27.5pt;height:13.5pt;mso-position-horizontal-relative:char;mso-position-vertical-relative:line" coordsize="550,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">
                      <v:shape id="Freeform 172" o:spid="_x0000_s1027" style="position:absolute;width:550;height:270;visibility:visible;mso-wrap-style:square;v-text-anchor:top" coordsize="550,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" path="m505,l45,,27,4,13,13,4,27,,45,,225r4,18l13,257r14,9l45,270r460,l523,266r14,-9l546,243r4,-18l550,45,546,27,537,13,523,4,505,xe" fillcolor="#5b9ad2" stroked="f">
                        <v:path arrowok="t" o:connecttype="custom" o:connectlocs="505,0;45,0;27,4;13,13;4,27;0,45;0,225;4,243;13,257;27,266;45,270;505,270;523,266;537,257;546,243;550,225;550,45;546,27;537,13;523,4;505,0" o:connectangles="0,0,0,0,0,0,0,0,0,0,0,0,0,0,0,0,0,0,0,0,0"/>
                      </v:shape>
                      <w10:anchorlock/>
                    </v:group>
                  </w:pict>
                </mc:Fallback>
              </mc:AlternateContent>
            </w:r>
          </w:p>
        </w:tc>
        <w:tc>
          <w:tcPr>
            <w:tcW w:w="1392" w:type="dxa"/>
            <w:tcBorders>
              <w:top w:val="single" w:sz="4" w:space="0" w:color="C0C0C0"/>
              <w:bottom w:val="single" w:sz="4" w:space="0" w:color="C0C0C0"/>
            </w:tcBorders>
          </w:tcPr>
          <w:p w:rsidR="0065419A" w:rsidRDefault="00190B9D">
            <w:pPr>
              <w:pStyle w:val="TableParagraph"/>
              <w:spacing w:before="111"/>
              <w:ind w:right="103"/>
              <w:jc w:val="right"/>
              <w:rPr>
                <w:sz w:val="18"/>
              </w:rPr>
            </w:pPr>
            <w:r>
              <w:rPr>
                <w:w w:val="95"/>
                <w:sz w:val="18"/>
              </w:rPr>
              <w:t>19</w:t>
            </w:r>
          </w:p>
        </w:tc>
      </w:tr>
    </w:tbl>
    <w:p w:rsidR="0065419A" w:rsidRDefault="0065419A">
      <w:pPr>
        <w:pStyle w:val="BodyText"/>
        <w:rPr>
          <w:b/>
          <w:sz w:val="20"/>
        </w:rPr>
      </w:pPr>
    </w:p>
    <w:p w:rsidR="0065419A" w:rsidRDefault="0065419A">
      <w:pPr>
        <w:pStyle w:val="BodyText"/>
        <w:rPr>
          <w:b/>
          <w:sz w:val="20"/>
        </w:rPr>
      </w:pPr>
    </w:p>
    <w:p w:rsidR="0065419A" w:rsidRDefault="00190B9D">
      <w:pPr>
        <w:pStyle w:val="Heading5"/>
        <w:numPr>
          <w:ilvl w:val="0"/>
          <w:numId w:val="69"/>
        </w:numPr>
        <w:tabs>
          <w:tab w:val="left" w:pos="2288"/>
        </w:tabs>
        <w:spacing w:before="134"/>
        <w:ind w:firstLine="0"/>
      </w:pPr>
      <w:r>
        <w:t xml:space="preserve">Did </w:t>
      </w:r>
      <w:r>
        <w:rPr>
          <w:spacing w:val="-3"/>
        </w:rPr>
        <w:t xml:space="preserve">you </w:t>
      </w:r>
      <w:r>
        <w:t>experience any difficulties in the application process</w:t>
      </w:r>
      <w:r>
        <w:rPr>
          <w:spacing w:val="-9"/>
        </w:rPr>
        <w:t xml:space="preserve"> </w:t>
      </w:r>
      <w:r>
        <w:t>(selection)?</w:t>
      </w:r>
    </w:p>
    <w:p w:rsidR="0065419A" w:rsidRDefault="00190B9D">
      <w:pPr>
        <w:pStyle w:val="ListParagraph"/>
        <w:numPr>
          <w:ilvl w:val="0"/>
          <w:numId w:val="8"/>
        </w:numPr>
        <w:tabs>
          <w:tab w:val="left" w:pos="2267"/>
          <w:tab w:val="left" w:pos="2268"/>
        </w:tabs>
        <w:spacing w:before="64" w:line="220" w:lineRule="exact"/>
        <w:ind w:hanging="283"/>
        <w:rPr>
          <w:sz w:val="18"/>
        </w:rPr>
      </w:pPr>
      <w:r>
        <w:rPr>
          <w:sz w:val="18"/>
        </w:rPr>
        <w:t>The process was challenging for a small company with limited HR</w:t>
      </w:r>
      <w:r>
        <w:rPr>
          <w:spacing w:val="-2"/>
          <w:sz w:val="18"/>
        </w:rPr>
        <w:t xml:space="preserve"> </w:t>
      </w:r>
      <w:r>
        <w:rPr>
          <w:sz w:val="18"/>
        </w:rPr>
        <w:t>capacity</w:t>
      </w:r>
    </w:p>
    <w:p w:rsidR="0065419A" w:rsidRDefault="00190B9D">
      <w:pPr>
        <w:pStyle w:val="BodyText"/>
        <w:ind w:left="2267" w:right="2108" w:firstLine="50"/>
      </w:pPr>
      <w:r>
        <w:t>Enormous difficulties. In short, the current AECF bureaucratic procedures are agribusiness unfriendly. When investing in plantations and crop production, one should always have in mind the seasonal calendar. AECF bureaucratic procedures will provide the money when it is too late, hence making projects to miss agricultural seasons. In addition, the gut feeling is that this is a favor the AECF is doing us by giving us free money and therefore we much be patient and not to talk too much.</w:t>
      </w:r>
    </w:p>
    <w:p w:rsidR="0065419A" w:rsidRDefault="00190B9D">
      <w:pPr>
        <w:pStyle w:val="ListParagraph"/>
        <w:numPr>
          <w:ilvl w:val="0"/>
          <w:numId w:val="8"/>
        </w:numPr>
        <w:tabs>
          <w:tab w:val="left" w:pos="2267"/>
          <w:tab w:val="left" w:pos="2268"/>
        </w:tabs>
        <w:spacing w:before="1" w:line="220" w:lineRule="exact"/>
        <w:ind w:hanging="283"/>
        <w:rPr>
          <w:sz w:val="18"/>
        </w:rPr>
      </w:pPr>
      <w:r>
        <w:rPr>
          <w:sz w:val="18"/>
        </w:rPr>
        <w:t>It was very time</w:t>
      </w:r>
      <w:r>
        <w:rPr>
          <w:spacing w:val="-3"/>
          <w:sz w:val="18"/>
        </w:rPr>
        <w:t xml:space="preserve"> </w:t>
      </w:r>
      <w:r>
        <w:rPr>
          <w:sz w:val="18"/>
        </w:rPr>
        <w:t>consuming.</w:t>
      </w:r>
    </w:p>
    <w:p w:rsidR="0065419A" w:rsidRDefault="00190B9D">
      <w:pPr>
        <w:pStyle w:val="BodyText"/>
        <w:ind w:left="2267" w:right="2201"/>
        <w:jc w:val="both"/>
      </w:pPr>
      <w:r>
        <w:t>The financial model is complex with instructions giving limited help. We learned only later that some Excel spreadsheets will form part of the AECF contract which makes understanding the financial model in detail even more important.</w:t>
      </w:r>
    </w:p>
    <w:p w:rsidR="0065419A" w:rsidRDefault="00190B9D">
      <w:pPr>
        <w:pStyle w:val="ListParagraph"/>
        <w:numPr>
          <w:ilvl w:val="0"/>
          <w:numId w:val="8"/>
        </w:numPr>
        <w:tabs>
          <w:tab w:val="left" w:pos="2267"/>
          <w:tab w:val="left" w:pos="2268"/>
        </w:tabs>
        <w:ind w:right="2048" w:hanging="283"/>
        <w:rPr>
          <w:sz w:val="18"/>
        </w:rPr>
      </w:pPr>
      <w:r>
        <w:rPr>
          <w:spacing w:val="1"/>
          <w:sz w:val="18"/>
        </w:rPr>
        <w:t xml:space="preserve">We </w:t>
      </w:r>
      <w:r>
        <w:rPr>
          <w:sz w:val="18"/>
        </w:rPr>
        <w:t>had to hire a consultant accountant/development expert to develop the application forms as we had not been at all successful the first time</w:t>
      </w:r>
      <w:r>
        <w:rPr>
          <w:spacing w:val="-5"/>
          <w:sz w:val="18"/>
        </w:rPr>
        <w:t xml:space="preserve"> </w:t>
      </w:r>
      <w:r>
        <w:rPr>
          <w:sz w:val="18"/>
        </w:rPr>
        <w:t>round.</w:t>
      </w:r>
    </w:p>
    <w:p w:rsidR="0065419A" w:rsidRDefault="00190B9D">
      <w:pPr>
        <w:pStyle w:val="ListParagraph"/>
        <w:numPr>
          <w:ilvl w:val="0"/>
          <w:numId w:val="8"/>
        </w:numPr>
        <w:tabs>
          <w:tab w:val="left" w:pos="2267"/>
          <w:tab w:val="left" w:pos="2268"/>
        </w:tabs>
        <w:spacing w:line="237" w:lineRule="auto"/>
        <w:ind w:right="2391" w:hanging="283"/>
        <w:rPr>
          <w:sz w:val="18"/>
        </w:rPr>
      </w:pPr>
      <w:r>
        <w:rPr>
          <w:spacing w:val="1"/>
          <w:sz w:val="18"/>
        </w:rPr>
        <w:t xml:space="preserve">We </w:t>
      </w:r>
      <w:r>
        <w:rPr>
          <w:sz w:val="18"/>
        </w:rPr>
        <w:t>had experience with AECF so any difficulties we faced we had anticipated. Would have liked more time during the IC presentation to</w:t>
      </w:r>
      <w:r>
        <w:rPr>
          <w:spacing w:val="-5"/>
          <w:sz w:val="18"/>
        </w:rPr>
        <w:t xml:space="preserve"> </w:t>
      </w:r>
      <w:r>
        <w:rPr>
          <w:sz w:val="18"/>
        </w:rPr>
        <w:t>present.</w:t>
      </w:r>
    </w:p>
    <w:p w:rsidR="0065419A" w:rsidRDefault="00190B9D">
      <w:pPr>
        <w:pStyle w:val="ListParagraph"/>
        <w:numPr>
          <w:ilvl w:val="0"/>
          <w:numId w:val="8"/>
        </w:numPr>
        <w:tabs>
          <w:tab w:val="left" w:pos="2267"/>
          <w:tab w:val="left" w:pos="2268"/>
        </w:tabs>
        <w:spacing w:before="1"/>
        <w:ind w:right="2129" w:hanging="283"/>
        <w:rPr>
          <w:sz w:val="18"/>
        </w:rPr>
      </w:pPr>
      <w:r>
        <w:rPr>
          <w:sz w:val="18"/>
        </w:rPr>
        <w:t>Yes, we found the matching fund requirements awkward to adhere to at the time of developing the financial projections to accompany the initial</w:t>
      </w:r>
      <w:r>
        <w:rPr>
          <w:spacing w:val="-4"/>
          <w:sz w:val="18"/>
        </w:rPr>
        <w:t xml:space="preserve"> </w:t>
      </w:r>
      <w:r>
        <w:rPr>
          <w:sz w:val="18"/>
        </w:rPr>
        <w:t>application</w:t>
      </w:r>
    </w:p>
    <w:p w:rsidR="0065419A" w:rsidRDefault="00190B9D">
      <w:pPr>
        <w:pStyle w:val="ListParagraph"/>
        <w:numPr>
          <w:ilvl w:val="0"/>
          <w:numId w:val="8"/>
        </w:numPr>
        <w:tabs>
          <w:tab w:val="left" w:pos="2267"/>
          <w:tab w:val="left" w:pos="2268"/>
        </w:tabs>
        <w:ind w:right="2060" w:hanging="283"/>
        <w:rPr>
          <w:sz w:val="18"/>
        </w:rPr>
      </w:pPr>
      <w:r>
        <w:rPr>
          <w:sz w:val="18"/>
        </w:rPr>
        <w:t>Yes. In my opinion the application process relies too heavily on cumbersome Microsoft Word templates that are error prone and difficult to edit. The application process also relies too heavily on lengthy explanatory paragraphs and complex financial statements instead of vetting more directly those aspects that make a project successful - team strength, implementation capacity, market demand, beneficiary impact. A more efficient and effective application process might involve less paperwork and more upfront interaction with key team members and stakeholders to assess, among other things, skills and competency, understanding of the real- world implementation challenges in Africa, customer awareness and enthusiasm,</w:t>
      </w:r>
      <w:r>
        <w:rPr>
          <w:spacing w:val="-16"/>
          <w:sz w:val="18"/>
        </w:rPr>
        <w:t xml:space="preserve"> </w:t>
      </w:r>
      <w:r>
        <w:rPr>
          <w:sz w:val="18"/>
        </w:rPr>
        <w:t>etc.</w:t>
      </w:r>
    </w:p>
    <w:p w:rsidR="0065419A" w:rsidRDefault="00190B9D">
      <w:pPr>
        <w:pStyle w:val="ListParagraph"/>
        <w:numPr>
          <w:ilvl w:val="0"/>
          <w:numId w:val="8"/>
        </w:numPr>
        <w:tabs>
          <w:tab w:val="left" w:pos="2267"/>
          <w:tab w:val="left" w:pos="2268"/>
        </w:tabs>
        <w:ind w:right="2051" w:hanging="283"/>
        <w:rPr>
          <w:sz w:val="18"/>
        </w:rPr>
      </w:pPr>
      <w:r>
        <w:rPr>
          <w:sz w:val="18"/>
        </w:rPr>
        <w:t>Yes.</w:t>
      </w:r>
      <w:r>
        <w:rPr>
          <w:spacing w:val="-7"/>
          <w:sz w:val="18"/>
        </w:rPr>
        <w:t xml:space="preserve"> </w:t>
      </w:r>
      <w:r>
        <w:rPr>
          <w:spacing w:val="2"/>
          <w:sz w:val="18"/>
        </w:rPr>
        <w:t>We</w:t>
      </w:r>
      <w:r>
        <w:rPr>
          <w:spacing w:val="-4"/>
          <w:sz w:val="18"/>
        </w:rPr>
        <w:t xml:space="preserve"> </w:t>
      </w:r>
      <w:r>
        <w:rPr>
          <w:sz w:val="18"/>
        </w:rPr>
        <w:t>could</w:t>
      </w:r>
      <w:r>
        <w:rPr>
          <w:spacing w:val="-4"/>
          <w:sz w:val="18"/>
        </w:rPr>
        <w:t xml:space="preserve"> </w:t>
      </w:r>
      <w:r>
        <w:rPr>
          <w:sz w:val="18"/>
        </w:rPr>
        <w:t>not</w:t>
      </w:r>
      <w:r>
        <w:rPr>
          <w:spacing w:val="-4"/>
          <w:sz w:val="18"/>
        </w:rPr>
        <w:t xml:space="preserve"> </w:t>
      </w:r>
      <w:r>
        <w:rPr>
          <w:sz w:val="18"/>
        </w:rPr>
        <w:t>understand</w:t>
      </w:r>
      <w:r>
        <w:rPr>
          <w:spacing w:val="-4"/>
          <w:sz w:val="18"/>
        </w:rPr>
        <w:t xml:space="preserve"> </w:t>
      </w:r>
      <w:r>
        <w:rPr>
          <w:sz w:val="18"/>
        </w:rPr>
        <w:t>the</w:t>
      </w:r>
      <w:r>
        <w:rPr>
          <w:spacing w:val="-1"/>
          <w:sz w:val="18"/>
        </w:rPr>
        <w:t xml:space="preserve"> </w:t>
      </w:r>
      <w:r>
        <w:rPr>
          <w:sz w:val="18"/>
        </w:rPr>
        <w:t>application</w:t>
      </w:r>
      <w:r>
        <w:rPr>
          <w:spacing w:val="-4"/>
          <w:sz w:val="18"/>
        </w:rPr>
        <w:t xml:space="preserve"> </w:t>
      </w:r>
      <w:r>
        <w:rPr>
          <w:sz w:val="18"/>
        </w:rPr>
        <w:t>and</w:t>
      </w:r>
      <w:r>
        <w:rPr>
          <w:spacing w:val="-4"/>
          <w:sz w:val="18"/>
        </w:rPr>
        <w:t xml:space="preserve"> </w:t>
      </w:r>
      <w:r>
        <w:rPr>
          <w:sz w:val="18"/>
        </w:rPr>
        <w:t>had</w:t>
      </w:r>
      <w:r>
        <w:rPr>
          <w:spacing w:val="-4"/>
          <w:sz w:val="18"/>
        </w:rPr>
        <w:t xml:space="preserve"> </w:t>
      </w:r>
      <w:r>
        <w:rPr>
          <w:sz w:val="18"/>
        </w:rPr>
        <w:t>to</w:t>
      </w:r>
      <w:r>
        <w:rPr>
          <w:spacing w:val="-4"/>
          <w:sz w:val="18"/>
        </w:rPr>
        <w:t xml:space="preserve"> </w:t>
      </w:r>
      <w:r>
        <w:rPr>
          <w:sz w:val="18"/>
        </w:rPr>
        <w:t>go</w:t>
      </w:r>
      <w:r>
        <w:rPr>
          <w:spacing w:val="-4"/>
          <w:sz w:val="18"/>
        </w:rPr>
        <w:t xml:space="preserve"> </w:t>
      </w:r>
      <w:r>
        <w:rPr>
          <w:sz w:val="18"/>
        </w:rPr>
        <w:t>forward</w:t>
      </w:r>
      <w:r>
        <w:rPr>
          <w:spacing w:val="-1"/>
          <w:sz w:val="18"/>
        </w:rPr>
        <w:t xml:space="preserve"> </w:t>
      </w:r>
      <w:r>
        <w:rPr>
          <w:sz w:val="18"/>
        </w:rPr>
        <w:t>and</w:t>
      </w:r>
      <w:r>
        <w:rPr>
          <w:spacing w:val="-1"/>
          <w:sz w:val="18"/>
        </w:rPr>
        <w:t xml:space="preserve"> </w:t>
      </w:r>
      <w:r>
        <w:rPr>
          <w:sz w:val="18"/>
        </w:rPr>
        <w:t>backwards.</w:t>
      </w:r>
      <w:r>
        <w:rPr>
          <w:spacing w:val="-2"/>
          <w:sz w:val="18"/>
        </w:rPr>
        <w:t xml:space="preserve"> </w:t>
      </w:r>
      <w:r>
        <w:rPr>
          <w:sz w:val="18"/>
        </w:rPr>
        <w:t>As</w:t>
      </w:r>
      <w:r>
        <w:rPr>
          <w:spacing w:val="-3"/>
          <w:sz w:val="18"/>
        </w:rPr>
        <w:t xml:space="preserve"> </w:t>
      </w:r>
      <w:r>
        <w:rPr>
          <w:sz w:val="18"/>
        </w:rPr>
        <w:t>we</w:t>
      </w:r>
      <w:r>
        <w:rPr>
          <w:spacing w:val="-1"/>
          <w:sz w:val="18"/>
        </w:rPr>
        <w:t xml:space="preserve"> </w:t>
      </w:r>
      <w:r>
        <w:rPr>
          <w:sz w:val="18"/>
        </w:rPr>
        <w:t xml:space="preserve">are not farmers yield and costs we could not understand. </w:t>
      </w:r>
      <w:r>
        <w:rPr>
          <w:spacing w:val="2"/>
          <w:sz w:val="18"/>
        </w:rPr>
        <w:t xml:space="preserve">We </w:t>
      </w:r>
      <w:r>
        <w:rPr>
          <w:sz w:val="18"/>
        </w:rPr>
        <w:t>had to fly to Nairobi and spent time with Senior Management who helped us complete the application. Once this was done it was quick and effective from AECF part.</w:t>
      </w:r>
    </w:p>
    <w:p w:rsidR="0065419A" w:rsidRDefault="00190B9D">
      <w:pPr>
        <w:pStyle w:val="ListParagraph"/>
        <w:numPr>
          <w:ilvl w:val="0"/>
          <w:numId w:val="8"/>
        </w:numPr>
        <w:tabs>
          <w:tab w:val="left" w:pos="2267"/>
          <w:tab w:val="left" w:pos="2268"/>
        </w:tabs>
        <w:ind w:right="2018" w:hanging="283"/>
        <w:rPr>
          <w:sz w:val="18"/>
        </w:rPr>
      </w:pPr>
      <w:r>
        <w:rPr>
          <w:sz w:val="18"/>
        </w:rPr>
        <w:t>Our experience was really bad. The process from notification of intent to award and final contract took nearly 2 years. Had we been relying on the expected project plan from the point of notification of intent to award, then it is likely that this gap would have caused the company to go into administration. For example, it took 9 months for minor changes to the contract to even be considered by AECF (all of which were adopted with no changes). Requiring the company to obtain matching funds (debt) and then delaying by this time is</w:t>
      </w:r>
      <w:r>
        <w:rPr>
          <w:spacing w:val="-10"/>
          <w:sz w:val="18"/>
        </w:rPr>
        <w:t xml:space="preserve"> </w:t>
      </w:r>
      <w:r>
        <w:rPr>
          <w:sz w:val="18"/>
        </w:rPr>
        <w:t>unacceptable.</w:t>
      </w:r>
    </w:p>
    <w:p w:rsidR="0065419A" w:rsidRDefault="00190B9D">
      <w:pPr>
        <w:pStyle w:val="ListParagraph"/>
        <w:numPr>
          <w:ilvl w:val="0"/>
          <w:numId w:val="8"/>
        </w:numPr>
        <w:tabs>
          <w:tab w:val="left" w:pos="2267"/>
          <w:tab w:val="left" w:pos="2268"/>
        </w:tabs>
        <w:spacing w:line="219" w:lineRule="exact"/>
        <w:ind w:hanging="283"/>
        <w:rPr>
          <w:sz w:val="18"/>
        </w:rPr>
      </w:pPr>
      <w:r>
        <w:rPr>
          <w:sz w:val="18"/>
        </w:rPr>
        <w:t>The calculation of the net benefit is a big</w:t>
      </w:r>
      <w:r>
        <w:rPr>
          <w:spacing w:val="-2"/>
          <w:sz w:val="18"/>
        </w:rPr>
        <w:t xml:space="preserve"> </w:t>
      </w:r>
      <w:r>
        <w:rPr>
          <w:sz w:val="18"/>
        </w:rPr>
        <w:t>challenge.</w:t>
      </w:r>
    </w:p>
    <w:p w:rsidR="0065419A" w:rsidRDefault="00190B9D">
      <w:pPr>
        <w:pStyle w:val="ListParagraph"/>
        <w:numPr>
          <w:ilvl w:val="0"/>
          <w:numId w:val="8"/>
        </w:numPr>
        <w:tabs>
          <w:tab w:val="left" w:pos="2267"/>
          <w:tab w:val="left" w:pos="2268"/>
        </w:tabs>
        <w:ind w:right="2272" w:hanging="283"/>
        <w:rPr>
          <w:sz w:val="18"/>
        </w:rPr>
      </w:pPr>
      <w:r>
        <w:rPr>
          <w:sz w:val="18"/>
        </w:rPr>
        <w:t xml:space="preserve">The application is designed for complete businesses to apply. </w:t>
      </w:r>
      <w:r>
        <w:rPr>
          <w:spacing w:val="2"/>
          <w:sz w:val="18"/>
        </w:rPr>
        <w:t xml:space="preserve">We </w:t>
      </w:r>
      <w:r>
        <w:rPr>
          <w:sz w:val="18"/>
        </w:rPr>
        <w:t>were submitting only a program within our entire business. Providing for example a cashflow statement and balance sheet for a section of our activities is rather</w:t>
      </w:r>
      <w:r>
        <w:rPr>
          <w:spacing w:val="-10"/>
          <w:sz w:val="18"/>
        </w:rPr>
        <w:t xml:space="preserve"> </w:t>
      </w:r>
      <w:r>
        <w:rPr>
          <w:sz w:val="18"/>
        </w:rPr>
        <w:t>difficult.</w:t>
      </w:r>
    </w:p>
    <w:p w:rsidR="0065419A" w:rsidRDefault="00190B9D">
      <w:pPr>
        <w:pStyle w:val="ListParagraph"/>
        <w:numPr>
          <w:ilvl w:val="0"/>
          <w:numId w:val="8"/>
        </w:numPr>
        <w:tabs>
          <w:tab w:val="left" w:pos="2267"/>
          <w:tab w:val="left" w:pos="2268"/>
        </w:tabs>
        <w:ind w:right="2141" w:hanging="283"/>
        <w:rPr>
          <w:sz w:val="18"/>
        </w:rPr>
      </w:pPr>
      <w:r>
        <w:rPr>
          <w:sz w:val="18"/>
        </w:rPr>
        <w:t>Yes, the supporting from AECF was not straight forward and timely as a result it prolonged the process.</w:t>
      </w:r>
    </w:p>
    <w:p w:rsidR="0065419A" w:rsidRDefault="00190B9D">
      <w:pPr>
        <w:pStyle w:val="ListParagraph"/>
        <w:numPr>
          <w:ilvl w:val="0"/>
          <w:numId w:val="8"/>
        </w:numPr>
        <w:tabs>
          <w:tab w:val="left" w:pos="2267"/>
          <w:tab w:val="left" w:pos="2268"/>
        </w:tabs>
        <w:ind w:right="2313" w:hanging="283"/>
        <w:rPr>
          <w:sz w:val="18"/>
        </w:rPr>
      </w:pPr>
      <w:r>
        <w:rPr>
          <w:sz w:val="18"/>
        </w:rPr>
        <w:t>No. AECF team responded to our correspondence on time. but i feel the application process could be somewhat</w:t>
      </w:r>
      <w:r>
        <w:rPr>
          <w:spacing w:val="-2"/>
          <w:sz w:val="18"/>
        </w:rPr>
        <w:t xml:space="preserve"> </w:t>
      </w:r>
      <w:r>
        <w:rPr>
          <w:sz w:val="18"/>
        </w:rPr>
        <w:t>shortened.</w:t>
      </w: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spacing w:before="8"/>
        <w:rPr>
          <w:sz w:val="17"/>
        </w:rPr>
      </w:pPr>
    </w:p>
    <w:p w:rsidR="0065419A" w:rsidRDefault="00190B9D">
      <w:pPr>
        <w:tabs>
          <w:tab w:val="left" w:pos="2836"/>
        </w:tabs>
        <w:spacing w:before="95"/>
        <w:ind w:left="825"/>
        <w:rPr>
          <w:sz w:val="14"/>
        </w:rPr>
      </w:pPr>
      <w:r>
        <w:rPr>
          <w:noProof/>
          <w:lang w:val="en-AU" w:eastAsia="en-AU"/>
        </w:rPr>
        <w:drawing>
          <wp:anchor distT="0" distB="0" distL="0" distR="0" simplePos="0" relativeHeight="9880" behindDoc="0" locked="0" layoutInCell="1" allowOverlap="1">
            <wp:simplePos x="0" y="0"/>
            <wp:positionH relativeFrom="page">
              <wp:posOffset>5518785</wp:posOffset>
            </wp:positionH>
            <wp:positionV relativeFrom="paragraph">
              <wp:posOffset>51002</wp:posOffset>
            </wp:positionV>
            <wp:extent cx="762880" cy="132075"/>
            <wp:effectExtent l="0" t="0" r="0" b="0"/>
            <wp:wrapNone/>
            <wp:docPr id="39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 name="image6.png"/>
                    <pic:cNvPicPr/>
                  </pic:nvPicPr>
                  <pic:blipFill>
                    <a:blip r:embed="rId12" cstate="print"/>
                    <a:stretch>
                      <a:fillRect/>
                    </a:stretch>
                  </pic:blipFill>
                  <pic:spPr>
                    <a:xfrm>
                      <a:off x="0" y="0"/>
                      <a:ext cx="762880" cy="132075"/>
                    </a:xfrm>
                    <a:prstGeom prst="rect">
                      <a:avLst/>
                    </a:prstGeom>
                  </pic:spPr>
                </pic:pic>
              </a:graphicData>
            </a:graphic>
          </wp:anchor>
        </w:drawing>
      </w:r>
      <w:r>
        <w:rPr>
          <w:noProof/>
          <w:lang w:val="en-AU" w:eastAsia="en-AU"/>
        </w:rPr>
        <w:drawing>
          <wp:anchor distT="0" distB="0" distL="0" distR="0" simplePos="0" relativeHeight="268141583" behindDoc="1" locked="0" layoutInCell="1" allowOverlap="1">
            <wp:simplePos x="0" y="0"/>
            <wp:positionH relativeFrom="page">
              <wp:posOffset>1146810</wp:posOffset>
            </wp:positionH>
            <wp:positionV relativeFrom="paragraph">
              <wp:posOffset>42747</wp:posOffset>
            </wp:positionV>
            <wp:extent cx="467314" cy="212088"/>
            <wp:effectExtent l="0" t="0" r="0" b="0"/>
            <wp:wrapNone/>
            <wp:docPr id="39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 name="image5.png"/>
                    <pic:cNvPicPr/>
                  </pic:nvPicPr>
                  <pic:blipFill>
                    <a:blip r:embed="rId11" cstate="print"/>
                    <a:stretch>
                      <a:fillRect/>
                    </a:stretch>
                  </pic:blipFill>
                  <pic:spPr>
                    <a:xfrm>
                      <a:off x="0" y="0"/>
                      <a:ext cx="467314" cy="212088"/>
                    </a:xfrm>
                    <a:prstGeom prst="rect">
                      <a:avLst/>
                    </a:prstGeom>
                  </pic:spPr>
                </pic:pic>
              </a:graphicData>
            </a:graphic>
          </wp:anchor>
        </w:drawing>
      </w:r>
      <w:r>
        <w:rPr>
          <w:sz w:val="14"/>
        </w:rPr>
        <w:t>94</w:t>
      </w:r>
      <w:r>
        <w:rPr>
          <w:sz w:val="14"/>
        </w:rPr>
        <w:tab/>
        <w:t>Evaluation Management Unit (EMU) for the Africa Enterprise Challenge</w:t>
      </w:r>
      <w:r>
        <w:rPr>
          <w:spacing w:val="-6"/>
          <w:sz w:val="14"/>
        </w:rPr>
        <w:t xml:space="preserve"> </w:t>
      </w:r>
      <w:r>
        <w:rPr>
          <w:sz w:val="14"/>
        </w:rPr>
        <w:t>Fund</w:t>
      </w:r>
    </w:p>
    <w:p w:rsidR="0065419A" w:rsidRDefault="0065419A">
      <w:pPr>
        <w:rPr>
          <w:sz w:val="14"/>
        </w:rPr>
        <w:sectPr w:rsidR="0065419A">
          <w:pgSz w:w="11910" w:h="16840"/>
          <w:pgMar w:top="900" w:right="0" w:bottom="280" w:left="0" w:header="720" w:footer="720" w:gutter="0"/>
          <w:cols w:space="720"/>
        </w:sectPr>
      </w:pPr>
    </w:p>
    <w:p w:rsidR="0065419A" w:rsidRDefault="00190B9D">
      <w:pPr>
        <w:pStyle w:val="ListParagraph"/>
        <w:numPr>
          <w:ilvl w:val="0"/>
          <w:numId w:val="7"/>
        </w:numPr>
        <w:tabs>
          <w:tab w:val="left" w:pos="2267"/>
          <w:tab w:val="left" w:pos="2268"/>
        </w:tabs>
        <w:spacing w:before="72"/>
        <w:ind w:right="2028" w:hanging="283"/>
        <w:rPr>
          <w:sz w:val="18"/>
        </w:rPr>
      </w:pPr>
      <w:r>
        <w:rPr>
          <w:sz w:val="18"/>
        </w:rPr>
        <w:t>It was a bit difficult to value into monetary terms the impact that our project brought to the smallholder farmers and community and also the impact on reduction of environmental pollution and adaptation to climate</w:t>
      </w:r>
      <w:r>
        <w:rPr>
          <w:spacing w:val="-3"/>
          <w:sz w:val="18"/>
        </w:rPr>
        <w:t xml:space="preserve"> </w:t>
      </w:r>
      <w:r>
        <w:rPr>
          <w:sz w:val="18"/>
        </w:rPr>
        <w:t>change.</w:t>
      </w:r>
    </w:p>
    <w:p w:rsidR="0065419A" w:rsidRDefault="00190B9D">
      <w:pPr>
        <w:pStyle w:val="ListParagraph"/>
        <w:numPr>
          <w:ilvl w:val="0"/>
          <w:numId w:val="7"/>
        </w:numPr>
        <w:tabs>
          <w:tab w:val="left" w:pos="2268"/>
        </w:tabs>
        <w:ind w:right="2182" w:hanging="283"/>
        <w:jc w:val="both"/>
        <w:rPr>
          <w:sz w:val="18"/>
        </w:rPr>
      </w:pPr>
      <w:r>
        <w:rPr>
          <w:sz w:val="18"/>
        </w:rPr>
        <w:t>The application templates only seem to support Windows in English. Examples: I could not fill out the project title, entering numbers was very difficult (I gradually discovered that I had to go back to page 1, before being able to proceed, and I could not search for search</w:t>
      </w:r>
      <w:r>
        <w:rPr>
          <w:spacing w:val="-22"/>
          <w:sz w:val="18"/>
        </w:rPr>
        <w:t xml:space="preserve"> </w:t>
      </w:r>
      <w:r>
        <w:rPr>
          <w:sz w:val="18"/>
        </w:rPr>
        <w:t>words.</w:t>
      </w:r>
    </w:p>
    <w:p w:rsidR="0065419A" w:rsidRDefault="00190B9D">
      <w:pPr>
        <w:pStyle w:val="ListParagraph"/>
        <w:numPr>
          <w:ilvl w:val="0"/>
          <w:numId w:val="7"/>
        </w:numPr>
        <w:tabs>
          <w:tab w:val="left" w:pos="2267"/>
          <w:tab w:val="left" w:pos="2268"/>
        </w:tabs>
        <w:ind w:right="2213" w:hanging="283"/>
        <w:rPr>
          <w:sz w:val="18"/>
        </w:rPr>
      </w:pPr>
      <w:r>
        <w:rPr>
          <w:sz w:val="18"/>
        </w:rPr>
        <w:t>The application is very thorough it took a long time to complete but it also helped us articulate our business concept. Thank you for the specific word counts not easy but very useful. The timeliness of each stage of the process was also very encouraging and the follow through by the project Manager,</w:t>
      </w:r>
    </w:p>
    <w:p w:rsidR="0065419A" w:rsidRDefault="00190B9D">
      <w:pPr>
        <w:pStyle w:val="ListParagraph"/>
        <w:numPr>
          <w:ilvl w:val="0"/>
          <w:numId w:val="7"/>
        </w:numPr>
        <w:tabs>
          <w:tab w:val="left" w:pos="2267"/>
          <w:tab w:val="left" w:pos="2268"/>
        </w:tabs>
        <w:spacing w:line="218" w:lineRule="exact"/>
        <w:ind w:hanging="283"/>
        <w:rPr>
          <w:sz w:val="18"/>
        </w:rPr>
      </w:pPr>
      <w:r>
        <w:rPr>
          <w:sz w:val="18"/>
        </w:rPr>
        <w:t>Yes. Had to utilize a</w:t>
      </w:r>
      <w:r>
        <w:rPr>
          <w:spacing w:val="-3"/>
          <w:sz w:val="18"/>
        </w:rPr>
        <w:t xml:space="preserve"> </w:t>
      </w:r>
      <w:r>
        <w:rPr>
          <w:sz w:val="18"/>
        </w:rPr>
        <w:t>consultant.</w:t>
      </w:r>
    </w:p>
    <w:p w:rsidR="0065419A" w:rsidRDefault="00190B9D">
      <w:pPr>
        <w:pStyle w:val="ListParagraph"/>
        <w:numPr>
          <w:ilvl w:val="0"/>
          <w:numId w:val="7"/>
        </w:numPr>
        <w:tabs>
          <w:tab w:val="left" w:pos="2267"/>
          <w:tab w:val="left" w:pos="2268"/>
        </w:tabs>
        <w:ind w:right="2138" w:hanging="283"/>
        <w:rPr>
          <w:sz w:val="18"/>
        </w:rPr>
      </w:pPr>
      <w:r>
        <w:rPr>
          <w:sz w:val="18"/>
        </w:rPr>
        <w:t>Yes. You will never get a straight approval and one has to sustain guess work. However, this might be because of the many applications and the independent team could have been overwhelmed. The process is full of anxiety and rather scaring but one has to accept because, gaining the approval is a true leap in productive prosperity.</w:t>
      </w:r>
    </w:p>
    <w:p w:rsidR="0065419A" w:rsidRDefault="00190B9D">
      <w:pPr>
        <w:pStyle w:val="ListParagraph"/>
        <w:numPr>
          <w:ilvl w:val="0"/>
          <w:numId w:val="7"/>
        </w:numPr>
        <w:tabs>
          <w:tab w:val="left" w:pos="2267"/>
          <w:tab w:val="left" w:pos="2268"/>
        </w:tabs>
        <w:ind w:right="2000" w:hanging="283"/>
        <w:rPr>
          <w:sz w:val="18"/>
        </w:rPr>
      </w:pPr>
      <w:r>
        <w:rPr>
          <w:sz w:val="18"/>
        </w:rPr>
        <w:t>The application forms did not match the proposed project well, especially in that the grant stated one could apply as a new start-up joint venture and then requested data on the existing company. many of the development benefits were difficult to quantify and yet did not allow project developers to gain credit for other development benefits being</w:t>
      </w:r>
      <w:r>
        <w:rPr>
          <w:spacing w:val="-14"/>
          <w:sz w:val="18"/>
        </w:rPr>
        <w:t xml:space="preserve"> </w:t>
      </w:r>
      <w:r>
        <w:rPr>
          <w:sz w:val="18"/>
        </w:rPr>
        <w:t>anticipated.</w:t>
      </w:r>
    </w:p>
    <w:p w:rsidR="0065419A" w:rsidRDefault="00190B9D">
      <w:pPr>
        <w:pStyle w:val="ListParagraph"/>
        <w:numPr>
          <w:ilvl w:val="0"/>
          <w:numId w:val="7"/>
        </w:numPr>
        <w:tabs>
          <w:tab w:val="left" w:pos="2267"/>
          <w:tab w:val="left" w:pos="2268"/>
        </w:tabs>
        <w:ind w:right="2134" w:hanging="283"/>
        <w:rPr>
          <w:sz w:val="18"/>
        </w:rPr>
      </w:pPr>
      <w:r>
        <w:rPr>
          <w:sz w:val="18"/>
        </w:rPr>
        <w:t>Yes first application I did in 2011 was rejected as we were not given any guidance from AECF team much time and money was wasted on pointless information. 2nd Application we received much more assistance though the process took two years to complete which was far too long and i feel the more grantees the AECF takes on the longer the process will</w:t>
      </w:r>
      <w:r>
        <w:rPr>
          <w:spacing w:val="-12"/>
          <w:sz w:val="18"/>
        </w:rPr>
        <w:t xml:space="preserve"> </w:t>
      </w:r>
      <w:r>
        <w:rPr>
          <w:sz w:val="18"/>
        </w:rPr>
        <w:t>become</w:t>
      </w:r>
    </w:p>
    <w:p w:rsidR="0065419A" w:rsidRDefault="00190B9D">
      <w:pPr>
        <w:pStyle w:val="ListParagraph"/>
        <w:numPr>
          <w:ilvl w:val="0"/>
          <w:numId w:val="7"/>
        </w:numPr>
        <w:tabs>
          <w:tab w:val="left" w:pos="2267"/>
          <w:tab w:val="left" w:pos="2268"/>
        </w:tabs>
        <w:ind w:right="2006" w:hanging="283"/>
        <w:rPr>
          <w:sz w:val="18"/>
        </w:rPr>
      </w:pPr>
      <w:r>
        <w:rPr>
          <w:sz w:val="18"/>
        </w:rPr>
        <w:t>No, I didn't experience any difficulties; the support was very good. The initial spread sheet cover page was not working.</w:t>
      </w:r>
    </w:p>
    <w:p w:rsidR="0065419A" w:rsidRDefault="00190B9D">
      <w:pPr>
        <w:pStyle w:val="ListParagraph"/>
        <w:numPr>
          <w:ilvl w:val="0"/>
          <w:numId w:val="7"/>
        </w:numPr>
        <w:tabs>
          <w:tab w:val="left" w:pos="2267"/>
          <w:tab w:val="left" w:pos="2268"/>
        </w:tabs>
        <w:ind w:right="2442" w:hanging="283"/>
        <w:rPr>
          <w:sz w:val="18"/>
        </w:rPr>
      </w:pPr>
      <w:r>
        <w:rPr>
          <w:sz w:val="18"/>
        </w:rPr>
        <w:t>Not at all, I was given very sound advice from the project manager who helped me put the structure</w:t>
      </w:r>
      <w:r>
        <w:rPr>
          <w:spacing w:val="-3"/>
          <w:sz w:val="18"/>
        </w:rPr>
        <w:t xml:space="preserve"> </w:t>
      </w:r>
      <w:r>
        <w:rPr>
          <w:sz w:val="18"/>
        </w:rPr>
        <w:t>together.</w:t>
      </w:r>
    </w:p>
    <w:p w:rsidR="0065419A" w:rsidRDefault="00190B9D">
      <w:pPr>
        <w:pStyle w:val="ListParagraph"/>
        <w:numPr>
          <w:ilvl w:val="0"/>
          <w:numId w:val="7"/>
        </w:numPr>
        <w:tabs>
          <w:tab w:val="left" w:pos="2267"/>
          <w:tab w:val="left" w:pos="2268"/>
        </w:tabs>
        <w:ind w:right="2111" w:hanging="283"/>
        <w:rPr>
          <w:sz w:val="18"/>
        </w:rPr>
      </w:pPr>
      <w:r>
        <w:rPr>
          <w:sz w:val="18"/>
        </w:rPr>
        <w:t>Compared to other process we have touch on the AECF is quite efficient and to the point. Very good to use the same spreadsheet all the way</w:t>
      </w:r>
      <w:r>
        <w:rPr>
          <w:spacing w:val="-1"/>
          <w:sz w:val="18"/>
        </w:rPr>
        <w:t xml:space="preserve"> </w:t>
      </w:r>
      <w:r>
        <w:rPr>
          <w:sz w:val="18"/>
        </w:rPr>
        <w:t>through.</w:t>
      </w:r>
    </w:p>
    <w:p w:rsidR="0065419A" w:rsidRDefault="00190B9D">
      <w:pPr>
        <w:pStyle w:val="ListParagraph"/>
        <w:numPr>
          <w:ilvl w:val="0"/>
          <w:numId w:val="7"/>
        </w:numPr>
        <w:tabs>
          <w:tab w:val="left" w:pos="2267"/>
          <w:tab w:val="left" w:pos="2268"/>
        </w:tabs>
        <w:spacing w:line="237" w:lineRule="auto"/>
        <w:ind w:right="2117" w:hanging="283"/>
        <w:rPr>
          <w:sz w:val="18"/>
        </w:rPr>
      </w:pPr>
      <w:r>
        <w:rPr>
          <w:sz w:val="18"/>
        </w:rPr>
        <w:t>Yes and no. Yes because u most understand and follow the format. No because if you actually read the application properly, then you can follow the correct</w:t>
      </w:r>
      <w:r>
        <w:rPr>
          <w:spacing w:val="-12"/>
          <w:sz w:val="18"/>
        </w:rPr>
        <w:t xml:space="preserve"> </w:t>
      </w:r>
      <w:r>
        <w:rPr>
          <w:sz w:val="18"/>
        </w:rPr>
        <w:t>format.</w:t>
      </w:r>
    </w:p>
    <w:p w:rsidR="0065419A" w:rsidRDefault="00190B9D">
      <w:pPr>
        <w:pStyle w:val="ListParagraph"/>
        <w:numPr>
          <w:ilvl w:val="0"/>
          <w:numId w:val="7"/>
        </w:numPr>
        <w:tabs>
          <w:tab w:val="left" w:pos="2267"/>
          <w:tab w:val="left" w:pos="2268"/>
        </w:tabs>
        <w:ind w:hanging="283"/>
        <w:rPr>
          <w:sz w:val="18"/>
        </w:rPr>
      </w:pPr>
      <w:r>
        <w:rPr>
          <w:sz w:val="18"/>
        </w:rPr>
        <w:t>Yes, but AECF have been very helpful especially the finance and</w:t>
      </w:r>
      <w:r>
        <w:rPr>
          <w:spacing w:val="-6"/>
          <w:sz w:val="18"/>
        </w:rPr>
        <w:t xml:space="preserve"> </w:t>
      </w:r>
      <w:r>
        <w:rPr>
          <w:sz w:val="18"/>
        </w:rPr>
        <w:t>KPI's</w:t>
      </w:r>
    </w:p>
    <w:p w:rsidR="0065419A" w:rsidRDefault="0065419A">
      <w:pPr>
        <w:pStyle w:val="BodyText"/>
        <w:rPr>
          <w:sz w:val="22"/>
        </w:rPr>
      </w:pPr>
    </w:p>
    <w:p w:rsidR="0065419A" w:rsidRDefault="0065419A">
      <w:pPr>
        <w:pStyle w:val="BodyText"/>
        <w:spacing w:before="9"/>
        <w:rPr>
          <w:sz w:val="28"/>
        </w:rPr>
      </w:pPr>
    </w:p>
    <w:p w:rsidR="0065419A" w:rsidRDefault="00190B9D">
      <w:pPr>
        <w:pStyle w:val="Heading5"/>
        <w:numPr>
          <w:ilvl w:val="0"/>
          <w:numId w:val="69"/>
        </w:numPr>
        <w:tabs>
          <w:tab w:val="left" w:pos="2288"/>
        </w:tabs>
        <w:ind w:left="2287"/>
      </w:pPr>
      <w:r>
        <w:t>Other comments on the competition/application process</w:t>
      </w:r>
      <w:r>
        <w:rPr>
          <w:spacing w:val="-7"/>
        </w:rPr>
        <w:t xml:space="preserve"> </w:t>
      </w:r>
      <w:r>
        <w:t>(selection)</w:t>
      </w:r>
    </w:p>
    <w:p w:rsidR="0065419A" w:rsidRDefault="00190B9D">
      <w:pPr>
        <w:pStyle w:val="ListParagraph"/>
        <w:numPr>
          <w:ilvl w:val="0"/>
          <w:numId w:val="7"/>
        </w:numPr>
        <w:tabs>
          <w:tab w:val="left" w:pos="2267"/>
          <w:tab w:val="left" w:pos="2268"/>
        </w:tabs>
        <w:spacing w:before="64"/>
        <w:ind w:right="2130" w:hanging="283"/>
        <w:rPr>
          <w:sz w:val="18"/>
        </w:rPr>
      </w:pPr>
      <w:r>
        <w:rPr>
          <w:sz w:val="18"/>
        </w:rPr>
        <w:t>Need to review the speed of the process and streamline to reduce bureaucracy. As it stands is currently frustratingly</w:t>
      </w:r>
      <w:r>
        <w:rPr>
          <w:spacing w:val="-6"/>
          <w:sz w:val="18"/>
        </w:rPr>
        <w:t xml:space="preserve"> </w:t>
      </w:r>
      <w:r>
        <w:rPr>
          <w:sz w:val="18"/>
        </w:rPr>
        <w:t>slow</w:t>
      </w:r>
    </w:p>
    <w:p w:rsidR="0065419A" w:rsidRDefault="00190B9D">
      <w:pPr>
        <w:pStyle w:val="ListParagraph"/>
        <w:numPr>
          <w:ilvl w:val="0"/>
          <w:numId w:val="7"/>
        </w:numPr>
        <w:tabs>
          <w:tab w:val="left" w:pos="2267"/>
          <w:tab w:val="left" w:pos="2268"/>
        </w:tabs>
        <w:ind w:right="2909" w:hanging="283"/>
        <w:rPr>
          <w:sz w:val="18"/>
        </w:rPr>
      </w:pPr>
      <w:r>
        <w:rPr>
          <w:sz w:val="18"/>
        </w:rPr>
        <w:t>It was a learning experience and, whilst demanding, it helped to ensure the plan was comprehensive and well thought</w:t>
      </w:r>
      <w:r>
        <w:rPr>
          <w:spacing w:val="-1"/>
          <w:sz w:val="18"/>
        </w:rPr>
        <w:t xml:space="preserve"> </w:t>
      </w:r>
      <w:r>
        <w:rPr>
          <w:sz w:val="18"/>
        </w:rPr>
        <w:t>out</w:t>
      </w:r>
    </w:p>
    <w:p w:rsidR="0065419A" w:rsidRDefault="00190B9D">
      <w:pPr>
        <w:pStyle w:val="ListParagraph"/>
        <w:numPr>
          <w:ilvl w:val="0"/>
          <w:numId w:val="7"/>
        </w:numPr>
        <w:tabs>
          <w:tab w:val="left" w:pos="2267"/>
          <w:tab w:val="left" w:pos="2268"/>
        </w:tabs>
        <w:spacing w:line="218" w:lineRule="exact"/>
        <w:ind w:hanging="283"/>
        <w:rPr>
          <w:sz w:val="18"/>
        </w:rPr>
      </w:pPr>
      <w:r>
        <w:rPr>
          <w:sz w:val="18"/>
        </w:rPr>
        <w:t>It has been so difficult that I would not apply anymore under such</w:t>
      </w:r>
      <w:r>
        <w:rPr>
          <w:spacing w:val="-12"/>
          <w:sz w:val="18"/>
        </w:rPr>
        <w:t xml:space="preserve"> </w:t>
      </w:r>
      <w:r>
        <w:rPr>
          <w:sz w:val="18"/>
        </w:rPr>
        <w:t>conditions.</w:t>
      </w:r>
    </w:p>
    <w:p w:rsidR="0065419A" w:rsidRDefault="00190B9D">
      <w:pPr>
        <w:pStyle w:val="ListParagraph"/>
        <w:numPr>
          <w:ilvl w:val="0"/>
          <w:numId w:val="7"/>
        </w:numPr>
        <w:tabs>
          <w:tab w:val="left" w:pos="2267"/>
          <w:tab w:val="left" w:pos="2268"/>
        </w:tabs>
        <w:ind w:right="2069" w:hanging="283"/>
        <w:rPr>
          <w:sz w:val="18"/>
        </w:rPr>
      </w:pPr>
      <w:r>
        <w:rPr>
          <w:sz w:val="18"/>
        </w:rPr>
        <w:t>Whilst long and somewhat complicated, the competition process is valuable - particularly the detail</w:t>
      </w:r>
      <w:r>
        <w:rPr>
          <w:spacing w:val="-3"/>
          <w:sz w:val="18"/>
        </w:rPr>
        <w:t xml:space="preserve"> </w:t>
      </w:r>
      <w:r>
        <w:rPr>
          <w:sz w:val="18"/>
        </w:rPr>
        <w:t>required</w:t>
      </w:r>
      <w:r>
        <w:rPr>
          <w:spacing w:val="-3"/>
          <w:sz w:val="18"/>
        </w:rPr>
        <w:t xml:space="preserve"> </w:t>
      </w:r>
      <w:r>
        <w:rPr>
          <w:sz w:val="18"/>
        </w:rPr>
        <w:t>in</w:t>
      </w:r>
      <w:r>
        <w:rPr>
          <w:spacing w:val="-5"/>
          <w:sz w:val="18"/>
        </w:rPr>
        <w:t xml:space="preserve"> </w:t>
      </w:r>
      <w:r>
        <w:rPr>
          <w:sz w:val="18"/>
        </w:rPr>
        <w:t>terms</w:t>
      </w:r>
      <w:r>
        <w:rPr>
          <w:spacing w:val="-4"/>
          <w:sz w:val="18"/>
        </w:rPr>
        <w:t xml:space="preserve"> </w:t>
      </w:r>
      <w:r>
        <w:rPr>
          <w:sz w:val="18"/>
        </w:rPr>
        <w:t>of</w:t>
      </w:r>
      <w:r>
        <w:rPr>
          <w:spacing w:val="-3"/>
          <w:sz w:val="18"/>
        </w:rPr>
        <w:t xml:space="preserve"> </w:t>
      </w:r>
      <w:r>
        <w:rPr>
          <w:sz w:val="18"/>
        </w:rPr>
        <w:t>business</w:t>
      </w:r>
      <w:r>
        <w:rPr>
          <w:spacing w:val="-3"/>
          <w:sz w:val="18"/>
        </w:rPr>
        <w:t xml:space="preserve"> </w:t>
      </w:r>
      <w:r>
        <w:rPr>
          <w:sz w:val="18"/>
        </w:rPr>
        <w:t>planning</w:t>
      </w:r>
      <w:r>
        <w:rPr>
          <w:spacing w:val="-5"/>
          <w:sz w:val="18"/>
        </w:rPr>
        <w:t xml:space="preserve"> </w:t>
      </w:r>
      <w:r>
        <w:rPr>
          <w:sz w:val="18"/>
        </w:rPr>
        <w:t>and</w:t>
      </w:r>
      <w:r>
        <w:rPr>
          <w:spacing w:val="-3"/>
          <w:sz w:val="18"/>
        </w:rPr>
        <w:t xml:space="preserve"> </w:t>
      </w:r>
      <w:r>
        <w:rPr>
          <w:sz w:val="18"/>
        </w:rPr>
        <w:t>the</w:t>
      </w:r>
      <w:r>
        <w:rPr>
          <w:spacing w:val="-3"/>
          <w:sz w:val="18"/>
        </w:rPr>
        <w:t xml:space="preserve"> </w:t>
      </w:r>
      <w:r>
        <w:rPr>
          <w:sz w:val="18"/>
        </w:rPr>
        <w:t>presentation</w:t>
      </w:r>
      <w:r>
        <w:rPr>
          <w:spacing w:val="-5"/>
          <w:sz w:val="18"/>
        </w:rPr>
        <w:t xml:space="preserve"> </w:t>
      </w:r>
      <w:r>
        <w:rPr>
          <w:sz w:val="18"/>
        </w:rPr>
        <w:t>to</w:t>
      </w:r>
      <w:r>
        <w:rPr>
          <w:spacing w:val="-3"/>
          <w:sz w:val="18"/>
        </w:rPr>
        <w:t xml:space="preserve"> </w:t>
      </w:r>
      <w:r>
        <w:rPr>
          <w:sz w:val="18"/>
        </w:rPr>
        <w:t>the</w:t>
      </w:r>
      <w:r>
        <w:rPr>
          <w:spacing w:val="-3"/>
          <w:sz w:val="18"/>
        </w:rPr>
        <w:t xml:space="preserve"> </w:t>
      </w:r>
      <w:r>
        <w:rPr>
          <w:sz w:val="18"/>
        </w:rPr>
        <w:t>investment</w:t>
      </w:r>
      <w:r>
        <w:rPr>
          <w:spacing w:val="-5"/>
          <w:sz w:val="18"/>
        </w:rPr>
        <w:t xml:space="preserve"> </w:t>
      </w:r>
      <w:r>
        <w:rPr>
          <w:sz w:val="18"/>
        </w:rPr>
        <w:t>committee.</w:t>
      </w:r>
    </w:p>
    <w:p w:rsidR="0065419A" w:rsidRDefault="00190B9D">
      <w:pPr>
        <w:pStyle w:val="ListParagraph"/>
        <w:numPr>
          <w:ilvl w:val="0"/>
          <w:numId w:val="7"/>
        </w:numPr>
        <w:tabs>
          <w:tab w:val="left" w:pos="2267"/>
          <w:tab w:val="left" w:pos="2268"/>
        </w:tabs>
        <w:spacing w:line="237" w:lineRule="auto"/>
        <w:ind w:right="2480" w:hanging="283"/>
        <w:rPr>
          <w:sz w:val="18"/>
        </w:rPr>
      </w:pPr>
      <w:r>
        <w:rPr>
          <w:sz w:val="18"/>
        </w:rPr>
        <w:t>The competition/application process which is not core business takes significant time. Any simplification will help the enterprises to concentrate more on their</w:t>
      </w:r>
      <w:r>
        <w:rPr>
          <w:spacing w:val="-9"/>
          <w:sz w:val="18"/>
        </w:rPr>
        <w:t xml:space="preserve"> </w:t>
      </w:r>
      <w:r>
        <w:rPr>
          <w:sz w:val="18"/>
        </w:rPr>
        <w:t>business.</w:t>
      </w:r>
    </w:p>
    <w:p w:rsidR="0065419A" w:rsidRDefault="00190B9D">
      <w:pPr>
        <w:pStyle w:val="ListParagraph"/>
        <w:numPr>
          <w:ilvl w:val="0"/>
          <w:numId w:val="7"/>
        </w:numPr>
        <w:tabs>
          <w:tab w:val="left" w:pos="2267"/>
          <w:tab w:val="left" w:pos="2268"/>
        </w:tabs>
        <w:spacing w:before="2"/>
        <w:ind w:right="2402" w:hanging="283"/>
        <w:rPr>
          <w:sz w:val="18"/>
        </w:rPr>
      </w:pPr>
      <w:r>
        <w:rPr>
          <w:sz w:val="18"/>
        </w:rPr>
        <w:t>Took a very long time to receive the funding and this caused considerable cash flow issues within the</w:t>
      </w:r>
      <w:r>
        <w:rPr>
          <w:spacing w:val="-2"/>
          <w:sz w:val="18"/>
        </w:rPr>
        <w:t xml:space="preserve"> </w:t>
      </w:r>
      <w:r>
        <w:rPr>
          <w:sz w:val="18"/>
        </w:rPr>
        <w:t>company</w:t>
      </w:r>
    </w:p>
    <w:p w:rsidR="0065419A" w:rsidRDefault="00190B9D">
      <w:pPr>
        <w:pStyle w:val="ListParagraph"/>
        <w:numPr>
          <w:ilvl w:val="0"/>
          <w:numId w:val="7"/>
        </w:numPr>
        <w:tabs>
          <w:tab w:val="left" w:pos="2267"/>
          <w:tab w:val="left" w:pos="2268"/>
        </w:tabs>
        <w:ind w:right="2020" w:hanging="283"/>
        <w:rPr>
          <w:sz w:val="18"/>
        </w:rPr>
      </w:pPr>
      <w:r>
        <w:rPr>
          <w:sz w:val="18"/>
        </w:rPr>
        <w:t>I don't believe it is possible to successfully vet project funding applications from a far. Without a deep understanding of the local context and local challenges plus the skills, social capital and limitations of the project implementors, it is impossible to forecast if a company or project will succeed and achieve its objectives. Such understanding cannot possibly be attained from written paragraphs and financial projections. It can only be obtained by spending time with the project stakeholders within the local context of the project. Just because an implementation team knows how to write a business plan and prepare a financial projection does not mean they can implement a project in a local rural village in Africa. And conversely, many worthy project teams may not be able to write impressive business plans and financial projections but they might be able to implement very effectively in their local context. Proxies are simply not viable. As such, it would seem that the challenge for an organization like AECF is how best to cost- effectively attain the necessary understanding of each local project with so many funding applications to choose</w:t>
      </w:r>
      <w:r>
        <w:rPr>
          <w:spacing w:val="-1"/>
          <w:sz w:val="18"/>
        </w:rPr>
        <w:t xml:space="preserve"> </w:t>
      </w:r>
      <w:r>
        <w:rPr>
          <w:sz w:val="18"/>
        </w:rPr>
        <w:t>from.</w:t>
      </w:r>
    </w:p>
    <w:p w:rsidR="0065419A" w:rsidRDefault="00190B9D">
      <w:pPr>
        <w:pStyle w:val="ListParagraph"/>
        <w:numPr>
          <w:ilvl w:val="0"/>
          <w:numId w:val="7"/>
        </w:numPr>
        <w:tabs>
          <w:tab w:val="left" w:pos="2266"/>
          <w:tab w:val="left" w:pos="2267"/>
        </w:tabs>
        <w:ind w:left="2266" w:right="2017" w:hanging="283"/>
        <w:rPr>
          <w:sz w:val="18"/>
        </w:rPr>
      </w:pPr>
      <w:r>
        <w:rPr>
          <w:sz w:val="18"/>
        </w:rPr>
        <w:t>It is best to have the experts present to help you completing the documentation directly after the meeting or a month after the first initial</w:t>
      </w:r>
      <w:r>
        <w:rPr>
          <w:spacing w:val="-4"/>
          <w:sz w:val="18"/>
        </w:rPr>
        <w:t xml:space="preserve"> </w:t>
      </w:r>
      <w:r>
        <w:rPr>
          <w:sz w:val="18"/>
        </w:rPr>
        <w:t>presentation</w:t>
      </w:r>
    </w:p>
    <w:p w:rsidR="0065419A" w:rsidRDefault="00190B9D">
      <w:pPr>
        <w:pStyle w:val="ListParagraph"/>
        <w:numPr>
          <w:ilvl w:val="0"/>
          <w:numId w:val="7"/>
        </w:numPr>
        <w:tabs>
          <w:tab w:val="left" w:pos="2266"/>
          <w:tab w:val="left" w:pos="2267"/>
        </w:tabs>
        <w:ind w:left="2266" w:right="2099" w:hanging="283"/>
        <w:rPr>
          <w:sz w:val="18"/>
        </w:rPr>
      </w:pPr>
      <w:r>
        <w:rPr>
          <w:sz w:val="18"/>
        </w:rPr>
        <w:t xml:space="preserve">This is an area AECF must fix. It is possible to set financial expectations in companies (by giving notification of intent to award) and then introducing such huge delays that even the most conservative financial planning will be thwarted. </w:t>
      </w:r>
      <w:r>
        <w:rPr>
          <w:spacing w:val="2"/>
          <w:sz w:val="18"/>
        </w:rPr>
        <w:t xml:space="preserve">We </w:t>
      </w:r>
      <w:r>
        <w:rPr>
          <w:sz w:val="18"/>
        </w:rPr>
        <w:t>would not recommend that any smaller company apply for REACT unless they have no reliance on the money (which then brings into question the whole point of</w:t>
      </w:r>
      <w:r>
        <w:rPr>
          <w:spacing w:val="-4"/>
          <w:sz w:val="18"/>
        </w:rPr>
        <w:t xml:space="preserve"> </w:t>
      </w:r>
      <w:r>
        <w:rPr>
          <w:sz w:val="18"/>
        </w:rPr>
        <w:t>AECF).</w:t>
      </w: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spacing w:before="2"/>
        <w:rPr>
          <w:sz w:val="16"/>
        </w:rPr>
      </w:pPr>
    </w:p>
    <w:p w:rsidR="0065419A" w:rsidRDefault="00190B9D">
      <w:pPr>
        <w:tabs>
          <w:tab w:val="right" w:pos="11073"/>
        </w:tabs>
        <w:spacing w:before="95"/>
        <w:ind w:left="4296"/>
        <w:rPr>
          <w:sz w:val="14"/>
        </w:rPr>
      </w:pPr>
      <w:r>
        <w:rPr>
          <w:noProof/>
          <w:lang w:val="en-AU" w:eastAsia="en-AU"/>
        </w:rPr>
        <w:drawing>
          <wp:anchor distT="0" distB="0" distL="0" distR="0" simplePos="0" relativeHeight="9928" behindDoc="0" locked="0" layoutInCell="1" allowOverlap="1">
            <wp:simplePos x="0" y="0"/>
            <wp:positionH relativeFrom="page">
              <wp:posOffset>1260475</wp:posOffset>
            </wp:positionH>
            <wp:positionV relativeFrom="paragraph">
              <wp:posOffset>40207</wp:posOffset>
            </wp:positionV>
            <wp:extent cx="762885" cy="132075"/>
            <wp:effectExtent l="0" t="0" r="0" b="0"/>
            <wp:wrapNone/>
            <wp:docPr id="39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 name="image6.png"/>
                    <pic:cNvPicPr/>
                  </pic:nvPicPr>
                  <pic:blipFill>
                    <a:blip r:embed="rId12" cstate="print"/>
                    <a:stretch>
                      <a:fillRect/>
                    </a:stretch>
                  </pic:blipFill>
                  <pic:spPr>
                    <a:xfrm>
                      <a:off x="0" y="0"/>
                      <a:ext cx="762885" cy="132075"/>
                    </a:xfrm>
                    <a:prstGeom prst="rect">
                      <a:avLst/>
                    </a:prstGeom>
                  </pic:spPr>
                </pic:pic>
              </a:graphicData>
            </a:graphic>
          </wp:anchor>
        </w:drawing>
      </w:r>
      <w:r>
        <w:rPr>
          <w:noProof/>
          <w:lang w:val="en-AU" w:eastAsia="en-AU"/>
        </w:rPr>
        <w:drawing>
          <wp:anchor distT="0" distB="0" distL="0" distR="0" simplePos="0" relativeHeight="268141631" behindDoc="1" locked="0" layoutInCell="1" allowOverlap="1">
            <wp:simplePos x="0" y="0"/>
            <wp:positionH relativeFrom="page">
              <wp:posOffset>5927724</wp:posOffset>
            </wp:positionH>
            <wp:positionV relativeFrom="paragraph">
              <wp:posOffset>42747</wp:posOffset>
            </wp:positionV>
            <wp:extent cx="467314" cy="212088"/>
            <wp:effectExtent l="0" t="0" r="0" b="0"/>
            <wp:wrapNone/>
            <wp:docPr id="40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 name="image5.png"/>
                    <pic:cNvPicPr/>
                  </pic:nvPicPr>
                  <pic:blipFill>
                    <a:blip r:embed="rId11" cstate="print"/>
                    <a:stretch>
                      <a:fillRect/>
                    </a:stretch>
                  </pic:blipFill>
                  <pic:spPr>
                    <a:xfrm>
                      <a:off x="0" y="0"/>
                      <a:ext cx="467314" cy="212088"/>
                    </a:xfrm>
                    <a:prstGeom prst="rect">
                      <a:avLst/>
                    </a:prstGeom>
                  </pic:spPr>
                </pic:pic>
              </a:graphicData>
            </a:graphic>
          </wp:anchor>
        </w:drawing>
      </w:r>
      <w:r>
        <w:rPr>
          <w:sz w:val="14"/>
        </w:rPr>
        <w:t>Evaluation Management Unit (EMU) for the Africa Enterprise</w:t>
      </w:r>
      <w:r>
        <w:rPr>
          <w:spacing w:val="-6"/>
          <w:sz w:val="14"/>
        </w:rPr>
        <w:t xml:space="preserve"> </w:t>
      </w:r>
      <w:r>
        <w:rPr>
          <w:sz w:val="14"/>
        </w:rPr>
        <w:t>Challenge</w:t>
      </w:r>
      <w:r>
        <w:rPr>
          <w:spacing w:val="-3"/>
          <w:sz w:val="14"/>
        </w:rPr>
        <w:t xml:space="preserve"> </w:t>
      </w:r>
      <w:r>
        <w:rPr>
          <w:sz w:val="14"/>
        </w:rPr>
        <w:t>Fund</w:t>
      </w:r>
      <w:r>
        <w:rPr>
          <w:sz w:val="14"/>
        </w:rPr>
        <w:tab/>
        <w:t>95</w:t>
      </w:r>
    </w:p>
    <w:p w:rsidR="0065419A" w:rsidRDefault="0065419A">
      <w:pPr>
        <w:rPr>
          <w:sz w:val="14"/>
        </w:rPr>
        <w:sectPr w:rsidR="0065419A">
          <w:pgSz w:w="11910" w:h="16840"/>
          <w:pgMar w:top="900" w:right="0" w:bottom="280" w:left="0" w:header="720" w:footer="720" w:gutter="0"/>
          <w:cols w:space="720"/>
        </w:sectPr>
      </w:pPr>
    </w:p>
    <w:p w:rsidR="0065419A" w:rsidRDefault="00190B9D">
      <w:pPr>
        <w:pStyle w:val="ListParagraph"/>
        <w:numPr>
          <w:ilvl w:val="0"/>
          <w:numId w:val="7"/>
        </w:numPr>
        <w:tabs>
          <w:tab w:val="left" w:pos="2267"/>
          <w:tab w:val="left" w:pos="2268"/>
        </w:tabs>
        <w:spacing w:before="72"/>
        <w:ind w:right="2060" w:hanging="283"/>
        <w:rPr>
          <w:sz w:val="18"/>
        </w:rPr>
      </w:pPr>
      <w:r>
        <w:rPr>
          <w:sz w:val="18"/>
        </w:rPr>
        <w:t>The process is more focused on paperwork and processes that the actual delivery and success of the underlying</w:t>
      </w:r>
      <w:r>
        <w:rPr>
          <w:spacing w:val="-5"/>
          <w:sz w:val="18"/>
        </w:rPr>
        <w:t xml:space="preserve"> </w:t>
      </w:r>
      <w:r>
        <w:rPr>
          <w:sz w:val="18"/>
        </w:rPr>
        <w:t>project.</w:t>
      </w:r>
    </w:p>
    <w:p w:rsidR="0065419A" w:rsidRDefault="00190B9D">
      <w:pPr>
        <w:pStyle w:val="ListParagraph"/>
        <w:numPr>
          <w:ilvl w:val="0"/>
          <w:numId w:val="7"/>
        </w:numPr>
        <w:tabs>
          <w:tab w:val="left" w:pos="2267"/>
          <w:tab w:val="left" w:pos="2268"/>
        </w:tabs>
        <w:spacing w:line="237" w:lineRule="auto"/>
        <w:ind w:right="2048" w:hanging="283"/>
        <w:rPr>
          <w:sz w:val="18"/>
        </w:rPr>
      </w:pPr>
      <w:r>
        <w:rPr>
          <w:sz w:val="18"/>
        </w:rPr>
        <w:t>Very difficult to plan not knowing within a 12 month period when disbursement of funds will take place due to the bureaucratic</w:t>
      </w:r>
      <w:r>
        <w:rPr>
          <w:spacing w:val="-4"/>
          <w:sz w:val="18"/>
        </w:rPr>
        <w:t xml:space="preserve"> </w:t>
      </w:r>
      <w:r>
        <w:rPr>
          <w:sz w:val="18"/>
        </w:rPr>
        <w:t>process.</w:t>
      </w:r>
    </w:p>
    <w:p w:rsidR="0065419A" w:rsidRDefault="00190B9D">
      <w:pPr>
        <w:pStyle w:val="ListParagraph"/>
        <w:numPr>
          <w:ilvl w:val="0"/>
          <w:numId w:val="7"/>
        </w:numPr>
        <w:tabs>
          <w:tab w:val="left" w:pos="2267"/>
          <w:tab w:val="left" w:pos="2268"/>
        </w:tabs>
        <w:spacing w:before="1"/>
        <w:ind w:right="2018" w:hanging="283"/>
        <w:rPr>
          <w:sz w:val="18"/>
        </w:rPr>
      </w:pPr>
      <w:r>
        <w:rPr>
          <w:sz w:val="18"/>
        </w:rPr>
        <w:t>The competition process was straight forward and very inspiring. However, after the selection of the successful the process did not move very fast due delays in guidance to get the application done in</w:t>
      </w:r>
      <w:r>
        <w:rPr>
          <w:spacing w:val="-2"/>
          <w:sz w:val="18"/>
        </w:rPr>
        <w:t xml:space="preserve"> </w:t>
      </w:r>
      <w:r>
        <w:rPr>
          <w:sz w:val="18"/>
        </w:rPr>
        <w:t>time,</w:t>
      </w:r>
    </w:p>
    <w:p w:rsidR="0065419A" w:rsidRDefault="00190B9D">
      <w:pPr>
        <w:pStyle w:val="ListParagraph"/>
        <w:numPr>
          <w:ilvl w:val="0"/>
          <w:numId w:val="7"/>
        </w:numPr>
        <w:tabs>
          <w:tab w:val="left" w:pos="2267"/>
          <w:tab w:val="left" w:pos="2268"/>
        </w:tabs>
        <w:ind w:right="2110" w:hanging="283"/>
        <w:rPr>
          <w:sz w:val="18"/>
        </w:rPr>
      </w:pPr>
      <w:r>
        <w:rPr>
          <w:sz w:val="18"/>
        </w:rPr>
        <w:t>Overall, the application process is quite rigorous but helpful as it has also helped our company develop</w:t>
      </w:r>
      <w:r>
        <w:rPr>
          <w:spacing w:val="-5"/>
          <w:sz w:val="18"/>
        </w:rPr>
        <w:t xml:space="preserve"> </w:t>
      </w:r>
      <w:r>
        <w:rPr>
          <w:sz w:val="18"/>
        </w:rPr>
        <w:t>a</w:t>
      </w:r>
      <w:r>
        <w:rPr>
          <w:spacing w:val="-2"/>
          <w:sz w:val="18"/>
        </w:rPr>
        <w:t xml:space="preserve"> </w:t>
      </w:r>
      <w:r>
        <w:rPr>
          <w:sz w:val="18"/>
        </w:rPr>
        <w:t>better</w:t>
      </w:r>
      <w:r>
        <w:rPr>
          <w:spacing w:val="-5"/>
          <w:sz w:val="18"/>
        </w:rPr>
        <w:t xml:space="preserve"> </w:t>
      </w:r>
      <w:r>
        <w:rPr>
          <w:sz w:val="18"/>
        </w:rPr>
        <w:t>business</w:t>
      </w:r>
      <w:r>
        <w:rPr>
          <w:spacing w:val="-4"/>
          <w:sz w:val="18"/>
        </w:rPr>
        <w:t xml:space="preserve"> </w:t>
      </w:r>
      <w:r>
        <w:rPr>
          <w:sz w:val="18"/>
        </w:rPr>
        <w:t>plan</w:t>
      </w:r>
      <w:r>
        <w:rPr>
          <w:spacing w:val="-5"/>
          <w:sz w:val="18"/>
        </w:rPr>
        <w:t xml:space="preserve"> </w:t>
      </w:r>
      <w:r>
        <w:rPr>
          <w:sz w:val="18"/>
        </w:rPr>
        <w:t>and</w:t>
      </w:r>
      <w:r>
        <w:rPr>
          <w:spacing w:val="-5"/>
          <w:sz w:val="18"/>
        </w:rPr>
        <w:t xml:space="preserve"> </w:t>
      </w:r>
      <w:r>
        <w:rPr>
          <w:sz w:val="18"/>
        </w:rPr>
        <w:t>identify</w:t>
      </w:r>
      <w:r>
        <w:rPr>
          <w:spacing w:val="-4"/>
          <w:sz w:val="18"/>
        </w:rPr>
        <w:t xml:space="preserve"> </w:t>
      </w:r>
      <w:r>
        <w:rPr>
          <w:sz w:val="18"/>
        </w:rPr>
        <w:t>exactly</w:t>
      </w:r>
      <w:r>
        <w:rPr>
          <w:spacing w:val="-4"/>
          <w:sz w:val="18"/>
        </w:rPr>
        <w:t xml:space="preserve"> </w:t>
      </w:r>
      <w:r>
        <w:rPr>
          <w:sz w:val="18"/>
        </w:rPr>
        <w:t>the</w:t>
      </w:r>
      <w:r>
        <w:rPr>
          <w:spacing w:val="-5"/>
          <w:sz w:val="18"/>
        </w:rPr>
        <w:t xml:space="preserve"> </w:t>
      </w:r>
      <w:r>
        <w:rPr>
          <w:sz w:val="18"/>
        </w:rPr>
        <w:t>impact</w:t>
      </w:r>
      <w:r>
        <w:rPr>
          <w:spacing w:val="-3"/>
          <w:sz w:val="18"/>
        </w:rPr>
        <w:t xml:space="preserve"> </w:t>
      </w:r>
      <w:r>
        <w:rPr>
          <w:sz w:val="18"/>
        </w:rPr>
        <w:t>our</w:t>
      </w:r>
      <w:r>
        <w:rPr>
          <w:spacing w:val="-3"/>
          <w:sz w:val="18"/>
        </w:rPr>
        <w:t xml:space="preserve"> </w:t>
      </w:r>
      <w:r>
        <w:rPr>
          <w:sz w:val="18"/>
        </w:rPr>
        <w:t>project</w:t>
      </w:r>
      <w:r>
        <w:rPr>
          <w:spacing w:val="-3"/>
          <w:sz w:val="18"/>
        </w:rPr>
        <w:t xml:space="preserve"> </w:t>
      </w:r>
      <w:r>
        <w:rPr>
          <w:sz w:val="18"/>
        </w:rPr>
        <w:t>has</w:t>
      </w:r>
      <w:r>
        <w:rPr>
          <w:spacing w:val="-4"/>
          <w:sz w:val="18"/>
        </w:rPr>
        <w:t xml:space="preserve"> </w:t>
      </w:r>
      <w:r>
        <w:rPr>
          <w:sz w:val="18"/>
        </w:rPr>
        <w:t>on</w:t>
      </w:r>
      <w:r>
        <w:rPr>
          <w:spacing w:val="-2"/>
          <w:sz w:val="18"/>
        </w:rPr>
        <w:t xml:space="preserve"> </w:t>
      </w:r>
      <w:r>
        <w:rPr>
          <w:sz w:val="18"/>
        </w:rPr>
        <w:t>development.</w:t>
      </w:r>
    </w:p>
    <w:p w:rsidR="0065419A" w:rsidRDefault="00190B9D">
      <w:pPr>
        <w:pStyle w:val="ListParagraph"/>
        <w:numPr>
          <w:ilvl w:val="0"/>
          <w:numId w:val="7"/>
        </w:numPr>
        <w:tabs>
          <w:tab w:val="left" w:pos="2267"/>
          <w:tab w:val="left" w:pos="2268"/>
        </w:tabs>
        <w:spacing w:line="219" w:lineRule="exact"/>
        <w:ind w:hanging="283"/>
        <w:rPr>
          <w:sz w:val="18"/>
        </w:rPr>
      </w:pPr>
      <w:r>
        <w:rPr>
          <w:sz w:val="18"/>
        </w:rPr>
        <w:t>Good support from the AECF contact</w:t>
      </w:r>
      <w:r>
        <w:rPr>
          <w:spacing w:val="-4"/>
          <w:sz w:val="18"/>
        </w:rPr>
        <w:t xml:space="preserve"> </w:t>
      </w:r>
      <w:r>
        <w:rPr>
          <w:sz w:val="18"/>
        </w:rPr>
        <w:t>person.</w:t>
      </w:r>
    </w:p>
    <w:p w:rsidR="0065419A" w:rsidRDefault="00190B9D">
      <w:pPr>
        <w:pStyle w:val="ListParagraph"/>
        <w:numPr>
          <w:ilvl w:val="0"/>
          <w:numId w:val="7"/>
        </w:numPr>
        <w:tabs>
          <w:tab w:val="left" w:pos="2267"/>
          <w:tab w:val="left" w:pos="2268"/>
        </w:tabs>
        <w:ind w:right="2189" w:hanging="283"/>
        <w:rPr>
          <w:sz w:val="18"/>
        </w:rPr>
      </w:pPr>
      <w:r>
        <w:rPr>
          <w:sz w:val="18"/>
        </w:rPr>
        <w:t>Very grateful for the support and guidance. Would prefer longer to give presentation - was too short.</w:t>
      </w:r>
    </w:p>
    <w:p w:rsidR="0065419A" w:rsidRDefault="00190B9D">
      <w:pPr>
        <w:pStyle w:val="ListParagraph"/>
        <w:numPr>
          <w:ilvl w:val="0"/>
          <w:numId w:val="7"/>
        </w:numPr>
        <w:tabs>
          <w:tab w:val="left" w:pos="2267"/>
          <w:tab w:val="left" w:pos="2268"/>
        </w:tabs>
        <w:spacing w:line="219" w:lineRule="exact"/>
        <w:ind w:hanging="283"/>
        <w:rPr>
          <w:sz w:val="18"/>
        </w:rPr>
      </w:pPr>
      <w:r>
        <w:rPr>
          <w:sz w:val="18"/>
        </w:rPr>
        <w:t>The managers were very cooperative and supportive to finetune the Business</w:t>
      </w:r>
      <w:r>
        <w:rPr>
          <w:spacing w:val="-2"/>
          <w:sz w:val="18"/>
        </w:rPr>
        <w:t xml:space="preserve"> </w:t>
      </w:r>
      <w:r>
        <w:rPr>
          <w:sz w:val="18"/>
        </w:rPr>
        <w:t>plan</w:t>
      </w:r>
    </w:p>
    <w:p w:rsidR="0065419A" w:rsidRDefault="00190B9D">
      <w:pPr>
        <w:pStyle w:val="ListParagraph"/>
        <w:numPr>
          <w:ilvl w:val="0"/>
          <w:numId w:val="7"/>
        </w:numPr>
        <w:tabs>
          <w:tab w:val="left" w:pos="2268"/>
        </w:tabs>
        <w:ind w:right="2252" w:hanging="283"/>
        <w:jc w:val="both"/>
        <w:rPr>
          <w:sz w:val="18"/>
        </w:rPr>
      </w:pPr>
      <w:r>
        <w:rPr>
          <w:spacing w:val="1"/>
          <w:sz w:val="18"/>
        </w:rPr>
        <w:t xml:space="preserve">We </w:t>
      </w:r>
      <w:r>
        <w:rPr>
          <w:sz w:val="18"/>
        </w:rPr>
        <w:t>are not desperate that have to stand in line with a begging bowl and greatly resent being treated as if we were. I was happy to be free of the process and hence have not pursued any other AECF related projects and most likely won't</w:t>
      </w:r>
      <w:r>
        <w:rPr>
          <w:spacing w:val="-4"/>
          <w:sz w:val="18"/>
        </w:rPr>
        <w:t xml:space="preserve"> </w:t>
      </w:r>
      <w:r>
        <w:rPr>
          <w:sz w:val="18"/>
        </w:rPr>
        <w:t>again</w:t>
      </w:r>
    </w:p>
    <w:p w:rsidR="0065419A" w:rsidRDefault="00190B9D">
      <w:pPr>
        <w:pStyle w:val="ListParagraph"/>
        <w:numPr>
          <w:ilvl w:val="0"/>
          <w:numId w:val="7"/>
        </w:numPr>
        <w:tabs>
          <w:tab w:val="left" w:pos="2267"/>
          <w:tab w:val="left" w:pos="2268"/>
        </w:tabs>
        <w:ind w:right="1990" w:hanging="283"/>
        <w:rPr>
          <w:sz w:val="18"/>
        </w:rPr>
      </w:pPr>
      <w:r>
        <w:rPr>
          <w:sz w:val="18"/>
        </w:rPr>
        <w:t>I think that once grantees have proved to be successful, a post project study after 5 - 8 years should be carried out on them and for those who have maintained success truck, they should be given bonus in terms of additional financing if needed, without going through another long competition.</w:t>
      </w:r>
    </w:p>
    <w:p w:rsidR="0065419A" w:rsidRDefault="00190B9D">
      <w:pPr>
        <w:pStyle w:val="ListParagraph"/>
        <w:numPr>
          <w:ilvl w:val="0"/>
          <w:numId w:val="7"/>
        </w:numPr>
        <w:tabs>
          <w:tab w:val="left" w:pos="2267"/>
          <w:tab w:val="left" w:pos="2268"/>
        </w:tabs>
        <w:spacing w:line="218" w:lineRule="exact"/>
        <w:ind w:hanging="283"/>
        <w:rPr>
          <w:sz w:val="18"/>
        </w:rPr>
      </w:pPr>
      <w:r>
        <w:rPr>
          <w:sz w:val="18"/>
        </w:rPr>
        <w:t>I think it is a very fair and effective means of shortlisting potential</w:t>
      </w:r>
      <w:r>
        <w:rPr>
          <w:spacing w:val="-10"/>
          <w:sz w:val="18"/>
        </w:rPr>
        <w:t xml:space="preserve"> </w:t>
      </w:r>
      <w:r>
        <w:rPr>
          <w:sz w:val="18"/>
        </w:rPr>
        <w:t>projects</w:t>
      </w:r>
    </w:p>
    <w:p w:rsidR="0065419A" w:rsidRDefault="00190B9D">
      <w:pPr>
        <w:pStyle w:val="ListParagraph"/>
        <w:numPr>
          <w:ilvl w:val="0"/>
          <w:numId w:val="7"/>
        </w:numPr>
        <w:tabs>
          <w:tab w:val="left" w:pos="2267"/>
          <w:tab w:val="left" w:pos="2268"/>
        </w:tabs>
        <w:spacing w:line="218" w:lineRule="exact"/>
        <w:ind w:hanging="283"/>
        <w:rPr>
          <w:sz w:val="18"/>
        </w:rPr>
      </w:pPr>
      <w:r>
        <w:rPr>
          <w:sz w:val="18"/>
        </w:rPr>
        <w:t>The application process is too detailed,and should be streamed down a</w:t>
      </w:r>
      <w:r>
        <w:rPr>
          <w:spacing w:val="-8"/>
          <w:sz w:val="18"/>
        </w:rPr>
        <w:t xml:space="preserve"> </w:t>
      </w:r>
      <w:r>
        <w:rPr>
          <w:sz w:val="18"/>
        </w:rPr>
        <w:t>bit</w:t>
      </w:r>
    </w:p>
    <w:p w:rsidR="0065419A" w:rsidRDefault="00190B9D">
      <w:pPr>
        <w:pStyle w:val="ListParagraph"/>
        <w:numPr>
          <w:ilvl w:val="0"/>
          <w:numId w:val="7"/>
        </w:numPr>
        <w:tabs>
          <w:tab w:val="left" w:pos="2267"/>
          <w:tab w:val="left" w:pos="2268"/>
        </w:tabs>
        <w:ind w:right="2129" w:hanging="283"/>
        <w:rPr>
          <w:sz w:val="18"/>
        </w:rPr>
      </w:pPr>
      <w:r>
        <w:rPr>
          <w:sz w:val="18"/>
        </w:rPr>
        <w:t>The application process and documentation was a bit lengthy requiring a lot of information that sometimes felt</w:t>
      </w:r>
      <w:r>
        <w:rPr>
          <w:spacing w:val="-4"/>
          <w:sz w:val="18"/>
        </w:rPr>
        <w:t xml:space="preserve"> </w:t>
      </w:r>
      <w:r>
        <w:rPr>
          <w:sz w:val="18"/>
        </w:rPr>
        <w:t>repetitive.</w:t>
      </w:r>
    </w:p>
    <w:p w:rsidR="0065419A" w:rsidRDefault="00190B9D">
      <w:pPr>
        <w:pStyle w:val="ListParagraph"/>
        <w:numPr>
          <w:ilvl w:val="0"/>
          <w:numId w:val="7"/>
        </w:numPr>
        <w:tabs>
          <w:tab w:val="left" w:pos="2267"/>
          <w:tab w:val="left" w:pos="2268"/>
        </w:tabs>
        <w:ind w:right="2230" w:hanging="283"/>
        <w:rPr>
          <w:sz w:val="18"/>
        </w:rPr>
      </w:pPr>
      <w:r>
        <w:rPr>
          <w:sz w:val="18"/>
        </w:rPr>
        <w:t>The due -diligence project manager could have better distinguished between challenging and assessing us (due diligence) and guiding/supporting us in our application. this lead to an unnecessarily strained</w:t>
      </w:r>
      <w:r>
        <w:rPr>
          <w:spacing w:val="-1"/>
          <w:sz w:val="18"/>
        </w:rPr>
        <w:t xml:space="preserve"> </w:t>
      </w:r>
      <w:r>
        <w:rPr>
          <w:sz w:val="18"/>
        </w:rPr>
        <w:t>relationship.</w:t>
      </w:r>
    </w:p>
    <w:p w:rsidR="0065419A" w:rsidRDefault="00190B9D">
      <w:pPr>
        <w:pStyle w:val="ListParagraph"/>
        <w:numPr>
          <w:ilvl w:val="0"/>
          <w:numId w:val="7"/>
        </w:numPr>
        <w:tabs>
          <w:tab w:val="left" w:pos="2267"/>
          <w:tab w:val="left" w:pos="2268"/>
        </w:tabs>
        <w:ind w:right="2082" w:hanging="283"/>
        <w:rPr>
          <w:sz w:val="18"/>
        </w:rPr>
      </w:pPr>
      <w:r>
        <w:rPr>
          <w:sz w:val="18"/>
        </w:rPr>
        <w:t>Applicants need to know the process will take up to two years so they must be able to support the high costs of setting up the business plan and get things rolling. AECF needs to be able to offer solid practicable support in regards to financing and matching funds - it took me two years to obtain a bank loan in Tanzania due to bureaucratic delays- many applications are not aware of the difficulties in financing in the country of application and the high costs</w:t>
      </w:r>
      <w:r>
        <w:rPr>
          <w:spacing w:val="-25"/>
          <w:sz w:val="18"/>
        </w:rPr>
        <w:t xml:space="preserve"> </w:t>
      </w:r>
      <w:r>
        <w:rPr>
          <w:sz w:val="18"/>
        </w:rPr>
        <w:t>involved</w:t>
      </w:r>
    </w:p>
    <w:p w:rsidR="0065419A" w:rsidRDefault="00190B9D">
      <w:pPr>
        <w:pStyle w:val="ListParagraph"/>
        <w:numPr>
          <w:ilvl w:val="0"/>
          <w:numId w:val="7"/>
        </w:numPr>
        <w:tabs>
          <w:tab w:val="left" w:pos="2267"/>
          <w:tab w:val="left" w:pos="2268"/>
        </w:tabs>
        <w:ind w:right="2243" w:hanging="283"/>
        <w:rPr>
          <w:sz w:val="18"/>
        </w:rPr>
      </w:pPr>
      <w:r>
        <w:rPr>
          <w:sz w:val="18"/>
        </w:rPr>
        <w:t>Perhaps a detailed 'informative' description of what is expected by AECF if one proceeds to being a finalist and winner and what is expected having won in terms of reports and... I found each step harder than the last and more time consuming and had to wonder if had I known in the beginning what wa invoved would I have</w:t>
      </w:r>
      <w:r>
        <w:rPr>
          <w:spacing w:val="2"/>
          <w:sz w:val="18"/>
        </w:rPr>
        <w:t xml:space="preserve"> </w:t>
      </w:r>
      <w:r>
        <w:rPr>
          <w:sz w:val="18"/>
        </w:rPr>
        <w:t>entered.</w:t>
      </w:r>
    </w:p>
    <w:p w:rsidR="0065419A" w:rsidRDefault="00190B9D">
      <w:pPr>
        <w:pStyle w:val="ListParagraph"/>
        <w:numPr>
          <w:ilvl w:val="0"/>
          <w:numId w:val="7"/>
        </w:numPr>
        <w:tabs>
          <w:tab w:val="left" w:pos="2267"/>
          <w:tab w:val="left" w:pos="2268"/>
        </w:tabs>
        <w:ind w:right="2141" w:hanging="283"/>
        <w:rPr>
          <w:sz w:val="18"/>
        </w:rPr>
      </w:pPr>
      <w:r>
        <w:rPr>
          <w:sz w:val="18"/>
        </w:rPr>
        <w:t xml:space="preserve">The questions above regarding matching cash and whether or not we invested what we expected are not yet answerable at this stage. </w:t>
      </w:r>
      <w:r>
        <w:rPr>
          <w:spacing w:val="2"/>
          <w:sz w:val="18"/>
        </w:rPr>
        <w:t xml:space="preserve">We </w:t>
      </w:r>
      <w:r>
        <w:rPr>
          <w:sz w:val="18"/>
        </w:rPr>
        <w:t>have received a letter stating that we were successful in our application, but have not yet actually raised the matching funds nor deployed any.</w:t>
      </w:r>
    </w:p>
    <w:p w:rsidR="0065419A" w:rsidRDefault="00190B9D">
      <w:pPr>
        <w:pStyle w:val="ListParagraph"/>
        <w:numPr>
          <w:ilvl w:val="0"/>
          <w:numId w:val="7"/>
        </w:numPr>
        <w:tabs>
          <w:tab w:val="left" w:pos="2267"/>
          <w:tab w:val="left" w:pos="2268"/>
        </w:tabs>
        <w:ind w:right="2038" w:hanging="283"/>
        <w:rPr>
          <w:sz w:val="18"/>
        </w:rPr>
      </w:pPr>
      <w:r>
        <w:rPr>
          <w:sz w:val="18"/>
        </w:rPr>
        <w:t xml:space="preserve">You get to know the due dill team quite well. The presentation is very hasty compared to the rest of the process. </w:t>
      </w:r>
      <w:r>
        <w:rPr>
          <w:spacing w:val="2"/>
          <w:sz w:val="18"/>
        </w:rPr>
        <w:t xml:space="preserve">We </w:t>
      </w:r>
      <w:r>
        <w:rPr>
          <w:sz w:val="18"/>
        </w:rPr>
        <w:t>have been through one unsuccessful and one successful application. With both occasions I must say the presentation for the commitee felt hasty and that we did not get</w:t>
      </w:r>
      <w:r>
        <w:rPr>
          <w:spacing w:val="-3"/>
          <w:sz w:val="18"/>
        </w:rPr>
        <w:t xml:space="preserve"> </w:t>
      </w:r>
      <w:r>
        <w:rPr>
          <w:sz w:val="18"/>
        </w:rPr>
        <w:t>enough</w:t>
      </w:r>
      <w:r>
        <w:rPr>
          <w:spacing w:val="-2"/>
          <w:sz w:val="18"/>
        </w:rPr>
        <w:t xml:space="preserve"> </w:t>
      </w:r>
      <w:r>
        <w:rPr>
          <w:sz w:val="18"/>
        </w:rPr>
        <w:t>time</w:t>
      </w:r>
      <w:r>
        <w:rPr>
          <w:spacing w:val="-2"/>
          <w:sz w:val="18"/>
        </w:rPr>
        <w:t xml:space="preserve"> </w:t>
      </w:r>
      <w:r>
        <w:rPr>
          <w:sz w:val="18"/>
        </w:rPr>
        <w:t>to</w:t>
      </w:r>
      <w:r>
        <w:rPr>
          <w:spacing w:val="-2"/>
          <w:sz w:val="18"/>
        </w:rPr>
        <w:t xml:space="preserve"> </w:t>
      </w:r>
      <w:r>
        <w:rPr>
          <w:sz w:val="18"/>
        </w:rPr>
        <w:t>discuss</w:t>
      </w:r>
      <w:r>
        <w:rPr>
          <w:spacing w:val="-2"/>
          <w:sz w:val="18"/>
        </w:rPr>
        <w:t xml:space="preserve"> </w:t>
      </w:r>
      <w:r>
        <w:rPr>
          <w:sz w:val="18"/>
        </w:rPr>
        <w:t>with</w:t>
      </w:r>
      <w:r>
        <w:rPr>
          <w:spacing w:val="-2"/>
          <w:sz w:val="18"/>
        </w:rPr>
        <w:t xml:space="preserve"> </w:t>
      </w:r>
      <w:r>
        <w:rPr>
          <w:sz w:val="18"/>
        </w:rPr>
        <w:t>the</w:t>
      </w:r>
      <w:r>
        <w:rPr>
          <w:spacing w:val="-5"/>
          <w:sz w:val="18"/>
        </w:rPr>
        <w:t xml:space="preserve"> </w:t>
      </w:r>
      <w:r>
        <w:rPr>
          <w:sz w:val="18"/>
        </w:rPr>
        <w:t>board.</w:t>
      </w:r>
      <w:r>
        <w:rPr>
          <w:spacing w:val="-3"/>
          <w:sz w:val="18"/>
        </w:rPr>
        <w:t xml:space="preserve"> </w:t>
      </w:r>
      <w:r>
        <w:rPr>
          <w:sz w:val="18"/>
        </w:rPr>
        <w:t>That</w:t>
      </w:r>
      <w:r>
        <w:rPr>
          <w:spacing w:val="-3"/>
          <w:sz w:val="18"/>
        </w:rPr>
        <w:t xml:space="preserve"> </w:t>
      </w:r>
      <w:r>
        <w:rPr>
          <w:sz w:val="18"/>
        </w:rPr>
        <w:t>said</w:t>
      </w:r>
      <w:r>
        <w:rPr>
          <w:spacing w:val="-5"/>
          <w:sz w:val="18"/>
        </w:rPr>
        <w:t xml:space="preserve"> </w:t>
      </w:r>
      <w:r>
        <w:rPr>
          <w:sz w:val="18"/>
        </w:rPr>
        <w:t>their</w:t>
      </w:r>
      <w:r>
        <w:rPr>
          <w:spacing w:val="-3"/>
          <w:sz w:val="18"/>
        </w:rPr>
        <w:t xml:space="preserve"> </w:t>
      </w:r>
      <w:r>
        <w:rPr>
          <w:sz w:val="18"/>
        </w:rPr>
        <w:t>decisions</w:t>
      </w:r>
      <w:r>
        <w:rPr>
          <w:spacing w:val="-2"/>
          <w:sz w:val="18"/>
        </w:rPr>
        <w:t xml:space="preserve"> </w:t>
      </w:r>
      <w:r>
        <w:rPr>
          <w:sz w:val="18"/>
        </w:rPr>
        <w:t>was</w:t>
      </w:r>
      <w:r>
        <w:rPr>
          <w:spacing w:val="-2"/>
          <w:sz w:val="18"/>
        </w:rPr>
        <w:t xml:space="preserve"> </w:t>
      </w:r>
      <w:r>
        <w:rPr>
          <w:sz w:val="18"/>
        </w:rPr>
        <w:t>probably</w:t>
      </w:r>
      <w:r>
        <w:rPr>
          <w:spacing w:val="-4"/>
          <w:sz w:val="18"/>
        </w:rPr>
        <w:t xml:space="preserve"> </w:t>
      </w:r>
      <w:r>
        <w:rPr>
          <w:sz w:val="18"/>
        </w:rPr>
        <w:t>right.</w:t>
      </w:r>
      <w:r>
        <w:rPr>
          <w:spacing w:val="-9"/>
          <w:sz w:val="18"/>
        </w:rPr>
        <w:t xml:space="preserve"> </w:t>
      </w:r>
      <w:r>
        <w:rPr>
          <w:spacing w:val="2"/>
          <w:sz w:val="18"/>
        </w:rPr>
        <w:t>We</w:t>
      </w:r>
      <w:r>
        <w:rPr>
          <w:spacing w:val="-7"/>
          <w:sz w:val="18"/>
        </w:rPr>
        <w:t xml:space="preserve"> </w:t>
      </w:r>
      <w:r>
        <w:rPr>
          <w:sz w:val="18"/>
        </w:rPr>
        <w:t>had not come far enough the first</w:t>
      </w:r>
      <w:r>
        <w:rPr>
          <w:spacing w:val="-5"/>
          <w:sz w:val="18"/>
        </w:rPr>
        <w:t xml:space="preserve"> </w:t>
      </w:r>
      <w:r>
        <w:rPr>
          <w:sz w:val="18"/>
        </w:rPr>
        <w:t>time.</w:t>
      </w:r>
    </w:p>
    <w:p w:rsidR="0065419A" w:rsidRDefault="0065419A">
      <w:pPr>
        <w:pStyle w:val="BodyText"/>
        <w:rPr>
          <w:sz w:val="20"/>
        </w:rPr>
      </w:pPr>
    </w:p>
    <w:p w:rsidR="0065419A" w:rsidRDefault="00190B9D">
      <w:pPr>
        <w:pStyle w:val="Heading5"/>
        <w:numPr>
          <w:ilvl w:val="0"/>
          <w:numId w:val="69"/>
        </w:numPr>
        <w:tabs>
          <w:tab w:val="left" w:pos="2287"/>
        </w:tabs>
        <w:spacing w:before="165"/>
        <w:ind w:left="2286"/>
      </w:pPr>
      <w:r>
        <w:rPr>
          <w:noProof/>
          <w:lang w:val="en-AU" w:eastAsia="en-AU"/>
        </w:rPr>
        <mc:AlternateContent>
          <mc:Choice Requires="wps">
            <w:drawing>
              <wp:anchor distT="0" distB="0" distL="114300" distR="114300" simplePos="0" relativeHeight="503022776" behindDoc="1" locked="0" layoutInCell="1" allowOverlap="1">
                <wp:simplePos x="0" y="0"/>
                <wp:positionH relativeFrom="page">
                  <wp:posOffset>4040505</wp:posOffset>
                </wp:positionH>
                <wp:positionV relativeFrom="paragraph">
                  <wp:posOffset>587375</wp:posOffset>
                </wp:positionV>
                <wp:extent cx="1598930" cy="171450"/>
                <wp:effectExtent l="1905" t="6350" r="8890" b="3175"/>
                <wp:wrapNone/>
                <wp:docPr id="338" name="Freeform 1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98930" cy="171450"/>
                        </a:xfrm>
                        <a:custGeom>
                          <a:avLst/>
                          <a:gdLst>
                            <a:gd name="T0" fmla="+- 0 8836 6363"/>
                            <a:gd name="T1" fmla="*/ T0 w 2518"/>
                            <a:gd name="T2" fmla="+- 0 925 925"/>
                            <a:gd name="T3" fmla="*/ 925 h 270"/>
                            <a:gd name="T4" fmla="+- 0 6408 6363"/>
                            <a:gd name="T5" fmla="*/ T4 w 2518"/>
                            <a:gd name="T6" fmla="+- 0 925 925"/>
                            <a:gd name="T7" fmla="*/ 925 h 270"/>
                            <a:gd name="T8" fmla="+- 0 6390 6363"/>
                            <a:gd name="T9" fmla="*/ T8 w 2518"/>
                            <a:gd name="T10" fmla="+- 0 929 925"/>
                            <a:gd name="T11" fmla="*/ 929 h 270"/>
                            <a:gd name="T12" fmla="+- 0 6376 6363"/>
                            <a:gd name="T13" fmla="*/ T12 w 2518"/>
                            <a:gd name="T14" fmla="+- 0 938 925"/>
                            <a:gd name="T15" fmla="*/ 938 h 270"/>
                            <a:gd name="T16" fmla="+- 0 6367 6363"/>
                            <a:gd name="T17" fmla="*/ T16 w 2518"/>
                            <a:gd name="T18" fmla="+- 0 953 925"/>
                            <a:gd name="T19" fmla="*/ 953 h 270"/>
                            <a:gd name="T20" fmla="+- 0 6363 6363"/>
                            <a:gd name="T21" fmla="*/ T20 w 2518"/>
                            <a:gd name="T22" fmla="+- 0 970 925"/>
                            <a:gd name="T23" fmla="*/ 970 h 270"/>
                            <a:gd name="T24" fmla="+- 0 6363 6363"/>
                            <a:gd name="T25" fmla="*/ T24 w 2518"/>
                            <a:gd name="T26" fmla="+- 0 1150 925"/>
                            <a:gd name="T27" fmla="*/ 1150 h 270"/>
                            <a:gd name="T28" fmla="+- 0 6367 6363"/>
                            <a:gd name="T29" fmla="*/ T28 w 2518"/>
                            <a:gd name="T30" fmla="+- 0 1168 925"/>
                            <a:gd name="T31" fmla="*/ 1168 h 270"/>
                            <a:gd name="T32" fmla="+- 0 6376 6363"/>
                            <a:gd name="T33" fmla="*/ T32 w 2518"/>
                            <a:gd name="T34" fmla="+- 0 1182 925"/>
                            <a:gd name="T35" fmla="*/ 1182 h 270"/>
                            <a:gd name="T36" fmla="+- 0 6390 6363"/>
                            <a:gd name="T37" fmla="*/ T36 w 2518"/>
                            <a:gd name="T38" fmla="+- 0 1192 925"/>
                            <a:gd name="T39" fmla="*/ 1192 h 270"/>
                            <a:gd name="T40" fmla="+- 0 6408 6363"/>
                            <a:gd name="T41" fmla="*/ T40 w 2518"/>
                            <a:gd name="T42" fmla="+- 0 1195 925"/>
                            <a:gd name="T43" fmla="*/ 1195 h 270"/>
                            <a:gd name="T44" fmla="+- 0 8836 6363"/>
                            <a:gd name="T45" fmla="*/ T44 w 2518"/>
                            <a:gd name="T46" fmla="+- 0 1195 925"/>
                            <a:gd name="T47" fmla="*/ 1195 h 270"/>
                            <a:gd name="T48" fmla="+- 0 8854 6363"/>
                            <a:gd name="T49" fmla="*/ T48 w 2518"/>
                            <a:gd name="T50" fmla="+- 0 1192 925"/>
                            <a:gd name="T51" fmla="*/ 1192 h 270"/>
                            <a:gd name="T52" fmla="+- 0 8868 6363"/>
                            <a:gd name="T53" fmla="*/ T52 w 2518"/>
                            <a:gd name="T54" fmla="+- 0 1182 925"/>
                            <a:gd name="T55" fmla="*/ 1182 h 270"/>
                            <a:gd name="T56" fmla="+- 0 8877 6363"/>
                            <a:gd name="T57" fmla="*/ T56 w 2518"/>
                            <a:gd name="T58" fmla="+- 0 1168 925"/>
                            <a:gd name="T59" fmla="*/ 1168 h 270"/>
                            <a:gd name="T60" fmla="+- 0 8881 6363"/>
                            <a:gd name="T61" fmla="*/ T60 w 2518"/>
                            <a:gd name="T62" fmla="+- 0 1150 925"/>
                            <a:gd name="T63" fmla="*/ 1150 h 270"/>
                            <a:gd name="T64" fmla="+- 0 8881 6363"/>
                            <a:gd name="T65" fmla="*/ T64 w 2518"/>
                            <a:gd name="T66" fmla="+- 0 970 925"/>
                            <a:gd name="T67" fmla="*/ 970 h 270"/>
                            <a:gd name="T68" fmla="+- 0 8877 6363"/>
                            <a:gd name="T69" fmla="*/ T68 w 2518"/>
                            <a:gd name="T70" fmla="+- 0 953 925"/>
                            <a:gd name="T71" fmla="*/ 953 h 270"/>
                            <a:gd name="T72" fmla="+- 0 8868 6363"/>
                            <a:gd name="T73" fmla="*/ T72 w 2518"/>
                            <a:gd name="T74" fmla="+- 0 938 925"/>
                            <a:gd name="T75" fmla="*/ 938 h 270"/>
                            <a:gd name="T76" fmla="+- 0 8854 6363"/>
                            <a:gd name="T77" fmla="*/ T76 w 2518"/>
                            <a:gd name="T78" fmla="+- 0 929 925"/>
                            <a:gd name="T79" fmla="*/ 929 h 270"/>
                            <a:gd name="T80" fmla="+- 0 8836 6363"/>
                            <a:gd name="T81" fmla="*/ T80 w 2518"/>
                            <a:gd name="T82" fmla="+- 0 925 925"/>
                            <a:gd name="T83" fmla="*/ 925 h 2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518" h="270">
                              <a:moveTo>
                                <a:pt x="2473" y="0"/>
                              </a:moveTo>
                              <a:lnTo>
                                <a:pt x="45" y="0"/>
                              </a:lnTo>
                              <a:lnTo>
                                <a:pt x="27" y="4"/>
                              </a:lnTo>
                              <a:lnTo>
                                <a:pt x="13" y="13"/>
                              </a:lnTo>
                              <a:lnTo>
                                <a:pt x="4" y="28"/>
                              </a:lnTo>
                              <a:lnTo>
                                <a:pt x="0" y="45"/>
                              </a:lnTo>
                              <a:lnTo>
                                <a:pt x="0" y="225"/>
                              </a:lnTo>
                              <a:lnTo>
                                <a:pt x="4" y="243"/>
                              </a:lnTo>
                              <a:lnTo>
                                <a:pt x="13" y="257"/>
                              </a:lnTo>
                              <a:lnTo>
                                <a:pt x="27" y="267"/>
                              </a:lnTo>
                              <a:lnTo>
                                <a:pt x="45" y="270"/>
                              </a:lnTo>
                              <a:lnTo>
                                <a:pt x="2473" y="270"/>
                              </a:lnTo>
                              <a:lnTo>
                                <a:pt x="2491" y="267"/>
                              </a:lnTo>
                              <a:lnTo>
                                <a:pt x="2505" y="257"/>
                              </a:lnTo>
                              <a:lnTo>
                                <a:pt x="2514" y="243"/>
                              </a:lnTo>
                              <a:lnTo>
                                <a:pt x="2518" y="225"/>
                              </a:lnTo>
                              <a:lnTo>
                                <a:pt x="2518" y="45"/>
                              </a:lnTo>
                              <a:lnTo>
                                <a:pt x="2514" y="28"/>
                              </a:lnTo>
                              <a:lnTo>
                                <a:pt x="2505" y="13"/>
                              </a:lnTo>
                              <a:lnTo>
                                <a:pt x="2491" y="4"/>
                              </a:lnTo>
                              <a:lnTo>
                                <a:pt x="2473" y="0"/>
                              </a:lnTo>
                              <a:close/>
                            </a:path>
                          </a:pathLst>
                        </a:custGeom>
                        <a:solidFill>
                          <a:srgbClr val="6088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FE56FC" id="Freeform 170" o:spid="_x0000_s1026" style="position:absolute;margin-left:318.15pt;margin-top:46.25pt;width:125.9pt;height:13.5pt;z-index:-293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518,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" path="m2473,l45,,27,4,13,13,4,28,,45,,225r4,18l13,257r14,10l45,270r2428,l2491,267r14,-10l2514,243r4,-18l2518,45r-4,-17l2505,13,2491,4,2473,xe" fillcolor="#608825" stroked="f">
                <v:path arrowok="t" o:connecttype="custom" o:connectlocs="1570355,587375;28575,587375;17145,589915;8255,595630;2540,605155;0,615950;0,730250;2540,741680;8255,750570;17145,756920;28575,758825;1570355,758825;1581785,756920;1590675,750570;1596390,741680;1598930,730250;1598930,615950;1596390,605155;1590675,595630;1581785,589915;1570355,587375" o:connectangles="0,0,0,0,0,0,0,0,0,0,0,0,0,0,0,0,0,0,0,0,0"/>
                <w10:wrap anchorx="page"/>
              </v:shape>
            </w:pict>
          </mc:Fallback>
        </mc:AlternateContent>
      </w:r>
      <w:r>
        <w:t xml:space="preserve">Did </w:t>
      </w:r>
      <w:r>
        <w:rPr>
          <w:spacing w:val="-3"/>
        </w:rPr>
        <w:t xml:space="preserve">you </w:t>
      </w:r>
      <w:r>
        <w:t>succeed in your application</w:t>
      </w:r>
      <w:r>
        <w:rPr>
          <w:spacing w:val="6"/>
        </w:rPr>
        <w:t xml:space="preserve"> </w:t>
      </w:r>
      <w:r>
        <w:t>process</w:t>
      </w:r>
    </w:p>
    <w:p w:rsidR="0065419A" w:rsidRDefault="0065419A">
      <w:pPr>
        <w:pStyle w:val="BodyText"/>
        <w:spacing w:before="7"/>
        <w:rPr>
          <w:b/>
          <w:sz w:val="5"/>
        </w:rPr>
      </w:pPr>
    </w:p>
    <w:tbl>
      <w:tblPr>
        <w:tblW w:w="0" w:type="auto"/>
        <w:tblInd w:w="2288" w:type="dxa"/>
        <w:tblLayout w:type="fixed"/>
        <w:tblCellMar>
          <w:left w:w="0" w:type="dxa"/>
          <w:right w:w="0" w:type="dxa"/>
        </w:tblCellMar>
        <w:tblLook w:val="01E0" w:firstRow="1" w:lastRow="1" w:firstColumn="1" w:lastColumn="1" w:noHBand="0" w:noVBand="0"/>
      </w:tblPr>
      <w:tblGrid>
        <w:gridCol w:w="2224"/>
        <w:gridCol w:w="1742"/>
        <w:gridCol w:w="2324"/>
        <w:gridCol w:w="1029"/>
      </w:tblGrid>
      <w:tr w:rsidR="0065419A">
        <w:trPr>
          <w:trHeight w:val="395"/>
        </w:trPr>
        <w:tc>
          <w:tcPr>
            <w:tcW w:w="2224" w:type="dxa"/>
            <w:shd w:val="clear" w:color="auto" w:fill="E1E1E1"/>
          </w:tcPr>
          <w:p w:rsidR="0065419A" w:rsidRDefault="00190B9D">
            <w:pPr>
              <w:pStyle w:val="TableParagraph"/>
              <w:spacing w:before="79"/>
              <w:ind w:left="116"/>
              <w:rPr>
                <w:b/>
                <w:sz w:val="20"/>
              </w:rPr>
            </w:pPr>
            <w:r>
              <w:rPr>
                <w:b/>
                <w:sz w:val="20"/>
              </w:rPr>
              <w:t>Response</w:t>
            </w:r>
          </w:p>
        </w:tc>
        <w:tc>
          <w:tcPr>
            <w:tcW w:w="1742" w:type="dxa"/>
            <w:shd w:val="clear" w:color="auto" w:fill="E1E1E1"/>
          </w:tcPr>
          <w:p w:rsidR="0065419A" w:rsidRDefault="00190B9D">
            <w:pPr>
              <w:pStyle w:val="TableParagraph"/>
              <w:spacing w:before="79"/>
              <w:ind w:right="103"/>
              <w:jc w:val="right"/>
              <w:rPr>
                <w:b/>
                <w:sz w:val="20"/>
              </w:rPr>
            </w:pPr>
            <w:r>
              <w:rPr>
                <w:b/>
                <w:sz w:val="20"/>
              </w:rPr>
              <w:t>Total</w:t>
            </w:r>
          </w:p>
        </w:tc>
        <w:tc>
          <w:tcPr>
            <w:tcW w:w="2324" w:type="dxa"/>
            <w:shd w:val="clear" w:color="auto" w:fill="E1E1E1"/>
          </w:tcPr>
          <w:p w:rsidR="0065419A" w:rsidRDefault="00190B9D">
            <w:pPr>
              <w:pStyle w:val="TableParagraph"/>
              <w:spacing w:before="79"/>
              <w:ind w:left="107"/>
              <w:rPr>
                <w:b/>
                <w:sz w:val="20"/>
              </w:rPr>
            </w:pPr>
            <w:r>
              <w:rPr>
                <w:b/>
                <w:sz w:val="20"/>
              </w:rPr>
              <w:t>% of responses</w:t>
            </w:r>
          </w:p>
        </w:tc>
        <w:tc>
          <w:tcPr>
            <w:tcW w:w="1029" w:type="dxa"/>
            <w:shd w:val="clear" w:color="auto" w:fill="E1E1E1"/>
          </w:tcPr>
          <w:p w:rsidR="0065419A" w:rsidRDefault="00190B9D">
            <w:pPr>
              <w:pStyle w:val="TableParagraph"/>
              <w:spacing w:before="79"/>
              <w:ind w:right="107"/>
              <w:jc w:val="right"/>
              <w:rPr>
                <w:b/>
                <w:sz w:val="20"/>
              </w:rPr>
            </w:pPr>
            <w:r>
              <w:rPr>
                <w:b/>
                <w:w w:val="99"/>
                <w:sz w:val="20"/>
              </w:rPr>
              <w:t>%</w:t>
            </w:r>
          </w:p>
        </w:tc>
      </w:tr>
      <w:tr w:rsidR="0065419A">
        <w:trPr>
          <w:trHeight w:val="453"/>
        </w:trPr>
        <w:tc>
          <w:tcPr>
            <w:tcW w:w="2224" w:type="dxa"/>
            <w:tcBorders>
              <w:bottom w:val="single" w:sz="4" w:space="0" w:color="C0C0C0"/>
            </w:tcBorders>
          </w:tcPr>
          <w:p w:rsidR="0065419A" w:rsidRDefault="00190B9D">
            <w:pPr>
              <w:pStyle w:val="TableParagraph"/>
              <w:spacing w:before="124"/>
              <w:ind w:left="116"/>
              <w:rPr>
                <w:sz w:val="18"/>
              </w:rPr>
            </w:pPr>
            <w:r>
              <w:rPr>
                <w:sz w:val="18"/>
              </w:rPr>
              <w:t>Yes</w:t>
            </w:r>
          </w:p>
        </w:tc>
        <w:tc>
          <w:tcPr>
            <w:tcW w:w="1742" w:type="dxa"/>
            <w:tcBorders>
              <w:bottom w:val="single" w:sz="4" w:space="0" w:color="C0C0C0"/>
            </w:tcBorders>
          </w:tcPr>
          <w:p w:rsidR="0065419A" w:rsidRDefault="00190B9D">
            <w:pPr>
              <w:pStyle w:val="TableParagraph"/>
              <w:spacing w:before="124"/>
              <w:ind w:right="103"/>
              <w:jc w:val="right"/>
              <w:rPr>
                <w:sz w:val="18"/>
              </w:rPr>
            </w:pPr>
            <w:r>
              <w:rPr>
                <w:w w:val="95"/>
                <w:sz w:val="18"/>
              </w:rPr>
              <w:t>91</w:t>
            </w:r>
          </w:p>
        </w:tc>
        <w:tc>
          <w:tcPr>
            <w:tcW w:w="2324" w:type="dxa"/>
            <w:tcBorders>
              <w:bottom w:val="single" w:sz="4" w:space="0" w:color="C0C0C0"/>
            </w:tcBorders>
          </w:tcPr>
          <w:p w:rsidR="0065419A" w:rsidRDefault="0065419A">
            <w:pPr>
              <w:pStyle w:val="TableParagraph"/>
              <w:spacing w:before="0"/>
              <w:rPr>
                <w:rFonts w:ascii="Times New Roman"/>
                <w:sz w:val="16"/>
              </w:rPr>
            </w:pPr>
          </w:p>
        </w:tc>
        <w:tc>
          <w:tcPr>
            <w:tcW w:w="1029" w:type="dxa"/>
            <w:tcBorders>
              <w:bottom w:val="single" w:sz="4" w:space="0" w:color="C0C0C0"/>
            </w:tcBorders>
          </w:tcPr>
          <w:p w:rsidR="0065419A" w:rsidRDefault="00190B9D">
            <w:pPr>
              <w:pStyle w:val="TableParagraph"/>
              <w:spacing w:before="124"/>
              <w:ind w:right="104"/>
              <w:jc w:val="right"/>
              <w:rPr>
                <w:sz w:val="18"/>
              </w:rPr>
            </w:pPr>
            <w:r>
              <w:rPr>
                <w:w w:val="95"/>
                <w:sz w:val="18"/>
              </w:rPr>
              <w:t>87</w:t>
            </w:r>
          </w:p>
        </w:tc>
      </w:tr>
      <w:tr w:rsidR="0065419A">
        <w:trPr>
          <w:trHeight w:val="443"/>
        </w:trPr>
        <w:tc>
          <w:tcPr>
            <w:tcW w:w="2224" w:type="dxa"/>
            <w:tcBorders>
              <w:top w:val="single" w:sz="4" w:space="0" w:color="C0C0C0"/>
              <w:bottom w:val="single" w:sz="4" w:space="0" w:color="C0C0C0"/>
            </w:tcBorders>
          </w:tcPr>
          <w:p w:rsidR="0065419A" w:rsidRDefault="00190B9D">
            <w:pPr>
              <w:pStyle w:val="TableParagraph"/>
              <w:spacing w:before="112"/>
              <w:ind w:left="116"/>
              <w:rPr>
                <w:sz w:val="18"/>
              </w:rPr>
            </w:pPr>
            <w:r>
              <w:rPr>
                <w:sz w:val="18"/>
              </w:rPr>
              <w:t>No</w:t>
            </w:r>
          </w:p>
        </w:tc>
        <w:tc>
          <w:tcPr>
            <w:tcW w:w="1742" w:type="dxa"/>
            <w:tcBorders>
              <w:top w:val="single" w:sz="4" w:space="0" w:color="C0C0C0"/>
              <w:bottom w:val="single" w:sz="4" w:space="0" w:color="C0C0C0"/>
            </w:tcBorders>
          </w:tcPr>
          <w:p w:rsidR="0065419A" w:rsidRDefault="00190B9D">
            <w:pPr>
              <w:pStyle w:val="TableParagraph"/>
              <w:spacing w:before="112"/>
              <w:ind w:right="103"/>
              <w:jc w:val="right"/>
              <w:rPr>
                <w:sz w:val="18"/>
              </w:rPr>
            </w:pPr>
            <w:r>
              <w:rPr>
                <w:w w:val="95"/>
                <w:sz w:val="18"/>
              </w:rPr>
              <w:t>14</w:t>
            </w:r>
          </w:p>
        </w:tc>
        <w:tc>
          <w:tcPr>
            <w:tcW w:w="2324" w:type="dxa"/>
            <w:tcBorders>
              <w:top w:val="single" w:sz="4" w:space="0" w:color="C0C0C0"/>
              <w:bottom w:val="single" w:sz="4" w:space="0" w:color="C0C0C0"/>
            </w:tcBorders>
          </w:tcPr>
          <w:p w:rsidR="0065419A" w:rsidRDefault="0065419A">
            <w:pPr>
              <w:pStyle w:val="TableParagraph"/>
              <w:spacing w:before="1"/>
              <w:rPr>
                <w:b/>
                <w:sz w:val="7"/>
              </w:rPr>
            </w:pPr>
          </w:p>
          <w:p w:rsidR="0065419A" w:rsidRDefault="00190B9D">
            <w:pPr>
              <w:pStyle w:val="TableParagraph"/>
              <w:spacing w:before="0"/>
              <w:ind w:left="108"/>
              <w:rPr>
                <w:sz w:val="20"/>
              </w:rPr>
            </w:pPr>
            <w:r>
              <w:rPr>
                <w:noProof/>
                <w:sz w:val="20"/>
                <w:lang w:val="en-AU" w:eastAsia="en-AU"/>
              </w:rPr>
              <w:drawing>
                <wp:inline distT="0" distB="0" distL="0" distR="0">
                  <wp:extent cx="238760" cy="171450"/>
                  <wp:effectExtent l="0" t="0" r="0" b="0"/>
                  <wp:docPr id="403"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 name="image39.png"/>
                          <pic:cNvPicPr/>
                        </pic:nvPicPr>
                        <pic:blipFill>
                          <a:blip r:embed="rId65" cstate="print"/>
                          <a:stretch>
                            <a:fillRect/>
                          </a:stretch>
                        </pic:blipFill>
                        <pic:spPr>
                          <a:xfrm>
                            <a:off x="0" y="0"/>
                            <a:ext cx="238760" cy="171450"/>
                          </a:xfrm>
                          <a:prstGeom prst="rect">
                            <a:avLst/>
                          </a:prstGeom>
                        </pic:spPr>
                      </pic:pic>
                    </a:graphicData>
                  </a:graphic>
                </wp:inline>
              </w:drawing>
            </w:r>
          </w:p>
        </w:tc>
        <w:tc>
          <w:tcPr>
            <w:tcW w:w="1029" w:type="dxa"/>
            <w:tcBorders>
              <w:top w:val="single" w:sz="4" w:space="0" w:color="C0C0C0"/>
              <w:bottom w:val="single" w:sz="4" w:space="0" w:color="C0C0C0"/>
            </w:tcBorders>
          </w:tcPr>
          <w:p w:rsidR="0065419A" w:rsidRDefault="00190B9D">
            <w:pPr>
              <w:pStyle w:val="TableParagraph"/>
              <w:spacing w:before="111"/>
              <w:ind w:right="104"/>
              <w:jc w:val="right"/>
              <w:rPr>
                <w:sz w:val="18"/>
              </w:rPr>
            </w:pPr>
            <w:r>
              <w:rPr>
                <w:w w:val="95"/>
                <w:sz w:val="18"/>
              </w:rPr>
              <w:t>13</w:t>
            </w:r>
          </w:p>
        </w:tc>
      </w:tr>
    </w:tbl>
    <w:p w:rsidR="0065419A" w:rsidRDefault="0065419A">
      <w:pPr>
        <w:pStyle w:val="BodyText"/>
        <w:rPr>
          <w:b/>
          <w:sz w:val="20"/>
        </w:rPr>
      </w:pPr>
    </w:p>
    <w:p w:rsidR="0065419A" w:rsidRDefault="0065419A">
      <w:pPr>
        <w:pStyle w:val="BodyText"/>
        <w:rPr>
          <w:b/>
          <w:sz w:val="20"/>
        </w:rPr>
      </w:pPr>
    </w:p>
    <w:p w:rsidR="0065419A" w:rsidRDefault="00190B9D">
      <w:pPr>
        <w:pStyle w:val="Heading5"/>
        <w:numPr>
          <w:ilvl w:val="0"/>
          <w:numId w:val="69"/>
        </w:numPr>
        <w:tabs>
          <w:tab w:val="left" w:pos="2288"/>
        </w:tabs>
        <w:spacing w:before="135"/>
        <w:ind w:firstLine="0"/>
      </w:pPr>
      <w:r>
        <w:t>Is the project proceeding as</w:t>
      </w:r>
      <w:r>
        <w:rPr>
          <w:spacing w:val="-3"/>
        </w:rPr>
        <w:t xml:space="preserve"> </w:t>
      </w:r>
      <w:r>
        <w:t>planned?</w:t>
      </w:r>
    </w:p>
    <w:p w:rsidR="0065419A" w:rsidRDefault="0065419A">
      <w:pPr>
        <w:pStyle w:val="BodyText"/>
        <w:spacing w:before="7"/>
        <w:rPr>
          <w:b/>
          <w:sz w:val="5"/>
        </w:rPr>
      </w:pPr>
    </w:p>
    <w:tbl>
      <w:tblPr>
        <w:tblW w:w="0" w:type="auto"/>
        <w:tblInd w:w="1941" w:type="dxa"/>
        <w:tblLayout w:type="fixed"/>
        <w:tblCellMar>
          <w:left w:w="0" w:type="dxa"/>
          <w:right w:w="0" w:type="dxa"/>
        </w:tblCellMar>
        <w:tblLook w:val="01E0" w:firstRow="1" w:lastRow="1" w:firstColumn="1" w:lastColumn="1" w:noHBand="0" w:noVBand="0"/>
      </w:tblPr>
      <w:tblGrid>
        <w:gridCol w:w="2497"/>
        <w:gridCol w:w="1436"/>
        <w:gridCol w:w="2689"/>
        <w:gridCol w:w="1392"/>
      </w:tblGrid>
      <w:tr w:rsidR="0065419A">
        <w:trPr>
          <w:trHeight w:val="398"/>
        </w:trPr>
        <w:tc>
          <w:tcPr>
            <w:tcW w:w="2497" w:type="dxa"/>
            <w:shd w:val="clear" w:color="auto" w:fill="E1E1E1"/>
          </w:tcPr>
          <w:p w:rsidR="0065419A" w:rsidRDefault="00190B9D">
            <w:pPr>
              <w:pStyle w:val="TableParagraph"/>
              <w:spacing w:before="79"/>
              <w:ind w:left="115"/>
              <w:rPr>
                <w:b/>
                <w:sz w:val="20"/>
              </w:rPr>
            </w:pPr>
            <w:r>
              <w:rPr>
                <w:b/>
                <w:sz w:val="20"/>
              </w:rPr>
              <w:t>Response</w:t>
            </w:r>
          </w:p>
        </w:tc>
        <w:tc>
          <w:tcPr>
            <w:tcW w:w="1436" w:type="dxa"/>
            <w:shd w:val="clear" w:color="auto" w:fill="E1E1E1"/>
          </w:tcPr>
          <w:p w:rsidR="0065419A" w:rsidRDefault="00190B9D">
            <w:pPr>
              <w:pStyle w:val="TableParagraph"/>
              <w:spacing w:before="79"/>
              <w:ind w:right="105"/>
              <w:jc w:val="right"/>
              <w:rPr>
                <w:b/>
                <w:sz w:val="20"/>
              </w:rPr>
            </w:pPr>
            <w:r>
              <w:rPr>
                <w:b/>
                <w:sz w:val="20"/>
              </w:rPr>
              <w:t>Total</w:t>
            </w:r>
          </w:p>
        </w:tc>
        <w:tc>
          <w:tcPr>
            <w:tcW w:w="2689" w:type="dxa"/>
            <w:shd w:val="clear" w:color="auto" w:fill="E1E1E1"/>
          </w:tcPr>
          <w:p w:rsidR="0065419A" w:rsidRDefault="00190B9D">
            <w:pPr>
              <w:pStyle w:val="TableParagraph"/>
              <w:spacing w:before="79"/>
              <w:ind w:left="106"/>
              <w:rPr>
                <w:b/>
                <w:sz w:val="20"/>
              </w:rPr>
            </w:pPr>
            <w:r>
              <w:rPr>
                <w:b/>
                <w:sz w:val="20"/>
              </w:rPr>
              <w:t>% of responses</w:t>
            </w:r>
          </w:p>
        </w:tc>
        <w:tc>
          <w:tcPr>
            <w:tcW w:w="1392" w:type="dxa"/>
            <w:shd w:val="clear" w:color="auto" w:fill="E1E1E1"/>
          </w:tcPr>
          <w:p w:rsidR="0065419A" w:rsidRDefault="00190B9D">
            <w:pPr>
              <w:pStyle w:val="TableParagraph"/>
              <w:spacing w:before="79"/>
              <w:ind w:right="106"/>
              <w:jc w:val="right"/>
              <w:rPr>
                <w:b/>
                <w:sz w:val="20"/>
              </w:rPr>
            </w:pPr>
            <w:r>
              <w:rPr>
                <w:b/>
                <w:w w:val="99"/>
                <w:sz w:val="20"/>
              </w:rPr>
              <w:t>%</w:t>
            </w:r>
          </w:p>
        </w:tc>
      </w:tr>
      <w:tr w:rsidR="0065419A">
        <w:trPr>
          <w:trHeight w:val="453"/>
        </w:trPr>
        <w:tc>
          <w:tcPr>
            <w:tcW w:w="2497" w:type="dxa"/>
            <w:tcBorders>
              <w:bottom w:val="single" w:sz="4" w:space="0" w:color="C0C0C0"/>
            </w:tcBorders>
          </w:tcPr>
          <w:p w:rsidR="0065419A" w:rsidRDefault="00190B9D">
            <w:pPr>
              <w:pStyle w:val="TableParagraph"/>
              <w:spacing w:before="121"/>
              <w:ind w:left="115"/>
              <w:rPr>
                <w:sz w:val="18"/>
              </w:rPr>
            </w:pPr>
            <w:r>
              <w:rPr>
                <w:sz w:val="18"/>
              </w:rPr>
              <w:t>Yes, fully</w:t>
            </w:r>
          </w:p>
        </w:tc>
        <w:tc>
          <w:tcPr>
            <w:tcW w:w="1436" w:type="dxa"/>
            <w:tcBorders>
              <w:bottom w:val="single" w:sz="4" w:space="0" w:color="C0C0C0"/>
            </w:tcBorders>
          </w:tcPr>
          <w:p w:rsidR="0065419A" w:rsidRDefault="00190B9D">
            <w:pPr>
              <w:pStyle w:val="TableParagraph"/>
              <w:spacing w:before="121"/>
              <w:ind w:right="105"/>
              <w:jc w:val="right"/>
              <w:rPr>
                <w:sz w:val="18"/>
              </w:rPr>
            </w:pPr>
            <w:r>
              <w:rPr>
                <w:w w:val="95"/>
                <w:sz w:val="18"/>
              </w:rPr>
              <w:t>36</w:t>
            </w:r>
          </w:p>
        </w:tc>
        <w:tc>
          <w:tcPr>
            <w:tcW w:w="2689" w:type="dxa"/>
            <w:tcBorders>
              <w:bottom w:val="single" w:sz="4" w:space="0" w:color="C0C0C0"/>
            </w:tcBorders>
          </w:tcPr>
          <w:p w:rsidR="0065419A" w:rsidRDefault="0065419A">
            <w:pPr>
              <w:pStyle w:val="TableParagraph"/>
              <w:spacing w:before="10"/>
              <w:rPr>
                <w:b/>
                <w:sz w:val="7"/>
              </w:rPr>
            </w:pPr>
          </w:p>
          <w:p w:rsidR="0065419A" w:rsidRDefault="00190B9D">
            <w:pPr>
              <w:pStyle w:val="TableParagraph"/>
              <w:spacing w:before="0"/>
              <w:ind w:left="107"/>
              <w:rPr>
                <w:sz w:val="20"/>
              </w:rPr>
            </w:pPr>
            <w:r>
              <w:rPr>
                <w:noProof/>
                <w:sz w:val="20"/>
                <w:lang w:val="en-AU" w:eastAsia="en-AU"/>
              </w:rPr>
              <mc:AlternateContent>
                <mc:Choice Requires="wpg">
                  <w:drawing>
                    <wp:inline distT="0" distB="0" distL="0" distR="0">
                      <wp:extent cx="735330" cy="171450"/>
                      <wp:effectExtent l="0" t="0" r="7620" b="0"/>
                      <wp:docPr id="334" name="Group 1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5330" cy="171450"/>
                                <a:chOff x="0" y="0"/>
                                <a:chExt cx="1158" cy="270"/>
                              </a:xfrm>
                            </wpg:grpSpPr>
                            <wps:wsp>
                              <wps:cNvPr id="336" name="Freeform 169"/>
                              <wps:cNvSpPr>
                                <a:spLocks/>
                              </wps:cNvSpPr>
                              <wps:spPr bwMode="auto">
                                <a:xfrm>
                                  <a:off x="0" y="0"/>
                                  <a:ext cx="1158" cy="270"/>
                                </a:xfrm>
                                <a:custGeom>
                                  <a:avLst/>
                                  <a:gdLst>
                                    <a:gd name="T0" fmla="*/ 1113 w 1158"/>
                                    <a:gd name="T1" fmla="*/ 0 h 270"/>
                                    <a:gd name="T2" fmla="*/ 45 w 1158"/>
                                    <a:gd name="T3" fmla="*/ 0 h 270"/>
                                    <a:gd name="T4" fmla="*/ 27 w 1158"/>
                                    <a:gd name="T5" fmla="*/ 4 h 270"/>
                                    <a:gd name="T6" fmla="*/ 13 w 1158"/>
                                    <a:gd name="T7" fmla="*/ 13 h 270"/>
                                    <a:gd name="T8" fmla="*/ 4 w 1158"/>
                                    <a:gd name="T9" fmla="*/ 27 h 270"/>
                                    <a:gd name="T10" fmla="*/ 0 w 1158"/>
                                    <a:gd name="T11" fmla="*/ 45 h 270"/>
                                    <a:gd name="T12" fmla="*/ 0 w 1158"/>
                                    <a:gd name="T13" fmla="*/ 225 h 270"/>
                                    <a:gd name="T14" fmla="*/ 4 w 1158"/>
                                    <a:gd name="T15" fmla="*/ 243 h 270"/>
                                    <a:gd name="T16" fmla="*/ 13 w 1158"/>
                                    <a:gd name="T17" fmla="*/ 257 h 270"/>
                                    <a:gd name="T18" fmla="*/ 27 w 1158"/>
                                    <a:gd name="T19" fmla="*/ 266 h 270"/>
                                    <a:gd name="T20" fmla="*/ 45 w 1158"/>
                                    <a:gd name="T21" fmla="*/ 270 h 270"/>
                                    <a:gd name="T22" fmla="*/ 1113 w 1158"/>
                                    <a:gd name="T23" fmla="*/ 270 h 270"/>
                                    <a:gd name="T24" fmla="*/ 1131 w 1158"/>
                                    <a:gd name="T25" fmla="*/ 266 h 270"/>
                                    <a:gd name="T26" fmla="*/ 1145 w 1158"/>
                                    <a:gd name="T27" fmla="*/ 257 h 270"/>
                                    <a:gd name="T28" fmla="*/ 1154 w 1158"/>
                                    <a:gd name="T29" fmla="*/ 243 h 270"/>
                                    <a:gd name="T30" fmla="*/ 1158 w 1158"/>
                                    <a:gd name="T31" fmla="*/ 225 h 270"/>
                                    <a:gd name="T32" fmla="*/ 1158 w 1158"/>
                                    <a:gd name="T33" fmla="*/ 45 h 270"/>
                                    <a:gd name="T34" fmla="*/ 1154 w 1158"/>
                                    <a:gd name="T35" fmla="*/ 27 h 270"/>
                                    <a:gd name="T36" fmla="*/ 1145 w 1158"/>
                                    <a:gd name="T37" fmla="*/ 13 h 270"/>
                                    <a:gd name="T38" fmla="*/ 1131 w 1158"/>
                                    <a:gd name="T39" fmla="*/ 4 h 270"/>
                                    <a:gd name="T40" fmla="*/ 1113 w 1158"/>
                                    <a:gd name="T41" fmla="*/ 0 h 2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158" h="270">
                                      <a:moveTo>
                                        <a:pt x="1113" y="0"/>
                                      </a:moveTo>
                                      <a:lnTo>
                                        <a:pt x="45" y="0"/>
                                      </a:lnTo>
                                      <a:lnTo>
                                        <a:pt x="27" y="4"/>
                                      </a:lnTo>
                                      <a:lnTo>
                                        <a:pt x="13" y="13"/>
                                      </a:lnTo>
                                      <a:lnTo>
                                        <a:pt x="4" y="27"/>
                                      </a:lnTo>
                                      <a:lnTo>
                                        <a:pt x="0" y="45"/>
                                      </a:lnTo>
                                      <a:lnTo>
                                        <a:pt x="0" y="225"/>
                                      </a:lnTo>
                                      <a:lnTo>
                                        <a:pt x="4" y="243"/>
                                      </a:lnTo>
                                      <a:lnTo>
                                        <a:pt x="13" y="257"/>
                                      </a:lnTo>
                                      <a:lnTo>
                                        <a:pt x="27" y="266"/>
                                      </a:lnTo>
                                      <a:lnTo>
                                        <a:pt x="45" y="270"/>
                                      </a:lnTo>
                                      <a:lnTo>
                                        <a:pt x="1113" y="270"/>
                                      </a:lnTo>
                                      <a:lnTo>
                                        <a:pt x="1131" y="266"/>
                                      </a:lnTo>
                                      <a:lnTo>
                                        <a:pt x="1145" y="257"/>
                                      </a:lnTo>
                                      <a:lnTo>
                                        <a:pt x="1154" y="243"/>
                                      </a:lnTo>
                                      <a:lnTo>
                                        <a:pt x="1158" y="225"/>
                                      </a:lnTo>
                                      <a:lnTo>
                                        <a:pt x="1158" y="45"/>
                                      </a:lnTo>
                                      <a:lnTo>
                                        <a:pt x="1154" y="27"/>
                                      </a:lnTo>
                                      <a:lnTo>
                                        <a:pt x="1145" y="13"/>
                                      </a:lnTo>
                                      <a:lnTo>
                                        <a:pt x="1131" y="4"/>
                                      </a:lnTo>
                                      <a:lnTo>
                                        <a:pt x="1113" y="0"/>
                                      </a:lnTo>
                                      <a:close/>
                                    </a:path>
                                  </a:pathLst>
                                </a:custGeom>
                                <a:solidFill>
                                  <a:srgbClr val="4D701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7F5759E5" id="Group 168" o:spid="_x0000_s1026" style="width:57.9pt;height:13.5pt;mso-position-horizontal-relative:char;mso-position-vertical-relative:line" coordsize="1158,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">
                      <v:shape id="Freeform 169" o:spid="_x0000_s1027" style="position:absolute;width:1158;height:270;visibility:visible;mso-wrap-style:square;v-text-anchor:top" coordsize="1158,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" path="m1113,l45,,27,4,13,13,4,27,,45,,225r4,18l13,257r14,9l45,270r1068,l1131,266r14,-9l1154,243r4,-18l1158,45r-4,-18l1145,13,1131,4,1113,xe" fillcolor="#4d701a" stroked="f">
                        <v:path arrowok="t" o:connecttype="custom" o:connectlocs="1113,0;45,0;27,4;13,13;4,27;0,45;0,225;4,243;13,257;27,266;45,270;1113,270;1131,266;1145,257;1154,243;1158,225;1158,45;1154,27;1145,13;1131,4;1113,0" o:connectangles="0,0,0,0,0,0,0,0,0,0,0,0,0,0,0,0,0,0,0,0,0"/>
                      </v:shape>
                      <w10:anchorlock/>
                    </v:group>
                  </w:pict>
                </mc:Fallback>
              </mc:AlternateContent>
            </w:r>
          </w:p>
        </w:tc>
        <w:tc>
          <w:tcPr>
            <w:tcW w:w="1392" w:type="dxa"/>
            <w:tcBorders>
              <w:bottom w:val="single" w:sz="4" w:space="0" w:color="C0C0C0"/>
            </w:tcBorders>
          </w:tcPr>
          <w:p w:rsidR="0065419A" w:rsidRDefault="00190B9D">
            <w:pPr>
              <w:pStyle w:val="TableParagraph"/>
              <w:spacing w:before="121"/>
              <w:ind w:right="103"/>
              <w:jc w:val="right"/>
              <w:rPr>
                <w:sz w:val="18"/>
              </w:rPr>
            </w:pPr>
            <w:r>
              <w:rPr>
                <w:w w:val="95"/>
                <w:sz w:val="18"/>
              </w:rPr>
              <w:t>40</w:t>
            </w:r>
          </w:p>
        </w:tc>
      </w:tr>
      <w:tr w:rsidR="0065419A">
        <w:trPr>
          <w:trHeight w:val="441"/>
        </w:trPr>
        <w:tc>
          <w:tcPr>
            <w:tcW w:w="2497" w:type="dxa"/>
            <w:tcBorders>
              <w:top w:val="single" w:sz="4" w:space="0" w:color="C0C0C0"/>
              <w:bottom w:val="single" w:sz="4" w:space="0" w:color="C0C0C0"/>
            </w:tcBorders>
          </w:tcPr>
          <w:p w:rsidR="0065419A" w:rsidRDefault="00190B9D">
            <w:pPr>
              <w:pStyle w:val="TableParagraph"/>
              <w:spacing w:before="111"/>
              <w:ind w:left="115"/>
              <w:rPr>
                <w:sz w:val="18"/>
              </w:rPr>
            </w:pPr>
            <w:r>
              <w:rPr>
                <w:sz w:val="18"/>
              </w:rPr>
              <w:t>Yes, but only partly</w:t>
            </w:r>
          </w:p>
        </w:tc>
        <w:tc>
          <w:tcPr>
            <w:tcW w:w="1436" w:type="dxa"/>
            <w:tcBorders>
              <w:top w:val="single" w:sz="4" w:space="0" w:color="C0C0C0"/>
              <w:bottom w:val="single" w:sz="4" w:space="0" w:color="C0C0C0"/>
            </w:tcBorders>
          </w:tcPr>
          <w:p w:rsidR="0065419A" w:rsidRDefault="00190B9D">
            <w:pPr>
              <w:pStyle w:val="TableParagraph"/>
              <w:spacing w:before="111"/>
              <w:ind w:right="105"/>
              <w:jc w:val="right"/>
              <w:rPr>
                <w:sz w:val="18"/>
              </w:rPr>
            </w:pPr>
            <w:r>
              <w:rPr>
                <w:w w:val="95"/>
                <w:sz w:val="18"/>
              </w:rPr>
              <w:t>35</w:t>
            </w:r>
          </w:p>
        </w:tc>
        <w:tc>
          <w:tcPr>
            <w:tcW w:w="2689" w:type="dxa"/>
            <w:tcBorders>
              <w:top w:val="single" w:sz="4" w:space="0" w:color="C0C0C0"/>
              <w:bottom w:val="single" w:sz="4" w:space="0" w:color="C0C0C0"/>
            </w:tcBorders>
          </w:tcPr>
          <w:p w:rsidR="0065419A" w:rsidRDefault="0065419A">
            <w:pPr>
              <w:pStyle w:val="TableParagraph"/>
              <w:spacing w:before="0"/>
              <w:rPr>
                <w:b/>
                <w:sz w:val="7"/>
              </w:rPr>
            </w:pPr>
          </w:p>
          <w:p w:rsidR="0065419A" w:rsidRDefault="00190B9D">
            <w:pPr>
              <w:pStyle w:val="TableParagraph"/>
              <w:spacing w:before="0"/>
              <w:ind w:left="107"/>
              <w:rPr>
                <w:sz w:val="20"/>
              </w:rPr>
            </w:pPr>
            <w:r>
              <w:rPr>
                <w:noProof/>
                <w:sz w:val="20"/>
                <w:lang w:val="en-AU" w:eastAsia="en-AU"/>
              </w:rPr>
              <mc:AlternateContent>
                <mc:Choice Requires="wpg">
                  <w:drawing>
                    <wp:inline distT="0" distB="0" distL="0" distR="0">
                      <wp:extent cx="716915" cy="171450"/>
                      <wp:effectExtent l="0" t="0" r="6985" b="0"/>
                      <wp:docPr id="330" name="Group 1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6915" cy="171450"/>
                                <a:chOff x="0" y="0"/>
                                <a:chExt cx="1129" cy="270"/>
                              </a:xfrm>
                            </wpg:grpSpPr>
                            <wps:wsp>
                              <wps:cNvPr id="332" name="Freeform 167"/>
                              <wps:cNvSpPr>
                                <a:spLocks/>
                              </wps:cNvSpPr>
                              <wps:spPr bwMode="auto">
                                <a:xfrm>
                                  <a:off x="0" y="0"/>
                                  <a:ext cx="1129" cy="270"/>
                                </a:xfrm>
                                <a:custGeom>
                                  <a:avLst/>
                                  <a:gdLst>
                                    <a:gd name="T0" fmla="*/ 1084 w 1129"/>
                                    <a:gd name="T1" fmla="*/ 0 h 270"/>
                                    <a:gd name="T2" fmla="*/ 45 w 1129"/>
                                    <a:gd name="T3" fmla="*/ 0 h 270"/>
                                    <a:gd name="T4" fmla="*/ 27 w 1129"/>
                                    <a:gd name="T5" fmla="*/ 4 h 270"/>
                                    <a:gd name="T6" fmla="*/ 13 w 1129"/>
                                    <a:gd name="T7" fmla="*/ 13 h 270"/>
                                    <a:gd name="T8" fmla="*/ 4 w 1129"/>
                                    <a:gd name="T9" fmla="*/ 27 h 270"/>
                                    <a:gd name="T10" fmla="*/ 0 w 1129"/>
                                    <a:gd name="T11" fmla="*/ 45 h 270"/>
                                    <a:gd name="T12" fmla="*/ 0 w 1129"/>
                                    <a:gd name="T13" fmla="*/ 225 h 270"/>
                                    <a:gd name="T14" fmla="*/ 4 w 1129"/>
                                    <a:gd name="T15" fmla="*/ 243 h 270"/>
                                    <a:gd name="T16" fmla="*/ 13 w 1129"/>
                                    <a:gd name="T17" fmla="*/ 257 h 270"/>
                                    <a:gd name="T18" fmla="*/ 27 w 1129"/>
                                    <a:gd name="T19" fmla="*/ 266 h 270"/>
                                    <a:gd name="T20" fmla="*/ 45 w 1129"/>
                                    <a:gd name="T21" fmla="*/ 270 h 270"/>
                                    <a:gd name="T22" fmla="*/ 1084 w 1129"/>
                                    <a:gd name="T23" fmla="*/ 270 h 270"/>
                                    <a:gd name="T24" fmla="*/ 1102 w 1129"/>
                                    <a:gd name="T25" fmla="*/ 266 h 270"/>
                                    <a:gd name="T26" fmla="*/ 1116 w 1129"/>
                                    <a:gd name="T27" fmla="*/ 257 h 270"/>
                                    <a:gd name="T28" fmla="*/ 1125 w 1129"/>
                                    <a:gd name="T29" fmla="*/ 243 h 270"/>
                                    <a:gd name="T30" fmla="*/ 1129 w 1129"/>
                                    <a:gd name="T31" fmla="*/ 225 h 270"/>
                                    <a:gd name="T32" fmla="*/ 1129 w 1129"/>
                                    <a:gd name="T33" fmla="*/ 45 h 270"/>
                                    <a:gd name="T34" fmla="*/ 1125 w 1129"/>
                                    <a:gd name="T35" fmla="*/ 27 h 270"/>
                                    <a:gd name="T36" fmla="*/ 1116 w 1129"/>
                                    <a:gd name="T37" fmla="*/ 13 h 270"/>
                                    <a:gd name="T38" fmla="*/ 1102 w 1129"/>
                                    <a:gd name="T39" fmla="*/ 4 h 270"/>
                                    <a:gd name="T40" fmla="*/ 1084 w 1129"/>
                                    <a:gd name="T41" fmla="*/ 0 h 2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129" h="270">
                                      <a:moveTo>
                                        <a:pt x="1084" y="0"/>
                                      </a:moveTo>
                                      <a:lnTo>
                                        <a:pt x="45" y="0"/>
                                      </a:lnTo>
                                      <a:lnTo>
                                        <a:pt x="27" y="4"/>
                                      </a:lnTo>
                                      <a:lnTo>
                                        <a:pt x="13" y="13"/>
                                      </a:lnTo>
                                      <a:lnTo>
                                        <a:pt x="4" y="27"/>
                                      </a:lnTo>
                                      <a:lnTo>
                                        <a:pt x="0" y="45"/>
                                      </a:lnTo>
                                      <a:lnTo>
                                        <a:pt x="0" y="225"/>
                                      </a:lnTo>
                                      <a:lnTo>
                                        <a:pt x="4" y="243"/>
                                      </a:lnTo>
                                      <a:lnTo>
                                        <a:pt x="13" y="257"/>
                                      </a:lnTo>
                                      <a:lnTo>
                                        <a:pt x="27" y="266"/>
                                      </a:lnTo>
                                      <a:lnTo>
                                        <a:pt x="45" y="270"/>
                                      </a:lnTo>
                                      <a:lnTo>
                                        <a:pt x="1084" y="270"/>
                                      </a:lnTo>
                                      <a:lnTo>
                                        <a:pt x="1102" y="266"/>
                                      </a:lnTo>
                                      <a:lnTo>
                                        <a:pt x="1116" y="257"/>
                                      </a:lnTo>
                                      <a:lnTo>
                                        <a:pt x="1125" y="243"/>
                                      </a:lnTo>
                                      <a:lnTo>
                                        <a:pt x="1129" y="225"/>
                                      </a:lnTo>
                                      <a:lnTo>
                                        <a:pt x="1129" y="45"/>
                                      </a:lnTo>
                                      <a:lnTo>
                                        <a:pt x="1125" y="27"/>
                                      </a:lnTo>
                                      <a:lnTo>
                                        <a:pt x="1116" y="13"/>
                                      </a:lnTo>
                                      <a:lnTo>
                                        <a:pt x="1102" y="4"/>
                                      </a:lnTo>
                                      <a:lnTo>
                                        <a:pt x="1084" y="0"/>
                                      </a:lnTo>
                                      <a:close/>
                                    </a:path>
                                  </a:pathLst>
                                </a:custGeom>
                                <a:solidFill>
                                  <a:srgbClr val="6C9C2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3BEA74AB" id="Group 166" o:spid="_x0000_s1026" style="width:56.45pt;height:13.5pt;mso-position-horizontal-relative:char;mso-position-vertical-relative:line" coordsize="1129,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">
                      <v:shape id="Freeform 167" o:spid="_x0000_s1027" style="position:absolute;width:1129;height:270;visibility:visible;mso-wrap-style:square;v-text-anchor:top" coordsize="1129,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" path="m1084,l45,,27,4,13,13,4,27,,45,,225r4,18l13,257r14,9l45,270r1039,l1102,266r14,-9l1125,243r4,-18l1129,45r-4,-18l1116,13,1102,4,1084,xe" fillcolor="#6c9c2c" stroked="f">
                        <v:path arrowok="t" o:connecttype="custom" o:connectlocs="1084,0;45,0;27,4;13,13;4,27;0,45;0,225;4,243;13,257;27,266;45,270;1084,270;1102,266;1116,257;1125,243;1129,225;1129,45;1125,27;1116,13;1102,4;1084,0" o:connectangles="0,0,0,0,0,0,0,0,0,0,0,0,0,0,0,0,0,0,0,0,0"/>
                      </v:shape>
                      <w10:anchorlock/>
                    </v:group>
                  </w:pict>
                </mc:Fallback>
              </mc:AlternateContent>
            </w:r>
          </w:p>
        </w:tc>
        <w:tc>
          <w:tcPr>
            <w:tcW w:w="1392" w:type="dxa"/>
            <w:tcBorders>
              <w:top w:val="single" w:sz="4" w:space="0" w:color="C0C0C0"/>
              <w:bottom w:val="single" w:sz="4" w:space="0" w:color="C0C0C0"/>
            </w:tcBorders>
          </w:tcPr>
          <w:p w:rsidR="0065419A" w:rsidRDefault="00190B9D">
            <w:pPr>
              <w:pStyle w:val="TableParagraph"/>
              <w:spacing w:before="111"/>
              <w:ind w:right="103"/>
              <w:jc w:val="right"/>
              <w:rPr>
                <w:sz w:val="18"/>
              </w:rPr>
            </w:pPr>
            <w:r>
              <w:rPr>
                <w:w w:val="95"/>
                <w:sz w:val="18"/>
              </w:rPr>
              <w:t>39</w:t>
            </w:r>
          </w:p>
        </w:tc>
      </w:tr>
      <w:tr w:rsidR="0065419A">
        <w:trPr>
          <w:trHeight w:val="443"/>
        </w:trPr>
        <w:tc>
          <w:tcPr>
            <w:tcW w:w="2497" w:type="dxa"/>
            <w:tcBorders>
              <w:top w:val="single" w:sz="4" w:space="0" w:color="C0C0C0"/>
              <w:bottom w:val="single" w:sz="4" w:space="0" w:color="C0C0C0"/>
            </w:tcBorders>
          </w:tcPr>
          <w:p w:rsidR="0065419A" w:rsidRDefault="00190B9D">
            <w:pPr>
              <w:pStyle w:val="TableParagraph"/>
              <w:spacing w:before="114"/>
              <w:ind w:left="115"/>
              <w:rPr>
                <w:sz w:val="18"/>
              </w:rPr>
            </w:pPr>
            <w:r>
              <w:rPr>
                <w:sz w:val="18"/>
              </w:rPr>
              <w:t>No, not quite</w:t>
            </w:r>
          </w:p>
        </w:tc>
        <w:tc>
          <w:tcPr>
            <w:tcW w:w="1436" w:type="dxa"/>
            <w:tcBorders>
              <w:top w:val="single" w:sz="4" w:space="0" w:color="C0C0C0"/>
              <w:bottom w:val="single" w:sz="4" w:space="0" w:color="C0C0C0"/>
            </w:tcBorders>
          </w:tcPr>
          <w:p w:rsidR="0065419A" w:rsidRDefault="00190B9D">
            <w:pPr>
              <w:pStyle w:val="TableParagraph"/>
              <w:spacing w:before="114"/>
              <w:ind w:right="105"/>
              <w:jc w:val="right"/>
              <w:rPr>
                <w:sz w:val="18"/>
              </w:rPr>
            </w:pPr>
            <w:r>
              <w:rPr>
                <w:w w:val="95"/>
                <w:sz w:val="18"/>
              </w:rPr>
              <w:t>14</w:t>
            </w:r>
          </w:p>
        </w:tc>
        <w:tc>
          <w:tcPr>
            <w:tcW w:w="2689" w:type="dxa"/>
            <w:tcBorders>
              <w:top w:val="single" w:sz="4" w:space="0" w:color="C0C0C0"/>
              <w:bottom w:val="single" w:sz="4" w:space="0" w:color="C0C0C0"/>
            </w:tcBorders>
          </w:tcPr>
          <w:p w:rsidR="0065419A" w:rsidRDefault="0065419A">
            <w:pPr>
              <w:pStyle w:val="TableParagraph"/>
              <w:spacing w:before="1"/>
              <w:rPr>
                <w:b/>
                <w:sz w:val="7"/>
              </w:rPr>
            </w:pPr>
          </w:p>
          <w:p w:rsidR="0065419A" w:rsidRDefault="00190B9D">
            <w:pPr>
              <w:pStyle w:val="TableParagraph"/>
              <w:spacing w:before="0"/>
              <w:ind w:left="107"/>
              <w:rPr>
                <w:sz w:val="20"/>
              </w:rPr>
            </w:pPr>
            <w:r>
              <w:rPr>
                <w:noProof/>
                <w:sz w:val="20"/>
                <w:lang w:val="en-AU" w:eastAsia="en-AU"/>
              </w:rPr>
              <mc:AlternateContent>
                <mc:Choice Requires="wpg">
                  <w:drawing>
                    <wp:inline distT="0" distB="0" distL="0" distR="0">
                      <wp:extent cx="294005" cy="171450"/>
                      <wp:effectExtent l="0" t="0" r="1270" b="0"/>
                      <wp:docPr id="326" name="Group 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4005" cy="171450"/>
                                <a:chOff x="0" y="0"/>
                                <a:chExt cx="463" cy="270"/>
                              </a:xfrm>
                            </wpg:grpSpPr>
                            <wps:wsp>
                              <wps:cNvPr id="328" name="Freeform 165"/>
                              <wps:cNvSpPr>
                                <a:spLocks/>
                              </wps:cNvSpPr>
                              <wps:spPr bwMode="auto">
                                <a:xfrm>
                                  <a:off x="0" y="0"/>
                                  <a:ext cx="463" cy="270"/>
                                </a:xfrm>
                                <a:custGeom>
                                  <a:avLst/>
                                  <a:gdLst>
                                    <a:gd name="T0" fmla="*/ 418 w 463"/>
                                    <a:gd name="T1" fmla="*/ 0 h 270"/>
                                    <a:gd name="T2" fmla="*/ 45 w 463"/>
                                    <a:gd name="T3" fmla="*/ 0 h 270"/>
                                    <a:gd name="T4" fmla="*/ 27 w 463"/>
                                    <a:gd name="T5" fmla="*/ 4 h 270"/>
                                    <a:gd name="T6" fmla="*/ 13 w 463"/>
                                    <a:gd name="T7" fmla="*/ 13 h 270"/>
                                    <a:gd name="T8" fmla="*/ 4 w 463"/>
                                    <a:gd name="T9" fmla="*/ 27 h 270"/>
                                    <a:gd name="T10" fmla="*/ 0 w 463"/>
                                    <a:gd name="T11" fmla="*/ 45 h 270"/>
                                    <a:gd name="T12" fmla="*/ 0 w 463"/>
                                    <a:gd name="T13" fmla="*/ 225 h 270"/>
                                    <a:gd name="T14" fmla="*/ 4 w 463"/>
                                    <a:gd name="T15" fmla="*/ 243 h 270"/>
                                    <a:gd name="T16" fmla="*/ 13 w 463"/>
                                    <a:gd name="T17" fmla="*/ 257 h 270"/>
                                    <a:gd name="T18" fmla="*/ 27 w 463"/>
                                    <a:gd name="T19" fmla="*/ 266 h 270"/>
                                    <a:gd name="T20" fmla="*/ 45 w 463"/>
                                    <a:gd name="T21" fmla="*/ 270 h 270"/>
                                    <a:gd name="T22" fmla="*/ 418 w 463"/>
                                    <a:gd name="T23" fmla="*/ 270 h 270"/>
                                    <a:gd name="T24" fmla="*/ 436 w 463"/>
                                    <a:gd name="T25" fmla="*/ 266 h 270"/>
                                    <a:gd name="T26" fmla="*/ 450 w 463"/>
                                    <a:gd name="T27" fmla="*/ 257 h 270"/>
                                    <a:gd name="T28" fmla="*/ 459 w 463"/>
                                    <a:gd name="T29" fmla="*/ 243 h 270"/>
                                    <a:gd name="T30" fmla="*/ 463 w 463"/>
                                    <a:gd name="T31" fmla="*/ 225 h 270"/>
                                    <a:gd name="T32" fmla="*/ 463 w 463"/>
                                    <a:gd name="T33" fmla="*/ 45 h 270"/>
                                    <a:gd name="T34" fmla="*/ 459 w 463"/>
                                    <a:gd name="T35" fmla="*/ 27 h 270"/>
                                    <a:gd name="T36" fmla="*/ 450 w 463"/>
                                    <a:gd name="T37" fmla="*/ 13 h 270"/>
                                    <a:gd name="T38" fmla="*/ 436 w 463"/>
                                    <a:gd name="T39" fmla="*/ 4 h 270"/>
                                    <a:gd name="T40" fmla="*/ 418 w 463"/>
                                    <a:gd name="T41" fmla="*/ 0 h 2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63" h="270">
                                      <a:moveTo>
                                        <a:pt x="418" y="0"/>
                                      </a:moveTo>
                                      <a:lnTo>
                                        <a:pt x="45" y="0"/>
                                      </a:lnTo>
                                      <a:lnTo>
                                        <a:pt x="27" y="4"/>
                                      </a:lnTo>
                                      <a:lnTo>
                                        <a:pt x="13" y="13"/>
                                      </a:lnTo>
                                      <a:lnTo>
                                        <a:pt x="4" y="27"/>
                                      </a:lnTo>
                                      <a:lnTo>
                                        <a:pt x="0" y="45"/>
                                      </a:lnTo>
                                      <a:lnTo>
                                        <a:pt x="0" y="225"/>
                                      </a:lnTo>
                                      <a:lnTo>
                                        <a:pt x="4" y="243"/>
                                      </a:lnTo>
                                      <a:lnTo>
                                        <a:pt x="13" y="257"/>
                                      </a:lnTo>
                                      <a:lnTo>
                                        <a:pt x="27" y="266"/>
                                      </a:lnTo>
                                      <a:lnTo>
                                        <a:pt x="45" y="270"/>
                                      </a:lnTo>
                                      <a:lnTo>
                                        <a:pt x="418" y="270"/>
                                      </a:lnTo>
                                      <a:lnTo>
                                        <a:pt x="436" y="266"/>
                                      </a:lnTo>
                                      <a:lnTo>
                                        <a:pt x="450" y="257"/>
                                      </a:lnTo>
                                      <a:lnTo>
                                        <a:pt x="459" y="243"/>
                                      </a:lnTo>
                                      <a:lnTo>
                                        <a:pt x="463" y="225"/>
                                      </a:lnTo>
                                      <a:lnTo>
                                        <a:pt x="463" y="45"/>
                                      </a:lnTo>
                                      <a:lnTo>
                                        <a:pt x="459" y="27"/>
                                      </a:lnTo>
                                      <a:lnTo>
                                        <a:pt x="450" y="13"/>
                                      </a:lnTo>
                                      <a:lnTo>
                                        <a:pt x="436" y="4"/>
                                      </a:lnTo>
                                      <a:lnTo>
                                        <a:pt x="418" y="0"/>
                                      </a:lnTo>
                                      <a:close/>
                                    </a:path>
                                  </a:pathLst>
                                </a:custGeom>
                                <a:solidFill>
                                  <a:srgbClr val="D60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5321B681" id="Group 164" o:spid="_x0000_s1026" style="width:23.15pt;height:13.5pt;mso-position-horizontal-relative:char;mso-position-vertical-relative:line" coordsize="463,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">
                      <v:shape id="Freeform 165" o:spid="_x0000_s1027" style="position:absolute;width:463;height:270;visibility:visible;mso-wrap-style:square;v-text-anchor:top" coordsize="463,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" path="m418,l45,,27,4,13,13,4,27,,45,,225r4,18l13,257r14,9l45,270r373,l436,266r14,-9l459,243r4,-18l463,45,459,27,450,13,436,4,418,xe" fillcolor="#d60900" stroked="f">
                        <v:path arrowok="t" o:connecttype="custom" o:connectlocs="418,0;45,0;27,4;13,13;4,27;0,45;0,225;4,243;13,257;27,266;45,270;418,270;436,266;450,257;459,243;463,225;463,45;459,27;450,13;436,4;418,0" o:connectangles="0,0,0,0,0,0,0,0,0,0,0,0,0,0,0,0,0,0,0,0,0"/>
                      </v:shape>
                      <w10:anchorlock/>
                    </v:group>
                  </w:pict>
                </mc:Fallback>
              </mc:AlternateContent>
            </w:r>
          </w:p>
        </w:tc>
        <w:tc>
          <w:tcPr>
            <w:tcW w:w="1392" w:type="dxa"/>
            <w:tcBorders>
              <w:top w:val="single" w:sz="4" w:space="0" w:color="C0C0C0"/>
              <w:bottom w:val="single" w:sz="4" w:space="0" w:color="C0C0C0"/>
            </w:tcBorders>
          </w:tcPr>
          <w:p w:rsidR="0065419A" w:rsidRDefault="00190B9D">
            <w:pPr>
              <w:pStyle w:val="TableParagraph"/>
              <w:spacing w:before="114"/>
              <w:ind w:right="103"/>
              <w:jc w:val="right"/>
              <w:rPr>
                <w:sz w:val="18"/>
              </w:rPr>
            </w:pPr>
            <w:r>
              <w:rPr>
                <w:w w:val="95"/>
                <w:sz w:val="18"/>
              </w:rPr>
              <w:t>16</w:t>
            </w:r>
          </w:p>
        </w:tc>
      </w:tr>
    </w:tbl>
    <w:p w:rsidR="0065419A" w:rsidRDefault="0065419A">
      <w:pPr>
        <w:pStyle w:val="BodyText"/>
        <w:rPr>
          <w:b/>
          <w:sz w:val="20"/>
        </w:rPr>
      </w:pPr>
    </w:p>
    <w:p w:rsidR="0065419A" w:rsidRDefault="0065419A">
      <w:pPr>
        <w:pStyle w:val="BodyText"/>
        <w:rPr>
          <w:b/>
          <w:sz w:val="20"/>
        </w:rPr>
      </w:pPr>
    </w:p>
    <w:p w:rsidR="0065419A" w:rsidRDefault="0065419A">
      <w:pPr>
        <w:pStyle w:val="BodyText"/>
        <w:rPr>
          <w:b/>
          <w:sz w:val="20"/>
        </w:rPr>
      </w:pPr>
    </w:p>
    <w:p w:rsidR="0065419A" w:rsidRDefault="0065419A">
      <w:pPr>
        <w:pStyle w:val="BodyText"/>
        <w:spacing w:before="3"/>
        <w:rPr>
          <w:b/>
          <w:sz w:val="26"/>
        </w:rPr>
      </w:pPr>
    </w:p>
    <w:p w:rsidR="0065419A" w:rsidRDefault="00190B9D">
      <w:pPr>
        <w:tabs>
          <w:tab w:val="left" w:pos="2836"/>
        </w:tabs>
        <w:ind w:left="825"/>
        <w:rPr>
          <w:sz w:val="14"/>
        </w:rPr>
      </w:pPr>
      <w:r>
        <w:rPr>
          <w:noProof/>
          <w:lang w:val="en-AU" w:eastAsia="en-AU"/>
        </w:rPr>
        <w:drawing>
          <wp:anchor distT="0" distB="0" distL="0" distR="0" simplePos="0" relativeHeight="10048" behindDoc="0" locked="0" layoutInCell="1" allowOverlap="1">
            <wp:simplePos x="0" y="0"/>
            <wp:positionH relativeFrom="page">
              <wp:posOffset>5518785</wp:posOffset>
            </wp:positionH>
            <wp:positionV relativeFrom="paragraph">
              <wp:posOffset>-9322</wp:posOffset>
            </wp:positionV>
            <wp:extent cx="762880" cy="132075"/>
            <wp:effectExtent l="0" t="0" r="0" b="0"/>
            <wp:wrapNone/>
            <wp:docPr id="40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 name="image6.png"/>
                    <pic:cNvPicPr/>
                  </pic:nvPicPr>
                  <pic:blipFill>
                    <a:blip r:embed="rId12" cstate="print"/>
                    <a:stretch>
                      <a:fillRect/>
                    </a:stretch>
                  </pic:blipFill>
                  <pic:spPr>
                    <a:xfrm>
                      <a:off x="0" y="0"/>
                      <a:ext cx="762880" cy="132075"/>
                    </a:xfrm>
                    <a:prstGeom prst="rect">
                      <a:avLst/>
                    </a:prstGeom>
                  </pic:spPr>
                </pic:pic>
              </a:graphicData>
            </a:graphic>
          </wp:anchor>
        </w:drawing>
      </w:r>
      <w:r>
        <w:rPr>
          <w:noProof/>
          <w:lang w:val="en-AU" w:eastAsia="en-AU"/>
        </w:rPr>
        <w:drawing>
          <wp:anchor distT="0" distB="0" distL="0" distR="0" simplePos="0" relativeHeight="268141775" behindDoc="1" locked="0" layoutInCell="1" allowOverlap="1">
            <wp:simplePos x="0" y="0"/>
            <wp:positionH relativeFrom="page">
              <wp:posOffset>1146810</wp:posOffset>
            </wp:positionH>
            <wp:positionV relativeFrom="paragraph">
              <wp:posOffset>-17577</wp:posOffset>
            </wp:positionV>
            <wp:extent cx="467314" cy="212088"/>
            <wp:effectExtent l="0" t="0" r="0" b="0"/>
            <wp:wrapNone/>
            <wp:docPr id="40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 name="image5.png"/>
                    <pic:cNvPicPr/>
                  </pic:nvPicPr>
                  <pic:blipFill>
                    <a:blip r:embed="rId11" cstate="print"/>
                    <a:stretch>
                      <a:fillRect/>
                    </a:stretch>
                  </pic:blipFill>
                  <pic:spPr>
                    <a:xfrm>
                      <a:off x="0" y="0"/>
                      <a:ext cx="467314" cy="212088"/>
                    </a:xfrm>
                    <a:prstGeom prst="rect">
                      <a:avLst/>
                    </a:prstGeom>
                  </pic:spPr>
                </pic:pic>
              </a:graphicData>
            </a:graphic>
          </wp:anchor>
        </w:drawing>
      </w:r>
      <w:r>
        <w:rPr>
          <w:sz w:val="14"/>
        </w:rPr>
        <w:t>96</w:t>
      </w:r>
      <w:r>
        <w:rPr>
          <w:sz w:val="14"/>
        </w:rPr>
        <w:tab/>
        <w:t>Evaluation Management Unit (EMU) for the Africa Enterprise Challenge</w:t>
      </w:r>
      <w:r>
        <w:rPr>
          <w:spacing w:val="-6"/>
          <w:sz w:val="14"/>
        </w:rPr>
        <w:t xml:space="preserve"> </w:t>
      </w:r>
      <w:r>
        <w:rPr>
          <w:sz w:val="14"/>
        </w:rPr>
        <w:t>Fund</w:t>
      </w:r>
    </w:p>
    <w:p w:rsidR="0065419A" w:rsidRDefault="0065419A">
      <w:pPr>
        <w:rPr>
          <w:sz w:val="14"/>
        </w:rPr>
        <w:sectPr w:rsidR="0065419A">
          <w:pgSz w:w="11910" w:h="16840"/>
          <w:pgMar w:top="900" w:right="0" w:bottom="280" w:left="0" w:header="720" w:footer="720" w:gutter="0"/>
          <w:cols w:space="720"/>
        </w:sectPr>
      </w:pPr>
    </w:p>
    <w:tbl>
      <w:tblPr>
        <w:tblW w:w="0" w:type="auto"/>
        <w:tblInd w:w="1940" w:type="dxa"/>
        <w:tblLayout w:type="fixed"/>
        <w:tblCellMar>
          <w:left w:w="0" w:type="dxa"/>
          <w:right w:w="0" w:type="dxa"/>
        </w:tblCellMar>
        <w:tblLook w:val="01E0" w:firstRow="1" w:lastRow="1" w:firstColumn="1" w:lastColumn="1" w:noHBand="0" w:noVBand="0"/>
      </w:tblPr>
      <w:tblGrid>
        <w:gridCol w:w="2237"/>
        <w:gridCol w:w="1696"/>
        <w:gridCol w:w="2689"/>
        <w:gridCol w:w="1392"/>
      </w:tblGrid>
      <w:tr w:rsidR="0065419A">
        <w:trPr>
          <w:trHeight w:val="395"/>
        </w:trPr>
        <w:tc>
          <w:tcPr>
            <w:tcW w:w="2237" w:type="dxa"/>
            <w:shd w:val="clear" w:color="auto" w:fill="E1E1E1"/>
          </w:tcPr>
          <w:p w:rsidR="0065419A" w:rsidRDefault="00190B9D">
            <w:pPr>
              <w:pStyle w:val="TableParagraph"/>
              <w:spacing w:before="69"/>
              <w:ind w:left="116"/>
              <w:rPr>
                <w:b/>
                <w:sz w:val="20"/>
              </w:rPr>
            </w:pPr>
            <w:r>
              <w:rPr>
                <w:b/>
                <w:sz w:val="20"/>
              </w:rPr>
              <w:t>Response</w:t>
            </w:r>
          </w:p>
        </w:tc>
        <w:tc>
          <w:tcPr>
            <w:tcW w:w="1696" w:type="dxa"/>
            <w:shd w:val="clear" w:color="auto" w:fill="E1E1E1"/>
          </w:tcPr>
          <w:p w:rsidR="0065419A" w:rsidRDefault="00190B9D">
            <w:pPr>
              <w:pStyle w:val="TableParagraph"/>
              <w:spacing w:before="69"/>
              <w:ind w:right="104"/>
              <w:jc w:val="right"/>
              <w:rPr>
                <w:b/>
                <w:sz w:val="20"/>
              </w:rPr>
            </w:pPr>
            <w:r>
              <w:rPr>
                <w:b/>
                <w:sz w:val="20"/>
              </w:rPr>
              <w:t>Total</w:t>
            </w:r>
          </w:p>
        </w:tc>
        <w:tc>
          <w:tcPr>
            <w:tcW w:w="2689" w:type="dxa"/>
            <w:shd w:val="clear" w:color="auto" w:fill="E1E1E1"/>
          </w:tcPr>
          <w:p w:rsidR="0065419A" w:rsidRDefault="00190B9D">
            <w:pPr>
              <w:pStyle w:val="TableParagraph"/>
              <w:spacing w:before="69"/>
              <w:ind w:left="107"/>
              <w:rPr>
                <w:b/>
                <w:sz w:val="20"/>
              </w:rPr>
            </w:pPr>
            <w:r>
              <w:rPr>
                <w:b/>
                <w:sz w:val="20"/>
              </w:rPr>
              <w:t>% of responses</w:t>
            </w:r>
          </w:p>
        </w:tc>
        <w:tc>
          <w:tcPr>
            <w:tcW w:w="1392" w:type="dxa"/>
            <w:shd w:val="clear" w:color="auto" w:fill="E1E1E1"/>
          </w:tcPr>
          <w:p w:rsidR="0065419A" w:rsidRDefault="00190B9D">
            <w:pPr>
              <w:pStyle w:val="TableParagraph"/>
              <w:spacing w:before="69"/>
              <w:ind w:right="106"/>
              <w:jc w:val="right"/>
              <w:rPr>
                <w:b/>
                <w:sz w:val="20"/>
              </w:rPr>
            </w:pPr>
            <w:r>
              <w:rPr>
                <w:b/>
                <w:w w:val="99"/>
                <w:sz w:val="20"/>
              </w:rPr>
              <w:t>%</w:t>
            </w:r>
          </w:p>
        </w:tc>
      </w:tr>
      <w:tr w:rsidR="0065419A">
        <w:trPr>
          <w:trHeight w:val="453"/>
        </w:trPr>
        <w:tc>
          <w:tcPr>
            <w:tcW w:w="2237" w:type="dxa"/>
            <w:tcBorders>
              <w:bottom w:val="single" w:sz="4" w:space="0" w:color="C0C0C0"/>
            </w:tcBorders>
          </w:tcPr>
          <w:p w:rsidR="0065419A" w:rsidRDefault="00190B9D">
            <w:pPr>
              <w:pStyle w:val="TableParagraph"/>
              <w:spacing w:before="114"/>
              <w:ind w:left="116"/>
              <w:rPr>
                <w:sz w:val="18"/>
              </w:rPr>
            </w:pPr>
            <w:r>
              <w:rPr>
                <w:sz w:val="18"/>
              </w:rPr>
              <w:t>No, not at all</w:t>
            </w:r>
          </w:p>
        </w:tc>
        <w:tc>
          <w:tcPr>
            <w:tcW w:w="1696" w:type="dxa"/>
            <w:tcBorders>
              <w:bottom w:val="single" w:sz="4" w:space="0" w:color="C0C0C0"/>
            </w:tcBorders>
          </w:tcPr>
          <w:p w:rsidR="0065419A" w:rsidRDefault="00190B9D">
            <w:pPr>
              <w:pStyle w:val="TableParagraph"/>
              <w:spacing w:before="114"/>
              <w:ind w:right="107"/>
              <w:jc w:val="right"/>
              <w:rPr>
                <w:sz w:val="18"/>
              </w:rPr>
            </w:pPr>
            <w:r>
              <w:rPr>
                <w:w w:val="99"/>
                <w:sz w:val="18"/>
              </w:rPr>
              <w:t>4</w:t>
            </w:r>
          </w:p>
        </w:tc>
        <w:tc>
          <w:tcPr>
            <w:tcW w:w="2689" w:type="dxa"/>
            <w:tcBorders>
              <w:bottom w:val="single" w:sz="4" w:space="0" w:color="C0C0C0"/>
            </w:tcBorders>
          </w:tcPr>
          <w:p w:rsidR="0065419A" w:rsidRDefault="0065419A">
            <w:pPr>
              <w:pStyle w:val="TableParagraph"/>
              <w:spacing w:before="3"/>
              <w:rPr>
                <w:sz w:val="7"/>
              </w:rPr>
            </w:pPr>
          </w:p>
          <w:p w:rsidR="0065419A" w:rsidRDefault="00190B9D">
            <w:pPr>
              <w:pStyle w:val="TableParagraph"/>
              <w:spacing w:before="0"/>
              <w:ind w:left="108"/>
              <w:rPr>
                <w:sz w:val="20"/>
              </w:rPr>
            </w:pPr>
            <w:r>
              <w:rPr>
                <w:noProof/>
                <w:sz w:val="20"/>
                <w:lang w:val="en-AU" w:eastAsia="en-AU"/>
              </w:rPr>
              <w:drawing>
                <wp:inline distT="0" distB="0" distL="0" distR="0">
                  <wp:extent cx="73025" cy="171450"/>
                  <wp:effectExtent l="0" t="0" r="0" b="0"/>
                  <wp:docPr id="409"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 name="image40.png"/>
                          <pic:cNvPicPr/>
                        </pic:nvPicPr>
                        <pic:blipFill>
                          <a:blip r:embed="rId66" cstate="print"/>
                          <a:stretch>
                            <a:fillRect/>
                          </a:stretch>
                        </pic:blipFill>
                        <pic:spPr>
                          <a:xfrm>
                            <a:off x="0" y="0"/>
                            <a:ext cx="73025" cy="171450"/>
                          </a:xfrm>
                          <a:prstGeom prst="rect">
                            <a:avLst/>
                          </a:prstGeom>
                        </pic:spPr>
                      </pic:pic>
                    </a:graphicData>
                  </a:graphic>
                </wp:inline>
              </w:drawing>
            </w:r>
          </w:p>
        </w:tc>
        <w:tc>
          <w:tcPr>
            <w:tcW w:w="1392" w:type="dxa"/>
            <w:tcBorders>
              <w:bottom w:val="single" w:sz="4" w:space="0" w:color="C0C0C0"/>
            </w:tcBorders>
          </w:tcPr>
          <w:p w:rsidR="0065419A" w:rsidRDefault="00190B9D">
            <w:pPr>
              <w:pStyle w:val="TableParagraph"/>
              <w:spacing w:before="114"/>
              <w:ind w:right="106"/>
              <w:jc w:val="right"/>
              <w:rPr>
                <w:sz w:val="18"/>
              </w:rPr>
            </w:pPr>
            <w:r>
              <w:rPr>
                <w:w w:val="99"/>
                <w:sz w:val="18"/>
              </w:rPr>
              <w:t>4</w:t>
            </w:r>
          </w:p>
        </w:tc>
      </w:tr>
    </w:tbl>
    <w:p w:rsidR="0065419A" w:rsidRDefault="0065419A">
      <w:pPr>
        <w:pStyle w:val="BodyText"/>
        <w:rPr>
          <w:sz w:val="20"/>
        </w:rPr>
      </w:pPr>
    </w:p>
    <w:p w:rsidR="0065419A" w:rsidRDefault="0065419A">
      <w:pPr>
        <w:pStyle w:val="BodyText"/>
        <w:spacing w:before="10"/>
        <w:rPr>
          <w:sz w:val="22"/>
        </w:rPr>
      </w:pPr>
    </w:p>
    <w:p w:rsidR="0065419A" w:rsidRDefault="00190B9D">
      <w:pPr>
        <w:pStyle w:val="Heading5"/>
        <w:numPr>
          <w:ilvl w:val="0"/>
          <w:numId w:val="69"/>
        </w:numPr>
        <w:tabs>
          <w:tab w:val="left" w:pos="2288"/>
        </w:tabs>
        <w:spacing w:before="94"/>
        <w:ind w:firstLine="0"/>
      </w:pPr>
      <w:r>
        <w:t xml:space="preserve">Overall, do </w:t>
      </w:r>
      <w:r>
        <w:rPr>
          <w:spacing w:val="-3"/>
        </w:rPr>
        <w:t xml:space="preserve">you </w:t>
      </w:r>
      <w:r>
        <w:t>consider the AECF support</w:t>
      </w:r>
      <w:r>
        <w:rPr>
          <w:spacing w:val="1"/>
        </w:rPr>
        <w:t xml:space="preserve"> </w:t>
      </w:r>
      <w:r>
        <w:t>successful?</w:t>
      </w:r>
    </w:p>
    <w:p w:rsidR="0065419A" w:rsidRDefault="0065419A">
      <w:pPr>
        <w:pStyle w:val="BodyText"/>
        <w:spacing w:before="7"/>
        <w:rPr>
          <w:b/>
          <w:sz w:val="5"/>
        </w:rPr>
      </w:pPr>
    </w:p>
    <w:tbl>
      <w:tblPr>
        <w:tblW w:w="0" w:type="auto"/>
        <w:tblInd w:w="1905" w:type="dxa"/>
        <w:tblLayout w:type="fixed"/>
        <w:tblCellMar>
          <w:left w:w="0" w:type="dxa"/>
          <w:right w:w="0" w:type="dxa"/>
        </w:tblCellMar>
        <w:tblLook w:val="01E0" w:firstRow="1" w:lastRow="1" w:firstColumn="1" w:lastColumn="1" w:noHBand="0" w:noVBand="0"/>
      </w:tblPr>
      <w:tblGrid>
        <w:gridCol w:w="2387"/>
        <w:gridCol w:w="1617"/>
        <w:gridCol w:w="2689"/>
        <w:gridCol w:w="1392"/>
      </w:tblGrid>
      <w:tr w:rsidR="0065419A">
        <w:trPr>
          <w:trHeight w:val="395"/>
        </w:trPr>
        <w:tc>
          <w:tcPr>
            <w:tcW w:w="2387" w:type="dxa"/>
            <w:shd w:val="clear" w:color="auto" w:fill="E1E1E1"/>
          </w:tcPr>
          <w:p w:rsidR="0065419A" w:rsidRDefault="00190B9D">
            <w:pPr>
              <w:pStyle w:val="TableParagraph"/>
              <w:spacing w:before="79"/>
              <w:ind w:left="115"/>
              <w:rPr>
                <w:b/>
                <w:sz w:val="20"/>
              </w:rPr>
            </w:pPr>
            <w:r>
              <w:rPr>
                <w:b/>
                <w:sz w:val="20"/>
              </w:rPr>
              <w:t>Response</w:t>
            </w:r>
          </w:p>
        </w:tc>
        <w:tc>
          <w:tcPr>
            <w:tcW w:w="1617" w:type="dxa"/>
            <w:shd w:val="clear" w:color="auto" w:fill="E1E1E1"/>
          </w:tcPr>
          <w:p w:rsidR="0065419A" w:rsidRDefault="00190B9D">
            <w:pPr>
              <w:pStyle w:val="TableParagraph"/>
              <w:spacing w:before="79"/>
              <w:ind w:right="104"/>
              <w:jc w:val="right"/>
              <w:rPr>
                <w:b/>
                <w:sz w:val="20"/>
              </w:rPr>
            </w:pPr>
            <w:r>
              <w:rPr>
                <w:b/>
                <w:sz w:val="20"/>
              </w:rPr>
              <w:t>Total</w:t>
            </w:r>
          </w:p>
        </w:tc>
        <w:tc>
          <w:tcPr>
            <w:tcW w:w="2689" w:type="dxa"/>
            <w:shd w:val="clear" w:color="auto" w:fill="E1E1E1"/>
          </w:tcPr>
          <w:p w:rsidR="0065419A" w:rsidRDefault="00190B9D">
            <w:pPr>
              <w:pStyle w:val="TableParagraph"/>
              <w:spacing w:before="79"/>
              <w:ind w:left="107"/>
              <w:rPr>
                <w:b/>
                <w:sz w:val="20"/>
              </w:rPr>
            </w:pPr>
            <w:r>
              <w:rPr>
                <w:b/>
                <w:sz w:val="20"/>
              </w:rPr>
              <w:t>% of responses</w:t>
            </w:r>
          </w:p>
        </w:tc>
        <w:tc>
          <w:tcPr>
            <w:tcW w:w="1392" w:type="dxa"/>
            <w:shd w:val="clear" w:color="auto" w:fill="E1E1E1"/>
          </w:tcPr>
          <w:p w:rsidR="0065419A" w:rsidRDefault="00190B9D">
            <w:pPr>
              <w:pStyle w:val="TableParagraph"/>
              <w:spacing w:before="79"/>
              <w:ind w:right="105"/>
              <w:jc w:val="right"/>
              <w:rPr>
                <w:b/>
                <w:sz w:val="20"/>
              </w:rPr>
            </w:pPr>
            <w:r>
              <w:rPr>
                <w:b/>
                <w:w w:val="99"/>
                <w:sz w:val="20"/>
              </w:rPr>
              <w:t>%</w:t>
            </w:r>
          </w:p>
        </w:tc>
      </w:tr>
      <w:tr w:rsidR="0065419A">
        <w:trPr>
          <w:trHeight w:val="453"/>
        </w:trPr>
        <w:tc>
          <w:tcPr>
            <w:tcW w:w="2387" w:type="dxa"/>
            <w:tcBorders>
              <w:bottom w:val="single" w:sz="4" w:space="0" w:color="C0C0C0"/>
            </w:tcBorders>
          </w:tcPr>
          <w:p w:rsidR="0065419A" w:rsidRDefault="00190B9D">
            <w:pPr>
              <w:pStyle w:val="TableParagraph"/>
              <w:spacing w:before="124"/>
              <w:ind w:left="115"/>
              <w:rPr>
                <w:sz w:val="18"/>
              </w:rPr>
            </w:pPr>
            <w:r>
              <w:rPr>
                <w:sz w:val="18"/>
              </w:rPr>
              <w:t>Yes</w:t>
            </w:r>
          </w:p>
        </w:tc>
        <w:tc>
          <w:tcPr>
            <w:tcW w:w="1617" w:type="dxa"/>
            <w:tcBorders>
              <w:bottom w:val="single" w:sz="4" w:space="0" w:color="C0C0C0"/>
            </w:tcBorders>
          </w:tcPr>
          <w:p w:rsidR="0065419A" w:rsidRDefault="00190B9D">
            <w:pPr>
              <w:pStyle w:val="TableParagraph"/>
              <w:spacing w:before="124"/>
              <w:ind w:right="104"/>
              <w:jc w:val="right"/>
              <w:rPr>
                <w:sz w:val="18"/>
              </w:rPr>
            </w:pPr>
            <w:r>
              <w:rPr>
                <w:w w:val="95"/>
                <w:sz w:val="18"/>
              </w:rPr>
              <w:t>69</w:t>
            </w:r>
          </w:p>
        </w:tc>
        <w:tc>
          <w:tcPr>
            <w:tcW w:w="2689" w:type="dxa"/>
            <w:tcBorders>
              <w:bottom w:val="single" w:sz="4" w:space="0" w:color="C0C0C0"/>
            </w:tcBorders>
          </w:tcPr>
          <w:p w:rsidR="0065419A" w:rsidRDefault="0065419A">
            <w:pPr>
              <w:pStyle w:val="TableParagraph"/>
              <w:spacing w:before="0"/>
              <w:rPr>
                <w:b/>
                <w:sz w:val="8"/>
              </w:rPr>
            </w:pPr>
          </w:p>
          <w:p w:rsidR="0065419A" w:rsidRDefault="00190B9D">
            <w:pPr>
              <w:pStyle w:val="TableParagraph"/>
              <w:spacing w:before="0"/>
              <w:ind w:left="107"/>
              <w:rPr>
                <w:sz w:val="20"/>
              </w:rPr>
            </w:pPr>
            <w:r>
              <w:rPr>
                <w:noProof/>
                <w:sz w:val="20"/>
                <w:lang w:val="en-AU" w:eastAsia="en-AU"/>
              </w:rPr>
              <mc:AlternateContent>
                <mc:Choice Requires="wpg">
                  <w:drawing>
                    <wp:inline distT="0" distB="0" distL="0" distR="0">
                      <wp:extent cx="1433830" cy="171450"/>
                      <wp:effectExtent l="0" t="0" r="4445" b="0"/>
                      <wp:docPr id="322" name="Group 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33830" cy="171450"/>
                                <a:chOff x="0" y="0"/>
                                <a:chExt cx="2258" cy="270"/>
                              </a:xfrm>
                            </wpg:grpSpPr>
                            <wps:wsp>
                              <wps:cNvPr id="324" name="Freeform 163"/>
                              <wps:cNvSpPr>
                                <a:spLocks/>
                              </wps:cNvSpPr>
                              <wps:spPr bwMode="auto">
                                <a:xfrm>
                                  <a:off x="0" y="0"/>
                                  <a:ext cx="2258" cy="270"/>
                                </a:xfrm>
                                <a:custGeom>
                                  <a:avLst/>
                                  <a:gdLst>
                                    <a:gd name="T0" fmla="*/ 2213 w 2258"/>
                                    <a:gd name="T1" fmla="*/ 0 h 270"/>
                                    <a:gd name="T2" fmla="*/ 45 w 2258"/>
                                    <a:gd name="T3" fmla="*/ 0 h 270"/>
                                    <a:gd name="T4" fmla="*/ 27 w 2258"/>
                                    <a:gd name="T5" fmla="*/ 4 h 270"/>
                                    <a:gd name="T6" fmla="*/ 13 w 2258"/>
                                    <a:gd name="T7" fmla="*/ 13 h 270"/>
                                    <a:gd name="T8" fmla="*/ 4 w 2258"/>
                                    <a:gd name="T9" fmla="*/ 27 h 270"/>
                                    <a:gd name="T10" fmla="*/ 0 w 2258"/>
                                    <a:gd name="T11" fmla="*/ 45 h 270"/>
                                    <a:gd name="T12" fmla="*/ 0 w 2258"/>
                                    <a:gd name="T13" fmla="*/ 225 h 270"/>
                                    <a:gd name="T14" fmla="*/ 4 w 2258"/>
                                    <a:gd name="T15" fmla="*/ 243 h 270"/>
                                    <a:gd name="T16" fmla="*/ 13 w 2258"/>
                                    <a:gd name="T17" fmla="*/ 257 h 270"/>
                                    <a:gd name="T18" fmla="*/ 27 w 2258"/>
                                    <a:gd name="T19" fmla="*/ 266 h 270"/>
                                    <a:gd name="T20" fmla="*/ 45 w 2258"/>
                                    <a:gd name="T21" fmla="*/ 270 h 270"/>
                                    <a:gd name="T22" fmla="*/ 2213 w 2258"/>
                                    <a:gd name="T23" fmla="*/ 270 h 270"/>
                                    <a:gd name="T24" fmla="*/ 2231 w 2258"/>
                                    <a:gd name="T25" fmla="*/ 266 h 270"/>
                                    <a:gd name="T26" fmla="*/ 2245 w 2258"/>
                                    <a:gd name="T27" fmla="*/ 257 h 270"/>
                                    <a:gd name="T28" fmla="*/ 2254 w 2258"/>
                                    <a:gd name="T29" fmla="*/ 243 h 270"/>
                                    <a:gd name="T30" fmla="*/ 2258 w 2258"/>
                                    <a:gd name="T31" fmla="*/ 225 h 270"/>
                                    <a:gd name="T32" fmla="*/ 2258 w 2258"/>
                                    <a:gd name="T33" fmla="*/ 45 h 270"/>
                                    <a:gd name="T34" fmla="*/ 2254 w 2258"/>
                                    <a:gd name="T35" fmla="*/ 27 h 270"/>
                                    <a:gd name="T36" fmla="*/ 2245 w 2258"/>
                                    <a:gd name="T37" fmla="*/ 13 h 270"/>
                                    <a:gd name="T38" fmla="*/ 2231 w 2258"/>
                                    <a:gd name="T39" fmla="*/ 4 h 270"/>
                                    <a:gd name="T40" fmla="*/ 2213 w 2258"/>
                                    <a:gd name="T41" fmla="*/ 0 h 2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258" h="270">
                                      <a:moveTo>
                                        <a:pt x="2213" y="0"/>
                                      </a:moveTo>
                                      <a:lnTo>
                                        <a:pt x="45" y="0"/>
                                      </a:lnTo>
                                      <a:lnTo>
                                        <a:pt x="27" y="4"/>
                                      </a:lnTo>
                                      <a:lnTo>
                                        <a:pt x="13" y="13"/>
                                      </a:lnTo>
                                      <a:lnTo>
                                        <a:pt x="4" y="27"/>
                                      </a:lnTo>
                                      <a:lnTo>
                                        <a:pt x="0" y="45"/>
                                      </a:lnTo>
                                      <a:lnTo>
                                        <a:pt x="0" y="225"/>
                                      </a:lnTo>
                                      <a:lnTo>
                                        <a:pt x="4" y="243"/>
                                      </a:lnTo>
                                      <a:lnTo>
                                        <a:pt x="13" y="257"/>
                                      </a:lnTo>
                                      <a:lnTo>
                                        <a:pt x="27" y="266"/>
                                      </a:lnTo>
                                      <a:lnTo>
                                        <a:pt x="45" y="270"/>
                                      </a:lnTo>
                                      <a:lnTo>
                                        <a:pt x="2213" y="270"/>
                                      </a:lnTo>
                                      <a:lnTo>
                                        <a:pt x="2231" y="266"/>
                                      </a:lnTo>
                                      <a:lnTo>
                                        <a:pt x="2245" y="257"/>
                                      </a:lnTo>
                                      <a:lnTo>
                                        <a:pt x="2254" y="243"/>
                                      </a:lnTo>
                                      <a:lnTo>
                                        <a:pt x="2258" y="225"/>
                                      </a:lnTo>
                                      <a:lnTo>
                                        <a:pt x="2258" y="45"/>
                                      </a:lnTo>
                                      <a:lnTo>
                                        <a:pt x="2254" y="27"/>
                                      </a:lnTo>
                                      <a:lnTo>
                                        <a:pt x="2245" y="13"/>
                                      </a:lnTo>
                                      <a:lnTo>
                                        <a:pt x="2231" y="4"/>
                                      </a:lnTo>
                                      <a:lnTo>
                                        <a:pt x="2213" y="0"/>
                                      </a:lnTo>
                                      <a:close/>
                                    </a:path>
                                  </a:pathLst>
                                </a:custGeom>
                                <a:solidFill>
                                  <a:srgbClr val="4D701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11DDE05B" id="Group 162" o:spid="_x0000_s1026" style="width:112.9pt;height:13.5pt;mso-position-horizontal-relative:char;mso-position-vertical-relative:line" coordsize="2258,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">
                      <v:shape id="Freeform 163" o:spid="_x0000_s1027" style="position:absolute;width:2258;height:270;visibility:visible;mso-wrap-style:square;v-text-anchor:top" coordsize="2258,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" path="m2213,l45,,27,4,13,13,4,27,,45,,225r4,18l13,257r14,9l45,270r2168,l2231,266r14,-9l2254,243r4,-18l2258,45r-4,-18l2245,13,2231,4,2213,xe" fillcolor="#4d701a" stroked="f">
                        <v:path arrowok="t" o:connecttype="custom" o:connectlocs="2213,0;45,0;27,4;13,13;4,27;0,45;0,225;4,243;13,257;27,266;45,270;2213,270;2231,266;2245,257;2254,243;2258,225;2258,45;2254,27;2245,13;2231,4;2213,0" o:connectangles="0,0,0,0,0,0,0,0,0,0,0,0,0,0,0,0,0,0,0,0,0"/>
                      </v:shape>
                      <w10:anchorlock/>
                    </v:group>
                  </w:pict>
                </mc:Fallback>
              </mc:AlternateContent>
            </w:r>
          </w:p>
        </w:tc>
        <w:tc>
          <w:tcPr>
            <w:tcW w:w="1392" w:type="dxa"/>
            <w:tcBorders>
              <w:bottom w:val="single" w:sz="4" w:space="0" w:color="C0C0C0"/>
            </w:tcBorders>
          </w:tcPr>
          <w:p w:rsidR="0065419A" w:rsidRDefault="00190B9D">
            <w:pPr>
              <w:pStyle w:val="TableParagraph"/>
              <w:spacing w:before="124"/>
              <w:ind w:right="102"/>
              <w:jc w:val="right"/>
              <w:rPr>
                <w:sz w:val="18"/>
              </w:rPr>
            </w:pPr>
            <w:r>
              <w:rPr>
                <w:w w:val="95"/>
                <w:sz w:val="18"/>
              </w:rPr>
              <w:t>78</w:t>
            </w:r>
          </w:p>
        </w:tc>
      </w:tr>
      <w:tr w:rsidR="0065419A">
        <w:trPr>
          <w:trHeight w:val="443"/>
        </w:trPr>
        <w:tc>
          <w:tcPr>
            <w:tcW w:w="2387" w:type="dxa"/>
            <w:tcBorders>
              <w:top w:val="single" w:sz="4" w:space="0" w:color="C0C0C0"/>
              <w:bottom w:val="single" w:sz="4" w:space="0" w:color="C0C0C0"/>
            </w:tcBorders>
          </w:tcPr>
          <w:p w:rsidR="0065419A" w:rsidRDefault="00190B9D">
            <w:pPr>
              <w:pStyle w:val="TableParagraph"/>
              <w:spacing w:before="112"/>
              <w:ind w:left="115"/>
              <w:rPr>
                <w:sz w:val="18"/>
              </w:rPr>
            </w:pPr>
            <w:r>
              <w:rPr>
                <w:sz w:val="18"/>
              </w:rPr>
              <w:t>To some extent</w:t>
            </w:r>
          </w:p>
        </w:tc>
        <w:tc>
          <w:tcPr>
            <w:tcW w:w="1617" w:type="dxa"/>
            <w:tcBorders>
              <w:top w:val="single" w:sz="4" w:space="0" w:color="C0C0C0"/>
              <w:bottom w:val="single" w:sz="4" w:space="0" w:color="C0C0C0"/>
            </w:tcBorders>
          </w:tcPr>
          <w:p w:rsidR="0065419A" w:rsidRDefault="00190B9D">
            <w:pPr>
              <w:pStyle w:val="TableParagraph"/>
              <w:spacing w:before="112"/>
              <w:ind w:right="104"/>
              <w:jc w:val="right"/>
              <w:rPr>
                <w:sz w:val="18"/>
              </w:rPr>
            </w:pPr>
            <w:r>
              <w:rPr>
                <w:w w:val="95"/>
                <w:sz w:val="18"/>
              </w:rPr>
              <w:t>12</w:t>
            </w:r>
          </w:p>
        </w:tc>
        <w:tc>
          <w:tcPr>
            <w:tcW w:w="2689" w:type="dxa"/>
            <w:tcBorders>
              <w:top w:val="single" w:sz="4" w:space="0" w:color="C0C0C0"/>
              <w:bottom w:val="single" w:sz="4" w:space="0" w:color="C0C0C0"/>
            </w:tcBorders>
          </w:tcPr>
          <w:p w:rsidR="0065419A" w:rsidRDefault="0065419A">
            <w:pPr>
              <w:pStyle w:val="TableParagraph"/>
              <w:spacing w:before="1"/>
              <w:rPr>
                <w:b/>
                <w:sz w:val="7"/>
              </w:rPr>
            </w:pPr>
          </w:p>
          <w:p w:rsidR="0065419A" w:rsidRDefault="00190B9D">
            <w:pPr>
              <w:pStyle w:val="TableParagraph"/>
              <w:spacing w:before="0"/>
              <w:ind w:left="107"/>
              <w:rPr>
                <w:sz w:val="20"/>
              </w:rPr>
            </w:pPr>
            <w:r>
              <w:rPr>
                <w:noProof/>
                <w:sz w:val="20"/>
                <w:lang w:val="en-AU" w:eastAsia="en-AU"/>
              </w:rPr>
              <w:drawing>
                <wp:inline distT="0" distB="0" distL="0" distR="0">
                  <wp:extent cx="238760" cy="171450"/>
                  <wp:effectExtent l="0" t="0" r="0" b="0"/>
                  <wp:docPr id="411"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 name="image41.png"/>
                          <pic:cNvPicPr/>
                        </pic:nvPicPr>
                        <pic:blipFill>
                          <a:blip r:embed="rId67" cstate="print"/>
                          <a:stretch>
                            <a:fillRect/>
                          </a:stretch>
                        </pic:blipFill>
                        <pic:spPr>
                          <a:xfrm>
                            <a:off x="0" y="0"/>
                            <a:ext cx="238760" cy="171450"/>
                          </a:xfrm>
                          <a:prstGeom prst="rect">
                            <a:avLst/>
                          </a:prstGeom>
                        </pic:spPr>
                      </pic:pic>
                    </a:graphicData>
                  </a:graphic>
                </wp:inline>
              </w:drawing>
            </w:r>
          </w:p>
        </w:tc>
        <w:tc>
          <w:tcPr>
            <w:tcW w:w="1392" w:type="dxa"/>
            <w:tcBorders>
              <w:top w:val="single" w:sz="4" w:space="0" w:color="C0C0C0"/>
              <w:bottom w:val="single" w:sz="4" w:space="0" w:color="C0C0C0"/>
            </w:tcBorders>
          </w:tcPr>
          <w:p w:rsidR="0065419A" w:rsidRDefault="00190B9D">
            <w:pPr>
              <w:pStyle w:val="TableParagraph"/>
              <w:spacing w:before="111"/>
              <w:ind w:right="102"/>
              <w:jc w:val="right"/>
              <w:rPr>
                <w:sz w:val="18"/>
              </w:rPr>
            </w:pPr>
            <w:r>
              <w:rPr>
                <w:w w:val="95"/>
                <w:sz w:val="18"/>
              </w:rPr>
              <w:t>13</w:t>
            </w:r>
          </w:p>
        </w:tc>
      </w:tr>
      <w:tr w:rsidR="0065419A">
        <w:trPr>
          <w:trHeight w:val="443"/>
        </w:trPr>
        <w:tc>
          <w:tcPr>
            <w:tcW w:w="2387" w:type="dxa"/>
            <w:tcBorders>
              <w:top w:val="single" w:sz="4" w:space="0" w:color="C0C0C0"/>
              <w:bottom w:val="single" w:sz="4" w:space="0" w:color="C0C0C0"/>
            </w:tcBorders>
          </w:tcPr>
          <w:p w:rsidR="0065419A" w:rsidRDefault="00190B9D">
            <w:pPr>
              <w:pStyle w:val="TableParagraph"/>
              <w:spacing w:before="111"/>
              <w:ind w:left="115"/>
              <w:rPr>
                <w:sz w:val="18"/>
              </w:rPr>
            </w:pPr>
            <w:r>
              <w:rPr>
                <w:sz w:val="18"/>
              </w:rPr>
              <w:t>Hardly/little</w:t>
            </w:r>
          </w:p>
        </w:tc>
        <w:tc>
          <w:tcPr>
            <w:tcW w:w="1617" w:type="dxa"/>
            <w:tcBorders>
              <w:top w:val="single" w:sz="4" w:space="0" w:color="C0C0C0"/>
              <w:bottom w:val="single" w:sz="4" w:space="0" w:color="C0C0C0"/>
            </w:tcBorders>
          </w:tcPr>
          <w:p w:rsidR="0065419A" w:rsidRDefault="00190B9D">
            <w:pPr>
              <w:pStyle w:val="TableParagraph"/>
              <w:spacing w:before="111"/>
              <w:ind w:right="107"/>
              <w:jc w:val="right"/>
              <w:rPr>
                <w:sz w:val="18"/>
              </w:rPr>
            </w:pPr>
            <w:r>
              <w:rPr>
                <w:w w:val="99"/>
                <w:sz w:val="18"/>
              </w:rPr>
              <w:t>6</w:t>
            </w:r>
          </w:p>
        </w:tc>
        <w:tc>
          <w:tcPr>
            <w:tcW w:w="2689" w:type="dxa"/>
            <w:tcBorders>
              <w:top w:val="single" w:sz="4" w:space="0" w:color="C0C0C0"/>
              <w:bottom w:val="single" w:sz="4" w:space="0" w:color="C0C0C0"/>
            </w:tcBorders>
          </w:tcPr>
          <w:p w:rsidR="0065419A" w:rsidRDefault="0065419A">
            <w:pPr>
              <w:pStyle w:val="TableParagraph"/>
              <w:spacing w:before="1"/>
              <w:rPr>
                <w:b/>
                <w:sz w:val="7"/>
              </w:rPr>
            </w:pPr>
          </w:p>
          <w:p w:rsidR="0065419A" w:rsidRDefault="00190B9D">
            <w:pPr>
              <w:pStyle w:val="TableParagraph"/>
              <w:spacing w:before="0"/>
              <w:ind w:left="107"/>
              <w:rPr>
                <w:sz w:val="20"/>
              </w:rPr>
            </w:pPr>
            <w:r>
              <w:rPr>
                <w:noProof/>
                <w:sz w:val="20"/>
                <w:lang w:val="en-AU" w:eastAsia="en-AU"/>
              </w:rPr>
              <w:drawing>
                <wp:inline distT="0" distB="0" distL="0" distR="0">
                  <wp:extent cx="128270" cy="171450"/>
                  <wp:effectExtent l="0" t="0" r="0" b="0"/>
                  <wp:docPr id="413"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 name="image42.png"/>
                          <pic:cNvPicPr/>
                        </pic:nvPicPr>
                        <pic:blipFill>
                          <a:blip r:embed="rId68" cstate="print"/>
                          <a:stretch>
                            <a:fillRect/>
                          </a:stretch>
                        </pic:blipFill>
                        <pic:spPr>
                          <a:xfrm>
                            <a:off x="0" y="0"/>
                            <a:ext cx="128270" cy="171450"/>
                          </a:xfrm>
                          <a:prstGeom prst="rect">
                            <a:avLst/>
                          </a:prstGeom>
                        </pic:spPr>
                      </pic:pic>
                    </a:graphicData>
                  </a:graphic>
                </wp:inline>
              </w:drawing>
            </w:r>
          </w:p>
        </w:tc>
        <w:tc>
          <w:tcPr>
            <w:tcW w:w="1392" w:type="dxa"/>
            <w:tcBorders>
              <w:top w:val="single" w:sz="4" w:space="0" w:color="C0C0C0"/>
              <w:bottom w:val="single" w:sz="4" w:space="0" w:color="C0C0C0"/>
            </w:tcBorders>
          </w:tcPr>
          <w:p w:rsidR="0065419A" w:rsidRDefault="00190B9D">
            <w:pPr>
              <w:pStyle w:val="TableParagraph"/>
              <w:spacing w:before="111"/>
              <w:ind w:right="105"/>
              <w:jc w:val="right"/>
              <w:rPr>
                <w:sz w:val="18"/>
              </w:rPr>
            </w:pPr>
            <w:r>
              <w:rPr>
                <w:w w:val="99"/>
                <w:sz w:val="18"/>
              </w:rPr>
              <w:t>7</w:t>
            </w:r>
          </w:p>
        </w:tc>
      </w:tr>
      <w:tr w:rsidR="0065419A">
        <w:trPr>
          <w:trHeight w:val="443"/>
        </w:trPr>
        <w:tc>
          <w:tcPr>
            <w:tcW w:w="2387" w:type="dxa"/>
            <w:tcBorders>
              <w:top w:val="single" w:sz="4" w:space="0" w:color="C0C0C0"/>
              <w:bottom w:val="single" w:sz="4" w:space="0" w:color="C0C0C0"/>
            </w:tcBorders>
          </w:tcPr>
          <w:p w:rsidR="0065419A" w:rsidRDefault="00190B9D">
            <w:pPr>
              <w:pStyle w:val="TableParagraph"/>
              <w:spacing w:before="111"/>
              <w:ind w:left="115"/>
              <w:rPr>
                <w:sz w:val="18"/>
              </w:rPr>
            </w:pPr>
            <w:r>
              <w:rPr>
                <w:sz w:val="18"/>
              </w:rPr>
              <w:t>No</w:t>
            </w:r>
          </w:p>
        </w:tc>
        <w:tc>
          <w:tcPr>
            <w:tcW w:w="1617" w:type="dxa"/>
            <w:tcBorders>
              <w:top w:val="single" w:sz="4" w:space="0" w:color="C0C0C0"/>
              <w:bottom w:val="single" w:sz="4" w:space="0" w:color="C0C0C0"/>
            </w:tcBorders>
          </w:tcPr>
          <w:p w:rsidR="0065419A" w:rsidRDefault="00190B9D">
            <w:pPr>
              <w:pStyle w:val="TableParagraph"/>
              <w:spacing w:before="111"/>
              <w:ind w:right="107"/>
              <w:jc w:val="right"/>
              <w:rPr>
                <w:sz w:val="18"/>
              </w:rPr>
            </w:pPr>
            <w:r>
              <w:rPr>
                <w:w w:val="99"/>
                <w:sz w:val="18"/>
              </w:rPr>
              <w:t>2</w:t>
            </w:r>
          </w:p>
        </w:tc>
        <w:tc>
          <w:tcPr>
            <w:tcW w:w="2689" w:type="dxa"/>
            <w:tcBorders>
              <w:top w:val="single" w:sz="4" w:space="0" w:color="C0C0C0"/>
              <w:bottom w:val="single" w:sz="4" w:space="0" w:color="C0C0C0"/>
            </w:tcBorders>
          </w:tcPr>
          <w:p w:rsidR="0065419A" w:rsidRDefault="0065419A">
            <w:pPr>
              <w:pStyle w:val="TableParagraph"/>
              <w:spacing w:before="0"/>
              <w:rPr>
                <w:b/>
                <w:sz w:val="7"/>
              </w:rPr>
            </w:pPr>
          </w:p>
          <w:p w:rsidR="0065419A" w:rsidRDefault="00190B9D">
            <w:pPr>
              <w:pStyle w:val="TableParagraph"/>
              <w:spacing w:before="0"/>
              <w:ind w:left="107"/>
              <w:rPr>
                <w:sz w:val="20"/>
              </w:rPr>
            </w:pPr>
            <w:r>
              <w:rPr>
                <w:noProof/>
                <w:sz w:val="20"/>
                <w:lang w:val="en-AU" w:eastAsia="en-AU"/>
              </w:rPr>
              <mc:AlternateContent>
                <mc:Choice Requires="wpg">
                  <w:drawing>
                    <wp:inline distT="0" distB="0" distL="0" distR="0">
                      <wp:extent cx="36195" cy="171450"/>
                      <wp:effectExtent l="9525" t="0" r="1905" b="0"/>
                      <wp:docPr id="318" name="Group 1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195" cy="171450"/>
                                <a:chOff x="0" y="0"/>
                                <a:chExt cx="57" cy="270"/>
                              </a:xfrm>
                            </wpg:grpSpPr>
                            <wps:wsp>
                              <wps:cNvPr id="320" name="Freeform 161"/>
                              <wps:cNvSpPr>
                                <a:spLocks/>
                              </wps:cNvSpPr>
                              <wps:spPr bwMode="auto">
                                <a:xfrm>
                                  <a:off x="0" y="0"/>
                                  <a:ext cx="57" cy="270"/>
                                </a:xfrm>
                                <a:custGeom>
                                  <a:avLst/>
                                  <a:gdLst>
                                    <a:gd name="T0" fmla="*/ 53 w 57"/>
                                    <a:gd name="T1" fmla="*/ 0 h 270"/>
                                    <a:gd name="T2" fmla="*/ 4 w 57"/>
                                    <a:gd name="T3" fmla="*/ 0 h 270"/>
                                    <a:gd name="T4" fmla="*/ 0 w 57"/>
                                    <a:gd name="T5" fmla="*/ 4 h 270"/>
                                    <a:gd name="T6" fmla="*/ 0 w 57"/>
                                    <a:gd name="T7" fmla="*/ 266 h 270"/>
                                    <a:gd name="T8" fmla="*/ 4 w 57"/>
                                    <a:gd name="T9" fmla="*/ 270 h 270"/>
                                    <a:gd name="T10" fmla="*/ 53 w 57"/>
                                    <a:gd name="T11" fmla="*/ 270 h 270"/>
                                    <a:gd name="T12" fmla="*/ 57 w 57"/>
                                    <a:gd name="T13" fmla="*/ 266 h 270"/>
                                    <a:gd name="T14" fmla="*/ 57 w 57"/>
                                    <a:gd name="T15" fmla="*/ 4 h 270"/>
                                    <a:gd name="T16" fmla="*/ 53 w 57"/>
                                    <a:gd name="T17" fmla="*/ 0 h 2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7" h="270">
                                      <a:moveTo>
                                        <a:pt x="53" y="0"/>
                                      </a:moveTo>
                                      <a:lnTo>
                                        <a:pt x="4" y="0"/>
                                      </a:lnTo>
                                      <a:lnTo>
                                        <a:pt x="0" y="4"/>
                                      </a:lnTo>
                                      <a:lnTo>
                                        <a:pt x="0" y="266"/>
                                      </a:lnTo>
                                      <a:lnTo>
                                        <a:pt x="4" y="270"/>
                                      </a:lnTo>
                                      <a:lnTo>
                                        <a:pt x="53" y="270"/>
                                      </a:lnTo>
                                      <a:lnTo>
                                        <a:pt x="57" y="266"/>
                                      </a:lnTo>
                                      <a:lnTo>
                                        <a:pt x="57" y="4"/>
                                      </a:lnTo>
                                      <a:lnTo>
                                        <a:pt x="53" y="0"/>
                                      </a:lnTo>
                                      <a:close/>
                                    </a:path>
                                  </a:pathLst>
                                </a:custGeom>
                                <a:solidFill>
                                  <a:srgbClr val="970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2B2112FF" id="Group 160" o:spid="_x0000_s1026" style="width:2.85pt;height:13.5pt;mso-position-horizontal-relative:char;mso-position-vertical-relative:line" coordsize="57,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">
                      <v:shape id="Freeform 161" o:spid="_x0000_s1027" style="position:absolute;width:57;height:270;visibility:visible;mso-wrap-style:square;v-text-anchor:top" coordsize="5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" path="m53,l4,,,4,,266r4,4l53,270r4,-4l57,4,53,xe" fillcolor="#970600" stroked="f">
                        <v:path arrowok="t" o:connecttype="custom" o:connectlocs="53,0;4,0;0,4;0,266;4,270;53,270;57,266;57,4;53,0" o:connectangles="0,0,0,0,0,0,0,0,0"/>
                      </v:shape>
                      <w10:anchorlock/>
                    </v:group>
                  </w:pict>
                </mc:Fallback>
              </mc:AlternateContent>
            </w:r>
          </w:p>
        </w:tc>
        <w:tc>
          <w:tcPr>
            <w:tcW w:w="1392" w:type="dxa"/>
            <w:tcBorders>
              <w:top w:val="single" w:sz="4" w:space="0" w:color="C0C0C0"/>
              <w:bottom w:val="single" w:sz="4" w:space="0" w:color="C0C0C0"/>
            </w:tcBorders>
          </w:tcPr>
          <w:p w:rsidR="0065419A" w:rsidRDefault="00190B9D">
            <w:pPr>
              <w:pStyle w:val="TableParagraph"/>
              <w:spacing w:before="111"/>
              <w:ind w:right="105"/>
              <w:jc w:val="right"/>
              <w:rPr>
                <w:sz w:val="18"/>
              </w:rPr>
            </w:pPr>
            <w:r>
              <w:rPr>
                <w:w w:val="99"/>
                <w:sz w:val="18"/>
              </w:rPr>
              <w:t>2</w:t>
            </w:r>
          </w:p>
        </w:tc>
      </w:tr>
    </w:tbl>
    <w:p w:rsidR="0065419A" w:rsidRDefault="0065419A">
      <w:pPr>
        <w:pStyle w:val="BodyText"/>
        <w:rPr>
          <w:b/>
          <w:sz w:val="20"/>
        </w:rPr>
      </w:pPr>
    </w:p>
    <w:p w:rsidR="0065419A" w:rsidRDefault="0065419A">
      <w:pPr>
        <w:pStyle w:val="BodyText"/>
        <w:rPr>
          <w:b/>
          <w:sz w:val="20"/>
        </w:rPr>
      </w:pPr>
    </w:p>
    <w:p w:rsidR="0065419A" w:rsidRDefault="00190B9D">
      <w:pPr>
        <w:pStyle w:val="Heading5"/>
        <w:numPr>
          <w:ilvl w:val="0"/>
          <w:numId w:val="69"/>
        </w:numPr>
        <w:tabs>
          <w:tab w:val="left" w:pos="2288"/>
        </w:tabs>
        <w:spacing w:before="135"/>
        <w:ind w:right="3108" w:firstLine="0"/>
      </w:pPr>
      <w:r>
        <w:t xml:space="preserve">Have </w:t>
      </w:r>
      <w:r>
        <w:rPr>
          <w:spacing w:val="-3"/>
        </w:rPr>
        <w:t xml:space="preserve">you </w:t>
      </w:r>
      <w:r>
        <w:t>experienced any problems regarding the AECF support during the implementation?</w:t>
      </w:r>
    </w:p>
    <w:p w:rsidR="0065419A" w:rsidRDefault="0065419A">
      <w:pPr>
        <w:pStyle w:val="BodyText"/>
        <w:spacing w:before="7"/>
        <w:rPr>
          <w:b/>
          <w:sz w:val="5"/>
        </w:rPr>
      </w:pPr>
    </w:p>
    <w:tbl>
      <w:tblPr>
        <w:tblW w:w="0" w:type="auto"/>
        <w:tblInd w:w="1763" w:type="dxa"/>
        <w:tblLayout w:type="fixed"/>
        <w:tblCellMar>
          <w:left w:w="0" w:type="dxa"/>
          <w:right w:w="0" w:type="dxa"/>
        </w:tblCellMar>
        <w:tblLook w:val="01E0" w:firstRow="1" w:lastRow="1" w:firstColumn="1" w:lastColumn="1" w:noHBand="0" w:noVBand="0"/>
      </w:tblPr>
      <w:tblGrid>
        <w:gridCol w:w="3280"/>
        <w:gridCol w:w="1008"/>
        <w:gridCol w:w="2689"/>
        <w:gridCol w:w="1392"/>
      </w:tblGrid>
      <w:tr w:rsidR="0065419A">
        <w:trPr>
          <w:trHeight w:val="398"/>
        </w:trPr>
        <w:tc>
          <w:tcPr>
            <w:tcW w:w="3280" w:type="dxa"/>
            <w:shd w:val="clear" w:color="auto" w:fill="E1E1E1"/>
          </w:tcPr>
          <w:p w:rsidR="0065419A" w:rsidRDefault="00190B9D">
            <w:pPr>
              <w:pStyle w:val="TableParagraph"/>
              <w:spacing w:before="79"/>
              <w:ind w:left="115"/>
              <w:rPr>
                <w:b/>
                <w:sz w:val="20"/>
              </w:rPr>
            </w:pPr>
            <w:r>
              <w:rPr>
                <w:b/>
                <w:sz w:val="20"/>
              </w:rPr>
              <w:t>Response</w:t>
            </w:r>
          </w:p>
        </w:tc>
        <w:tc>
          <w:tcPr>
            <w:tcW w:w="1008" w:type="dxa"/>
            <w:shd w:val="clear" w:color="auto" w:fill="E1E1E1"/>
          </w:tcPr>
          <w:p w:rsidR="0065419A" w:rsidRDefault="00190B9D">
            <w:pPr>
              <w:pStyle w:val="TableParagraph"/>
              <w:spacing w:before="79"/>
              <w:ind w:right="104"/>
              <w:jc w:val="right"/>
              <w:rPr>
                <w:b/>
                <w:sz w:val="20"/>
              </w:rPr>
            </w:pPr>
            <w:r>
              <w:rPr>
                <w:b/>
                <w:sz w:val="20"/>
              </w:rPr>
              <w:t>Total</w:t>
            </w:r>
          </w:p>
        </w:tc>
        <w:tc>
          <w:tcPr>
            <w:tcW w:w="2689" w:type="dxa"/>
            <w:shd w:val="clear" w:color="auto" w:fill="E1E1E1"/>
          </w:tcPr>
          <w:p w:rsidR="0065419A" w:rsidRDefault="00190B9D">
            <w:pPr>
              <w:pStyle w:val="TableParagraph"/>
              <w:spacing w:before="79"/>
              <w:ind w:left="106"/>
              <w:rPr>
                <w:b/>
                <w:sz w:val="20"/>
              </w:rPr>
            </w:pPr>
            <w:r>
              <w:rPr>
                <w:b/>
                <w:sz w:val="20"/>
              </w:rPr>
              <w:t>% of responses</w:t>
            </w:r>
          </w:p>
        </w:tc>
        <w:tc>
          <w:tcPr>
            <w:tcW w:w="1392" w:type="dxa"/>
            <w:shd w:val="clear" w:color="auto" w:fill="E1E1E1"/>
          </w:tcPr>
          <w:p w:rsidR="0065419A" w:rsidRDefault="00190B9D">
            <w:pPr>
              <w:pStyle w:val="TableParagraph"/>
              <w:spacing w:before="79"/>
              <w:ind w:right="106"/>
              <w:jc w:val="right"/>
              <w:rPr>
                <w:b/>
                <w:sz w:val="20"/>
              </w:rPr>
            </w:pPr>
            <w:r>
              <w:rPr>
                <w:b/>
                <w:w w:val="99"/>
                <w:sz w:val="20"/>
              </w:rPr>
              <w:t>%</w:t>
            </w:r>
          </w:p>
        </w:tc>
      </w:tr>
      <w:tr w:rsidR="0065419A">
        <w:trPr>
          <w:trHeight w:val="587"/>
        </w:trPr>
        <w:tc>
          <w:tcPr>
            <w:tcW w:w="3280" w:type="dxa"/>
            <w:tcBorders>
              <w:bottom w:val="single" w:sz="4" w:space="0" w:color="C0C0C0"/>
            </w:tcBorders>
          </w:tcPr>
          <w:p w:rsidR="0065419A" w:rsidRDefault="00190B9D">
            <w:pPr>
              <w:pStyle w:val="TableParagraph"/>
              <w:spacing w:before="85"/>
              <w:ind w:left="115" w:right="1304"/>
              <w:rPr>
                <w:sz w:val="18"/>
              </w:rPr>
            </w:pPr>
            <w:r>
              <w:rPr>
                <w:sz w:val="18"/>
              </w:rPr>
              <w:t>Too much bureaucracy (reporting/visits/etc.)</w:t>
            </w:r>
          </w:p>
        </w:tc>
        <w:tc>
          <w:tcPr>
            <w:tcW w:w="1008" w:type="dxa"/>
            <w:tcBorders>
              <w:bottom w:val="single" w:sz="4" w:space="0" w:color="C0C0C0"/>
            </w:tcBorders>
          </w:tcPr>
          <w:p w:rsidR="0065419A" w:rsidRDefault="0065419A">
            <w:pPr>
              <w:pStyle w:val="TableParagraph"/>
              <w:spacing w:before="4"/>
              <w:rPr>
                <w:b/>
                <w:sz w:val="16"/>
              </w:rPr>
            </w:pPr>
          </w:p>
          <w:p w:rsidR="0065419A" w:rsidRDefault="00190B9D">
            <w:pPr>
              <w:pStyle w:val="TableParagraph"/>
              <w:spacing w:before="1"/>
              <w:ind w:right="104"/>
              <w:jc w:val="right"/>
              <w:rPr>
                <w:sz w:val="18"/>
              </w:rPr>
            </w:pPr>
            <w:r>
              <w:rPr>
                <w:w w:val="95"/>
                <w:sz w:val="18"/>
              </w:rPr>
              <w:t>14</w:t>
            </w:r>
          </w:p>
        </w:tc>
        <w:tc>
          <w:tcPr>
            <w:tcW w:w="2689" w:type="dxa"/>
            <w:tcBorders>
              <w:bottom w:val="single" w:sz="4" w:space="0" w:color="C0C0C0"/>
            </w:tcBorders>
          </w:tcPr>
          <w:p w:rsidR="0065419A" w:rsidRDefault="0065419A">
            <w:pPr>
              <w:pStyle w:val="TableParagraph"/>
              <w:spacing w:before="9"/>
              <w:rPr>
                <w:b/>
                <w:sz w:val="13"/>
              </w:rPr>
            </w:pPr>
          </w:p>
          <w:p w:rsidR="0065419A" w:rsidRDefault="00190B9D">
            <w:pPr>
              <w:pStyle w:val="TableParagraph"/>
              <w:spacing w:before="0"/>
              <w:ind w:left="107"/>
              <w:rPr>
                <w:sz w:val="20"/>
              </w:rPr>
            </w:pPr>
            <w:r>
              <w:rPr>
                <w:noProof/>
                <w:sz w:val="20"/>
                <w:lang w:val="en-AU" w:eastAsia="en-AU"/>
              </w:rPr>
              <mc:AlternateContent>
                <mc:Choice Requires="wpg">
                  <w:drawing>
                    <wp:inline distT="0" distB="0" distL="0" distR="0">
                      <wp:extent cx="294005" cy="171450"/>
                      <wp:effectExtent l="0" t="0" r="1270" b="0"/>
                      <wp:docPr id="314" name="Group 1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4005" cy="171450"/>
                                <a:chOff x="0" y="0"/>
                                <a:chExt cx="463" cy="270"/>
                              </a:xfrm>
                            </wpg:grpSpPr>
                            <wps:wsp>
                              <wps:cNvPr id="316" name="Freeform 159"/>
                              <wps:cNvSpPr>
                                <a:spLocks/>
                              </wps:cNvSpPr>
                              <wps:spPr bwMode="auto">
                                <a:xfrm>
                                  <a:off x="0" y="0"/>
                                  <a:ext cx="463" cy="270"/>
                                </a:xfrm>
                                <a:custGeom>
                                  <a:avLst/>
                                  <a:gdLst>
                                    <a:gd name="T0" fmla="*/ 418 w 463"/>
                                    <a:gd name="T1" fmla="*/ 0 h 270"/>
                                    <a:gd name="T2" fmla="*/ 45 w 463"/>
                                    <a:gd name="T3" fmla="*/ 0 h 270"/>
                                    <a:gd name="T4" fmla="*/ 27 w 463"/>
                                    <a:gd name="T5" fmla="*/ 4 h 270"/>
                                    <a:gd name="T6" fmla="*/ 13 w 463"/>
                                    <a:gd name="T7" fmla="*/ 13 h 270"/>
                                    <a:gd name="T8" fmla="*/ 4 w 463"/>
                                    <a:gd name="T9" fmla="*/ 27 h 270"/>
                                    <a:gd name="T10" fmla="*/ 0 w 463"/>
                                    <a:gd name="T11" fmla="*/ 45 h 270"/>
                                    <a:gd name="T12" fmla="*/ 0 w 463"/>
                                    <a:gd name="T13" fmla="*/ 225 h 270"/>
                                    <a:gd name="T14" fmla="*/ 4 w 463"/>
                                    <a:gd name="T15" fmla="*/ 243 h 270"/>
                                    <a:gd name="T16" fmla="*/ 13 w 463"/>
                                    <a:gd name="T17" fmla="*/ 257 h 270"/>
                                    <a:gd name="T18" fmla="*/ 27 w 463"/>
                                    <a:gd name="T19" fmla="*/ 266 h 270"/>
                                    <a:gd name="T20" fmla="*/ 45 w 463"/>
                                    <a:gd name="T21" fmla="*/ 270 h 270"/>
                                    <a:gd name="T22" fmla="*/ 418 w 463"/>
                                    <a:gd name="T23" fmla="*/ 270 h 270"/>
                                    <a:gd name="T24" fmla="*/ 436 w 463"/>
                                    <a:gd name="T25" fmla="*/ 266 h 270"/>
                                    <a:gd name="T26" fmla="*/ 450 w 463"/>
                                    <a:gd name="T27" fmla="*/ 257 h 270"/>
                                    <a:gd name="T28" fmla="*/ 459 w 463"/>
                                    <a:gd name="T29" fmla="*/ 243 h 270"/>
                                    <a:gd name="T30" fmla="*/ 463 w 463"/>
                                    <a:gd name="T31" fmla="*/ 225 h 270"/>
                                    <a:gd name="T32" fmla="*/ 463 w 463"/>
                                    <a:gd name="T33" fmla="*/ 45 h 270"/>
                                    <a:gd name="T34" fmla="*/ 459 w 463"/>
                                    <a:gd name="T35" fmla="*/ 27 h 270"/>
                                    <a:gd name="T36" fmla="*/ 450 w 463"/>
                                    <a:gd name="T37" fmla="*/ 13 h 270"/>
                                    <a:gd name="T38" fmla="*/ 436 w 463"/>
                                    <a:gd name="T39" fmla="*/ 4 h 270"/>
                                    <a:gd name="T40" fmla="*/ 418 w 463"/>
                                    <a:gd name="T41" fmla="*/ 0 h 2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63" h="270">
                                      <a:moveTo>
                                        <a:pt x="418" y="0"/>
                                      </a:moveTo>
                                      <a:lnTo>
                                        <a:pt x="45" y="0"/>
                                      </a:lnTo>
                                      <a:lnTo>
                                        <a:pt x="27" y="4"/>
                                      </a:lnTo>
                                      <a:lnTo>
                                        <a:pt x="13" y="13"/>
                                      </a:lnTo>
                                      <a:lnTo>
                                        <a:pt x="4" y="27"/>
                                      </a:lnTo>
                                      <a:lnTo>
                                        <a:pt x="0" y="45"/>
                                      </a:lnTo>
                                      <a:lnTo>
                                        <a:pt x="0" y="225"/>
                                      </a:lnTo>
                                      <a:lnTo>
                                        <a:pt x="4" y="243"/>
                                      </a:lnTo>
                                      <a:lnTo>
                                        <a:pt x="13" y="257"/>
                                      </a:lnTo>
                                      <a:lnTo>
                                        <a:pt x="27" y="266"/>
                                      </a:lnTo>
                                      <a:lnTo>
                                        <a:pt x="45" y="270"/>
                                      </a:lnTo>
                                      <a:lnTo>
                                        <a:pt x="418" y="270"/>
                                      </a:lnTo>
                                      <a:lnTo>
                                        <a:pt x="436" y="266"/>
                                      </a:lnTo>
                                      <a:lnTo>
                                        <a:pt x="450" y="257"/>
                                      </a:lnTo>
                                      <a:lnTo>
                                        <a:pt x="459" y="243"/>
                                      </a:lnTo>
                                      <a:lnTo>
                                        <a:pt x="463" y="225"/>
                                      </a:lnTo>
                                      <a:lnTo>
                                        <a:pt x="463" y="45"/>
                                      </a:lnTo>
                                      <a:lnTo>
                                        <a:pt x="459" y="27"/>
                                      </a:lnTo>
                                      <a:lnTo>
                                        <a:pt x="450" y="13"/>
                                      </a:lnTo>
                                      <a:lnTo>
                                        <a:pt x="436" y="4"/>
                                      </a:lnTo>
                                      <a:lnTo>
                                        <a:pt x="418" y="0"/>
                                      </a:lnTo>
                                      <a:close/>
                                    </a:path>
                                  </a:pathLst>
                                </a:custGeom>
                                <a:solidFill>
                                  <a:srgbClr val="5B9AD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4EC2D545" id="Group 158" o:spid="_x0000_s1026" style="width:23.15pt;height:13.5pt;mso-position-horizontal-relative:char;mso-position-vertical-relative:line" coordsize="463,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">
                      <v:shape id="Freeform 159" o:spid="_x0000_s1027" style="position:absolute;width:463;height:270;visibility:visible;mso-wrap-style:square;v-text-anchor:top" coordsize="463,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" path="m418,l45,,27,4,13,13,4,27,,45,,225r4,18l13,257r14,9l45,270r373,l436,266r14,-9l459,243r4,-18l463,45,459,27,450,13,436,4,418,xe" fillcolor="#5b9ad2" stroked="f">
                        <v:path arrowok="t" o:connecttype="custom" o:connectlocs="418,0;45,0;27,4;13,13;4,27;0,45;0,225;4,243;13,257;27,266;45,270;418,270;436,266;450,257;459,243;463,225;463,45;459,27;450,13;436,4;418,0" o:connectangles="0,0,0,0,0,0,0,0,0,0,0,0,0,0,0,0,0,0,0,0,0"/>
                      </v:shape>
                      <w10:anchorlock/>
                    </v:group>
                  </w:pict>
                </mc:Fallback>
              </mc:AlternateContent>
            </w:r>
          </w:p>
        </w:tc>
        <w:tc>
          <w:tcPr>
            <w:tcW w:w="1392" w:type="dxa"/>
            <w:tcBorders>
              <w:bottom w:val="single" w:sz="4" w:space="0" w:color="C0C0C0"/>
            </w:tcBorders>
          </w:tcPr>
          <w:p w:rsidR="0065419A" w:rsidRDefault="0065419A">
            <w:pPr>
              <w:pStyle w:val="TableParagraph"/>
              <w:spacing w:before="4"/>
              <w:rPr>
                <w:b/>
                <w:sz w:val="16"/>
              </w:rPr>
            </w:pPr>
          </w:p>
          <w:p w:rsidR="0065419A" w:rsidRDefault="00190B9D">
            <w:pPr>
              <w:pStyle w:val="TableParagraph"/>
              <w:spacing w:before="1"/>
              <w:ind w:right="103"/>
              <w:jc w:val="right"/>
              <w:rPr>
                <w:sz w:val="18"/>
              </w:rPr>
            </w:pPr>
            <w:r>
              <w:rPr>
                <w:w w:val="95"/>
                <w:sz w:val="18"/>
              </w:rPr>
              <w:t>16</w:t>
            </w:r>
          </w:p>
        </w:tc>
      </w:tr>
      <w:tr w:rsidR="0065419A">
        <w:trPr>
          <w:trHeight w:val="443"/>
        </w:trPr>
        <w:tc>
          <w:tcPr>
            <w:tcW w:w="3280" w:type="dxa"/>
            <w:tcBorders>
              <w:top w:val="single" w:sz="4" w:space="0" w:color="C0C0C0"/>
              <w:bottom w:val="single" w:sz="4" w:space="0" w:color="C0C0C0"/>
            </w:tcBorders>
          </w:tcPr>
          <w:p w:rsidR="0065419A" w:rsidRDefault="00190B9D">
            <w:pPr>
              <w:pStyle w:val="TableParagraph"/>
              <w:spacing w:before="114"/>
              <w:ind w:left="115"/>
              <w:rPr>
                <w:sz w:val="18"/>
              </w:rPr>
            </w:pPr>
            <w:r>
              <w:rPr>
                <w:sz w:val="18"/>
              </w:rPr>
              <w:t>Slow disbursement of AECF funds</w:t>
            </w:r>
          </w:p>
        </w:tc>
        <w:tc>
          <w:tcPr>
            <w:tcW w:w="1008" w:type="dxa"/>
            <w:tcBorders>
              <w:top w:val="single" w:sz="4" w:space="0" w:color="C0C0C0"/>
              <w:bottom w:val="single" w:sz="4" w:space="0" w:color="C0C0C0"/>
            </w:tcBorders>
          </w:tcPr>
          <w:p w:rsidR="0065419A" w:rsidRDefault="00190B9D">
            <w:pPr>
              <w:pStyle w:val="TableParagraph"/>
              <w:spacing w:before="114"/>
              <w:ind w:right="104"/>
              <w:jc w:val="right"/>
              <w:rPr>
                <w:sz w:val="18"/>
              </w:rPr>
            </w:pPr>
            <w:r>
              <w:rPr>
                <w:w w:val="95"/>
                <w:sz w:val="18"/>
              </w:rPr>
              <w:t>43</w:t>
            </w:r>
          </w:p>
        </w:tc>
        <w:tc>
          <w:tcPr>
            <w:tcW w:w="2689" w:type="dxa"/>
            <w:tcBorders>
              <w:top w:val="single" w:sz="4" w:space="0" w:color="C0C0C0"/>
              <w:bottom w:val="single" w:sz="4" w:space="0" w:color="C0C0C0"/>
            </w:tcBorders>
          </w:tcPr>
          <w:p w:rsidR="0065419A" w:rsidRDefault="0065419A">
            <w:pPr>
              <w:pStyle w:val="TableParagraph"/>
              <w:spacing w:before="2"/>
              <w:rPr>
                <w:b/>
                <w:sz w:val="7"/>
              </w:rPr>
            </w:pPr>
          </w:p>
          <w:p w:rsidR="0065419A" w:rsidRDefault="00190B9D">
            <w:pPr>
              <w:pStyle w:val="TableParagraph"/>
              <w:spacing w:before="0"/>
              <w:ind w:left="107"/>
              <w:rPr>
                <w:sz w:val="20"/>
              </w:rPr>
            </w:pPr>
            <w:r>
              <w:rPr>
                <w:noProof/>
                <w:sz w:val="20"/>
                <w:lang w:val="en-AU" w:eastAsia="en-AU"/>
              </w:rPr>
              <mc:AlternateContent>
                <mc:Choice Requires="wpg">
                  <w:drawing>
                    <wp:inline distT="0" distB="0" distL="0" distR="0">
                      <wp:extent cx="882015" cy="171450"/>
                      <wp:effectExtent l="9525" t="0" r="3810" b="0"/>
                      <wp:docPr id="310" name="Group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2015" cy="171450"/>
                                <a:chOff x="0" y="0"/>
                                <a:chExt cx="1389" cy="270"/>
                              </a:xfrm>
                            </wpg:grpSpPr>
                            <wps:wsp>
                              <wps:cNvPr id="312" name="Freeform 157"/>
                              <wps:cNvSpPr>
                                <a:spLocks/>
                              </wps:cNvSpPr>
                              <wps:spPr bwMode="auto">
                                <a:xfrm>
                                  <a:off x="0" y="0"/>
                                  <a:ext cx="1389" cy="270"/>
                                </a:xfrm>
                                <a:custGeom>
                                  <a:avLst/>
                                  <a:gdLst>
                                    <a:gd name="T0" fmla="*/ 1344 w 1389"/>
                                    <a:gd name="T1" fmla="*/ 0 h 270"/>
                                    <a:gd name="T2" fmla="*/ 45 w 1389"/>
                                    <a:gd name="T3" fmla="*/ 0 h 270"/>
                                    <a:gd name="T4" fmla="*/ 27 w 1389"/>
                                    <a:gd name="T5" fmla="*/ 4 h 270"/>
                                    <a:gd name="T6" fmla="*/ 13 w 1389"/>
                                    <a:gd name="T7" fmla="*/ 13 h 270"/>
                                    <a:gd name="T8" fmla="*/ 4 w 1389"/>
                                    <a:gd name="T9" fmla="*/ 27 h 270"/>
                                    <a:gd name="T10" fmla="*/ 0 w 1389"/>
                                    <a:gd name="T11" fmla="*/ 45 h 270"/>
                                    <a:gd name="T12" fmla="*/ 0 w 1389"/>
                                    <a:gd name="T13" fmla="*/ 225 h 270"/>
                                    <a:gd name="T14" fmla="*/ 4 w 1389"/>
                                    <a:gd name="T15" fmla="*/ 243 h 270"/>
                                    <a:gd name="T16" fmla="*/ 13 w 1389"/>
                                    <a:gd name="T17" fmla="*/ 257 h 270"/>
                                    <a:gd name="T18" fmla="*/ 27 w 1389"/>
                                    <a:gd name="T19" fmla="*/ 266 h 270"/>
                                    <a:gd name="T20" fmla="*/ 45 w 1389"/>
                                    <a:gd name="T21" fmla="*/ 270 h 270"/>
                                    <a:gd name="T22" fmla="*/ 1344 w 1389"/>
                                    <a:gd name="T23" fmla="*/ 270 h 270"/>
                                    <a:gd name="T24" fmla="*/ 1362 w 1389"/>
                                    <a:gd name="T25" fmla="*/ 266 h 270"/>
                                    <a:gd name="T26" fmla="*/ 1376 w 1389"/>
                                    <a:gd name="T27" fmla="*/ 257 h 270"/>
                                    <a:gd name="T28" fmla="*/ 1385 w 1389"/>
                                    <a:gd name="T29" fmla="*/ 243 h 270"/>
                                    <a:gd name="T30" fmla="*/ 1389 w 1389"/>
                                    <a:gd name="T31" fmla="*/ 225 h 270"/>
                                    <a:gd name="T32" fmla="*/ 1389 w 1389"/>
                                    <a:gd name="T33" fmla="*/ 45 h 270"/>
                                    <a:gd name="T34" fmla="*/ 1385 w 1389"/>
                                    <a:gd name="T35" fmla="*/ 27 h 270"/>
                                    <a:gd name="T36" fmla="*/ 1376 w 1389"/>
                                    <a:gd name="T37" fmla="*/ 13 h 270"/>
                                    <a:gd name="T38" fmla="*/ 1362 w 1389"/>
                                    <a:gd name="T39" fmla="*/ 4 h 270"/>
                                    <a:gd name="T40" fmla="*/ 1344 w 1389"/>
                                    <a:gd name="T41" fmla="*/ 0 h 2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389" h="270">
                                      <a:moveTo>
                                        <a:pt x="1344" y="0"/>
                                      </a:moveTo>
                                      <a:lnTo>
                                        <a:pt x="45" y="0"/>
                                      </a:lnTo>
                                      <a:lnTo>
                                        <a:pt x="27" y="4"/>
                                      </a:lnTo>
                                      <a:lnTo>
                                        <a:pt x="13" y="13"/>
                                      </a:lnTo>
                                      <a:lnTo>
                                        <a:pt x="4" y="27"/>
                                      </a:lnTo>
                                      <a:lnTo>
                                        <a:pt x="0" y="45"/>
                                      </a:lnTo>
                                      <a:lnTo>
                                        <a:pt x="0" y="225"/>
                                      </a:lnTo>
                                      <a:lnTo>
                                        <a:pt x="4" y="243"/>
                                      </a:lnTo>
                                      <a:lnTo>
                                        <a:pt x="13" y="257"/>
                                      </a:lnTo>
                                      <a:lnTo>
                                        <a:pt x="27" y="266"/>
                                      </a:lnTo>
                                      <a:lnTo>
                                        <a:pt x="45" y="270"/>
                                      </a:lnTo>
                                      <a:lnTo>
                                        <a:pt x="1344" y="270"/>
                                      </a:lnTo>
                                      <a:lnTo>
                                        <a:pt x="1362" y="266"/>
                                      </a:lnTo>
                                      <a:lnTo>
                                        <a:pt x="1376" y="257"/>
                                      </a:lnTo>
                                      <a:lnTo>
                                        <a:pt x="1385" y="243"/>
                                      </a:lnTo>
                                      <a:lnTo>
                                        <a:pt x="1389" y="225"/>
                                      </a:lnTo>
                                      <a:lnTo>
                                        <a:pt x="1389" y="45"/>
                                      </a:lnTo>
                                      <a:lnTo>
                                        <a:pt x="1385" y="27"/>
                                      </a:lnTo>
                                      <a:lnTo>
                                        <a:pt x="1376" y="13"/>
                                      </a:lnTo>
                                      <a:lnTo>
                                        <a:pt x="1362" y="4"/>
                                      </a:lnTo>
                                      <a:lnTo>
                                        <a:pt x="1344" y="0"/>
                                      </a:lnTo>
                                      <a:close/>
                                    </a:path>
                                  </a:pathLst>
                                </a:custGeom>
                                <a:solidFill>
                                  <a:srgbClr val="5B9AD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46DB4C44" id="Group 156" o:spid="_x0000_s1026" style="width:69.45pt;height:13.5pt;mso-position-horizontal-relative:char;mso-position-vertical-relative:line" coordsize="1389,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">
                      <v:shape id="Freeform 157" o:spid="_x0000_s1027" style="position:absolute;width:1389;height:270;visibility:visible;mso-wrap-style:square;v-text-anchor:top" coordsize="1389,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" path="m1344,l45,,27,4,13,13,4,27,,45,,225r4,18l13,257r14,9l45,270r1299,l1362,266r14,-9l1385,243r4,-18l1389,45r-4,-18l1376,13,1362,4,1344,xe" fillcolor="#5b9ad2" stroked="f">
                        <v:path arrowok="t" o:connecttype="custom" o:connectlocs="1344,0;45,0;27,4;13,13;4,27;0,45;0,225;4,243;13,257;27,266;45,270;1344,270;1362,266;1376,257;1385,243;1389,225;1389,45;1385,27;1376,13;1362,4;1344,0" o:connectangles="0,0,0,0,0,0,0,0,0,0,0,0,0,0,0,0,0,0,0,0,0"/>
                      </v:shape>
                      <w10:anchorlock/>
                    </v:group>
                  </w:pict>
                </mc:Fallback>
              </mc:AlternateContent>
            </w:r>
          </w:p>
        </w:tc>
        <w:tc>
          <w:tcPr>
            <w:tcW w:w="1392" w:type="dxa"/>
            <w:tcBorders>
              <w:top w:val="single" w:sz="4" w:space="0" w:color="C0C0C0"/>
              <w:bottom w:val="single" w:sz="4" w:space="0" w:color="C0C0C0"/>
            </w:tcBorders>
          </w:tcPr>
          <w:p w:rsidR="0065419A" w:rsidRDefault="00190B9D">
            <w:pPr>
              <w:pStyle w:val="TableParagraph"/>
              <w:spacing w:before="114"/>
              <w:ind w:right="102"/>
              <w:jc w:val="right"/>
              <w:rPr>
                <w:sz w:val="18"/>
              </w:rPr>
            </w:pPr>
            <w:r>
              <w:rPr>
                <w:w w:val="95"/>
                <w:sz w:val="18"/>
              </w:rPr>
              <w:t>48</w:t>
            </w:r>
          </w:p>
        </w:tc>
      </w:tr>
      <w:tr w:rsidR="0065419A">
        <w:trPr>
          <w:trHeight w:val="443"/>
        </w:trPr>
        <w:tc>
          <w:tcPr>
            <w:tcW w:w="3280" w:type="dxa"/>
            <w:tcBorders>
              <w:top w:val="single" w:sz="4" w:space="0" w:color="C0C0C0"/>
              <w:bottom w:val="single" w:sz="4" w:space="0" w:color="C0C0C0"/>
            </w:tcBorders>
          </w:tcPr>
          <w:p w:rsidR="0065419A" w:rsidRDefault="00190B9D">
            <w:pPr>
              <w:pStyle w:val="TableParagraph"/>
              <w:spacing w:before="111"/>
              <w:ind w:left="115"/>
              <w:rPr>
                <w:sz w:val="18"/>
              </w:rPr>
            </w:pPr>
            <w:r>
              <w:rPr>
                <w:sz w:val="18"/>
              </w:rPr>
              <w:t>Other</w:t>
            </w:r>
          </w:p>
        </w:tc>
        <w:tc>
          <w:tcPr>
            <w:tcW w:w="1008" w:type="dxa"/>
            <w:tcBorders>
              <w:top w:val="single" w:sz="4" w:space="0" w:color="C0C0C0"/>
              <w:bottom w:val="single" w:sz="4" w:space="0" w:color="C0C0C0"/>
            </w:tcBorders>
          </w:tcPr>
          <w:p w:rsidR="0065419A" w:rsidRDefault="00190B9D">
            <w:pPr>
              <w:pStyle w:val="TableParagraph"/>
              <w:spacing w:before="111"/>
              <w:ind w:right="104"/>
              <w:jc w:val="right"/>
              <w:rPr>
                <w:sz w:val="18"/>
              </w:rPr>
            </w:pPr>
            <w:r>
              <w:rPr>
                <w:w w:val="95"/>
                <w:sz w:val="18"/>
              </w:rPr>
              <w:t>32</w:t>
            </w:r>
          </w:p>
        </w:tc>
        <w:tc>
          <w:tcPr>
            <w:tcW w:w="2689" w:type="dxa"/>
            <w:tcBorders>
              <w:top w:val="single" w:sz="4" w:space="0" w:color="C0C0C0"/>
              <w:bottom w:val="single" w:sz="4" w:space="0" w:color="C0C0C0"/>
            </w:tcBorders>
          </w:tcPr>
          <w:p w:rsidR="0065419A" w:rsidRDefault="0065419A">
            <w:pPr>
              <w:pStyle w:val="TableParagraph"/>
              <w:spacing w:before="1"/>
              <w:rPr>
                <w:b/>
                <w:sz w:val="7"/>
              </w:rPr>
            </w:pPr>
          </w:p>
          <w:p w:rsidR="0065419A" w:rsidRDefault="00190B9D">
            <w:pPr>
              <w:pStyle w:val="TableParagraph"/>
              <w:spacing w:before="0"/>
              <w:ind w:left="107"/>
              <w:rPr>
                <w:sz w:val="20"/>
              </w:rPr>
            </w:pPr>
            <w:r>
              <w:rPr>
                <w:noProof/>
                <w:sz w:val="20"/>
                <w:lang w:val="en-AU" w:eastAsia="en-AU"/>
              </w:rPr>
              <mc:AlternateContent>
                <mc:Choice Requires="wpg">
                  <w:drawing>
                    <wp:inline distT="0" distB="0" distL="0" distR="0">
                      <wp:extent cx="661670" cy="171450"/>
                      <wp:effectExtent l="0" t="0" r="5080" b="0"/>
                      <wp:docPr id="306" name="Group 1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1670" cy="171450"/>
                                <a:chOff x="0" y="0"/>
                                <a:chExt cx="1042" cy="270"/>
                              </a:xfrm>
                            </wpg:grpSpPr>
                            <wps:wsp>
                              <wps:cNvPr id="308" name="Freeform 155"/>
                              <wps:cNvSpPr>
                                <a:spLocks/>
                              </wps:cNvSpPr>
                              <wps:spPr bwMode="auto">
                                <a:xfrm>
                                  <a:off x="0" y="0"/>
                                  <a:ext cx="1042" cy="270"/>
                                </a:xfrm>
                                <a:custGeom>
                                  <a:avLst/>
                                  <a:gdLst>
                                    <a:gd name="T0" fmla="*/ 997 w 1042"/>
                                    <a:gd name="T1" fmla="*/ 0 h 270"/>
                                    <a:gd name="T2" fmla="*/ 45 w 1042"/>
                                    <a:gd name="T3" fmla="*/ 0 h 270"/>
                                    <a:gd name="T4" fmla="*/ 27 w 1042"/>
                                    <a:gd name="T5" fmla="*/ 4 h 270"/>
                                    <a:gd name="T6" fmla="*/ 13 w 1042"/>
                                    <a:gd name="T7" fmla="*/ 13 h 270"/>
                                    <a:gd name="T8" fmla="*/ 4 w 1042"/>
                                    <a:gd name="T9" fmla="*/ 27 h 270"/>
                                    <a:gd name="T10" fmla="*/ 0 w 1042"/>
                                    <a:gd name="T11" fmla="*/ 45 h 270"/>
                                    <a:gd name="T12" fmla="*/ 0 w 1042"/>
                                    <a:gd name="T13" fmla="*/ 225 h 270"/>
                                    <a:gd name="T14" fmla="*/ 4 w 1042"/>
                                    <a:gd name="T15" fmla="*/ 243 h 270"/>
                                    <a:gd name="T16" fmla="*/ 13 w 1042"/>
                                    <a:gd name="T17" fmla="*/ 257 h 270"/>
                                    <a:gd name="T18" fmla="*/ 27 w 1042"/>
                                    <a:gd name="T19" fmla="*/ 266 h 270"/>
                                    <a:gd name="T20" fmla="*/ 45 w 1042"/>
                                    <a:gd name="T21" fmla="*/ 270 h 270"/>
                                    <a:gd name="T22" fmla="*/ 997 w 1042"/>
                                    <a:gd name="T23" fmla="*/ 270 h 270"/>
                                    <a:gd name="T24" fmla="*/ 1015 w 1042"/>
                                    <a:gd name="T25" fmla="*/ 266 h 270"/>
                                    <a:gd name="T26" fmla="*/ 1029 w 1042"/>
                                    <a:gd name="T27" fmla="*/ 257 h 270"/>
                                    <a:gd name="T28" fmla="*/ 1038 w 1042"/>
                                    <a:gd name="T29" fmla="*/ 243 h 270"/>
                                    <a:gd name="T30" fmla="*/ 1042 w 1042"/>
                                    <a:gd name="T31" fmla="*/ 225 h 270"/>
                                    <a:gd name="T32" fmla="*/ 1042 w 1042"/>
                                    <a:gd name="T33" fmla="*/ 45 h 270"/>
                                    <a:gd name="T34" fmla="*/ 1038 w 1042"/>
                                    <a:gd name="T35" fmla="*/ 27 h 270"/>
                                    <a:gd name="T36" fmla="*/ 1029 w 1042"/>
                                    <a:gd name="T37" fmla="*/ 13 h 270"/>
                                    <a:gd name="T38" fmla="*/ 1015 w 1042"/>
                                    <a:gd name="T39" fmla="*/ 4 h 270"/>
                                    <a:gd name="T40" fmla="*/ 997 w 1042"/>
                                    <a:gd name="T41" fmla="*/ 0 h 2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042" h="270">
                                      <a:moveTo>
                                        <a:pt x="997" y="0"/>
                                      </a:moveTo>
                                      <a:lnTo>
                                        <a:pt x="45" y="0"/>
                                      </a:lnTo>
                                      <a:lnTo>
                                        <a:pt x="27" y="4"/>
                                      </a:lnTo>
                                      <a:lnTo>
                                        <a:pt x="13" y="13"/>
                                      </a:lnTo>
                                      <a:lnTo>
                                        <a:pt x="4" y="27"/>
                                      </a:lnTo>
                                      <a:lnTo>
                                        <a:pt x="0" y="45"/>
                                      </a:lnTo>
                                      <a:lnTo>
                                        <a:pt x="0" y="225"/>
                                      </a:lnTo>
                                      <a:lnTo>
                                        <a:pt x="4" y="243"/>
                                      </a:lnTo>
                                      <a:lnTo>
                                        <a:pt x="13" y="257"/>
                                      </a:lnTo>
                                      <a:lnTo>
                                        <a:pt x="27" y="266"/>
                                      </a:lnTo>
                                      <a:lnTo>
                                        <a:pt x="45" y="270"/>
                                      </a:lnTo>
                                      <a:lnTo>
                                        <a:pt x="997" y="270"/>
                                      </a:lnTo>
                                      <a:lnTo>
                                        <a:pt x="1015" y="266"/>
                                      </a:lnTo>
                                      <a:lnTo>
                                        <a:pt x="1029" y="257"/>
                                      </a:lnTo>
                                      <a:lnTo>
                                        <a:pt x="1038" y="243"/>
                                      </a:lnTo>
                                      <a:lnTo>
                                        <a:pt x="1042" y="225"/>
                                      </a:lnTo>
                                      <a:lnTo>
                                        <a:pt x="1042" y="45"/>
                                      </a:lnTo>
                                      <a:lnTo>
                                        <a:pt x="1038" y="27"/>
                                      </a:lnTo>
                                      <a:lnTo>
                                        <a:pt x="1029" y="13"/>
                                      </a:lnTo>
                                      <a:lnTo>
                                        <a:pt x="1015" y="4"/>
                                      </a:lnTo>
                                      <a:lnTo>
                                        <a:pt x="997" y="0"/>
                                      </a:lnTo>
                                      <a:close/>
                                    </a:path>
                                  </a:pathLst>
                                </a:custGeom>
                                <a:solidFill>
                                  <a:srgbClr val="5B9AD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64F85331" id="Group 154" o:spid="_x0000_s1026" style="width:52.1pt;height:13.5pt;mso-position-horizontal-relative:char;mso-position-vertical-relative:line" coordsize="1042,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">
                      <v:shape id="Freeform 155" o:spid="_x0000_s1027" style="position:absolute;width:1042;height:270;visibility:visible;mso-wrap-style:square;v-text-anchor:top" coordsize="1042,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" path="m997,l45,,27,4,13,13,4,27,,45,,225r4,18l13,257r14,9l45,270r952,l1015,266r14,-9l1038,243r4,-18l1042,45r-4,-18l1029,13,1015,4,997,xe" fillcolor="#5b9ad2" stroked="f">
                        <v:path arrowok="t" o:connecttype="custom" o:connectlocs="997,0;45,0;27,4;13,13;4,27;0,45;0,225;4,243;13,257;27,266;45,270;997,270;1015,266;1029,257;1038,243;1042,225;1042,45;1038,27;1029,13;1015,4;997,0" o:connectangles="0,0,0,0,0,0,0,0,0,0,0,0,0,0,0,0,0,0,0,0,0"/>
                      </v:shape>
                      <w10:anchorlock/>
                    </v:group>
                  </w:pict>
                </mc:Fallback>
              </mc:AlternateContent>
            </w:r>
          </w:p>
        </w:tc>
        <w:tc>
          <w:tcPr>
            <w:tcW w:w="1392" w:type="dxa"/>
            <w:tcBorders>
              <w:top w:val="single" w:sz="4" w:space="0" w:color="C0C0C0"/>
              <w:bottom w:val="single" w:sz="4" w:space="0" w:color="C0C0C0"/>
            </w:tcBorders>
          </w:tcPr>
          <w:p w:rsidR="0065419A" w:rsidRDefault="00190B9D">
            <w:pPr>
              <w:pStyle w:val="TableParagraph"/>
              <w:spacing w:before="111"/>
              <w:ind w:right="103"/>
              <w:jc w:val="right"/>
              <w:rPr>
                <w:sz w:val="18"/>
              </w:rPr>
            </w:pPr>
            <w:r>
              <w:rPr>
                <w:w w:val="95"/>
                <w:sz w:val="18"/>
              </w:rPr>
              <w:t>36</w:t>
            </w:r>
          </w:p>
        </w:tc>
      </w:tr>
    </w:tbl>
    <w:p w:rsidR="0065419A" w:rsidRDefault="0065419A">
      <w:pPr>
        <w:pStyle w:val="BodyText"/>
        <w:rPr>
          <w:b/>
          <w:sz w:val="20"/>
        </w:rPr>
      </w:pPr>
    </w:p>
    <w:p w:rsidR="0065419A" w:rsidRDefault="0065419A">
      <w:pPr>
        <w:pStyle w:val="BodyText"/>
        <w:rPr>
          <w:b/>
          <w:sz w:val="20"/>
        </w:rPr>
      </w:pPr>
    </w:p>
    <w:p w:rsidR="0065419A" w:rsidRDefault="00190B9D">
      <w:pPr>
        <w:pStyle w:val="Heading5"/>
        <w:numPr>
          <w:ilvl w:val="0"/>
          <w:numId w:val="69"/>
        </w:numPr>
        <w:tabs>
          <w:tab w:val="left" w:pos="2288"/>
        </w:tabs>
        <w:spacing w:before="134"/>
        <w:ind w:right="2074" w:firstLine="0"/>
      </w:pPr>
      <w:r>
        <w:t xml:space="preserve">Please specified the kind of other problems </w:t>
      </w:r>
      <w:r>
        <w:rPr>
          <w:spacing w:val="-3"/>
        </w:rPr>
        <w:t xml:space="preserve">you </w:t>
      </w:r>
      <w:r>
        <w:t>came across during the implementation phase</w:t>
      </w:r>
    </w:p>
    <w:p w:rsidR="0065419A" w:rsidRDefault="00190B9D">
      <w:pPr>
        <w:pStyle w:val="ListParagraph"/>
        <w:numPr>
          <w:ilvl w:val="0"/>
          <w:numId w:val="6"/>
        </w:numPr>
        <w:tabs>
          <w:tab w:val="left" w:pos="2267"/>
          <w:tab w:val="left" w:pos="2268"/>
        </w:tabs>
        <w:spacing w:before="66"/>
        <w:ind w:right="1988" w:hanging="283"/>
        <w:rPr>
          <w:sz w:val="18"/>
        </w:rPr>
      </w:pPr>
      <w:r>
        <w:rPr>
          <w:sz w:val="18"/>
        </w:rPr>
        <w:t>There is a tendency for AECF staff to only zero in on very poor farmers and the selection criteria is often flawed and can be time wasting. AECF should be more concerned about business viability and targeting mostly rural farmers and should also understand that business is not being</w:t>
      </w:r>
      <w:r>
        <w:rPr>
          <w:spacing w:val="-3"/>
          <w:sz w:val="18"/>
        </w:rPr>
        <w:t xml:space="preserve"> </w:t>
      </w:r>
      <w:r>
        <w:rPr>
          <w:sz w:val="18"/>
        </w:rPr>
        <w:t>selective.</w:t>
      </w:r>
    </w:p>
    <w:p w:rsidR="0065419A" w:rsidRDefault="00190B9D">
      <w:pPr>
        <w:pStyle w:val="ListParagraph"/>
        <w:numPr>
          <w:ilvl w:val="0"/>
          <w:numId w:val="6"/>
        </w:numPr>
        <w:tabs>
          <w:tab w:val="left" w:pos="2267"/>
          <w:tab w:val="left" w:pos="2268"/>
        </w:tabs>
        <w:spacing w:line="218" w:lineRule="exact"/>
        <w:ind w:hanging="283"/>
        <w:rPr>
          <w:sz w:val="18"/>
        </w:rPr>
      </w:pPr>
      <w:r>
        <w:rPr>
          <w:sz w:val="18"/>
        </w:rPr>
        <w:t>Zimbabwe economic environment is very</w:t>
      </w:r>
      <w:r>
        <w:rPr>
          <w:spacing w:val="-1"/>
          <w:sz w:val="18"/>
        </w:rPr>
        <w:t xml:space="preserve"> </w:t>
      </w:r>
      <w:r>
        <w:rPr>
          <w:sz w:val="18"/>
        </w:rPr>
        <w:t>challenging</w:t>
      </w:r>
    </w:p>
    <w:p w:rsidR="0065419A" w:rsidRDefault="00190B9D">
      <w:pPr>
        <w:pStyle w:val="ListParagraph"/>
        <w:numPr>
          <w:ilvl w:val="0"/>
          <w:numId w:val="6"/>
        </w:numPr>
        <w:tabs>
          <w:tab w:val="left" w:pos="2267"/>
          <w:tab w:val="left" w:pos="2268"/>
        </w:tabs>
        <w:ind w:right="2141" w:hanging="283"/>
        <w:rPr>
          <w:sz w:val="18"/>
        </w:rPr>
      </w:pPr>
      <w:r>
        <w:rPr>
          <w:spacing w:val="1"/>
          <w:sz w:val="18"/>
        </w:rPr>
        <w:t>We</w:t>
      </w:r>
      <w:r>
        <w:rPr>
          <w:spacing w:val="-6"/>
          <w:sz w:val="18"/>
        </w:rPr>
        <w:t xml:space="preserve"> </w:t>
      </w:r>
      <w:r>
        <w:rPr>
          <w:sz w:val="18"/>
        </w:rPr>
        <w:t>applied</w:t>
      </w:r>
      <w:r>
        <w:rPr>
          <w:spacing w:val="-1"/>
          <w:sz w:val="18"/>
        </w:rPr>
        <w:t xml:space="preserve"> </w:t>
      </w:r>
      <w:r>
        <w:rPr>
          <w:sz w:val="18"/>
        </w:rPr>
        <w:t>for</w:t>
      </w:r>
      <w:r>
        <w:rPr>
          <w:spacing w:val="-4"/>
          <w:sz w:val="18"/>
        </w:rPr>
        <w:t xml:space="preserve"> </w:t>
      </w:r>
      <w:r>
        <w:rPr>
          <w:sz w:val="18"/>
        </w:rPr>
        <w:t>a</w:t>
      </w:r>
      <w:r>
        <w:rPr>
          <w:spacing w:val="-1"/>
          <w:sz w:val="18"/>
        </w:rPr>
        <w:t xml:space="preserve"> </w:t>
      </w:r>
      <w:r>
        <w:rPr>
          <w:sz w:val="18"/>
        </w:rPr>
        <w:t>top</w:t>
      </w:r>
      <w:r>
        <w:rPr>
          <w:spacing w:val="-1"/>
          <w:sz w:val="18"/>
        </w:rPr>
        <w:t xml:space="preserve"> </w:t>
      </w:r>
      <w:r>
        <w:rPr>
          <w:sz w:val="18"/>
        </w:rPr>
        <w:t>up</w:t>
      </w:r>
      <w:r>
        <w:rPr>
          <w:spacing w:val="-4"/>
          <w:sz w:val="18"/>
        </w:rPr>
        <w:t xml:space="preserve"> </w:t>
      </w:r>
      <w:r>
        <w:rPr>
          <w:sz w:val="18"/>
        </w:rPr>
        <w:t>since</w:t>
      </w:r>
      <w:r>
        <w:rPr>
          <w:spacing w:val="-4"/>
          <w:sz w:val="18"/>
        </w:rPr>
        <w:t xml:space="preserve"> </w:t>
      </w:r>
      <w:r>
        <w:rPr>
          <w:sz w:val="18"/>
        </w:rPr>
        <w:t>October</w:t>
      </w:r>
      <w:r>
        <w:rPr>
          <w:spacing w:val="-4"/>
          <w:sz w:val="18"/>
        </w:rPr>
        <w:t xml:space="preserve"> </w:t>
      </w:r>
      <w:r>
        <w:rPr>
          <w:sz w:val="18"/>
        </w:rPr>
        <w:t>2014.</w:t>
      </w:r>
      <w:r>
        <w:rPr>
          <w:spacing w:val="-2"/>
          <w:sz w:val="18"/>
        </w:rPr>
        <w:t xml:space="preserve"> </w:t>
      </w:r>
      <w:r>
        <w:rPr>
          <w:sz w:val="18"/>
        </w:rPr>
        <w:t>The</w:t>
      </w:r>
      <w:r>
        <w:rPr>
          <w:spacing w:val="-1"/>
          <w:sz w:val="18"/>
        </w:rPr>
        <w:t xml:space="preserve"> </w:t>
      </w:r>
      <w:r>
        <w:rPr>
          <w:sz w:val="18"/>
        </w:rPr>
        <w:t>very</w:t>
      </w:r>
      <w:r>
        <w:rPr>
          <w:spacing w:val="-3"/>
          <w:sz w:val="18"/>
        </w:rPr>
        <w:t xml:space="preserve"> </w:t>
      </w:r>
      <w:r>
        <w:rPr>
          <w:sz w:val="18"/>
        </w:rPr>
        <w:t>long</w:t>
      </w:r>
      <w:r>
        <w:rPr>
          <w:spacing w:val="-4"/>
          <w:sz w:val="18"/>
        </w:rPr>
        <w:t xml:space="preserve"> </w:t>
      </w:r>
      <w:r>
        <w:rPr>
          <w:sz w:val="18"/>
        </w:rPr>
        <w:t>bureaucracy</w:t>
      </w:r>
      <w:r>
        <w:rPr>
          <w:spacing w:val="-3"/>
          <w:sz w:val="18"/>
        </w:rPr>
        <w:t xml:space="preserve"> </w:t>
      </w:r>
      <w:r>
        <w:rPr>
          <w:sz w:val="18"/>
        </w:rPr>
        <w:t>has</w:t>
      </w:r>
      <w:r>
        <w:rPr>
          <w:spacing w:val="-3"/>
          <w:sz w:val="18"/>
        </w:rPr>
        <w:t xml:space="preserve"> </w:t>
      </w:r>
      <w:r>
        <w:rPr>
          <w:sz w:val="18"/>
        </w:rPr>
        <w:t>led</w:t>
      </w:r>
      <w:r>
        <w:rPr>
          <w:spacing w:val="-4"/>
          <w:sz w:val="18"/>
        </w:rPr>
        <w:t xml:space="preserve"> </w:t>
      </w:r>
      <w:r>
        <w:rPr>
          <w:sz w:val="18"/>
        </w:rPr>
        <w:t>us</w:t>
      </w:r>
      <w:r>
        <w:rPr>
          <w:spacing w:val="-3"/>
          <w:sz w:val="18"/>
        </w:rPr>
        <w:t xml:space="preserve"> </w:t>
      </w:r>
      <w:r>
        <w:rPr>
          <w:sz w:val="18"/>
        </w:rPr>
        <w:t>to</w:t>
      </w:r>
      <w:r>
        <w:rPr>
          <w:spacing w:val="-1"/>
          <w:sz w:val="18"/>
        </w:rPr>
        <w:t xml:space="preserve"> </w:t>
      </w:r>
      <w:r>
        <w:rPr>
          <w:sz w:val="18"/>
        </w:rPr>
        <w:t>miss</w:t>
      </w:r>
      <w:r>
        <w:rPr>
          <w:spacing w:val="-3"/>
          <w:sz w:val="18"/>
        </w:rPr>
        <w:t xml:space="preserve"> </w:t>
      </w:r>
      <w:r>
        <w:rPr>
          <w:sz w:val="18"/>
        </w:rPr>
        <w:t>the planting</w:t>
      </w:r>
      <w:r>
        <w:rPr>
          <w:spacing w:val="-3"/>
          <w:sz w:val="18"/>
        </w:rPr>
        <w:t xml:space="preserve"> </w:t>
      </w:r>
      <w:r>
        <w:rPr>
          <w:sz w:val="18"/>
        </w:rPr>
        <w:t>season.</w:t>
      </w:r>
    </w:p>
    <w:p w:rsidR="0065419A" w:rsidRDefault="00190B9D">
      <w:pPr>
        <w:pStyle w:val="ListParagraph"/>
        <w:numPr>
          <w:ilvl w:val="0"/>
          <w:numId w:val="6"/>
        </w:numPr>
        <w:tabs>
          <w:tab w:val="left" w:pos="2267"/>
          <w:tab w:val="left" w:pos="2268"/>
        </w:tabs>
        <w:ind w:right="1990" w:hanging="283"/>
        <w:rPr>
          <w:sz w:val="18"/>
        </w:rPr>
      </w:pPr>
      <w:r>
        <w:rPr>
          <w:sz w:val="18"/>
        </w:rPr>
        <w:t>Number crunchers and box tickers do not appreciate the nature of the project and the developmental impact nature of the project - there is a need for it to be straight jacketed into 'decent' accounting figures - it is departing from the nature of AECF where development impact is central - if we satisfy the profitability then we sacrifice on the developmental impact - this does not sit easy with us - KPMG number crunchers should factor in the uncertainty of unknown unknowns in developmental projects in the developing world where systems at times work against each</w:t>
      </w:r>
      <w:r>
        <w:rPr>
          <w:spacing w:val="-2"/>
          <w:sz w:val="18"/>
        </w:rPr>
        <w:t xml:space="preserve"> </w:t>
      </w:r>
      <w:r>
        <w:rPr>
          <w:sz w:val="18"/>
        </w:rPr>
        <w:t>other</w:t>
      </w:r>
    </w:p>
    <w:p w:rsidR="0065419A" w:rsidRDefault="00190B9D">
      <w:pPr>
        <w:pStyle w:val="ListParagraph"/>
        <w:numPr>
          <w:ilvl w:val="0"/>
          <w:numId w:val="6"/>
        </w:numPr>
        <w:tabs>
          <w:tab w:val="left" w:pos="2267"/>
          <w:tab w:val="left" w:pos="2268"/>
        </w:tabs>
        <w:ind w:right="2132" w:hanging="283"/>
        <w:rPr>
          <w:sz w:val="18"/>
        </w:rPr>
      </w:pPr>
      <w:r>
        <w:rPr>
          <w:sz w:val="18"/>
        </w:rPr>
        <w:t>Reporting requirements - and compliance requirements - whilst comprehensive and thorough - are onerous (and time consuming) for a small to medium sized commercial enterprise - and appear to borrow heavily from the compliance requirements of the aid</w:t>
      </w:r>
      <w:r>
        <w:rPr>
          <w:spacing w:val="-17"/>
          <w:sz w:val="18"/>
        </w:rPr>
        <w:t xml:space="preserve"> </w:t>
      </w:r>
      <w:r>
        <w:rPr>
          <w:sz w:val="18"/>
        </w:rPr>
        <w:t>sector.</w:t>
      </w:r>
    </w:p>
    <w:p w:rsidR="0065419A" w:rsidRDefault="00190B9D">
      <w:pPr>
        <w:pStyle w:val="ListParagraph"/>
        <w:numPr>
          <w:ilvl w:val="0"/>
          <w:numId w:val="6"/>
        </w:numPr>
        <w:tabs>
          <w:tab w:val="left" w:pos="2267"/>
          <w:tab w:val="left" w:pos="2268"/>
        </w:tabs>
        <w:ind w:right="2262" w:hanging="283"/>
        <w:rPr>
          <w:sz w:val="18"/>
        </w:rPr>
      </w:pPr>
      <w:r>
        <w:rPr>
          <w:sz w:val="18"/>
        </w:rPr>
        <w:t>Local government officials saying they do not know about the project being implemented and thus putting stumbling blocks to</w:t>
      </w:r>
      <w:r>
        <w:rPr>
          <w:spacing w:val="-5"/>
          <w:sz w:val="18"/>
        </w:rPr>
        <w:t xml:space="preserve"> </w:t>
      </w:r>
      <w:r>
        <w:rPr>
          <w:sz w:val="18"/>
        </w:rPr>
        <w:t>implementation.</w:t>
      </w:r>
    </w:p>
    <w:p w:rsidR="0065419A" w:rsidRDefault="00190B9D">
      <w:pPr>
        <w:pStyle w:val="ListParagraph"/>
        <w:numPr>
          <w:ilvl w:val="0"/>
          <w:numId w:val="6"/>
        </w:numPr>
        <w:tabs>
          <w:tab w:val="left" w:pos="2267"/>
          <w:tab w:val="left" w:pos="2268"/>
        </w:tabs>
        <w:ind w:right="2129" w:hanging="283"/>
        <w:rPr>
          <w:sz w:val="18"/>
        </w:rPr>
      </w:pPr>
      <w:r>
        <w:rPr>
          <w:sz w:val="18"/>
        </w:rPr>
        <w:t>Matching funds requirement may slow the project. I would request that a dedicated account be opened and the cash deposited in a lumpsum into that</w:t>
      </w:r>
      <w:r>
        <w:rPr>
          <w:spacing w:val="-3"/>
          <w:sz w:val="18"/>
        </w:rPr>
        <w:t xml:space="preserve"> </w:t>
      </w:r>
      <w:r>
        <w:rPr>
          <w:sz w:val="18"/>
        </w:rPr>
        <w:t>account</w:t>
      </w:r>
    </w:p>
    <w:p w:rsidR="0065419A" w:rsidRDefault="00190B9D">
      <w:pPr>
        <w:pStyle w:val="ListParagraph"/>
        <w:numPr>
          <w:ilvl w:val="0"/>
          <w:numId w:val="6"/>
        </w:numPr>
        <w:tabs>
          <w:tab w:val="left" w:pos="2267"/>
          <w:tab w:val="left" w:pos="2268"/>
        </w:tabs>
        <w:ind w:right="2021" w:hanging="283"/>
        <w:rPr>
          <w:sz w:val="18"/>
        </w:rPr>
      </w:pPr>
      <w:r>
        <w:rPr>
          <w:sz w:val="18"/>
        </w:rPr>
        <w:t>The slow disbursement of funds from AECF has been a real problem, and has actively hindered our</w:t>
      </w:r>
      <w:r>
        <w:rPr>
          <w:spacing w:val="-1"/>
          <w:sz w:val="18"/>
        </w:rPr>
        <w:t xml:space="preserve"> </w:t>
      </w:r>
      <w:r>
        <w:rPr>
          <w:sz w:val="18"/>
        </w:rPr>
        <w:t>progress.</w:t>
      </w:r>
    </w:p>
    <w:p w:rsidR="0065419A" w:rsidRDefault="00190B9D">
      <w:pPr>
        <w:pStyle w:val="ListParagraph"/>
        <w:numPr>
          <w:ilvl w:val="0"/>
          <w:numId w:val="6"/>
        </w:numPr>
        <w:tabs>
          <w:tab w:val="left" w:pos="2267"/>
          <w:tab w:val="left" w:pos="2268"/>
        </w:tabs>
        <w:spacing w:line="219" w:lineRule="exact"/>
        <w:ind w:hanging="283"/>
        <w:rPr>
          <w:sz w:val="18"/>
        </w:rPr>
      </w:pPr>
      <w:r>
        <w:rPr>
          <w:sz w:val="18"/>
        </w:rPr>
        <w:t>i) lack of access to skilled labour in rural Tanzania, especially skilled and experienced</w:t>
      </w:r>
      <w:r>
        <w:rPr>
          <w:spacing w:val="-14"/>
          <w:sz w:val="18"/>
        </w:rPr>
        <w:t xml:space="preserve"> </w:t>
      </w:r>
      <w:r>
        <w:rPr>
          <w:sz w:val="18"/>
        </w:rPr>
        <w:t>managers</w:t>
      </w:r>
    </w:p>
    <w:p w:rsidR="0065419A" w:rsidRDefault="00190B9D">
      <w:pPr>
        <w:pStyle w:val="BodyText"/>
        <w:ind w:left="2267" w:right="2019"/>
      </w:pPr>
      <w:r>
        <w:t>ii) lack of implementation capacity from local partner agriculture companies; iii) lack of access to critical 3rd party funding; iv) costly and time consuming obstruction by local government and telecom companies; v) cultural resistance to change among rural people; vi) geographical obstacles requiring costly solutions to reach remote rural communities; vii) western management methods often don't work in Africa and new methods must be developed, tested and implemented</w:t>
      </w:r>
    </w:p>
    <w:p w:rsidR="0065419A" w:rsidRDefault="0065419A">
      <w:pPr>
        <w:pStyle w:val="BodyText"/>
        <w:rPr>
          <w:sz w:val="20"/>
        </w:rPr>
      </w:pPr>
    </w:p>
    <w:p w:rsidR="0065419A" w:rsidRDefault="0065419A">
      <w:pPr>
        <w:pStyle w:val="BodyText"/>
        <w:rPr>
          <w:sz w:val="20"/>
        </w:rPr>
      </w:pPr>
    </w:p>
    <w:p w:rsidR="0065419A" w:rsidRDefault="0065419A">
      <w:pPr>
        <w:pStyle w:val="BodyText"/>
        <w:spacing w:before="6"/>
        <w:rPr>
          <w:sz w:val="22"/>
        </w:rPr>
      </w:pPr>
    </w:p>
    <w:p w:rsidR="0065419A" w:rsidRDefault="00190B9D">
      <w:pPr>
        <w:tabs>
          <w:tab w:val="right" w:pos="11073"/>
        </w:tabs>
        <w:spacing w:before="95"/>
        <w:ind w:left="4296"/>
        <w:rPr>
          <w:sz w:val="14"/>
        </w:rPr>
      </w:pPr>
      <w:r>
        <w:rPr>
          <w:noProof/>
          <w:lang w:val="en-AU" w:eastAsia="en-AU"/>
        </w:rPr>
        <w:drawing>
          <wp:anchor distT="0" distB="0" distL="0" distR="0" simplePos="0" relativeHeight="10240" behindDoc="0" locked="0" layoutInCell="1" allowOverlap="1">
            <wp:simplePos x="0" y="0"/>
            <wp:positionH relativeFrom="page">
              <wp:posOffset>1260475</wp:posOffset>
            </wp:positionH>
            <wp:positionV relativeFrom="paragraph">
              <wp:posOffset>40207</wp:posOffset>
            </wp:positionV>
            <wp:extent cx="762885" cy="132075"/>
            <wp:effectExtent l="0" t="0" r="0" b="0"/>
            <wp:wrapNone/>
            <wp:docPr id="41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 name="image6.png"/>
                    <pic:cNvPicPr/>
                  </pic:nvPicPr>
                  <pic:blipFill>
                    <a:blip r:embed="rId12" cstate="print"/>
                    <a:stretch>
                      <a:fillRect/>
                    </a:stretch>
                  </pic:blipFill>
                  <pic:spPr>
                    <a:xfrm>
                      <a:off x="0" y="0"/>
                      <a:ext cx="762885" cy="132075"/>
                    </a:xfrm>
                    <a:prstGeom prst="rect">
                      <a:avLst/>
                    </a:prstGeom>
                  </pic:spPr>
                </pic:pic>
              </a:graphicData>
            </a:graphic>
          </wp:anchor>
        </w:drawing>
      </w:r>
      <w:r>
        <w:rPr>
          <w:noProof/>
          <w:lang w:val="en-AU" w:eastAsia="en-AU"/>
        </w:rPr>
        <w:drawing>
          <wp:anchor distT="0" distB="0" distL="0" distR="0" simplePos="0" relativeHeight="268141943" behindDoc="1" locked="0" layoutInCell="1" allowOverlap="1">
            <wp:simplePos x="0" y="0"/>
            <wp:positionH relativeFrom="page">
              <wp:posOffset>5927724</wp:posOffset>
            </wp:positionH>
            <wp:positionV relativeFrom="paragraph">
              <wp:posOffset>42747</wp:posOffset>
            </wp:positionV>
            <wp:extent cx="467314" cy="212088"/>
            <wp:effectExtent l="0" t="0" r="0" b="0"/>
            <wp:wrapNone/>
            <wp:docPr id="41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 name="image5.png"/>
                    <pic:cNvPicPr/>
                  </pic:nvPicPr>
                  <pic:blipFill>
                    <a:blip r:embed="rId11" cstate="print"/>
                    <a:stretch>
                      <a:fillRect/>
                    </a:stretch>
                  </pic:blipFill>
                  <pic:spPr>
                    <a:xfrm>
                      <a:off x="0" y="0"/>
                      <a:ext cx="467314" cy="212088"/>
                    </a:xfrm>
                    <a:prstGeom prst="rect">
                      <a:avLst/>
                    </a:prstGeom>
                  </pic:spPr>
                </pic:pic>
              </a:graphicData>
            </a:graphic>
          </wp:anchor>
        </w:drawing>
      </w:r>
      <w:r>
        <w:rPr>
          <w:sz w:val="14"/>
        </w:rPr>
        <w:t>Evaluation Management Unit (EMU) for the Africa Enterprise</w:t>
      </w:r>
      <w:r>
        <w:rPr>
          <w:spacing w:val="-6"/>
          <w:sz w:val="14"/>
        </w:rPr>
        <w:t xml:space="preserve"> </w:t>
      </w:r>
      <w:r>
        <w:rPr>
          <w:sz w:val="14"/>
        </w:rPr>
        <w:t>Challenge</w:t>
      </w:r>
      <w:r>
        <w:rPr>
          <w:spacing w:val="-3"/>
          <w:sz w:val="14"/>
        </w:rPr>
        <w:t xml:space="preserve"> </w:t>
      </w:r>
      <w:r>
        <w:rPr>
          <w:sz w:val="14"/>
        </w:rPr>
        <w:t>Fund</w:t>
      </w:r>
      <w:r>
        <w:rPr>
          <w:sz w:val="14"/>
        </w:rPr>
        <w:tab/>
        <w:t>97</w:t>
      </w:r>
    </w:p>
    <w:p w:rsidR="0065419A" w:rsidRDefault="0065419A">
      <w:pPr>
        <w:rPr>
          <w:sz w:val="14"/>
        </w:rPr>
        <w:sectPr w:rsidR="0065419A">
          <w:pgSz w:w="11910" w:h="16840"/>
          <w:pgMar w:top="980" w:right="0" w:bottom="280" w:left="0" w:header="720" w:footer="720" w:gutter="0"/>
          <w:cols w:space="720"/>
        </w:sectPr>
      </w:pPr>
    </w:p>
    <w:p w:rsidR="0065419A" w:rsidRDefault="00190B9D">
      <w:pPr>
        <w:pStyle w:val="ListParagraph"/>
        <w:numPr>
          <w:ilvl w:val="0"/>
          <w:numId w:val="6"/>
        </w:numPr>
        <w:tabs>
          <w:tab w:val="left" w:pos="2267"/>
          <w:tab w:val="left" w:pos="2268"/>
        </w:tabs>
        <w:spacing w:before="72"/>
        <w:ind w:right="2076" w:hanging="283"/>
        <w:rPr>
          <w:sz w:val="18"/>
        </w:rPr>
      </w:pPr>
      <w:r>
        <w:rPr>
          <w:sz w:val="18"/>
        </w:rPr>
        <w:t xml:space="preserve">Did not anticipate the process of what impact the Process on time will be i.e. Buildings, Roadways, Ancillaries etc. before placing the order for the Line. </w:t>
      </w:r>
      <w:r>
        <w:rPr>
          <w:spacing w:val="2"/>
          <w:sz w:val="18"/>
        </w:rPr>
        <w:t xml:space="preserve">We </w:t>
      </w:r>
      <w:r>
        <w:rPr>
          <w:sz w:val="18"/>
        </w:rPr>
        <w:t>had to post phone the Line delivery due to this Cash outlay and period of Construction. Wrong message of payment was provided originally to Supplier of Machinery. The final document we signed was second payment on receipt of Bill of Lading. Now we are already 8 months</w:t>
      </w:r>
      <w:r>
        <w:rPr>
          <w:spacing w:val="-16"/>
          <w:sz w:val="18"/>
        </w:rPr>
        <w:t xml:space="preserve"> </w:t>
      </w:r>
      <w:r>
        <w:rPr>
          <w:sz w:val="18"/>
        </w:rPr>
        <w:t>late</w:t>
      </w:r>
    </w:p>
    <w:p w:rsidR="0065419A" w:rsidRDefault="00190B9D">
      <w:pPr>
        <w:pStyle w:val="ListParagraph"/>
        <w:numPr>
          <w:ilvl w:val="0"/>
          <w:numId w:val="6"/>
        </w:numPr>
        <w:tabs>
          <w:tab w:val="left" w:pos="2268"/>
        </w:tabs>
        <w:ind w:right="2230" w:hanging="283"/>
        <w:jc w:val="both"/>
        <w:rPr>
          <w:sz w:val="18"/>
        </w:rPr>
      </w:pPr>
      <w:r>
        <w:rPr>
          <w:sz w:val="18"/>
        </w:rPr>
        <w:t>The application process was tremendously slow and delayed the project by some 18 months. This then introduced other challenges as the project had to be rescheduled. Once the project got going, it made progress but it failed to have the initially expected</w:t>
      </w:r>
      <w:r>
        <w:rPr>
          <w:spacing w:val="-11"/>
          <w:sz w:val="18"/>
        </w:rPr>
        <w:t xml:space="preserve"> </w:t>
      </w:r>
      <w:r>
        <w:rPr>
          <w:sz w:val="18"/>
        </w:rPr>
        <w:t>impact.</w:t>
      </w:r>
    </w:p>
    <w:p w:rsidR="0065419A" w:rsidRDefault="00190B9D">
      <w:pPr>
        <w:pStyle w:val="ListParagraph"/>
        <w:numPr>
          <w:ilvl w:val="0"/>
          <w:numId w:val="6"/>
        </w:numPr>
        <w:tabs>
          <w:tab w:val="left" w:pos="2267"/>
          <w:tab w:val="left" w:pos="2268"/>
        </w:tabs>
        <w:ind w:right="2362" w:hanging="283"/>
        <w:rPr>
          <w:sz w:val="18"/>
        </w:rPr>
      </w:pPr>
      <w:r>
        <w:rPr>
          <w:sz w:val="18"/>
        </w:rPr>
        <w:t>Actually the problems we came across are on the part of partner matching funds-not AECF. These were not forth coming after the first disbursement causing operational</w:t>
      </w:r>
      <w:r>
        <w:rPr>
          <w:spacing w:val="-26"/>
          <w:sz w:val="18"/>
        </w:rPr>
        <w:t xml:space="preserve"> </w:t>
      </w:r>
      <w:r>
        <w:rPr>
          <w:sz w:val="18"/>
        </w:rPr>
        <w:t>challenges.</w:t>
      </w:r>
    </w:p>
    <w:p w:rsidR="0065419A" w:rsidRDefault="00190B9D">
      <w:pPr>
        <w:pStyle w:val="ListParagraph"/>
        <w:numPr>
          <w:ilvl w:val="0"/>
          <w:numId w:val="6"/>
        </w:numPr>
        <w:tabs>
          <w:tab w:val="left" w:pos="2267"/>
          <w:tab w:val="left" w:pos="2268"/>
        </w:tabs>
        <w:ind w:right="2350" w:hanging="283"/>
        <w:rPr>
          <w:sz w:val="18"/>
        </w:rPr>
      </w:pPr>
      <w:r>
        <w:rPr>
          <w:sz w:val="18"/>
        </w:rPr>
        <w:t>The problems were linked to the little performance of the company as a consequence of the constraints created by the Policy of the Government giving exclusivity of banana planting material to traditional suckers instead of clean planting</w:t>
      </w:r>
      <w:r>
        <w:rPr>
          <w:spacing w:val="-6"/>
          <w:sz w:val="18"/>
        </w:rPr>
        <w:t xml:space="preserve"> </w:t>
      </w:r>
      <w:r>
        <w:rPr>
          <w:sz w:val="18"/>
        </w:rPr>
        <w:t>material.</w:t>
      </w:r>
    </w:p>
    <w:p w:rsidR="0065419A" w:rsidRDefault="00190B9D">
      <w:pPr>
        <w:pStyle w:val="ListParagraph"/>
        <w:numPr>
          <w:ilvl w:val="0"/>
          <w:numId w:val="6"/>
        </w:numPr>
        <w:tabs>
          <w:tab w:val="left" w:pos="2267"/>
          <w:tab w:val="left" w:pos="2268"/>
        </w:tabs>
        <w:ind w:right="2010" w:hanging="283"/>
        <w:rPr>
          <w:sz w:val="18"/>
        </w:rPr>
      </w:pPr>
      <w:r>
        <w:rPr>
          <w:sz w:val="18"/>
        </w:rPr>
        <w:t xml:space="preserve">AECF funds were the primary funds for our project. However, our project is now over 18 months behind schedule as the 2nd disbursement, critical for the purchase of machinery, was withheld. </w:t>
      </w:r>
      <w:r>
        <w:rPr>
          <w:spacing w:val="1"/>
          <w:sz w:val="18"/>
        </w:rPr>
        <w:t xml:space="preserve">We </w:t>
      </w:r>
      <w:r>
        <w:rPr>
          <w:sz w:val="18"/>
        </w:rPr>
        <w:t xml:space="preserve">have actively sought alternative financing to rescue the project and keep it on plan. </w:t>
      </w:r>
      <w:r>
        <w:rPr>
          <w:spacing w:val="1"/>
          <w:sz w:val="18"/>
        </w:rPr>
        <w:t xml:space="preserve">We </w:t>
      </w:r>
      <w:r>
        <w:rPr>
          <w:sz w:val="18"/>
        </w:rPr>
        <w:t>are now 90%</w:t>
      </w:r>
      <w:r>
        <w:rPr>
          <w:spacing w:val="-3"/>
          <w:sz w:val="18"/>
        </w:rPr>
        <w:t xml:space="preserve"> </w:t>
      </w:r>
      <w:r>
        <w:rPr>
          <w:sz w:val="18"/>
        </w:rPr>
        <w:t>complete</w:t>
      </w:r>
    </w:p>
    <w:p w:rsidR="0065419A" w:rsidRDefault="00190B9D">
      <w:pPr>
        <w:pStyle w:val="ListParagraph"/>
        <w:numPr>
          <w:ilvl w:val="0"/>
          <w:numId w:val="6"/>
        </w:numPr>
        <w:tabs>
          <w:tab w:val="left" w:pos="2267"/>
          <w:tab w:val="left" w:pos="2268"/>
        </w:tabs>
        <w:ind w:right="2467" w:hanging="283"/>
        <w:rPr>
          <w:sz w:val="18"/>
        </w:rPr>
      </w:pPr>
      <w:r>
        <w:rPr>
          <w:sz w:val="18"/>
        </w:rPr>
        <w:t>There seems to be limited capacity to process requests. For example, we have applied for extension in November 2014. As per April, we still have not received formal</w:t>
      </w:r>
      <w:r>
        <w:rPr>
          <w:spacing w:val="-25"/>
          <w:sz w:val="18"/>
        </w:rPr>
        <w:t xml:space="preserve"> </w:t>
      </w:r>
      <w:r>
        <w:rPr>
          <w:sz w:val="18"/>
        </w:rPr>
        <w:t>feedback.</w:t>
      </w:r>
    </w:p>
    <w:p w:rsidR="0065419A" w:rsidRDefault="00190B9D">
      <w:pPr>
        <w:pStyle w:val="ListParagraph"/>
        <w:numPr>
          <w:ilvl w:val="0"/>
          <w:numId w:val="6"/>
        </w:numPr>
        <w:tabs>
          <w:tab w:val="left" w:pos="2267"/>
          <w:tab w:val="left" w:pos="2268"/>
        </w:tabs>
        <w:ind w:right="2271" w:hanging="283"/>
        <w:rPr>
          <w:sz w:val="18"/>
        </w:rPr>
      </w:pPr>
      <w:r>
        <w:rPr>
          <w:sz w:val="18"/>
        </w:rPr>
        <w:t>Reporting is difficult from hear due to internet connection. Some times we have to Uganda to send information. Secondly the war made movements due to non maintenance of</w:t>
      </w:r>
      <w:r>
        <w:rPr>
          <w:spacing w:val="-22"/>
          <w:sz w:val="18"/>
        </w:rPr>
        <w:t xml:space="preserve"> </w:t>
      </w:r>
      <w:r>
        <w:rPr>
          <w:sz w:val="18"/>
        </w:rPr>
        <w:t>roads.</w:t>
      </w:r>
    </w:p>
    <w:p w:rsidR="0065419A" w:rsidRDefault="00190B9D">
      <w:pPr>
        <w:pStyle w:val="ListParagraph"/>
        <w:numPr>
          <w:ilvl w:val="0"/>
          <w:numId w:val="6"/>
        </w:numPr>
        <w:tabs>
          <w:tab w:val="left" w:pos="2267"/>
          <w:tab w:val="left" w:pos="2268"/>
        </w:tabs>
        <w:ind w:right="2019" w:hanging="283"/>
        <w:rPr>
          <w:sz w:val="18"/>
        </w:rPr>
      </w:pPr>
      <w:r>
        <w:rPr>
          <w:sz w:val="18"/>
        </w:rPr>
        <w:t>AECF too much insistence in progress of the project as planned without considering other factors such as banks not lending, investors not ready to put their money in South Sudan due to the current political</w:t>
      </w:r>
      <w:r>
        <w:rPr>
          <w:spacing w:val="-4"/>
          <w:sz w:val="18"/>
        </w:rPr>
        <w:t xml:space="preserve"> </w:t>
      </w:r>
      <w:r>
        <w:rPr>
          <w:sz w:val="18"/>
        </w:rPr>
        <w:t>instability.</w:t>
      </w:r>
    </w:p>
    <w:p w:rsidR="0065419A" w:rsidRDefault="00190B9D">
      <w:pPr>
        <w:pStyle w:val="ListParagraph"/>
        <w:numPr>
          <w:ilvl w:val="0"/>
          <w:numId w:val="6"/>
        </w:numPr>
        <w:tabs>
          <w:tab w:val="left" w:pos="2267"/>
          <w:tab w:val="left" w:pos="2268"/>
        </w:tabs>
        <w:ind w:right="2088" w:hanging="283"/>
        <w:rPr>
          <w:sz w:val="18"/>
        </w:rPr>
      </w:pPr>
      <w:r>
        <w:rPr>
          <w:sz w:val="18"/>
        </w:rPr>
        <w:t>AECF standard model did not match our business, therefore we had to incorporate our existing model into the template, which has proven time</w:t>
      </w:r>
      <w:r>
        <w:rPr>
          <w:spacing w:val="-3"/>
          <w:sz w:val="18"/>
        </w:rPr>
        <w:t xml:space="preserve"> </w:t>
      </w:r>
      <w:r>
        <w:rPr>
          <w:sz w:val="18"/>
        </w:rPr>
        <w:t>consuming.</w:t>
      </w:r>
    </w:p>
    <w:p w:rsidR="0065419A" w:rsidRDefault="00190B9D">
      <w:pPr>
        <w:pStyle w:val="ListParagraph"/>
        <w:numPr>
          <w:ilvl w:val="0"/>
          <w:numId w:val="6"/>
        </w:numPr>
        <w:tabs>
          <w:tab w:val="left" w:pos="2267"/>
          <w:tab w:val="left" w:pos="2268"/>
        </w:tabs>
        <w:ind w:right="2250" w:hanging="283"/>
        <w:rPr>
          <w:sz w:val="18"/>
        </w:rPr>
      </w:pPr>
      <w:r>
        <w:rPr>
          <w:sz w:val="18"/>
        </w:rPr>
        <w:t>Very slow disbursement process, lots of repetition on documents to submit, and some of the required documents were requested in the later stages- it was very disappointing. I would expect some documents like valuation report for the assets to be requested from the first day after announcement of the</w:t>
      </w:r>
      <w:r>
        <w:rPr>
          <w:spacing w:val="-2"/>
          <w:sz w:val="18"/>
        </w:rPr>
        <w:t xml:space="preserve"> </w:t>
      </w:r>
      <w:r>
        <w:rPr>
          <w:sz w:val="18"/>
        </w:rPr>
        <w:t>winners.</w:t>
      </w:r>
    </w:p>
    <w:p w:rsidR="0065419A" w:rsidRDefault="00190B9D">
      <w:pPr>
        <w:pStyle w:val="ListParagraph"/>
        <w:numPr>
          <w:ilvl w:val="0"/>
          <w:numId w:val="6"/>
        </w:numPr>
        <w:tabs>
          <w:tab w:val="left" w:pos="2267"/>
          <w:tab w:val="left" w:pos="2268"/>
        </w:tabs>
        <w:ind w:right="2032" w:hanging="283"/>
        <w:rPr>
          <w:sz w:val="18"/>
        </w:rPr>
      </w:pPr>
      <w:r>
        <w:rPr>
          <w:sz w:val="18"/>
        </w:rPr>
        <w:t>Financial reporting is very demanding and when it differs slightly with the audit report, the whole process has to be</w:t>
      </w:r>
      <w:r>
        <w:rPr>
          <w:spacing w:val="-2"/>
          <w:sz w:val="18"/>
        </w:rPr>
        <w:t xml:space="preserve"> </w:t>
      </w:r>
      <w:r>
        <w:rPr>
          <w:sz w:val="18"/>
        </w:rPr>
        <w:t>repeated.</w:t>
      </w:r>
    </w:p>
    <w:p w:rsidR="0065419A" w:rsidRDefault="00190B9D">
      <w:pPr>
        <w:pStyle w:val="ListParagraph"/>
        <w:numPr>
          <w:ilvl w:val="0"/>
          <w:numId w:val="6"/>
        </w:numPr>
        <w:tabs>
          <w:tab w:val="left" w:pos="2267"/>
          <w:tab w:val="left" w:pos="2268"/>
        </w:tabs>
        <w:ind w:right="2221" w:hanging="283"/>
        <w:rPr>
          <w:sz w:val="18"/>
        </w:rPr>
      </w:pPr>
      <w:r>
        <w:rPr>
          <w:spacing w:val="1"/>
          <w:sz w:val="18"/>
        </w:rPr>
        <w:t xml:space="preserve">We </w:t>
      </w:r>
      <w:r>
        <w:rPr>
          <w:sz w:val="18"/>
        </w:rPr>
        <w:t xml:space="preserve">had delays on reaching the impact results as for reasons described earlier. </w:t>
      </w:r>
      <w:r>
        <w:rPr>
          <w:spacing w:val="2"/>
          <w:sz w:val="18"/>
        </w:rPr>
        <w:t xml:space="preserve">We </w:t>
      </w:r>
      <w:r>
        <w:rPr>
          <w:sz w:val="18"/>
        </w:rPr>
        <w:t>have changed the approach and are now back on track regarding targeted results however despite several promises AECF has not disbursed more than 50% of its</w:t>
      </w:r>
      <w:r>
        <w:rPr>
          <w:spacing w:val="-10"/>
          <w:sz w:val="18"/>
        </w:rPr>
        <w:t xml:space="preserve"> </w:t>
      </w:r>
      <w:r>
        <w:rPr>
          <w:sz w:val="18"/>
        </w:rPr>
        <w:t>funds.</w:t>
      </w:r>
    </w:p>
    <w:p w:rsidR="0065419A" w:rsidRDefault="00190B9D">
      <w:pPr>
        <w:pStyle w:val="ListParagraph"/>
        <w:numPr>
          <w:ilvl w:val="0"/>
          <w:numId w:val="6"/>
        </w:numPr>
        <w:tabs>
          <w:tab w:val="left" w:pos="2268"/>
        </w:tabs>
        <w:ind w:right="2118" w:hanging="283"/>
        <w:jc w:val="both"/>
        <w:rPr>
          <w:sz w:val="18"/>
        </w:rPr>
      </w:pPr>
      <w:r>
        <w:rPr>
          <w:sz w:val="18"/>
        </w:rPr>
        <w:t>i) Funds get delayed and this waters down the project and business growth; ii)The timely plans get distorted. - The business cycles cannot be accommodated due to the delays. Iii)Field visits by the fund Managers are not exhaustive due to the kind of transport available from</w:t>
      </w:r>
      <w:r>
        <w:rPr>
          <w:spacing w:val="-27"/>
          <w:sz w:val="18"/>
        </w:rPr>
        <w:t xml:space="preserve"> </w:t>
      </w:r>
      <w:r>
        <w:rPr>
          <w:sz w:val="18"/>
        </w:rPr>
        <w:t>AECF.</w:t>
      </w:r>
    </w:p>
    <w:p w:rsidR="0065419A" w:rsidRDefault="00190B9D">
      <w:pPr>
        <w:pStyle w:val="ListParagraph"/>
        <w:numPr>
          <w:ilvl w:val="0"/>
          <w:numId w:val="6"/>
        </w:numPr>
        <w:tabs>
          <w:tab w:val="left" w:pos="2267"/>
          <w:tab w:val="left" w:pos="2268"/>
        </w:tabs>
        <w:spacing w:line="217" w:lineRule="exact"/>
        <w:ind w:hanging="283"/>
        <w:rPr>
          <w:sz w:val="18"/>
        </w:rPr>
      </w:pPr>
      <w:r>
        <w:rPr>
          <w:sz w:val="18"/>
        </w:rPr>
        <w:t>Disbursement did not take place as specified in MOA, and we often met many</w:t>
      </w:r>
      <w:r>
        <w:rPr>
          <w:spacing w:val="-6"/>
          <w:sz w:val="18"/>
        </w:rPr>
        <w:t xml:space="preserve"> </w:t>
      </w:r>
      <w:r>
        <w:rPr>
          <w:sz w:val="18"/>
        </w:rPr>
        <w:t>delays.</w:t>
      </w:r>
    </w:p>
    <w:p w:rsidR="0065419A" w:rsidRDefault="00190B9D">
      <w:pPr>
        <w:pStyle w:val="ListParagraph"/>
        <w:numPr>
          <w:ilvl w:val="0"/>
          <w:numId w:val="6"/>
        </w:numPr>
        <w:tabs>
          <w:tab w:val="left" w:pos="2267"/>
          <w:tab w:val="left" w:pos="2268"/>
        </w:tabs>
        <w:ind w:right="2101" w:hanging="283"/>
        <w:rPr>
          <w:sz w:val="18"/>
        </w:rPr>
      </w:pPr>
      <w:r>
        <w:rPr>
          <w:sz w:val="18"/>
        </w:rPr>
        <w:t>For agricultural field production projects, timing for the disbursements of funds is the very heart of the project. Nothing is worse than funds disbursed after the production season. This has nearly killed us because during peak work seasons, AECF always had a reason not to release funds, staff would get demoralized and productivity drops yet the company would still have to pay them full salaries. I suggest that field production businesses must be treated</w:t>
      </w:r>
      <w:r>
        <w:rPr>
          <w:spacing w:val="-34"/>
          <w:sz w:val="18"/>
        </w:rPr>
        <w:t xml:space="preserve"> </w:t>
      </w:r>
      <w:r>
        <w:rPr>
          <w:sz w:val="18"/>
        </w:rPr>
        <w:t>differently.</w:t>
      </w:r>
    </w:p>
    <w:p w:rsidR="0065419A" w:rsidRDefault="00190B9D">
      <w:pPr>
        <w:pStyle w:val="ListParagraph"/>
        <w:numPr>
          <w:ilvl w:val="0"/>
          <w:numId w:val="6"/>
        </w:numPr>
        <w:tabs>
          <w:tab w:val="left" w:pos="2266"/>
          <w:tab w:val="left" w:pos="2268"/>
        </w:tabs>
        <w:ind w:right="2284"/>
        <w:rPr>
          <w:sz w:val="18"/>
        </w:rPr>
      </w:pPr>
      <w:r>
        <w:rPr>
          <w:sz w:val="18"/>
        </w:rPr>
        <w:t>Extreme bureaucracy in Mozambique Very difficult to get anything done. AECF released first tranche which could not be utilised due to several problems from a</w:t>
      </w:r>
      <w:r>
        <w:rPr>
          <w:spacing w:val="-16"/>
          <w:sz w:val="18"/>
        </w:rPr>
        <w:t xml:space="preserve"> </w:t>
      </w:r>
      <w:r>
        <w:rPr>
          <w:sz w:val="18"/>
        </w:rPr>
        <w:t>bank</w:t>
      </w:r>
    </w:p>
    <w:p w:rsidR="0065419A" w:rsidRDefault="00190B9D">
      <w:pPr>
        <w:pStyle w:val="ListParagraph"/>
        <w:numPr>
          <w:ilvl w:val="0"/>
          <w:numId w:val="6"/>
        </w:numPr>
        <w:tabs>
          <w:tab w:val="left" w:pos="2266"/>
          <w:tab w:val="left" w:pos="2268"/>
        </w:tabs>
        <w:ind w:right="2010"/>
        <w:rPr>
          <w:sz w:val="18"/>
        </w:rPr>
      </w:pPr>
      <w:r>
        <w:rPr>
          <w:sz w:val="18"/>
        </w:rPr>
        <w:t>Just the long delays between reporting and disbursement of funds - all our funding is required in a short time for building the project and the delays of months between submitting reports and getting feedback with queries drags the process over far too long a</w:t>
      </w:r>
      <w:r>
        <w:rPr>
          <w:spacing w:val="-13"/>
          <w:sz w:val="18"/>
        </w:rPr>
        <w:t xml:space="preserve"> </w:t>
      </w:r>
      <w:r>
        <w:rPr>
          <w:sz w:val="18"/>
        </w:rPr>
        <w:t>period</w:t>
      </w:r>
    </w:p>
    <w:p w:rsidR="0065419A" w:rsidRDefault="00190B9D">
      <w:pPr>
        <w:pStyle w:val="ListParagraph"/>
        <w:numPr>
          <w:ilvl w:val="0"/>
          <w:numId w:val="6"/>
        </w:numPr>
        <w:tabs>
          <w:tab w:val="left" w:pos="2266"/>
          <w:tab w:val="left" w:pos="2268"/>
        </w:tabs>
        <w:ind w:right="2110"/>
        <w:rPr>
          <w:sz w:val="18"/>
        </w:rPr>
      </w:pPr>
      <w:r>
        <w:rPr>
          <w:sz w:val="18"/>
        </w:rPr>
        <w:t>There are no financial management guidelines as a result we move to and fro when appraising our reports with the fund managers</w:t>
      </w:r>
    </w:p>
    <w:p w:rsidR="0065419A" w:rsidRDefault="00190B9D">
      <w:pPr>
        <w:pStyle w:val="ListParagraph"/>
        <w:numPr>
          <w:ilvl w:val="0"/>
          <w:numId w:val="6"/>
        </w:numPr>
        <w:tabs>
          <w:tab w:val="left" w:pos="2266"/>
          <w:tab w:val="left" w:pos="2267"/>
        </w:tabs>
        <w:spacing w:line="219" w:lineRule="exact"/>
        <w:ind w:left="2266" w:hanging="283"/>
        <w:rPr>
          <w:sz w:val="18"/>
        </w:rPr>
      </w:pPr>
      <w:r>
        <w:rPr>
          <w:sz w:val="18"/>
        </w:rPr>
        <w:t>Slow disbursement of funds is the MAJOR problem with</w:t>
      </w:r>
      <w:r>
        <w:rPr>
          <w:spacing w:val="-5"/>
          <w:sz w:val="18"/>
        </w:rPr>
        <w:t xml:space="preserve"> </w:t>
      </w:r>
      <w:r>
        <w:rPr>
          <w:sz w:val="18"/>
        </w:rPr>
        <w:t>AECF.</w:t>
      </w:r>
    </w:p>
    <w:p w:rsidR="0065419A" w:rsidRDefault="00190B9D">
      <w:pPr>
        <w:pStyle w:val="ListParagraph"/>
        <w:numPr>
          <w:ilvl w:val="0"/>
          <w:numId w:val="6"/>
        </w:numPr>
        <w:tabs>
          <w:tab w:val="left" w:pos="2266"/>
          <w:tab w:val="left" w:pos="2267"/>
        </w:tabs>
        <w:ind w:left="2266" w:right="2061" w:hanging="283"/>
        <w:rPr>
          <w:sz w:val="18"/>
        </w:rPr>
      </w:pPr>
      <w:r>
        <w:rPr>
          <w:spacing w:val="1"/>
          <w:sz w:val="18"/>
        </w:rPr>
        <w:t xml:space="preserve">We </w:t>
      </w:r>
      <w:r>
        <w:rPr>
          <w:sz w:val="18"/>
        </w:rPr>
        <w:t>over estimated the response of the Rural farmers to the scheme. Over estimated the length of time required to change the 'mindset' of Rural</w:t>
      </w:r>
      <w:r>
        <w:rPr>
          <w:spacing w:val="-8"/>
          <w:sz w:val="18"/>
        </w:rPr>
        <w:t xml:space="preserve"> </w:t>
      </w:r>
      <w:r>
        <w:rPr>
          <w:sz w:val="18"/>
        </w:rPr>
        <w:t>farmers.</w:t>
      </w:r>
    </w:p>
    <w:p w:rsidR="0065419A" w:rsidRDefault="00190B9D">
      <w:pPr>
        <w:pStyle w:val="ListParagraph"/>
        <w:numPr>
          <w:ilvl w:val="0"/>
          <w:numId w:val="6"/>
        </w:numPr>
        <w:tabs>
          <w:tab w:val="left" w:pos="2266"/>
          <w:tab w:val="left" w:pos="2267"/>
        </w:tabs>
        <w:ind w:left="2266" w:right="1990" w:hanging="283"/>
        <w:rPr>
          <w:sz w:val="18"/>
        </w:rPr>
      </w:pPr>
      <w:r>
        <w:rPr>
          <w:sz w:val="18"/>
        </w:rPr>
        <w:t>AECF does not give room for other ideas/business plans in the event that the inital one does not work out for one reason or another. Flexibility should be adopted by AECF in such</w:t>
      </w:r>
      <w:r>
        <w:rPr>
          <w:spacing w:val="-21"/>
          <w:sz w:val="18"/>
        </w:rPr>
        <w:t xml:space="preserve"> </w:t>
      </w:r>
      <w:r>
        <w:rPr>
          <w:sz w:val="18"/>
        </w:rPr>
        <w:t>cases.</w:t>
      </w:r>
    </w:p>
    <w:p w:rsidR="0065419A" w:rsidRDefault="00190B9D">
      <w:pPr>
        <w:pStyle w:val="ListParagraph"/>
        <w:numPr>
          <w:ilvl w:val="0"/>
          <w:numId w:val="6"/>
        </w:numPr>
        <w:tabs>
          <w:tab w:val="left" w:pos="2266"/>
          <w:tab w:val="left" w:pos="2267"/>
        </w:tabs>
        <w:ind w:left="2266" w:right="2102" w:hanging="283"/>
        <w:rPr>
          <w:sz w:val="18"/>
        </w:rPr>
      </w:pPr>
      <w:r>
        <w:rPr>
          <w:spacing w:val="1"/>
          <w:sz w:val="18"/>
        </w:rPr>
        <w:t xml:space="preserve">We </w:t>
      </w:r>
      <w:r>
        <w:rPr>
          <w:sz w:val="18"/>
        </w:rPr>
        <w:t>have had a number of issues with the AECF Grant. There have been many in-person visits which take up our teams time, the reporting process has been very complicated and made worse by changing/poorly communicated requirements, that has limited the disbursement and overall it has been much more time consuming than</w:t>
      </w:r>
      <w:r>
        <w:rPr>
          <w:spacing w:val="-13"/>
          <w:sz w:val="18"/>
        </w:rPr>
        <w:t xml:space="preserve"> </w:t>
      </w:r>
      <w:r>
        <w:rPr>
          <w:sz w:val="18"/>
        </w:rPr>
        <w:t>beneficial.</w:t>
      </w:r>
    </w:p>
    <w:p w:rsidR="0065419A" w:rsidRDefault="00190B9D">
      <w:pPr>
        <w:pStyle w:val="ListParagraph"/>
        <w:numPr>
          <w:ilvl w:val="0"/>
          <w:numId w:val="6"/>
        </w:numPr>
        <w:tabs>
          <w:tab w:val="left" w:pos="2266"/>
          <w:tab w:val="left" w:pos="2267"/>
        </w:tabs>
        <w:ind w:left="2266" w:right="2202" w:hanging="283"/>
        <w:rPr>
          <w:sz w:val="18"/>
        </w:rPr>
      </w:pPr>
      <w:r>
        <w:rPr>
          <w:sz w:val="18"/>
        </w:rPr>
        <w:t>Getting our financial accounting up to the standard expected by PWC and AECF. then getting the reporting up to the expected standard took us a long time and this caused considerable delay with disbursements of funds and effected our business cash</w:t>
      </w:r>
      <w:r>
        <w:rPr>
          <w:spacing w:val="-13"/>
          <w:sz w:val="18"/>
        </w:rPr>
        <w:t xml:space="preserve"> </w:t>
      </w:r>
      <w:r>
        <w:rPr>
          <w:sz w:val="18"/>
        </w:rPr>
        <w:t>flow.</w:t>
      </w:r>
    </w:p>
    <w:p w:rsidR="0065419A" w:rsidRDefault="00190B9D">
      <w:pPr>
        <w:pStyle w:val="ListParagraph"/>
        <w:numPr>
          <w:ilvl w:val="0"/>
          <w:numId w:val="6"/>
        </w:numPr>
        <w:tabs>
          <w:tab w:val="left" w:pos="2266"/>
          <w:tab w:val="left" w:pos="2267"/>
        </w:tabs>
        <w:spacing w:line="219" w:lineRule="exact"/>
        <w:ind w:left="2266" w:hanging="283"/>
        <w:rPr>
          <w:sz w:val="18"/>
        </w:rPr>
      </w:pPr>
      <w:r>
        <w:rPr>
          <w:sz w:val="18"/>
        </w:rPr>
        <w:t>I bit of delay in</w:t>
      </w:r>
      <w:r>
        <w:rPr>
          <w:spacing w:val="-6"/>
          <w:sz w:val="18"/>
        </w:rPr>
        <w:t xml:space="preserve"> </w:t>
      </w:r>
      <w:r>
        <w:rPr>
          <w:sz w:val="18"/>
        </w:rPr>
        <w:t>disbursement</w:t>
      </w:r>
    </w:p>
    <w:p w:rsidR="0065419A" w:rsidRDefault="00190B9D">
      <w:pPr>
        <w:pStyle w:val="ListParagraph"/>
        <w:numPr>
          <w:ilvl w:val="0"/>
          <w:numId w:val="6"/>
        </w:numPr>
        <w:tabs>
          <w:tab w:val="left" w:pos="2266"/>
          <w:tab w:val="left" w:pos="2267"/>
        </w:tabs>
        <w:spacing w:line="219" w:lineRule="exact"/>
        <w:ind w:left="2266" w:hanging="283"/>
        <w:rPr>
          <w:sz w:val="18"/>
        </w:rPr>
      </w:pPr>
      <w:r>
        <w:rPr>
          <w:sz w:val="18"/>
        </w:rPr>
        <w:t>High unexpected administration costs on the</w:t>
      </w:r>
      <w:r>
        <w:rPr>
          <w:spacing w:val="1"/>
          <w:sz w:val="18"/>
        </w:rPr>
        <w:t xml:space="preserve"> </w:t>
      </w:r>
      <w:r>
        <w:rPr>
          <w:sz w:val="18"/>
        </w:rPr>
        <w:t>project</w:t>
      </w:r>
    </w:p>
    <w:p w:rsidR="0065419A" w:rsidRDefault="0065419A">
      <w:pPr>
        <w:pStyle w:val="BodyText"/>
        <w:rPr>
          <w:sz w:val="22"/>
        </w:rPr>
      </w:pPr>
    </w:p>
    <w:p w:rsidR="0065419A" w:rsidRDefault="0065419A">
      <w:pPr>
        <w:pStyle w:val="BodyText"/>
        <w:rPr>
          <w:sz w:val="22"/>
        </w:rPr>
      </w:pPr>
    </w:p>
    <w:p w:rsidR="0065419A" w:rsidRDefault="0065419A">
      <w:pPr>
        <w:pStyle w:val="BodyText"/>
        <w:rPr>
          <w:sz w:val="22"/>
        </w:rPr>
      </w:pPr>
    </w:p>
    <w:p w:rsidR="0065419A" w:rsidRDefault="0065419A">
      <w:pPr>
        <w:pStyle w:val="BodyText"/>
        <w:rPr>
          <w:sz w:val="22"/>
        </w:rPr>
      </w:pPr>
    </w:p>
    <w:p w:rsidR="0065419A" w:rsidRDefault="0065419A">
      <w:pPr>
        <w:pStyle w:val="BodyText"/>
        <w:spacing w:before="8"/>
        <w:rPr>
          <w:sz w:val="29"/>
        </w:rPr>
      </w:pPr>
    </w:p>
    <w:p w:rsidR="0065419A" w:rsidRDefault="00190B9D">
      <w:pPr>
        <w:tabs>
          <w:tab w:val="left" w:pos="2836"/>
        </w:tabs>
        <w:ind w:left="825"/>
        <w:rPr>
          <w:sz w:val="14"/>
        </w:rPr>
      </w:pPr>
      <w:r>
        <w:rPr>
          <w:noProof/>
          <w:lang w:val="en-AU" w:eastAsia="en-AU"/>
        </w:rPr>
        <w:drawing>
          <wp:anchor distT="0" distB="0" distL="0" distR="0" simplePos="0" relativeHeight="10288" behindDoc="0" locked="0" layoutInCell="1" allowOverlap="1">
            <wp:simplePos x="0" y="0"/>
            <wp:positionH relativeFrom="page">
              <wp:posOffset>5518785</wp:posOffset>
            </wp:positionH>
            <wp:positionV relativeFrom="paragraph">
              <wp:posOffset>-9322</wp:posOffset>
            </wp:positionV>
            <wp:extent cx="762880" cy="132075"/>
            <wp:effectExtent l="0" t="0" r="0" b="0"/>
            <wp:wrapNone/>
            <wp:docPr id="41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 name="image6.png"/>
                    <pic:cNvPicPr/>
                  </pic:nvPicPr>
                  <pic:blipFill>
                    <a:blip r:embed="rId12" cstate="print"/>
                    <a:stretch>
                      <a:fillRect/>
                    </a:stretch>
                  </pic:blipFill>
                  <pic:spPr>
                    <a:xfrm>
                      <a:off x="0" y="0"/>
                      <a:ext cx="762880" cy="132075"/>
                    </a:xfrm>
                    <a:prstGeom prst="rect">
                      <a:avLst/>
                    </a:prstGeom>
                  </pic:spPr>
                </pic:pic>
              </a:graphicData>
            </a:graphic>
          </wp:anchor>
        </w:drawing>
      </w:r>
      <w:r>
        <w:rPr>
          <w:noProof/>
          <w:lang w:val="en-AU" w:eastAsia="en-AU"/>
        </w:rPr>
        <w:drawing>
          <wp:anchor distT="0" distB="0" distL="0" distR="0" simplePos="0" relativeHeight="268141991" behindDoc="1" locked="0" layoutInCell="1" allowOverlap="1">
            <wp:simplePos x="0" y="0"/>
            <wp:positionH relativeFrom="page">
              <wp:posOffset>1146810</wp:posOffset>
            </wp:positionH>
            <wp:positionV relativeFrom="paragraph">
              <wp:posOffset>-17577</wp:posOffset>
            </wp:positionV>
            <wp:extent cx="467314" cy="212088"/>
            <wp:effectExtent l="0" t="0" r="0" b="0"/>
            <wp:wrapNone/>
            <wp:docPr id="42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 name="image5.png"/>
                    <pic:cNvPicPr/>
                  </pic:nvPicPr>
                  <pic:blipFill>
                    <a:blip r:embed="rId11" cstate="print"/>
                    <a:stretch>
                      <a:fillRect/>
                    </a:stretch>
                  </pic:blipFill>
                  <pic:spPr>
                    <a:xfrm>
                      <a:off x="0" y="0"/>
                      <a:ext cx="467314" cy="212088"/>
                    </a:xfrm>
                    <a:prstGeom prst="rect">
                      <a:avLst/>
                    </a:prstGeom>
                  </pic:spPr>
                </pic:pic>
              </a:graphicData>
            </a:graphic>
          </wp:anchor>
        </w:drawing>
      </w:r>
      <w:r>
        <w:rPr>
          <w:sz w:val="14"/>
        </w:rPr>
        <w:t>98</w:t>
      </w:r>
      <w:r>
        <w:rPr>
          <w:sz w:val="14"/>
        </w:rPr>
        <w:tab/>
        <w:t>Evaluation Management Unit (EMU) for the Africa Enterprise Challenge</w:t>
      </w:r>
      <w:r>
        <w:rPr>
          <w:spacing w:val="-6"/>
          <w:sz w:val="14"/>
        </w:rPr>
        <w:t xml:space="preserve"> </w:t>
      </w:r>
      <w:r>
        <w:rPr>
          <w:sz w:val="14"/>
        </w:rPr>
        <w:t>Fund</w:t>
      </w:r>
    </w:p>
    <w:p w:rsidR="0065419A" w:rsidRDefault="0065419A">
      <w:pPr>
        <w:rPr>
          <w:sz w:val="14"/>
        </w:rPr>
        <w:sectPr w:rsidR="0065419A">
          <w:pgSz w:w="11910" w:h="16840"/>
          <w:pgMar w:top="900" w:right="0" w:bottom="280" w:left="0" w:header="720" w:footer="720" w:gutter="0"/>
          <w:cols w:space="720"/>
        </w:sectPr>
      </w:pPr>
    </w:p>
    <w:p w:rsidR="0065419A" w:rsidRDefault="00190B9D">
      <w:pPr>
        <w:pStyle w:val="Heading5"/>
        <w:numPr>
          <w:ilvl w:val="0"/>
          <w:numId w:val="69"/>
        </w:numPr>
        <w:tabs>
          <w:tab w:val="left" w:pos="2288"/>
        </w:tabs>
        <w:spacing w:before="67"/>
        <w:ind w:right="2129" w:firstLine="0"/>
      </w:pPr>
      <w:r>
        <w:t>Did the strengthening of your company through AECF result in increase of employment in your company?</w:t>
      </w:r>
    </w:p>
    <w:p w:rsidR="0065419A" w:rsidRDefault="0065419A">
      <w:pPr>
        <w:pStyle w:val="BodyText"/>
        <w:spacing w:before="7"/>
        <w:rPr>
          <w:b/>
          <w:sz w:val="5"/>
        </w:rPr>
      </w:pPr>
    </w:p>
    <w:tbl>
      <w:tblPr>
        <w:tblW w:w="0" w:type="auto"/>
        <w:tblInd w:w="1763" w:type="dxa"/>
        <w:tblLayout w:type="fixed"/>
        <w:tblCellMar>
          <w:left w:w="0" w:type="dxa"/>
          <w:right w:w="0" w:type="dxa"/>
        </w:tblCellMar>
        <w:tblLook w:val="01E0" w:firstRow="1" w:lastRow="1" w:firstColumn="1" w:lastColumn="1" w:noHBand="0" w:noVBand="0"/>
      </w:tblPr>
      <w:tblGrid>
        <w:gridCol w:w="2385"/>
        <w:gridCol w:w="1903"/>
        <w:gridCol w:w="2689"/>
        <w:gridCol w:w="1392"/>
      </w:tblGrid>
      <w:tr w:rsidR="0065419A">
        <w:trPr>
          <w:trHeight w:val="395"/>
        </w:trPr>
        <w:tc>
          <w:tcPr>
            <w:tcW w:w="2385" w:type="dxa"/>
            <w:shd w:val="clear" w:color="auto" w:fill="E1E1E1"/>
          </w:tcPr>
          <w:p w:rsidR="0065419A" w:rsidRDefault="00190B9D">
            <w:pPr>
              <w:pStyle w:val="TableParagraph"/>
              <w:spacing w:before="79"/>
              <w:ind w:left="116"/>
              <w:rPr>
                <w:b/>
                <w:sz w:val="20"/>
              </w:rPr>
            </w:pPr>
            <w:r>
              <w:rPr>
                <w:b/>
                <w:sz w:val="20"/>
              </w:rPr>
              <w:t>Response</w:t>
            </w:r>
          </w:p>
        </w:tc>
        <w:tc>
          <w:tcPr>
            <w:tcW w:w="1903" w:type="dxa"/>
            <w:shd w:val="clear" w:color="auto" w:fill="E1E1E1"/>
          </w:tcPr>
          <w:p w:rsidR="0065419A" w:rsidRDefault="00190B9D">
            <w:pPr>
              <w:pStyle w:val="TableParagraph"/>
              <w:spacing w:before="79"/>
              <w:ind w:right="104"/>
              <w:jc w:val="right"/>
              <w:rPr>
                <w:b/>
                <w:sz w:val="20"/>
              </w:rPr>
            </w:pPr>
            <w:r>
              <w:rPr>
                <w:b/>
                <w:sz w:val="20"/>
              </w:rPr>
              <w:t>Total</w:t>
            </w:r>
          </w:p>
        </w:tc>
        <w:tc>
          <w:tcPr>
            <w:tcW w:w="2689" w:type="dxa"/>
            <w:shd w:val="clear" w:color="auto" w:fill="E1E1E1"/>
          </w:tcPr>
          <w:p w:rsidR="0065419A" w:rsidRDefault="00190B9D">
            <w:pPr>
              <w:pStyle w:val="TableParagraph"/>
              <w:spacing w:before="79"/>
              <w:ind w:left="107"/>
              <w:rPr>
                <w:b/>
                <w:sz w:val="20"/>
              </w:rPr>
            </w:pPr>
            <w:r>
              <w:rPr>
                <w:b/>
                <w:sz w:val="20"/>
              </w:rPr>
              <w:t>% of responses</w:t>
            </w:r>
          </w:p>
        </w:tc>
        <w:tc>
          <w:tcPr>
            <w:tcW w:w="1392" w:type="dxa"/>
            <w:shd w:val="clear" w:color="auto" w:fill="E1E1E1"/>
          </w:tcPr>
          <w:p w:rsidR="0065419A" w:rsidRDefault="00190B9D">
            <w:pPr>
              <w:pStyle w:val="TableParagraph"/>
              <w:spacing w:before="79"/>
              <w:ind w:right="105"/>
              <w:jc w:val="right"/>
              <w:rPr>
                <w:b/>
                <w:sz w:val="20"/>
              </w:rPr>
            </w:pPr>
            <w:r>
              <w:rPr>
                <w:b/>
                <w:w w:val="99"/>
                <w:sz w:val="20"/>
              </w:rPr>
              <w:t>%</w:t>
            </w:r>
          </w:p>
        </w:tc>
      </w:tr>
      <w:tr w:rsidR="0065419A">
        <w:trPr>
          <w:trHeight w:val="453"/>
        </w:trPr>
        <w:tc>
          <w:tcPr>
            <w:tcW w:w="2385" w:type="dxa"/>
            <w:tcBorders>
              <w:bottom w:val="single" w:sz="4" w:space="0" w:color="C0C0C0"/>
            </w:tcBorders>
          </w:tcPr>
          <w:p w:rsidR="0065419A" w:rsidRDefault="00190B9D">
            <w:pPr>
              <w:pStyle w:val="TableParagraph"/>
              <w:spacing w:before="124"/>
              <w:ind w:left="116"/>
              <w:rPr>
                <w:sz w:val="18"/>
              </w:rPr>
            </w:pPr>
            <w:r>
              <w:rPr>
                <w:sz w:val="18"/>
              </w:rPr>
              <w:t>Yes</w:t>
            </w:r>
          </w:p>
        </w:tc>
        <w:tc>
          <w:tcPr>
            <w:tcW w:w="1903" w:type="dxa"/>
            <w:tcBorders>
              <w:bottom w:val="single" w:sz="4" w:space="0" w:color="C0C0C0"/>
            </w:tcBorders>
          </w:tcPr>
          <w:p w:rsidR="0065419A" w:rsidRDefault="00190B9D">
            <w:pPr>
              <w:pStyle w:val="TableParagraph"/>
              <w:spacing w:before="124"/>
              <w:ind w:right="104"/>
              <w:jc w:val="right"/>
              <w:rPr>
                <w:sz w:val="18"/>
              </w:rPr>
            </w:pPr>
            <w:r>
              <w:rPr>
                <w:w w:val="95"/>
                <w:sz w:val="18"/>
              </w:rPr>
              <w:t>64</w:t>
            </w:r>
          </w:p>
        </w:tc>
        <w:tc>
          <w:tcPr>
            <w:tcW w:w="2689" w:type="dxa"/>
            <w:tcBorders>
              <w:bottom w:val="single" w:sz="4" w:space="0" w:color="C0C0C0"/>
            </w:tcBorders>
          </w:tcPr>
          <w:p w:rsidR="0065419A" w:rsidRDefault="0065419A">
            <w:pPr>
              <w:pStyle w:val="TableParagraph"/>
              <w:spacing w:before="0"/>
              <w:rPr>
                <w:b/>
                <w:sz w:val="8"/>
              </w:rPr>
            </w:pPr>
          </w:p>
          <w:p w:rsidR="0065419A" w:rsidRDefault="00190B9D">
            <w:pPr>
              <w:pStyle w:val="TableParagraph"/>
              <w:spacing w:before="0"/>
              <w:ind w:left="107"/>
              <w:rPr>
                <w:sz w:val="20"/>
              </w:rPr>
            </w:pPr>
            <w:r>
              <w:rPr>
                <w:noProof/>
                <w:sz w:val="20"/>
                <w:lang w:val="en-AU" w:eastAsia="en-AU"/>
              </w:rPr>
              <mc:AlternateContent>
                <mc:Choice Requires="wpg">
                  <w:drawing>
                    <wp:inline distT="0" distB="0" distL="0" distR="0">
                      <wp:extent cx="1323340" cy="171450"/>
                      <wp:effectExtent l="0" t="0" r="635" b="0"/>
                      <wp:docPr id="302" name="Group 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23340" cy="171450"/>
                                <a:chOff x="0" y="0"/>
                                <a:chExt cx="2084" cy="270"/>
                              </a:xfrm>
                            </wpg:grpSpPr>
                            <wps:wsp>
                              <wps:cNvPr id="304" name="Freeform 153"/>
                              <wps:cNvSpPr>
                                <a:spLocks/>
                              </wps:cNvSpPr>
                              <wps:spPr bwMode="auto">
                                <a:xfrm>
                                  <a:off x="0" y="0"/>
                                  <a:ext cx="2084" cy="270"/>
                                </a:xfrm>
                                <a:custGeom>
                                  <a:avLst/>
                                  <a:gdLst>
                                    <a:gd name="T0" fmla="*/ 2039 w 2084"/>
                                    <a:gd name="T1" fmla="*/ 0 h 270"/>
                                    <a:gd name="T2" fmla="*/ 45 w 2084"/>
                                    <a:gd name="T3" fmla="*/ 0 h 270"/>
                                    <a:gd name="T4" fmla="*/ 27 w 2084"/>
                                    <a:gd name="T5" fmla="*/ 4 h 270"/>
                                    <a:gd name="T6" fmla="*/ 13 w 2084"/>
                                    <a:gd name="T7" fmla="*/ 13 h 270"/>
                                    <a:gd name="T8" fmla="*/ 4 w 2084"/>
                                    <a:gd name="T9" fmla="*/ 27 h 270"/>
                                    <a:gd name="T10" fmla="*/ 0 w 2084"/>
                                    <a:gd name="T11" fmla="*/ 45 h 270"/>
                                    <a:gd name="T12" fmla="*/ 0 w 2084"/>
                                    <a:gd name="T13" fmla="*/ 225 h 270"/>
                                    <a:gd name="T14" fmla="*/ 4 w 2084"/>
                                    <a:gd name="T15" fmla="*/ 243 h 270"/>
                                    <a:gd name="T16" fmla="*/ 13 w 2084"/>
                                    <a:gd name="T17" fmla="*/ 257 h 270"/>
                                    <a:gd name="T18" fmla="*/ 27 w 2084"/>
                                    <a:gd name="T19" fmla="*/ 266 h 270"/>
                                    <a:gd name="T20" fmla="*/ 45 w 2084"/>
                                    <a:gd name="T21" fmla="*/ 270 h 270"/>
                                    <a:gd name="T22" fmla="*/ 2039 w 2084"/>
                                    <a:gd name="T23" fmla="*/ 270 h 270"/>
                                    <a:gd name="T24" fmla="*/ 2057 w 2084"/>
                                    <a:gd name="T25" fmla="*/ 266 h 270"/>
                                    <a:gd name="T26" fmla="*/ 2071 w 2084"/>
                                    <a:gd name="T27" fmla="*/ 257 h 270"/>
                                    <a:gd name="T28" fmla="*/ 2080 w 2084"/>
                                    <a:gd name="T29" fmla="*/ 243 h 270"/>
                                    <a:gd name="T30" fmla="*/ 2084 w 2084"/>
                                    <a:gd name="T31" fmla="*/ 225 h 270"/>
                                    <a:gd name="T32" fmla="*/ 2084 w 2084"/>
                                    <a:gd name="T33" fmla="*/ 45 h 270"/>
                                    <a:gd name="T34" fmla="*/ 2080 w 2084"/>
                                    <a:gd name="T35" fmla="*/ 27 h 270"/>
                                    <a:gd name="T36" fmla="*/ 2071 w 2084"/>
                                    <a:gd name="T37" fmla="*/ 13 h 270"/>
                                    <a:gd name="T38" fmla="*/ 2057 w 2084"/>
                                    <a:gd name="T39" fmla="*/ 4 h 270"/>
                                    <a:gd name="T40" fmla="*/ 2039 w 2084"/>
                                    <a:gd name="T41" fmla="*/ 0 h 2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084" h="270">
                                      <a:moveTo>
                                        <a:pt x="2039" y="0"/>
                                      </a:moveTo>
                                      <a:lnTo>
                                        <a:pt x="45" y="0"/>
                                      </a:lnTo>
                                      <a:lnTo>
                                        <a:pt x="27" y="4"/>
                                      </a:lnTo>
                                      <a:lnTo>
                                        <a:pt x="13" y="13"/>
                                      </a:lnTo>
                                      <a:lnTo>
                                        <a:pt x="4" y="27"/>
                                      </a:lnTo>
                                      <a:lnTo>
                                        <a:pt x="0" y="45"/>
                                      </a:lnTo>
                                      <a:lnTo>
                                        <a:pt x="0" y="225"/>
                                      </a:lnTo>
                                      <a:lnTo>
                                        <a:pt x="4" y="243"/>
                                      </a:lnTo>
                                      <a:lnTo>
                                        <a:pt x="13" y="257"/>
                                      </a:lnTo>
                                      <a:lnTo>
                                        <a:pt x="27" y="266"/>
                                      </a:lnTo>
                                      <a:lnTo>
                                        <a:pt x="45" y="270"/>
                                      </a:lnTo>
                                      <a:lnTo>
                                        <a:pt x="2039" y="270"/>
                                      </a:lnTo>
                                      <a:lnTo>
                                        <a:pt x="2057" y="266"/>
                                      </a:lnTo>
                                      <a:lnTo>
                                        <a:pt x="2071" y="257"/>
                                      </a:lnTo>
                                      <a:lnTo>
                                        <a:pt x="2080" y="243"/>
                                      </a:lnTo>
                                      <a:lnTo>
                                        <a:pt x="2084" y="225"/>
                                      </a:lnTo>
                                      <a:lnTo>
                                        <a:pt x="2084" y="45"/>
                                      </a:lnTo>
                                      <a:lnTo>
                                        <a:pt x="2080" y="27"/>
                                      </a:lnTo>
                                      <a:lnTo>
                                        <a:pt x="2071" y="13"/>
                                      </a:lnTo>
                                      <a:lnTo>
                                        <a:pt x="2057" y="4"/>
                                      </a:lnTo>
                                      <a:lnTo>
                                        <a:pt x="2039" y="0"/>
                                      </a:lnTo>
                                      <a:close/>
                                    </a:path>
                                  </a:pathLst>
                                </a:custGeom>
                                <a:solidFill>
                                  <a:srgbClr val="6088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02AB5024" id="Group 152" o:spid="_x0000_s1026" style="width:104.2pt;height:13.5pt;mso-position-horizontal-relative:char;mso-position-vertical-relative:line" coordsize="2084,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">
                      <v:shape id="Freeform 153" o:spid="_x0000_s1027" style="position:absolute;width:2084;height:270;visibility:visible;mso-wrap-style:square;v-text-anchor:top" coordsize="2084,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" path="m2039,l45,,27,4,13,13,4,27,,45,,225r4,18l13,257r14,9l45,270r1994,l2057,266r14,-9l2080,243r4,-18l2084,45r-4,-18l2071,13,2057,4,2039,xe" fillcolor="#608825" stroked="f">
                        <v:path arrowok="t" o:connecttype="custom" o:connectlocs="2039,0;45,0;27,4;13,13;4,27;0,45;0,225;4,243;13,257;27,266;45,270;2039,270;2057,266;2071,257;2080,243;2084,225;2084,45;2080,27;2071,13;2057,4;2039,0" o:connectangles="0,0,0,0,0,0,0,0,0,0,0,0,0,0,0,0,0,0,0,0,0"/>
                      </v:shape>
                      <w10:anchorlock/>
                    </v:group>
                  </w:pict>
                </mc:Fallback>
              </mc:AlternateContent>
            </w:r>
          </w:p>
        </w:tc>
        <w:tc>
          <w:tcPr>
            <w:tcW w:w="1392" w:type="dxa"/>
            <w:tcBorders>
              <w:bottom w:val="single" w:sz="4" w:space="0" w:color="C0C0C0"/>
            </w:tcBorders>
          </w:tcPr>
          <w:p w:rsidR="0065419A" w:rsidRDefault="00190B9D">
            <w:pPr>
              <w:pStyle w:val="TableParagraph"/>
              <w:spacing w:before="124"/>
              <w:ind w:right="102"/>
              <w:jc w:val="right"/>
              <w:rPr>
                <w:sz w:val="18"/>
              </w:rPr>
            </w:pPr>
            <w:r>
              <w:rPr>
                <w:w w:val="95"/>
                <w:sz w:val="18"/>
              </w:rPr>
              <w:t>72</w:t>
            </w:r>
          </w:p>
        </w:tc>
      </w:tr>
      <w:tr w:rsidR="0065419A">
        <w:trPr>
          <w:trHeight w:val="443"/>
        </w:trPr>
        <w:tc>
          <w:tcPr>
            <w:tcW w:w="2385" w:type="dxa"/>
            <w:tcBorders>
              <w:top w:val="single" w:sz="4" w:space="0" w:color="C0C0C0"/>
              <w:bottom w:val="single" w:sz="4" w:space="0" w:color="C0C0C0"/>
            </w:tcBorders>
          </w:tcPr>
          <w:p w:rsidR="0065419A" w:rsidRDefault="00190B9D">
            <w:pPr>
              <w:pStyle w:val="TableParagraph"/>
              <w:spacing w:before="112"/>
              <w:ind w:left="116"/>
              <w:rPr>
                <w:sz w:val="18"/>
              </w:rPr>
            </w:pPr>
            <w:r>
              <w:rPr>
                <w:sz w:val="18"/>
              </w:rPr>
              <w:t>No</w:t>
            </w:r>
          </w:p>
        </w:tc>
        <w:tc>
          <w:tcPr>
            <w:tcW w:w="1903" w:type="dxa"/>
            <w:tcBorders>
              <w:top w:val="single" w:sz="4" w:space="0" w:color="C0C0C0"/>
              <w:bottom w:val="single" w:sz="4" w:space="0" w:color="C0C0C0"/>
            </w:tcBorders>
          </w:tcPr>
          <w:p w:rsidR="0065419A" w:rsidRDefault="00190B9D">
            <w:pPr>
              <w:pStyle w:val="TableParagraph"/>
              <w:spacing w:before="112"/>
              <w:ind w:right="104"/>
              <w:jc w:val="right"/>
              <w:rPr>
                <w:sz w:val="18"/>
              </w:rPr>
            </w:pPr>
            <w:r>
              <w:rPr>
                <w:w w:val="95"/>
                <w:sz w:val="18"/>
              </w:rPr>
              <w:t>25</w:t>
            </w:r>
          </w:p>
        </w:tc>
        <w:tc>
          <w:tcPr>
            <w:tcW w:w="2689" w:type="dxa"/>
            <w:tcBorders>
              <w:top w:val="single" w:sz="4" w:space="0" w:color="C0C0C0"/>
              <w:bottom w:val="single" w:sz="4" w:space="0" w:color="C0C0C0"/>
            </w:tcBorders>
          </w:tcPr>
          <w:p w:rsidR="0065419A" w:rsidRDefault="0065419A">
            <w:pPr>
              <w:pStyle w:val="TableParagraph"/>
              <w:spacing w:before="1"/>
              <w:rPr>
                <w:b/>
                <w:sz w:val="7"/>
              </w:rPr>
            </w:pPr>
          </w:p>
          <w:p w:rsidR="0065419A" w:rsidRDefault="00190B9D">
            <w:pPr>
              <w:pStyle w:val="TableParagraph"/>
              <w:spacing w:before="0"/>
              <w:ind w:left="107"/>
              <w:rPr>
                <w:sz w:val="20"/>
              </w:rPr>
            </w:pPr>
            <w:r>
              <w:rPr>
                <w:noProof/>
                <w:sz w:val="20"/>
                <w:lang w:val="en-AU" w:eastAsia="en-AU"/>
              </w:rPr>
              <mc:AlternateContent>
                <mc:Choice Requires="wpg">
                  <w:drawing>
                    <wp:inline distT="0" distB="0" distL="0" distR="0">
                      <wp:extent cx="514350" cy="171450"/>
                      <wp:effectExtent l="0" t="0" r="9525" b="0"/>
                      <wp:docPr id="298" name="Group 1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4350" cy="171450"/>
                                <a:chOff x="0" y="0"/>
                                <a:chExt cx="810" cy="270"/>
                              </a:xfrm>
                            </wpg:grpSpPr>
                            <wps:wsp>
                              <wps:cNvPr id="300" name="Freeform 151"/>
                              <wps:cNvSpPr>
                                <a:spLocks/>
                              </wps:cNvSpPr>
                              <wps:spPr bwMode="auto">
                                <a:xfrm>
                                  <a:off x="0" y="0"/>
                                  <a:ext cx="810" cy="270"/>
                                </a:xfrm>
                                <a:custGeom>
                                  <a:avLst/>
                                  <a:gdLst>
                                    <a:gd name="T0" fmla="*/ 765 w 810"/>
                                    <a:gd name="T1" fmla="*/ 0 h 270"/>
                                    <a:gd name="T2" fmla="*/ 45 w 810"/>
                                    <a:gd name="T3" fmla="*/ 0 h 270"/>
                                    <a:gd name="T4" fmla="*/ 27 w 810"/>
                                    <a:gd name="T5" fmla="*/ 4 h 270"/>
                                    <a:gd name="T6" fmla="*/ 13 w 810"/>
                                    <a:gd name="T7" fmla="*/ 13 h 270"/>
                                    <a:gd name="T8" fmla="*/ 4 w 810"/>
                                    <a:gd name="T9" fmla="*/ 27 h 270"/>
                                    <a:gd name="T10" fmla="*/ 0 w 810"/>
                                    <a:gd name="T11" fmla="*/ 45 h 270"/>
                                    <a:gd name="T12" fmla="*/ 0 w 810"/>
                                    <a:gd name="T13" fmla="*/ 225 h 270"/>
                                    <a:gd name="T14" fmla="*/ 4 w 810"/>
                                    <a:gd name="T15" fmla="*/ 243 h 270"/>
                                    <a:gd name="T16" fmla="*/ 13 w 810"/>
                                    <a:gd name="T17" fmla="*/ 257 h 270"/>
                                    <a:gd name="T18" fmla="*/ 27 w 810"/>
                                    <a:gd name="T19" fmla="*/ 266 h 270"/>
                                    <a:gd name="T20" fmla="*/ 45 w 810"/>
                                    <a:gd name="T21" fmla="*/ 270 h 270"/>
                                    <a:gd name="T22" fmla="*/ 765 w 810"/>
                                    <a:gd name="T23" fmla="*/ 270 h 270"/>
                                    <a:gd name="T24" fmla="*/ 783 w 810"/>
                                    <a:gd name="T25" fmla="*/ 266 h 270"/>
                                    <a:gd name="T26" fmla="*/ 797 w 810"/>
                                    <a:gd name="T27" fmla="*/ 257 h 270"/>
                                    <a:gd name="T28" fmla="*/ 806 w 810"/>
                                    <a:gd name="T29" fmla="*/ 243 h 270"/>
                                    <a:gd name="T30" fmla="*/ 810 w 810"/>
                                    <a:gd name="T31" fmla="*/ 225 h 270"/>
                                    <a:gd name="T32" fmla="*/ 810 w 810"/>
                                    <a:gd name="T33" fmla="*/ 45 h 270"/>
                                    <a:gd name="T34" fmla="*/ 806 w 810"/>
                                    <a:gd name="T35" fmla="*/ 27 h 270"/>
                                    <a:gd name="T36" fmla="*/ 797 w 810"/>
                                    <a:gd name="T37" fmla="*/ 13 h 270"/>
                                    <a:gd name="T38" fmla="*/ 783 w 810"/>
                                    <a:gd name="T39" fmla="*/ 4 h 270"/>
                                    <a:gd name="T40" fmla="*/ 765 w 810"/>
                                    <a:gd name="T41" fmla="*/ 0 h 2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810" h="270">
                                      <a:moveTo>
                                        <a:pt x="765" y="0"/>
                                      </a:moveTo>
                                      <a:lnTo>
                                        <a:pt x="45" y="0"/>
                                      </a:lnTo>
                                      <a:lnTo>
                                        <a:pt x="27" y="4"/>
                                      </a:lnTo>
                                      <a:lnTo>
                                        <a:pt x="13" y="13"/>
                                      </a:lnTo>
                                      <a:lnTo>
                                        <a:pt x="4" y="27"/>
                                      </a:lnTo>
                                      <a:lnTo>
                                        <a:pt x="0" y="45"/>
                                      </a:lnTo>
                                      <a:lnTo>
                                        <a:pt x="0" y="225"/>
                                      </a:lnTo>
                                      <a:lnTo>
                                        <a:pt x="4" y="243"/>
                                      </a:lnTo>
                                      <a:lnTo>
                                        <a:pt x="13" y="257"/>
                                      </a:lnTo>
                                      <a:lnTo>
                                        <a:pt x="27" y="266"/>
                                      </a:lnTo>
                                      <a:lnTo>
                                        <a:pt x="45" y="270"/>
                                      </a:lnTo>
                                      <a:lnTo>
                                        <a:pt x="765" y="270"/>
                                      </a:lnTo>
                                      <a:lnTo>
                                        <a:pt x="783" y="266"/>
                                      </a:lnTo>
                                      <a:lnTo>
                                        <a:pt x="797" y="257"/>
                                      </a:lnTo>
                                      <a:lnTo>
                                        <a:pt x="806" y="243"/>
                                      </a:lnTo>
                                      <a:lnTo>
                                        <a:pt x="810" y="225"/>
                                      </a:lnTo>
                                      <a:lnTo>
                                        <a:pt x="810" y="45"/>
                                      </a:lnTo>
                                      <a:lnTo>
                                        <a:pt x="806" y="27"/>
                                      </a:lnTo>
                                      <a:lnTo>
                                        <a:pt x="797" y="13"/>
                                      </a:lnTo>
                                      <a:lnTo>
                                        <a:pt x="783" y="4"/>
                                      </a:lnTo>
                                      <a:lnTo>
                                        <a:pt x="765" y="0"/>
                                      </a:lnTo>
                                      <a:close/>
                                    </a:path>
                                  </a:pathLst>
                                </a:custGeom>
                                <a:solidFill>
                                  <a:srgbClr val="BC08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0CE32C81" id="Group 150" o:spid="_x0000_s1026" style="width:40.5pt;height:13.5pt;mso-position-horizontal-relative:char;mso-position-vertical-relative:line" coordsize="810,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">
                      <v:shape id="Freeform 151" o:spid="_x0000_s1027" style="position:absolute;width:810;height:270;visibility:visible;mso-wrap-style:square;v-text-anchor:top" coordsize="810,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" path="m765,l45,,27,4,13,13,4,27,,45,,225r4,18l13,257r14,9l45,270r720,l783,266r14,-9l806,243r4,-18l810,45,806,27,797,13,783,4,765,xe" fillcolor="#bc0800" stroked="f">
                        <v:path arrowok="t" o:connecttype="custom" o:connectlocs="765,0;45,0;27,4;13,13;4,27;0,45;0,225;4,243;13,257;27,266;45,270;765,270;783,266;797,257;806,243;810,225;810,45;806,27;797,13;783,4;765,0" o:connectangles="0,0,0,0,0,0,0,0,0,0,0,0,0,0,0,0,0,0,0,0,0"/>
                      </v:shape>
                      <w10:anchorlock/>
                    </v:group>
                  </w:pict>
                </mc:Fallback>
              </mc:AlternateContent>
            </w:r>
          </w:p>
        </w:tc>
        <w:tc>
          <w:tcPr>
            <w:tcW w:w="1392" w:type="dxa"/>
            <w:tcBorders>
              <w:top w:val="single" w:sz="4" w:space="0" w:color="C0C0C0"/>
              <w:bottom w:val="single" w:sz="4" w:space="0" w:color="C0C0C0"/>
            </w:tcBorders>
          </w:tcPr>
          <w:p w:rsidR="0065419A" w:rsidRDefault="00190B9D">
            <w:pPr>
              <w:pStyle w:val="TableParagraph"/>
              <w:spacing w:before="112"/>
              <w:ind w:right="102"/>
              <w:jc w:val="right"/>
              <w:rPr>
                <w:sz w:val="18"/>
              </w:rPr>
            </w:pPr>
            <w:r>
              <w:rPr>
                <w:w w:val="95"/>
                <w:sz w:val="18"/>
              </w:rPr>
              <w:t>28</w:t>
            </w:r>
          </w:p>
        </w:tc>
      </w:tr>
    </w:tbl>
    <w:p w:rsidR="0065419A" w:rsidRDefault="0065419A">
      <w:pPr>
        <w:pStyle w:val="BodyText"/>
        <w:rPr>
          <w:b/>
          <w:sz w:val="20"/>
        </w:rPr>
      </w:pPr>
    </w:p>
    <w:p w:rsidR="0065419A" w:rsidRDefault="0065419A">
      <w:pPr>
        <w:pStyle w:val="BodyText"/>
        <w:rPr>
          <w:b/>
          <w:sz w:val="20"/>
        </w:rPr>
      </w:pPr>
    </w:p>
    <w:p w:rsidR="0065419A" w:rsidRDefault="00190B9D">
      <w:pPr>
        <w:pStyle w:val="Heading5"/>
        <w:numPr>
          <w:ilvl w:val="0"/>
          <w:numId w:val="69"/>
        </w:numPr>
        <w:tabs>
          <w:tab w:val="left" w:pos="2288"/>
        </w:tabs>
        <w:spacing w:before="134"/>
        <w:ind w:right="2276" w:firstLine="0"/>
      </w:pPr>
      <w:r>
        <w:rPr>
          <w:noProof/>
          <w:lang w:val="en-AU" w:eastAsia="en-AU"/>
        </w:rPr>
        <mc:AlternateContent>
          <mc:Choice Requires="wps">
            <w:drawing>
              <wp:anchor distT="0" distB="0" distL="114300" distR="114300" simplePos="0" relativeHeight="503023256" behindDoc="1" locked="0" layoutInCell="1" allowOverlap="1">
                <wp:simplePos x="0" y="0"/>
                <wp:positionH relativeFrom="page">
                  <wp:posOffset>3910965</wp:posOffset>
                </wp:positionH>
                <wp:positionV relativeFrom="paragraph">
                  <wp:posOffset>699770</wp:posOffset>
                </wp:positionV>
                <wp:extent cx="1801495" cy="171450"/>
                <wp:effectExtent l="5715" t="4445" r="2540" b="5080"/>
                <wp:wrapNone/>
                <wp:docPr id="296" name="Freeform 1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01495" cy="171450"/>
                        </a:xfrm>
                        <a:custGeom>
                          <a:avLst/>
                          <a:gdLst>
                            <a:gd name="T0" fmla="+- 0 8951 6159"/>
                            <a:gd name="T1" fmla="*/ T0 w 2837"/>
                            <a:gd name="T2" fmla="+- 0 1102 1102"/>
                            <a:gd name="T3" fmla="*/ 1102 h 270"/>
                            <a:gd name="T4" fmla="+- 0 6204 6159"/>
                            <a:gd name="T5" fmla="*/ T4 w 2837"/>
                            <a:gd name="T6" fmla="+- 0 1102 1102"/>
                            <a:gd name="T7" fmla="*/ 1102 h 270"/>
                            <a:gd name="T8" fmla="+- 0 6186 6159"/>
                            <a:gd name="T9" fmla="*/ T8 w 2837"/>
                            <a:gd name="T10" fmla="+- 0 1106 1102"/>
                            <a:gd name="T11" fmla="*/ 1106 h 270"/>
                            <a:gd name="T12" fmla="+- 0 6172 6159"/>
                            <a:gd name="T13" fmla="*/ T12 w 2837"/>
                            <a:gd name="T14" fmla="+- 0 1116 1102"/>
                            <a:gd name="T15" fmla="*/ 1116 h 270"/>
                            <a:gd name="T16" fmla="+- 0 6163 6159"/>
                            <a:gd name="T17" fmla="*/ T16 w 2837"/>
                            <a:gd name="T18" fmla="+- 0 1130 1102"/>
                            <a:gd name="T19" fmla="*/ 1130 h 270"/>
                            <a:gd name="T20" fmla="+- 0 6159 6159"/>
                            <a:gd name="T21" fmla="*/ T20 w 2837"/>
                            <a:gd name="T22" fmla="+- 0 1147 1102"/>
                            <a:gd name="T23" fmla="*/ 1147 h 270"/>
                            <a:gd name="T24" fmla="+- 0 6159 6159"/>
                            <a:gd name="T25" fmla="*/ T24 w 2837"/>
                            <a:gd name="T26" fmla="+- 0 1327 1102"/>
                            <a:gd name="T27" fmla="*/ 1327 h 270"/>
                            <a:gd name="T28" fmla="+- 0 6163 6159"/>
                            <a:gd name="T29" fmla="*/ T28 w 2837"/>
                            <a:gd name="T30" fmla="+- 0 1345 1102"/>
                            <a:gd name="T31" fmla="*/ 1345 h 270"/>
                            <a:gd name="T32" fmla="+- 0 6172 6159"/>
                            <a:gd name="T33" fmla="*/ T32 w 2837"/>
                            <a:gd name="T34" fmla="+- 0 1359 1102"/>
                            <a:gd name="T35" fmla="*/ 1359 h 270"/>
                            <a:gd name="T36" fmla="+- 0 6186 6159"/>
                            <a:gd name="T37" fmla="*/ T36 w 2837"/>
                            <a:gd name="T38" fmla="+- 0 1369 1102"/>
                            <a:gd name="T39" fmla="*/ 1369 h 270"/>
                            <a:gd name="T40" fmla="+- 0 6204 6159"/>
                            <a:gd name="T41" fmla="*/ T40 w 2837"/>
                            <a:gd name="T42" fmla="+- 0 1372 1102"/>
                            <a:gd name="T43" fmla="*/ 1372 h 270"/>
                            <a:gd name="T44" fmla="+- 0 8951 6159"/>
                            <a:gd name="T45" fmla="*/ T44 w 2837"/>
                            <a:gd name="T46" fmla="+- 0 1372 1102"/>
                            <a:gd name="T47" fmla="*/ 1372 h 270"/>
                            <a:gd name="T48" fmla="+- 0 8969 6159"/>
                            <a:gd name="T49" fmla="*/ T48 w 2837"/>
                            <a:gd name="T50" fmla="+- 0 1369 1102"/>
                            <a:gd name="T51" fmla="*/ 1369 h 270"/>
                            <a:gd name="T52" fmla="+- 0 8983 6159"/>
                            <a:gd name="T53" fmla="*/ T52 w 2837"/>
                            <a:gd name="T54" fmla="+- 0 1359 1102"/>
                            <a:gd name="T55" fmla="*/ 1359 h 270"/>
                            <a:gd name="T56" fmla="+- 0 8992 6159"/>
                            <a:gd name="T57" fmla="*/ T56 w 2837"/>
                            <a:gd name="T58" fmla="+- 0 1345 1102"/>
                            <a:gd name="T59" fmla="*/ 1345 h 270"/>
                            <a:gd name="T60" fmla="+- 0 8996 6159"/>
                            <a:gd name="T61" fmla="*/ T60 w 2837"/>
                            <a:gd name="T62" fmla="+- 0 1327 1102"/>
                            <a:gd name="T63" fmla="*/ 1327 h 270"/>
                            <a:gd name="T64" fmla="+- 0 8996 6159"/>
                            <a:gd name="T65" fmla="*/ T64 w 2837"/>
                            <a:gd name="T66" fmla="+- 0 1147 1102"/>
                            <a:gd name="T67" fmla="*/ 1147 h 270"/>
                            <a:gd name="T68" fmla="+- 0 8992 6159"/>
                            <a:gd name="T69" fmla="*/ T68 w 2837"/>
                            <a:gd name="T70" fmla="+- 0 1130 1102"/>
                            <a:gd name="T71" fmla="*/ 1130 h 270"/>
                            <a:gd name="T72" fmla="+- 0 8983 6159"/>
                            <a:gd name="T73" fmla="*/ T72 w 2837"/>
                            <a:gd name="T74" fmla="+- 0 1116 1102"/>
                            <a:gd name="T75" fmla="*/ 1116 h 270"/>
                            <a:gd name="T76" fmla="+- 0 8969 6159"/>
                            <a:gd name="T77" fmla="*/ T76 w 2837"/>
                            <a:gd name="T78" fmla="+- 0 1106 1102"/>
                            <a:gd name="T79" fmla="*/ 1106 h 270"/>
                            <a:gd name="T80" fmla="+- 0 8951 6159"/>
                            <a:gd name="T81" fmla="*/ T80 w 2837"/>
                            <a:gd name="T82" fmla="+- 0 1102 1102"/>
                            <a:gd name="T83" fmla="*/ 1102 h 2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837" h="270">
                              <a:moveTo>
                                <a:pt x="2792" y="0"/>
                              </a:moveTo>
                              <a:lnTo>
                                <a:pt x="45" y="0"/>
                              </a:lnTo>
                              <a:lnTo>
                                <a:pt x="27" y="4"/>
                              </a:lnTo>
                              <a:lnTo>
                                <a:pt x="13" y="14"/>
                              </a:lnTo>
                              <a:lnTo>
                                <a:pt x="4" y="28"/>
                              </a:lnTo>
                              <a:lnTo>
                                <a:pt x="0" y="45"/>
                              </a:lnTo>
                              <a:lnTo>
                                <a:pt x="0" y="225"/>
                              </a:lnTo>
                              <a:lnTo>
                                <a:pt x="4" y="243"/>
                              </a:lnTo>
                              <a:lnTo>
                                <a:pt x="13" y="257"/>
                              </a:lnTo>
                              <a:lnTo>
                                <a:pt x="27" y="267"/>
                              </a:lnTo>
                              <a:lnTo>
                                <a:pt x="45" y="270"/>
                              </a:lnTo>
                              <a:lnTo>
                                <a:pt x="2792" y="270"/>
                              </a:lnTo>
                              <a:lnTo>
                                <a:pt x="2810" y="267"/>
                              </a:lnTo>
                              <a:lnTo>
                                <a:pt x="2824" y="257"/>
                              </a:lnTo>
                              <a:lnTo>
                                <a:pt x="2833" y="243"/>
                              </a:lnTo>
                              <a:lnTo>
                                <a:pt x="2837" y="225"/>
                              </a:lnTo>
                              <a:lnTo>
                                <a:pt x="2837" y="45"/>
                              </a:lnTo>
                              <a:lnTo>
                                <a:pt x="2833" y="28"/>
                              </a:lnTo>
                              <a:lnTo>
                                <a:pt x="2824" y="14"/>
                              </a:lnTo>
                              <a:lnTo>
                                <a:pt x="2810" y="4"/>
                              </a:lnTo>
                              <a:lnTo>
                                <a:pt x="2792" y="0"/>
                              </a:lnTo>
                              <a:close/>
                            </a:path>
                          </a:pathLst>
                        </a:custGeom>
                        <a:solidFill>
                          <a:srgbClr val="5B9AD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DC69BE" id="Freeform 149" o:spid="_x0000_s1026" style="position:absolute;margin-left:307.95pt;margin-top:55.1pt;width:141.85pt;height:13.5pt;z-index:-293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837,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" path="m2792,l45,,27,4,13,14,4,28,,45,,225r4,18l13,257r14,10l45,270r2747,l2810,267r14,-10l2833,243r4,-18l2837,45r-4,-17l2824,14,2810,4,2792,xe" fillcolor="#5b9ad2" stroked="f">
                <v:path arrowok="t" o:connecttype="custom" o:connectlocs="1772920,699770;28575,699770;17145,702310;8255,708660;2540,717550;0,728345;0,842645;2540,854075;8255,862965;17145,869315;28575,871220;1772920,871220;1784350,869315;1793240,862965;1798955,854075;1801495,842645;1801495,728345;1798955,717550;1793240,708660;1784350,702310;1772920,699770" o:connectangles="0,0,0,0,0,0,0,0,0,0,0,0,0,0,0,0,0,0,0,0,0"/>
                <w10:wrap anchorx="page"/>
              </v:shape>
            </w:pict>
          </mc:Fallback>
        </mc:AlternateContent>
      </w:r>
      <w:r>
        <w:t xml:space="preserve">If </w:t>
      </w:r>
      <w:r>
        <w:rPr>
          <w:spacing w:val="-3"/>
        </w:rPr>
        <w:t xml:space="preserve">yes, </w:t>
      </w:r>
      <w:r>
        <w:t xml:space="preserve">can </w:t>
      </w:r>
      <w:r>
        <w:rPr>
          <w:spacing w:val="-3"/>
        </w:rPr>
        <w:t xml:space="preserve">you </w:t>
      </w:r>
      <w:r>
        <w:t>please specify it in terms of total number of employees per gender and per level of</w:t>
      </w:r>
      <w:r>
        <w:rPr>
          <w:spacing w:val="-2"/>
        </w:rPr>
        <w:t xml:space="preserve"> </w:t>
      </w:r>
      <w:r>
        <w:t>skills</w:t>
      </w:r>
    </w:p>
    <w:p w:rsidR="0065419A" w:rsidRDefault="0065419A">
      <w:pPr>
        <w:pStyle w:val="BodyText"/>
        <w:spacing w:before="9"/>
        <w:rPr>
          <w:b/>
          <w:sz w:val="5"/>
        </w:rPr>
      </w:pPr>
    </w:p>
    <w:tbl>
      <w:tblPr>
        <w:tblW w:w="0" w:type="auto"/>
        <w:tblInd w:w="1763" w:type="dxa"/>
        <w:tblLayout w:type="fixed"/>
        <w:tblCellMar>
          <w:left w:w="0" w:type="dxa"/>
          <w:right w:w="0" w:type="dxa"/>
        </w:tblCellMar>
        <w:tblLook w:val="01E0" w:firstRow="1" w:lastRow="1" w:firstColumn="1" w:lastColumn="1" w:noHBand="0" w:noVBand="0"/>
      </w:tblPr>
      <w:tblGrid>
        <w:gridCol w:w="2645"/>
        <w:gridCol w:w="1643"/>
        <w:gridCol w:w="2689"/>
        <w:gridCol w:w="1392"/>
      </w:tblGrid>
      <w:tr w:rsidR="0065419A">
        <w:trPr>
          <w:trHeight w:val="395"/>
        </w:trPr>
        <w:tc>
          <w:tcPr>
            <w:tcW w:w="2645" w:type="dxa"/>
            <w:shd w:val="clear" w:color="auto" w:fill="E1E1E1"/>
          </w:tcPr>
          <w:p w:rsidR="0065419A" w:rsidRDefault="00190B9D">
            <w:pPr>
              <w:pStyle w:val="TableParagraph"/>
              <w:spacing w:before="76"/>
              <w:ind w:left="115"/>
              <w:rPr>
                <w:b/>
                <w:sz w:val="20"/>
              </w:rPr>
            </w:pPr>
            <w:r>
              <w:rPr>
                <w:b/>
                <w:sz w:val="20"/>
              </w:rPr>
              <w:t>Response</w:t>
            </w:r>
          </w:p>
        </w:tc>
        <w:tc>
          <w:tcPr>
            <w:tcW w:w="1643" w:type="dxa"/>
            <w:shd w:val="clear" w:color="auto" w:fill="E1E1E1"/>
          </w:tcPr>
          <w:p w:rsidR="0065419A" w:rsidRDefault="00190B9D">
            <w:pPr>
              <w:pStyle w:val="TableParagraph"/>
              <w:spacing w:before="76"/>
              <w:ind w:right="105"/>
              <w:jc w:val="right"/>
              <w:rPr>
                <w:b/>
                <w:sz w:val="20"/>
              </w:rPr>
            </w:pPr>
            <w:r>
              <w:rPr>
                <w:b/>
                <w:sz w:val="20"/>
              </w:rPr>
              <w:t>Total</w:t>
            </w:r>
          </w:p>
        </w:tc>
        <w:tc>
          <w:tcPr>
            <w:tcW w:w="2689" w:type="dxa"/>
            <w:shd w:val="clear" w:color="auto" w:fill="E1E1E1"/>
          </w:tcPr>
          <w:p w:rsidR="0065419A" w:rsidRDefault="00190B9D">
            <w:pPr>
              <w:pStyle w:val="TableParagraph"/>
              <w:spacing w:before="76"/>
              <w:ind w:left="106"/>
              <w:rPr>
                <w:b/>
                <w:sz w:val="20"/>
              </w:rPr>
            </w:pPr>
            <w:r>
              <w:rPr>
                <w:b/>
                <w:sz w:val="20"/>
              </w:rPr>
              <w:t>% of responses</w:t>
            </w:r>
          </w:p>
        </w:tc>
        <w:tc>
          <w:tcPr>
            <w:tcW w:w="1392" w:type="dxa"/>
            <w:shd w:val="clear" w:color="auto" w:fill="E1E1E1"/>
          </w:tcPr>
          <w:p w:rsidR="0065419A" w:rsidRDefault="00190B9D">
            <w:pPr>
              <w:pStyle w:val="TableParagraph"/>
              <w:spacing w:before="76"/>
              <w:ind w:right="106"/>
              <w:jc w:val="right"/>
              <w:rPr>
                <w:b/>
                <w:sz w:val="20"/>
              </w:rPr>
            </w:pPr>
            <w:r>
              <w:rPr>
                <w:b/>
                <w:w w:val="99"/>
                <w:sz w:val="20"/>
              </w:rPr>
              <w:t>%</w:t>
            </w:r>
          </w:p>
        </w:tc>
      </w:tr>
      <w:tr w:rsidR="0065419A">
        <w:trPr>
          <w:trHeight w:val="453"/>
        </w:trPr>
        <w:tc>
          <w:tcPr>
            <w:tcW w:w="2645" w:type="dxa"/>
            <w:tcBorders>
              <w:bottom w:val="single" w:sz="4" w:space="0" w:color="C0C0C0"/>
            </w:tcBorders>
          </w:tcPr>
          <w:p w:rsidR="0065419A" w:rsidRDefault="00190B9D">
            <w:pPr>
              <w:pStyle w:val="TableParagraph"/>
              <w:spacing w:before="121"/>
              <w:ind w:left="115"/>
              <w:rPr>
                <w:sz w:val="18"/>
              </w:rPr>
            </w:pPr>
            <w:r>
              <w:rPr>
                <w:sz w:val="18"/>
              </w:rPr>
              <w:t>Number of men</w:t>
            </w:r>
          </w:p>
        </w:tc>
        <w:tc>
          <w:tcPr>
            <w:tcW w:w="1643" w:type="dxa"/>
            <w:tcBorders>
              <w:bottom w:val="single" w:sz="4" w:space="0" w:color="C0C0C0"/>
            </w:tcBorders>
          </w:tcPr>
          <w:p w:rsidR="0065419A" w:rsidRDefault="00190B9D">
            <w:pPr>
              <w:pStyle w:val="TableParagraph"/>
              <w:spacing w:before="121"/>
              <w:ind w:right="105"/>
              <w:jc w:val="right"/>
              <w:rPr>
                <w:sz w:val="18"/>
              </w:rPr>
            </w:pPr>
            <w:r>
              <w:rPr>
                <w:w w:val="95"/>
                <w:sz w:val="18"/>
              </w:rPr>
              <w:t>60</w:t>
            </w:r>
          </w:p>
        </w:tc>
        <w:tc>
          <w:tcPr>
            <w:tcW w:w="2689" w:type="dxa"/>
            <w:tcBorders>
              <w:bottom w:val="single" w:sz="4" w:space="0" w:color="C0C0C0"/>
            </w:tcBorders>
          </w:tcPr>
          <w:p w:rsidR="0065419A" w:rsidRDefault="0065419A">
            <w:pPr>
              <w:pStyle w:val="TableParagraph"/>
              <w:spacing w:before="0"/>
              <w:rPr>
                <w:rFonts w:ascii="Times New Roman"/>
                <w:sz w:val="16"/>
              </w:rPr>
            </w:pPr>
          </w:p>
        </w:tc>
        <w:tc>
          <w:tcPr>
            <w:tcW w:w="1392" w:type="dxa"/>
            <w:tcBorders>
              <w:bottom w:val="single" w:sz="4" w:space="0" w:color="C0C0C0"/>
            </w:tcBorders>
          </w:tcPr>
          <w:p w:rsidR="0065419A" w:rsidRDefault="00190B9D">
            <w:pPr>
              <w:pStyle w:val="TableParagraph"/>
              <w:spacing w:before="121"/>
              <w:ind w:right="103"/>
              <w:jc w:val="right"/>
              <w:rPr>
                <w:sz w:val="18"/>
              </w:rPr>
            </w:pPr>
            <w:r>
              <w:rPr>
                <w:w w:val="95"/>
                <w:sz w:val="18"/>
              </w:rPr>
              <w:t>98</w:t>
            </w:r>
          </w:p>
        </w:tc>
      </w:tr>
      <w:tr w:rsidR="0065419A">
        <w:trPr>
          <w:trHeight w:val="441"/>
        </w:trPr>
        <w:tc>
          <w:tcPr>
            <w:tcW w:w="2645" w:type="dxa"/>
            <w:tcBorders>
              <w:top w:val="single" w:sz="4" w:space="0" w:color="C0C0C0"/>
              <w:bottom w:val="single" w:sz="4" w:space="0" w:color="C0C0C0"/>
            </w:tcBorders>
          </w:tcPr>
          <w:p w:rsidR="0065419A" w:rsidRDefault="00190B9D">
            <w:pPr>
              <w:pStyle w:val="TableParagraph"/>
              <w:spacing w:before="111"/>
              <w:ind w:left="115"/>
              <w:rPr>
                <w:sz w:val="18"/>
              </w:rPr>
            </w:pPr>
            <w:r>
              <w:rPr>
                <w:sz w:val="18"/>
              </w:rPr>
              <w:t>Skilled</w:t>
            </w:r>
          </w:p>
        </w:tc>
        <w:tc>
          <w:tcPr>
            <w:tcW w:w="1643" w:type="dxa"/>
            <w:tcBorders>
              <w:top w:val="single" w:sz="4" w:space="0" w:color="C0C0C0"/>
              <w:bottom w:val="single" w:sz="4" w:space="0" w:color="C0C0C0"/>
            </w:tcBorders>
          </w:tcPr>
          <w:p w:rsidR="0065419A" w:rsidRDefault="00190B9D">
            <w:pPr>
              <w:pStyle w:val="TableParagraph"/>
              <w:spacing w:before="111"/>
              <w:ind w:right="104"/>
              <w:jc w:val="right"/>
              <w:rPr>
                <w:sz w:val="18"/>
              </w:rPr>
            </w:pPr>
            <w:r>
              <w:rPr>
                <w:w w:val="95"/>
                <w:sz w:val="18"/>
              </w:rPr>
              <w:t>53</w:t>
            </w:r>
          </w:p>
        </w:tc>
        <w:tc>
          <w:tcPr>
            <w:tcW w:w="2689" w:type="dxa"/>
            <w:tcBorders>
              <w:top w:val="single" w:sz="4" w:space="0" w:color="C0C0C0"/>
              <w:bottom w:val="single" w:sz="4" w:space="0" w:color="C0C0C0"/>
            </w:tcBorders>
          </w:tcPr>
          <w:p w:rsidR="0065419A" w:rsidRDefault="0065419A">
            <w:pPr>
              <w:pStyle w:val="TableParagraph"/>
              <w:spacing w:before="0"/>
              <w:rPr>
                <w:b/>
                <w:sz w:val="7"/>
              </w:rPr>
            </w:pPr>
          </w:p>
          <w:p w:rsidR="0065419A" w:rsidRDefault="00190B9D">
            <w:pPr>
              <w:pStyle w:val="TableParagraph"/>
              <w:spacing w:before="0"/>
              <w:ind w:left="107"/>
              <w:rPr>
                <w:sz w:val="20"/>
              </w:rPr>
            </w:pPr>
            <w:r>
              <w:rPr>
                <w:noProof/>
                <w:sz w:val="20"/>
                <w:lang w:val="en-AU" w:eastAsia="en-AU"/>
              </w:rPr>
              <mc:AlternateContent>
                <mc:Choice Requires="wpg">
                  <w:drawing>
                    <wp:inline distT="0" distB="0" distL="0" distR="0">
                      <wp:extent cx="1598930" cy="171450"/>
                      <wp:effectExtent l="0" t="0" r="1270" b="0"/>
                      <wp:docPr id="292" name="Group 1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98930" cy="171450"/>
                                <a:chOff x="0" y="0"/>
                                <a:chExt cx="2518" cy="270"/>
                              </a:xfrm>
                            </wpg:grpSpPr>
                            <wps:wsp>
                              <wps:cNvPr id="294" name="Freeform 148"/>
                              <wps:cNvSpPr>
                                <a:spLocks/>
                              </wps:cNvSpPr>
                              <wps:spPr bwMode="auto">
                                <a:xfrm>
                                  <a:off x="0" y="0"/>
                                  <a:ext cx="2518" cy="270"/>
                                </a:xfrm>
                                <a:custGeom>
                                  <a:avLst/>
                                  <a:gdLst>
                                    <a:gd name="T0" fmla="*/ 2473 w 2518"/>
                                    <a:gd name="T1" fmla="*/ 0 h 270"/>
                                    <a:gd name="T2" fmla="*/ 45 w 2518"/>
                                    <a:gd name="T3" fmla="*/ 0 h 270"/>
                                    <a:gd name="T4" fmla="*/ 27 w 2518"/>
                                    <a:gd name="T5" fmla="*/ 4 h 270"/>
                                    <a:gd name="T6" fmla="*/ 13 w 2518"/>
                                    <a:gd name="T7" fmla="*/ 13 h 270"/>
                                    <a:gd name="T8" fmla="*/ 4 w 2518"/>
                                    <a:gd name="T9" fmla="*/ 27 h 270"/>
                                    <a:gd name="T10" fmla="*/ 0 w 2518"/>
                                    <a:gd name="T11" fmla="*/ 45 h 270"/>
                                    <a:gd name="T12" fmla="*/ 0 w 2518"/>
                                    <a:gd name="T13" fmla="*/ 225 h 270"/>
                                    <a:gd name="T14" fmla="*/ 4 w 2518"/>
                                    <a:gd name="T15" fmla="*/ 243 h 270"/>
                                    <a:gd name="T16" fmla="*/ 13 w 2518"/>
                                    <a:gd name="T17" fmla="*/ 257 h 270"/>
                                    <a:gd name="T18" fmla="*/ 27 w 2518"/>
                                    <a:gd name="T19" fmla="*/ 266 h 270"/>
                                    <a:gd name="T20" fmla="*/ 45 w 2518"/>
                                    <a:gd name="T21" fmla="*/ 270 h 270"/>
                                    <a:gd name="T22" fmla="*/ 2473 w 2518"/>
                                    <a:gd name="T23" fmla="*/ 270 h 270"/>
                                    <a:gd name="T24" fmla="*/ 2491 w 2518"/>
                                    <a:gd name="T25" fmla="*/ 266 h 270"/>
                                    <a:gd name="T26" fmla="*/ 2505 w 2518"/>
                                    <a:gd name="T27" fmla="*/ 257 h 270"/>
                                    <a:gd name="T28" fmla="*/ 2514 w 2518"/>
                                    <a:gd name="T29" fmla="*/ 243 h 270"/>
                                    <a:gd name="T30" fmla="*/ 2518 w 2518"/>
                                    <a:gd name="T31" fmla="*/ 225 h 270"/>
                                    <a:gd name="T32" fmla="*/ 2518 w 2518"/>
                                    <a:gd name="T33" fmla="*/ 45 h 270"/>
                                    <a:gd name="T34" fmla="*/ 2514 w 2518"/>
                                    <a:gd name="T35" fmla="*/ 27 h 270"/>
                                    <a:gd name="T36" fmla="*/ 2505 w 2518"/>
                                    <a:gd name="T37" fmla="*/ 13 h 270"/>
                                    <a:gd name="T38" fmla="*/ 2491 w 2518"/>
                                    <a:gd name="T39" fmla="*/ 4 h 270"/>
                                    <a:gd name="T40" fmla="*/ 2473 w 2518"/>
                                    <a:gd name="T41" fmla="*/ 0 h 2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518" h="270">
                                      <a:moveTo>
                                        <a:pt x="2473" y="0"/>
                                      </a:moveTo>
                                      <a:lnTo>
                                        <a:pt x="45" y="0"/>
                                      </a:lnTo>
                                      <a:lnTo>
                                        <a:pt x="27" y="4"/>
                                      </a:lnTo>
                                      <a:lnTo>
                                        <a:pt x="13" y="13"/>
                                      </a:lnTo>
                                      <a:lnTo>
                                        <a:pt x="4" y="27"/>
                                      </a:lnTo>
                                      <a:lnTo>
                                        <a:pt x="0" y="45"/>
                                      </a:lnTo>
                                      <a:lnTo>
                                        <a:pt x="0" y="225"/>
                                      </a:lnTo>
                                      <a:lnTo>
                                        <a:pt x="4" y="243"/>
                                      </a:lnTo>
                                      <a:lnTo>
                                        <a:pt x="13" y="257"/>
                                      </a:lnTo>
                                      <a:lnTo>
                                        <a:pt x="27" y="266"/>
                                      </a:lnTo>
                                      <a:lnTo>
                                        <a:pt x="45" y="270"/>
                                      </a:lnTo>
                                      <a:lnTo>
                                        <a:pt x="2473" y="270"/>
                                      </a:lnTo>
                                      <a:lnTo>
                                        <a:pt x="2491" y="266"/>
                                      </a:lnTo>
                                      <a:lnTo>
                                        <a:pt x="2505" y="257"/>
                                      </a:lnTo>
                                      <a:lnTo>
                                        <a:pt x="2514" y="243"/>
                                      </a:lnTo>
                                      <a:lnTo>
                                        <a:pt x="2518" y="225"/>
                                      </a:lnTo>
                                      <a:lnTo>
                                        <a:pt x="2518" y="45"/>
                                      </a:lnTo>
                                      <a:lnTo>
                                        <a:pt x="2514" y="27"/>
                                      </a:lnTo>
                                      <a:lnTo>
                                        <a:pt x="2505" y="13"/>
                                      </a:lnTo>
                                      <a:lnTo>
                                        <a:pt x="2491" y="4"/>
                                      </a:lnTo>
                                      <a:lnTo>
                                        <a:pt x="2473" y="0"/>
                                      </a:lnTo>
                                      <a:close/>
                                    </a:path>
                                  </a:pathLst>
                                </a:custGeom>
                                <a:solidFill>
                                  <a:srgbClr val="5B9AD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57AA133A" id="Group 147" o:spid="_x0000_s1026" style="width:125.9pt;height:13.5pt;mso-position-horizontal-relative:char;mso-position-vertical-relative:line" coordsize="2518,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">
                      <v:shape id="Freeform 148" o:spid="_x0000_s1027" style="position:absolute;width:2518;height:270;visibility:visible;mso-wrap-style:square;v-text-anchor:top" coordsize="2518,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" path="m2473,l45,,27,4,13,13,4,27,,45,,225r4,18l13,257r14,9l45,270r2428,l2491,266r14,-9l2514,243r4,-18l2518,45r-4,-18l2505,13,2491,4,2473,xe" fillcolor="#5b9ad2" stroked="f">
                        <v:path arrowok="t" o:connecttype="custom" o:connectlocs="2473,0;45,0;27,4;13,13;4,27;0,45;0,225;4,243;13,257;27,266;45,270;2473,270;2491,266;2505,257;2514,243;2518,225;2518,45;2514,27;2505,13;2491,4;2473,0" o:connectangles="0,0,0,0,0,0,0,0,0,0,0,0,0,0,0,0,0,0,0,0,0"/>
                      </v:shape>
                      <w10:anchorlock/>
                    </v:group>
                  </w:pict>
                </mc:Fallback>
              </mc:AlternateContent>
            </w:r>
          </w:p>
        </w:tc>
        <w:tc>
          <w:tcPr>
            <w:tcW w:w="1392" w:type="dxa"/>
            <w:tcBorders>
              <w:top w:val="single" w:sz="4" w:space="0" w:color="C0C0C0"/>
              <w:bottom w:val="single" w:sz="4" w:space="0" w:color="C0C0C0"/>
            </w:tcBorders>
          </w:tcPr>
          <w:p w:rsidR="0065419A" w:rsidRDefault="00190B9D">
            <w:pPr>
              <w:pStyle w:val="TableParagraph"/>
              <w:spacing w:before="111"/>
              <w:ind w:right="103"/>
              <w:jc w:val="right"/>
              <w:rPr>
                <w:sz w:val="18"/>
              </w:rPr>
            </w:pPr>
            <w:r>
              <w:rPr>
                <w:w w:val="95"/>
                <w:sz w:val="18"/>
              </w:rPr>
              <w:t>87</w:t>
            </w:r>
          </w:p>
        </w:tc>
      </w:tr>
      <w:tr w:rsidR="0065419A">
        <w:trPr>
          <w:trHeight w:val="443"/>
        </w:trPr>
        <w:tc>
          <w:tcPr>
            <w:tcW w:w="2645" w:type="dxa"/>
            <w:tcBorders>
              <w:top w:val="single" w:sz="4" w:space="0" w:color="C0C0C0"/>
              <w:bottom w:val="single" w:sz="4" w:space="0" w:color="C0C0C0"/>
            </w:tcBorders>
          </w:tcPr>
          <w:p w:rsidR="0065419A" w:rsidRDefault="00190B9D">
            <w:pPr>
              <w:pStyle w:val="TableParagraph"/>
              <w:spacing w:before="114"/>
              <w:ind w:left="115"/>
              <w:rPr>
                <w:sz w:val="18"/>
              </w:rPr>
            </w:pPr>
            <w:r>
              <w:rPr>
                <w:sz w:val="18"/>
              </w:rPr>
              <w:t>Unskilled</w:t>
            </w:r>
          </w:p>
        </w:tc>
        <w:tc>
          <w:tcPr>
            <w:tcW w:w="1643" w:type="dxa"/>
            <w:tcBorders>
              <w:top w:val="single" w:sz="4" w:space="0" w:color="C0C0C0"/>
              <w:bottom w:val="single" w:sz="4" w:space="0" w:color="C0C0C0"/>
            </w:tcBorders>
          </w:tcPr>
          <w:p w:rsidR="0065419A" w:rsidRDefault="00190B9D">
            <w:pPr>
              <w:pStyle w:val="TableParagraph"/>
              <w:spacing w:before="114"/>
              <w:ind w:right="105"/>
              <w:jc w:val="right"/>
              <w:rPr>
                <w:sz w:val="18"/>
              </w:rPr>
            </w:pPr>
            <w:r>
              <w:rPr>
                <w:w w:val="95"/>
                <w:sz w:val="18"/>
              </w:rPr>
              <w:t>46</w:t>
            </w:r>
          </w:p>
        </w:tc>
        <w:tc>
          <w:tcPr>
            <w:tcW w:w="2689" w:type="dxa"/>
            <w:tcBorders>
              <w:top w:val="single" w:sz="4" w:space="0" w:color="C0C0C0"/>
              <w:bottom w:val="single" w:sz="4" w:space="0" w:color="C0C0C0"/>
            </w:tcBorders>
          </w:tcPr>
          <w:p w:rsidR="0065419A" w:rsidRDefault="0065419A">
            <w:pPr>
              <w:pStyle w:val="TableParagraph"/>
              <w:spacing w:before="2"/>
              <w:rPr>
                <w:b/>
                <w:sz w:val="7"/>
              </w:rPr>
            </w:pPr>
          </w:p>
          <w:p w:rsidR="0065419A" w:rsidRDefault="00190B9D">
            <w:pPr>
              <w:pStyle w:val="TableParagraph"/>
              <w:spacing w:before="0"/>
              <w:ind w:left="107"/>
              <w:rPr>
                <w:sz w:val="20"/>
              </w:rPr>
            </w:pPr>
            <w:r>
              <w:rPr>
                <w:noProof/>
                <w:sz w:val="20"/>
                <w:lang w:val="en-AU" w:eastAsia="en-AU"/>
              </w:rPr>
              <mc:AlternateContent>
                <mc:Choice Requires="wpg">
                  <w:drawing>
                    <wp:inline distT="0" distB="0" distL="0" distR="0">
                      <wp:extent cx="1378585" cy="171450"/>
                      <wp:effectExtent l="9525" t="0" r="2540" b="0"/>
                      <wp:docPr id="288" name="Group 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78585" cy="171450"/>
                                <a:chOff x="0" y="0"/>
                                <a:chExt cx="2171" cy="270"/>
                              </a:xfrm>
                            </wpg:grpSpPr>
                            <wps:wsp>
                              <wps:cNvPr id="290" name="Freeform 146"/>
                              <wps:cNvSpPr>
                                <a:spLocks/>
                              </wps:cNvSpPr>
                              <wps:spPr bwMode="auto">
                                <a:xfrm>
                                  <a:off x="0" y="0"/>
                                  <a:ext cx="2171" cy="270"/>
                                </a:xfrm>
                                <a:custGeom>
                                  <a:avLst/>
                                  <a:gdLst>
                                    <a:gd name="T0" fmla="*/ 2126 w 2171"/>
                                    <a:gd name="T1" fmla="*/ 0 h 270"/>
                                    <a:gd name="T2" fmla="*/ 45 w 2171"/>
                                    <a:gd name="T3" fmla="*/ 0 h 270"/>
                                    <a:gd name="T4" fmla="*/ 27 w 2171"/>
                                    <a:gd name="T5" fmla="*/ 4 h 270"/>
                                    <a:gd name="T6" fmla="*/ 13 w 2171"/>
                                    <a:gd name="T7" fmla="*/ 13 h 270"/>
                                    <a:gd name="T8" fmla="*/ 4 w 2171"/>
                                    <a:gd name="T9" fmla="*/ 27 h 270"/>
                                    <a:gd name="T10" fmla="*/ 0 w 2171"/>
                                    <a:gd name="T11" fmla="*/ 45 h 270"/>
                                    <a:gd name="T12" fmla="*/ 0 w 2171"/>
                                    <a:gd name="T13" fmla="*/ 225 h 270"/>
                                    <a:gd name="T14" fmla="*/ 4 w 2171"/>
                                    <a:gd name="T15" fmla="*/ 243 h 270"/>
                                    <a:gd name="T16" fmla="*/ 13 w 2171"/>
                                    <a:gd name="T17" fmla="*/ 257 h 270"/>
                                    <a:gd name="T18" fmla="*/ 27 w 2171"/>
                                    <a:gd name="T19" fmla="*/ 266 h 270"/>
                                    <a:gd name="T20" fmla="*/ 45 w 2171"/>
                                    <a:gd name="T21" fmla="*/ 270 h 270"/>
                                    <a:gd name="T22" fmla="*/ 2126 w 2171"/>
                                    <a:gd name="T23" fmla="*/ 270 h 270"/>
                                    <a:gd name="T24" fmla="*/ 2144 w 2171"/>
                                    <a:gd name="T25" fmla="*/ 266 h 270"/>
                                    <a:gd name="T26" fmla="*/ 2158 w 2171"/>
                                    <a:gd name="T27" fmla="*/ 257 h 270"/>
                                    <a:gd name="T28" fmla="*/ 2167 w 2171"/>
                                    <a:gd name="T29" fmla="*/ 243 h 270"/>
                                    <a:gd name="T30" fmla="*/ 2171 w 2171"/>
                                    <a:gd name="T31" fmla="*/ 225 h 270"/>
                                    <a:gd name="T32" fmla="*/ 2171 w 2171"/>
                                    <a:gd name="T33" fmla="*/ 45 h 270"/>
                                    <a:gd name="T34" fmla="*/ 2167 w 2171"/>
                                    <a:gd name="T35" fmla="*/ 27 h 270"/>
                                    <a:gd name="T36" fmla="*/ 2158 w 2171"/>
                                    <a:gd name="T37" fmla="*/ 13 h 270"/>
                                    <a:gd name="T38" fmla="*/ 2144 w 2171"/>
                                    <a:gd name="T39" fmla="*/ 4 h 270"/>
                                    <a:gd name="T40" fmla="*/ 2126 w 2171"/>
                                    <a:gd name="T41" fmla="*/ 0 h 2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171" h="270">
                                      <a:moveTo>
                                        <a:pt x="2126" y="0"/>
                                      </a:moveTo>
                                      <a:lnTo>
                                        <a:pt x="45" y="0"/>
                                      </a:lnTo>
                                      <a:lnTo>
                                        <a:pt x="27" y="4"/>
                                      </a:lnTo>
                                      <a:lnTo>
                                        <a:pt x="13" y="13"/>
                                      </a:lnTo>
                                      <a:lnTo>
                                        <a:pt x="4" y="27"/>
                                      </a:lnTo>
                                      <a:lnTo>
                                        <a:pt x="0" y="45"/>
                                      </a:lnTo>
                                      <a:lnTo>
                                        <a:pt x="0" y="225"/>
                                      </a:lnTo>
                                      <a:lnTo>
                                        <a:pt x="4" y="243"/>
                                      </a:lnTo>
                                      <a:lnTo>
                                        <a:pt x="13" y="257"/>
                                      </a:lnTo>
                                      <a:lnTo>
                                        <a:pt x="27" y="266"/>
                                      </a:lnTo>
                                      <a:lnTo>
                                        <a:pt x="45" y="270"/>
                                      </a:lnTo>
                                      <a:lnTo>
                                        <a:pt x="2126" y="270"/>
                                      </a:lnTo>
                                      <a:lnTo>
                                        <a:pt x="2144" y="266"/>
                                      </a:lnTo>
                                      <a:lnTo>
                                        <a:pt x="2158" y="257"/>
                                      </a:lnTo>
                                      <a:lnTo>
                                        <a:pt x="2167" y="243"/>
                                      </a:lnTo>
                                      <a:lnTo>
                                        <a:pt x="2171" y="225"/>
                                      </a:lnTo>
                                      <a:lnTo>
                                        <a:pt x="2171" y="45"/>
                                      </a:lnTo>
                                      <a:lnTo>
                                        <a:pt x="2167" y="27"/>
                                      </a:lnTo>
                                      <a:lnTo>
                                        <a:pt x="2158" y="13"/>
                                      </a:lnTo>
                                      <a:lnTo>
                                        <a:pt x="2144" y="4"/>
                                      </a:lnTo>
                                      <a:lnTo>
                                        <a:pt x="2126" y="0"/>
                                      </a:lnTo>
                                      <a:close/>
                                    </a:path>
                                  </a:pathLst>
                                </a:custGeom>
                                <a:solidFill>
                                  <a:srgbClr val="5B9AD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4F67141A" id="Group 145" o:spid="_x0000_s1026" style="width:108.55pt;height:13.5pt;mso-position-horizontal-relative:char;mso-position-vertical-relative:line" coordsize="217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">
                      <v:shape id="Freeform 146" o:spid="_x0000_s1027" style="position:absolute;width:2171;height:270;visibility:visible;mso-wrap-style:square;v-text-anchor:top" coordsize="217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" path="m2126,l45,,27,4,13,13,4,27,,45,,225r4,18l13,257r14,9l45,270r2081,l2144,266r14,-9l2167,243r4,-18l2171,45r-4,-18l2158,13,2144,4,2126,xe" fillcolor="#5b9ad2" stroked="f">
                        <v:path arrowok="t" o:connecttype="custom" o:connectlocs="2126,0;45,0;27,4;13,13;4,27;0,45;0,225;4,243;13,257;27,266;45,270;2126,270;2144,266;2158,257;2167,243;2171,225;2171,45;2167,27;2158,13;2144,4;2126,0" o:connectangles="0,0,0,0,0,0,0,0,0,0,0,0,0,0,0,0,0,0,0,0,0"/>
                      </v:shape>
                      <w10:anchorlock/>
                    </v:group>
                  </w:pict>
                </mc:Fallback>
              </mc:AlternateContent>
            </w:r>
          </w:p>
        </w:tc>
        <w:tc>
          <w:tcPr>
            <w:tcW w:w="1392" w:type="dxa"/>
            <w:tcBorders>
              <w:top w:val="single" w:sz="4" w:space="0" w:color="C0C0C0"/>
              <w:bottom w:val="single" w:sz="4" w:space="0" w:color="C0C0C0"/>
            </w:tcBorders>
          </w:tcPr>
          <w:p w:rsidR="0065419A" w:rsidRDefault="00190B9D">
            <w:pPr>
              <w:pStyle w:val="TableParagraph"/>
              <w:spacing w:before="114"/>
              <w:ind w:right="103"/>
              <w:jc w:val="right"/>
              <w:rPr>
                <w:sz w:val="18"/>
              </w:rPr>
            </w:pPr>
            <w:r>
              <w:rPr>
                <w:w w:val="95"/>
                <w:sz w:val="18"/>
              </w:rPr>
              <w:t>75</w:t>
            </w:r>
          </w:p>
        </w:tc>
      </w:tr>
      <w:tr w:rsidR="0065419A">
        <w:trPr>
          <w:trHeight w:val="443"/>
        </w:trPr>
        <w:tc>
          <w:tcPr>
            <w:tcW w:w="2645" w:type="dxa"/>
            <w:tcBorders>
              <w:top w:val="single" w:sz="4" w:space="0" w:color="C0C0C0"/>
              <w:bottom w:val="single" w:sz="4" w:space="0" w:color="C0C0C0"/>
            </w:tcBorders>
          </w:tcPr>
          <w:p w:rsidR="0065419A" w:rsidRDefault="00190B9D">
            <w:pPr>
              <w:pStyle w:val="TableParagraph"/>
              <w:spacing w:before="111"/>
              <w:ind w:left="115"/>
              <w:rPr>
                <w:sz w:val="18"/>
              </w:rPr>
            </w:pPr>
            <w:r>
              <w:rPr>
                <w:sz w:val="18"/>
              </w:rPr>
              <w:t>Number of women</w:t>
            </w:r>
          </w:p>
        </w:tc>
        <w:tc>
          <w:tcPr>
            <w:tcW w:w="1643" w:type="dxa"/>
            <w:tcBorders>
              <w:top w:val="single" w:sz="4" w:space="0" w:color="C0C0C0"/>
              <w:bottom w:val="single" w:sz="4" w:space="0" w:color="C0C0C0"/>
            </w:tcBorders>
          </w:tcPr>
          <w:p w:rsidR="0065419A" w:rsidRDefault="00190B9D">
            <w:pPr>
              <w:pStyle w:val="TableParagraph"/>
              <w:spacing w:before="111"/>
              <w:ind w:right="105"/>
              <w:jc w:val="right"/>
              <w:rPr>
                <w:sz w:val="18"/>
              </w:rPr>
            </w:pPr>
            <w:r>
              <w:rPr>
                <w:w w:val="95"/>
                <w:sz w:val="18"/>
              </w:rPr>
              <w:t>56</w:t>
            </w:r>
          </w:p>
        </w:tc>
        <w:tc>
          <w:tcPr>
            <w:tcW w:w="2689" w:type="dxa"/>
            <w:tcBorders>
              <w:top w:val="single" w:sz="4" w:space="0" w:color="C0C0C0"/>
              <w:bottom w:val="single" w:sz="4" w:space="0" w:color="C0C0C0"/>
            </w:tcBorders>
          </w:tcPr>
          <w:p w:rsidR="0065419A" w:rsidRDefault="0065419A">
            <w:pPr>
              <w:pStyle w:val="TableParagraph"/>
              <w:spacing w:before="0"/>
              <w:rPr>
                <w:rFonts w:ascii="Times New Roman"/>
                <w:sz w:val="16"/>
              </w:rPr>
            </w:pPr>
          </w:p>
        </w:tc>
        <w:tc>
          <w:tcPr>
            <w:tcW w:w="1392" w:type="dxa"/>
            <w:tcBorders>
              <w:top w:val="single" w:sz="4" w:space="0" w:color="C0C0C0"/>
              <w:bottom w:val="single" w:sz="4" w:space="0" w:color="C0C0C0"/>
            </w:tcBorders>
          </w:tcPr>
          <w:p w:rsidR="0065419A" w:rsidRDefault="00190B9D">
            <w:pPr>
              <w:pStyle w:val="TableParagraph"/>
              <w:spacing w:before="111"/>
              <w:ind w:right="103"/>
              <w:jc w:val="right"/>
              <w:rPr>
                <w:sz w:val="18"/>
              </w:rPr>
            </w:pPr>
            <w:r>
              <w:rPr>
                <w:w w:val="95"/>
                <w:sz w:val="18"/>
              </w:rPr>
              <w:t>92</w:t>
            </w:r>
          </w:p>
        </w:tc>
      </w:tr>
      <w:tr w:rsidR="0065419A">
        <w:trPr>
          <w:trHeight w:val="443"/>
        </w:trPr>
        <w:tc>
          <w:tcPr>
            <w:tcW w:w="2645" w:type="dxa"/>
            <w:tcBorders>
              <w:top w:val="single" w:sz="4" w:space="0" w:color="C0C0C0"/>
              <w:bottom w:val="single" w:sz="4" w:space="0" w:color="C0C0C0"/>
            </w:tcBorders>
          </w:tcPr>
          <w:p w:rsidR="0065419A" w:rsidRDefault="00190B9D">
            <w:pPr>
              <w:pStyle w:val="TableParagraph"/>
              <w:spacing w:before="111"/>
              <w:ind w:left="115"/>
              <w:rPr>
                <w:sz w:val="18"/>
              </w:rPr>
            </w:pPr>
            <w:r>
              <w:rPr>
                <w:sz w:val="18"/>
              </w:rPr>
              <w:t>Skilled</w:t>
            </w:r>
          </w:p>
        </w:tc>
        <w:tc>
          <w:tcPr>
            <w:tcW w:w="1643" w:type="dxa"/>
            <w:tcBorders>
              <w:top w:val="single" w:sz="4" w:space="0" w:color="C0C0C0"/>
              <w:bottom w:val="single" w:sz="4" w:space="0" w:color="C0C0C0"/>
            </w:tcBorders>
          </w:tcPr>
          <w:p w:rsidR="0065419A" w:rsidRDefault="00190B9D">
            <w:pPr>
              <w:pStyle w:val="TableParagraph"/>
              <w:spacing w:before="111"/>
              <w:ind w:right="105"/>
              <w:jc w:val="right"/>
              <w:rPr>
                <w:sz w:val="18"/>
              </w:rPr>
            </w:pPr>
            <w:r>
              <w:rPr>
                <w:w w:val="95"/>
                <w:sz w:val="18"/>
              </w:rPr>
              <w:t>51</w:t>
            </w:r>
          </w:p>
        </w:tc>
        <w:tc>
          <w:tcPr>
            <w:tcW w:w="2689" w:type="dxa"/>
            <w:tcBorders>
              <w:top w:val="single" w:sz="4" w:space="0" w:color="C0C0C0"/>
              <w:bottom w:val="single" w:sz="4" w:space="0" w:color="C0C0C0"/>
            </w:tcBorders>
          </w:tcPr>
          <w:p w:rsidR="0065419A" w:rsidRDefault="0065419A">
            <w:pPr>
              <w:pStyle w:val="TableParagraph"/>
              <w:spacing w:before="1"/>
              <w:rPr>
                <w:b/>
                <w:sz w:val="7"/>
              </w:rPr>
            </w:pPr>
          </w:p>
          <w:p w:rsidR="0065419A" w:rsidRDefault="00190B9D">
            <w:pPr>
              <w:pStyle w:val="TableParagraph"/>
              <w:spacing w:before="0"/>
              <w:ind w:left="107"/>
              <w:rPr>
                <w:sz w:val="20"/>
              </w:rPr>
            </w:pPr>
            <w:r>
              <w:rPr>
                <w:noProof/>
                <w:sz w:val="20"/>
                <w:lang w:val="en-AU" w:eastAsia="en-AU"/>
              </w:rPr>
              <mc:AlternateContent>
                <mc:Choice Requires="wpg">
                  <w:drawing>
                    <wp:inline distT="0" distB="0" distL="0" distR="0">
                      <wp:extent cx="1543685" cy="171450"/>
                      <wp:effectExtent l="0" t="0" r="8890" b="0"/>
                      <wp:docPr id="284" name="Group 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43685" cy="171450"/>
                                <a:chOff x="0" y="0"/>
                                <a:chExt cx="2431" cy="270"/>
                              </a:xfrm>
                            </wpg:grpSpPr>
                            <wps:wsp>
                              <wps:cNvPr id="286" name="Freeform 144"/>
                              <wps:cNvSpPr>
                                <a:spLocks/>
                              </wps:cNvSpPr>
                              <wps:spPr bwMode="auto">
                                <a:xfrm>
                                  <a:off x="0" y="0"/>
                                  <a:ext cx="2431" cy="270"/>
                                </a:xfrm>
                                <a:custGeom>
                                  <a:avLst/>
                                  <a:gdLst>
                                    <a:gd name="T0" fmla="*/ 2386 w 2431"/>
                                    <a:gd name="T1" fmla="*/ 0 h 270"/>
                                    <a:gd name="T2" fmla="*/ 45 w 2431"/>
                                    <a:gd name="T3" fmla="*/ 0 h 270"/>
                                    <a:gd name="T4" fmla="*/ 27 w 2431"/>
                                    <a:gd name="T5" fmla="*/ 4 h 270"/>
                                    <a:gd name="T6" fmla="*/ 13 w 2431"/>
                                    <a:gd name="T7" fmla="*/ 13 h 270"/>
                                    <a:gd name="T8" fmla="*/ 4 w 2431"/>
                                    <a:gd name="T9" fmla="*/ 27 h 270"/>
                                    <a:gd name="T10" fmla="*/ 0 w 2431"/>
                                    <a:gd name="T11" fmla="*/ 45 h 270"/>
                                    <a:gd name="T12" fmla="*/ 0 w 2431"/>
                                    <a:gd name="T13" fmla="*/ 225 h 270"/>
                                    <a:gd name="T14" fmla="*/ 4 w 2431"/>
                                    <a:gd name="T15" fmla="*/ 243 h 270"/>
                                    <a:gd name="T16" fmla="*/ 13 w 2431"/>
                                    <a:gd name="T17" fmla="*/ 257 h 270"/>
                                    <a:gd name="T18" fmla="*/ 27 w 2431"/>
                                    <a:gd name="T19" fmla="*/ 266 h 270"/>
                                    <a:gd name="T20" fmla="*/ 45 w 2431"/>
                                    <a:gd name="T21" fmla="*/ 270 h 270"/>
                                    <a:gd name="T22" fmla="*/ 2386 w 2431"/>
                                    <a:gd name="T23" fmla="*/ 270 h 270"/>
                                    <a:gd name="T24" fmla="*/ 2404 w 2431"/>
                                    <a:gd name="T25" fmla="*/ 266 h 270"/>
                                    <a:gd name="T26" fmla="*/ 2418 w 2431"/>
                                    <a:gd name="T27" fmla="*/ 257 h 270"/>
                                    <a:gd name="T28" fmla="*/ 2427 w 2431"/>
                                    <a:gd name="T29" fmla="*/ 243 h 270"/>
                                    <a:gd name="T30" fmla="*/ 2431 w 2431"/>
                                    <a:gd name="T31" fmla="*/ 225 h 270"/>
                                    <a:gd name="T32" fmla="*/ 2431 w 2431"/>
                                    <a:gd name="T33" fmla="*/ 45 h 270"/>
                                    <a:gd name="T34" fmla="*/ 2427 w 2431"/>
                                    <a:gd name="T35" fmla="*/ 27 h 270"/>
                                    <a:gd name="T36" fmla="*/ 2418 w 2431"/>
                                    <a:gd name="T37" fmla="*/ 13 h 270"/>
                                    <a:gd name="T38" fmla="*/ 2404 w 2431"/>
                                    <a:gd name="T39" fmla="*/ 4 h 270"/>
                                    <a:gd name="T40" fmla="*/ 2386 w 2431"/>
                                    <a:gd name="T41" fmla="*/ 0 h 2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431" h="270">
                                      <a:moveTo>
                                        <a:pt x="2386" y="0"/>
                                      </a:moveTo>
                                      <a:lnTo>
                                        <a:pt x="45" y="0"/>
                                      </a:lnTo>
                                      <a:lnTo>
                                        <a:pt x="27" y="4"/>
                                      </a:lnTo>
                                      <a:lnTo>
                                        <a:pt x="13" y="13"/>
                                      </a:lnTo>
                                      <a:lnTo>
                                        <a:pt x="4" y="27"/>
                                      </a:lnTo>
                                      <a:lnTo>
                                        <a:pt x="0" y="45"/>
                                      </a:lnTo>
                                      <a:lnTo>
                                        <a:pt x="0" y="225"/>
                                      </a:lnTo>
                                      <a:lnTo>
                                        <a:pt x="4" y="243"/>
                                      </a:lnTo>
                                      <a:lnTo>
                                        <a:pt x="13" y="257"/>
                                      </a:lnTo>
                                      <a:lnTo>
                                        <a:pt x="27" y="266"/>
                                      </a:lnTo>
                                      <a:lnTo>
                                        <a:pt x="45" y="270"/>
                                      </a:lnTo>
                                      <a:lnTo>
                                        <a:pt x="2386" y="270"/>
                                      </a:lnTo>
                                      <a:lnTo>
                                        <a:pt x="2404" y="266"/>
                                      </a:lnTo>
                                      <a:lnTo>
                                        <a:pt x="2418" y="257"/>
                                      </a:lnTo>
                                      <a:lnTo>
                                        <a:pt x="2427" y="243"/>
                                      </a:lnTo>
                                      <a:lnTo>
                                        <a:pt x="2431" y="225"/>
                                      </a:lnTo>
                                      <a:lnTo>
                                        <a:pt x="2431" y="45"/>
                                      </a:lnTo>
                                      <a:lnTo>
                                        <a:pt x="2427" y="27"/>
                                      </a:lnTo>
                                      <a:lnTo>
                                        <a:pt x="2418" y="13"/>
                                      </a:lnTo>
                                      <a:lnTo>
                                        <a:pt x="2404" y="4"/>
                                      </a:lnTo>
                                      <a:lnTo>
                                        <a:pt x="2386" y="0"/>
                                      </a:lnTo>
                                      <a:close/>
                                    </a:path>
                                  </a:pathLst>
                                </a:custGeom>
                                <a:solidFill>
                                  <a:srgbClr val="5B9AD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21AE1AAA" id="Group 143" o:spid="_x0000_s1026" style="width:121.55pt;height:13.5pt;mso-position-horizontal-relative:char;mso-position-vertical-relative:line" coordsize="243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">
                      <v:shape id="Freeform 144" o:spid="_x0000_s1027" style="position:absolute;width:2431;height:270;visibility:visible;mso-wrap-style:square;v-text-anchor:top" coordsize="243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" path="m2386,l45,,27,4,13,13,4,27,,45,,225r4,18l13,257r14,9l45,270r2341,l2404,266r14,-9l2427,243r4,-18l2431,45r-4,-18l2418,13,2404,4,2386,xe" fillcolor="#5b9ad2" stroked="f">
                        <v:path arrowok="t" o:connecttype="custom" o:connectlocs="2386,0;45,0;27,4;13,13;4,27;0,45;0,225;4,243;13,257;27,266;45,270;2386,270;2404,266;2418,257;2427,243;2431,225;2431,45;2427,27;2418,13;2404,4;2386,0" o:connectangles="0,0,0,0,0,0,0,0,0,0,0,0,0,0,0,0,0,0,0,0,0"/>
                      </v:shape>
                      <w10:anchorlock/>
                    </v:group>
                  </w:pict>
                </mc:Fallback>
              </mc:AlternateContent>
            </w:r>
          </w:p>
        </w:tc>
        <w:tc>
          <w:tcPr>
            <w:tcW w:w="1392" w:type="dxa"/>
            <w:tcBorders>
              <w:top w:val="single" w:sz="4" w:space="0" w:color="C0C0C0"/>
              <w:bottom w:val="single" w:sz="4" w:space="0" w:color="C0C0C0"/>
            </w:tcBorders>
          </w:tcPr>
          <w:p w:rsidR="0065419A" w:rsidRDefault="00190B9D">
            <w:pPr>
              <w:pStyle w:val="TableParagraph"/>
              <w:spacing w:before="111"/>
              <w:ind w:right="103"/>
              <w:jc w:val="right"/>
              <w:rPr>
                <w:sz w:val="18"/>
              </w:rPr>
            </w:pPr>
            <w:r>
              <w:rPr>
                <w:w w:val="95"/>
                <w:sz w:val="18"/>
              </w:rPr>
              <w:t>84</w:t>
            </w:r>
          </w:p>
        </w:tc>
      </w:tr>
      <w:tr w:rsidR="0065419A">
        <w:trPr>
          <w:trHeight w:val="443"/>
        </w:trPr>
        <w:tc>
          <w:tcPr>
            <w:tcW w:w="2645" w:type="dxa"/>
            <w:tcBorders>
              <w:top w:val="single" w:sz="4" w:space="0" w:color="C0C0C0"/>
              <w:bottom w:val="single" w:sz="4" w:space="0" w:color="C0C0C0"/>
            </w:tcBorders>
          </w:tcPr>
          <w:p w:rsidR="0065419A" w:rsidRDefault="00190B9D">
            <w:pPr>
              <w:pStyle w:val="TableParagraph"/>
              <w:spacing w:before="111"/>
              <w:ind w:left="115"/>
              <w:rPr>
                <w:sz w:val="18"/>
              </w:rPr>
            </w:pPr>
            <w:r>
              <w:rPr>
                <w:sz w:val="18"/>
              </w:rPr>
              <w:t>Unskilled</w:t>
            </w:r>
          </w:p>
        </w:tc>
        <w:tc>
          <w:tcPr>
            <w:tcW w:w="1643" w:type="dxa"/>
            <w:tcBorders>
              <w:top w:val="single" w:sz="4" w:space="0" w:color="C0C0C0"/>
              <w:bottom w:val="single" w:sz="4" w:space="0" w:color="C0C0C0"/>
            </w:tcBorders>
          </w:tcPr>
          <w:p w:rsidR="0065419A" w:rsidRDefault="00190B9D">
            <w:pPr>
              <w:pStyle w:val="TableParagraph"/>
              <w:spacing w:before="111"/>
              <w:ind w:right="105"/>
              <w:jc w:val="right"/>
              <w:rPr>
                <w:sz w:val="18"/>
              </w:rPr>
            </w:pPr>
            <w:r>
              <w:rPr>
                <w:w w:val="95"/>
                <w:sz w:val="18"/>
              </w:rPr>
              <w:t>47</w:t>
            </w:r>
          </w:p>
        </w:tc>
        <w:tc>
          <w:tcPr>
            <w:tcW w:w="2689" w:type="dxa"/>
            <w:tcBorders>
              <w:top w:val="single" w:sz="4" w:space="0" w:color="C0C0C0"/>
              <w:bottom w:val="single" w:sz="4" w:space="0" w:color="C0C0C0"/>
            </w:tcBorders>
          </w:tcPr>
          <w:p w:rsidR="0065419A" w:rsidRDefault="0065419A">
            <w:pPr>
              <w:pStyle w:val="TableParagraph"/>
              <w:spacing w:before="0"/>
              <w:rPr>
                <w:b/>
                <w:sz w:val="7"/>
              </w:rPr>
            </w:pPr>
          </w:p>
          <w:p w:rsidR="0065419A" w:rsidRDefault="00190B9D">
            <w:pPr>
              <w:pStyle w:val="TableParagraph"/>
              <w:spacing w:before="0"/>
              <w:ind w:left="107"/>
              <w:rPr>
                <w:sz w:val="20"/>
              </w:rPr>
            </w:pPr>
            <w:r>
              <w:rPr>
                <w:noProof/>
                <w:sz w:val="20"/>
                <w:lang w:val="en-AU" w:eastAsia="en-AU"/>
              </w:rPr>
              <mc:AlternateContent>
                <mc:Choice Requires="wpg">
                  <w:drawing>
                    <wp:inline distT="0" distB="0" distL="0" distR="0">
                      <wp:extent cx="1415415" cy="171450"/>
                      <wp:effectExtent l="0" t="0" r="3810" b="0"/>
                      <wp:docPr id="280" name="Group 1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5415" cy="171450"/>
                                <a:chOff x="0" y="0"/>
                                <a:chExt cx="2229" cy="270"/>
                              </a:xfrm>
                            </wpg:grpSpPr>
                            <wps:wsp>
                              <wps:cNvPr id="282" name="Freeform 142"/>
                              <wps:cNvSpPr>
                                <a:spLocks/>
                              </wps:cNvSpPr>
                              <wps:spPr bwMode="auto">
                                <a:xfrm>
                                  <a:off x="0" y="0"/>
                                  <a:ext cx="2229" cy="270"/>
                                </a:xfrm>
                                <a:custGeom>
                                  <a:avLst/>
                                  <a:gdLst>
                                    <a:gd name="T0" fmla="*/ 2184 w 2229"/>
                                    <a:gd name="T1" fmla="*/ 0 h 270"/>
                                    <a:gd name="T2" fmla="*/ 45 w 2229"/>
                                    <a:gd name="T3" fmla="*/ 0 h 270"/>
                                    <a:gd name="T4" fmla="*/ 27 w 2229"/>
                                    <a:gd name="T5" fmla="*/ 4 h 270"/>
                                    <a:gd name="T6" fmla="*/ 13 w 2229"/>
                                    <a:gd name="T7" fmla="*/ 13 h 270"/>
                                    <a:gd name="T8" fmla="*/ 4 w 2229"/>
                                    <a:gd name="T9" fmla="*/ 27 h 270"/>
                                    <a:gd name="T10" fmla="*/ 0 w 2229"/>
                                    <a:gd name="T11" fmla="*/ 45 h 270"/>
                                    <a:gd name="T12" fmla="*/ 0 w 2229"/>
                                    <a:gd name="T13" fmla="*/ 225 h 270"/>
                                    <a:gd name="T14" fmla="*/ 4 w 2229"/>
                                    <a:gd name="T15" fmla="*/ 243 h 270"/>
                                    <a:gd name="T16" fmla="*/ 13 w 2229"/>
                                    <a:gd name="T17" fmla="*/ 257 h 270"/>
                                    <a:gd name="T18" fmla="*/ 27 w 2229"/>
                                    <a:gd name="T19" fmla="*/ 266 h 270"/>
                                    <a:gd name="T20" fmla="*/ 45 w 2229"/>
                                    <a:gd name="T21" fmla="*/ 270 h 270"/>
                                    <a:gd name="T22" fmla="*/ 2184 w 2229"/>
                                    <a:gd name="T23" fmla="*/ 270 h 270"/>
                                    <a:gd name="T24" fmla="*/ 2202 w 2229"/>
                                    <a:gd name="T25" fmla="*/ 266 h 270"/>
                                    <a:gd name="T26" fmla="*/ 2216 w 2229"/>
                                    <a:gd name="T27" fmla="*/ 257 h 270"/>
                                    <a:gd name="T28" fmla="*/ 2225 w 2229"/>
                                    <a:gd name="T29" fmla="*/ 243 h 270"/>
                                    <a:gd name="T30" fmla="*/ 2229 w 2229"/>
                                    <a:gd name="T31" fmla="*/ 225 h 270"/>
                                    <a:gd name="T32" fmla="*/ 2229 w 2229"/>
                                    <a:gd name="T33" fmla="*/ 45 h 270"/>
                                    <a:gd name="T34" fmla="*/ 2225 w 2229"/>
                                    <a:gd name="T35" fmla="*/ 27 h 270"/>
                                    <a:gd name="T36" fmla="*/ 2216 w 2229"/>
                                    <a:gd name="T37" fmla="*/ 13 h 270"/>
                                    <a:gd name="T38" fmla="*/ 2202 w 2229"/>
                                    <a:gd name="T39" fmla="*/ 4 h 270"/>
                                    <a:gd name="T40" fmla="*/ 2184 w 2229"/>
                                    <a:gd name="T41" fmla="*/ 0 h 2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229" h="270">
                                      <a:moveTo>
                                        <a:pt x="2184" y="0"/>
                                      </a:moveTo>
                                      <a:lnTo>
                                        <a:pt x="45" y="0"/>
                                      </a:lnTo>
                                      <a:lnTo>
                                        <a:pt x="27" y="4"/>
                                      </a:lnTo>
                                      <a:lnTo>
                                        <a:pt x="13" y="13"/>
                                      </a:lnTo>
                                      <a:lnTo>
                                        <a:pt x="4" y="27"/>
                                      </a:lnTo>
                                      <a:lnTo>
                                        <a:pt x="0" y="45"/>
                                      </a:lnTo>
                                      <a:lnTo>
                                        <a:pt x="0" y="225"/>
                                      </a:lnTo>
                                      <a:lnTo>
                                        <a:pt x="4" y="243"/>
                                      </a:lnTo>
                                      <a:lnTo>
                                        <a:pt x="13" y="257"/>
                                      </a:lnTo>
                                      <a:lnTo>
                                        <a:pt x="27" y="266"/>
                                      </a:lnTo>
                                      <a:lnTo>
                                        <a:pt x="45" y="270"/>
                                      </a:lnTo>
                                      <a:lnTo>
                                        <a:pt x="2184" y="270"/>
                                      </a:lnTo>
                                      <a:lnTo>
                                        <a:pt x="2202" y="266"/>
                                      </a:lnTo>
                                      <a:lnTo>
                                        <a:pt x="2216" y="257"/>
                                      </a:lnTo>
                                      <a:lnTo>
                                        <a:pt x="2225" y="243"/>
                                      </a:lnTo>
                                      <a:lnTo>
                                        <a:pt x="2229" y="225"/>
                                      </a:lnTo>
                                      <a:lnTo>
                                        <a:pt x="2229" y="45"/>
                                      </a:lnTo>
                                      <a:lnTo>
                                        <a:pt x="2225" y="27"/>
                                      </a:lnTo>
                                      <a:lnTo>
                                        <a:pt x="2216" y="13"/>
                                      </a:lnTo>
                                      <a:lnTo>
                                        <a:pt x="2202" y="4"/>
                                      </a:lnTo>
                                      <a:lnTo>
                                        <a:pt x="2184" y="0"/>
                                      </a:lnTo>
                                      <a:close/>
                                    </a:path>
                                  </a:pathLst>
                                </a:custGeom>
                                <a:solidFill>
                                  <a:srgbClr val="5B9AD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25C7A444" id="Group 141" o:spid="_x0000_s1026" style="width:111.45pt;height:13.5pt;mso-position-horizontal-relative:char;mso-position-vertical-relative:line" coordsize="2229,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">
                      <v:shape id="Freeform 142" o:spid="_x0000_s1027" style="position:absolute;width:2229;height:270;visibility:visible;mso-wrap-style:square;v-text-anchor:top" coordsize="2229,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" path="m2184,l45,,27,4,13,13,4,27,,45,,225r4,18l13,257r14,9l45,270r2139,l2202,266r14,-9l2225,243r4,-18l2229,45r-4,-18l2216,13,2202,4,2184,xe" fillcolor="#5b9ad2" stroked="f">
                        <v:path arrowok="t" o:connecttype="custom" o:connectlocs="2184,0;45,0;27,4;13,13;4,27;0,45;0,225;4,243;13,257;27,266;45,270;2184,270;2202,266;2216,257;2225,243;2229,225;2229,45;2225,27;2216,13;2202,4;2184,0" o:connectangles="0,0,0,0,0,0,0,0,0,0,0,0,0,0,0,0,0,0,0,0,0"/>
                      </v:shape>
                      <w10:anchorlock/>
                    </v:group>
                  </w:pict>
                </mc:Fallback>
              </mc:AlternateContent>
            </w:r>
          </w:p>
        </w:tc>
        <w:tc>
          <w:tcPr>
            <w:tcW w:w="1392" w:type="dxa"/>
            <w:tcBorders>
              <w:top w:val="single" w:sz="4" w:space="0" w:color="C0C0C0"/>
              <w:bottom w:val="single" w:sz="4" w:space="0" w:color="C0C0C0"/>
            </w:tcBorders>
          </w:tcPr>
          <w:p w:rsidR="0065419A" w:rsidRDefault="00190B9D">
            <w:pPr>
              <w:pStyle w:val="TableParagraph"/>
              <w:spacing w:before="111"/>
              <w:ind w:right="103"/>
              <w:jc w:val="right"/>
              <w:rPr>
                <w:sz w:val="18"/>
              </w:rPr>
            </w:pPr>
            <w:r>
              <w:rPr>
                <w:w w:val="95"/>
                <w:sz w:val="18"/>
              </w:rPr>
              <w:t>77</w:t>
            </w:r>
          </w:p>
        </w:tc>
      </w:tr>
    </w:tbl>
    <w:p w:rsidR="0065419A" w:rsidRDefault="0065419A">
      <w:pPr>
        <w:pStyle w:val="BodyText"/>
        <w:rPr>
          <w:b/>
          <w:sz w:val="20"/>
        </w:rPr>
      </w:pPr>
    </w:p>
    <w:p w:rsidR="0065419A" w:rsidRDefault="0065419A">
      <w:pPr>
        <w:pStyle w:val="BodyText"/>
        <w:rPr>
          <w:b/>
          <w:sz w:val="20"/>
        </w:rPr>
      </w:pPr>
    </w:p>
    <w:p w:rsidR="0065419A" w:rsidRDefault="00190B9D">
      <w:pPr>
        <w:pStyle w:val="Heading5"/>
        <w:numPr>
          <w:ilvl w:val="0"/>
          <w:numId w:val="69"/>
        </w:numPr>
        <w:tabs>
          <w:tab w:val="left" w:pos="2288"/>
        </w:tabs>
        <w:spacing w:before="135"/>
        <w:ind w:right="2667" w:firstLine="0"/>
      </w:pPr>
      <w:r>
        <w:rPr>
          <w:noProof/>
          <w:lang w:val="en-AU" w:eastAsia="en-AU"/>
        </w:rPr>
        <mc:AlternateContent>
          <mc:Choice Requires="wps">
            <w:drawing>
              <wp:anchor distT="0" distB="0" distL="114300" distR="114300" simplePos="0" relativeHeight="503023280" behindDoc="1" locked="0" layoutInCell="1" allowOverlap="1">
                <wp:simplePos x="0" y="0"/>
                <wp:positionH relativeFrom="page">
                  <wp:posOffset>3910965</wp:posOffset>
                </wp:positionH>
                <wp:positionV relativeFrom="paragraph">
                  <wp:posOffset>-1103630</wp:posOffset>
                </wp:positionV>
                <wp:extent cx="1691005" cy="171450"/>
                <wp:effectExtent l="5715" t="1270" r="8255" b="8255"/>
                <wp:wrapNone/>
                <wp:docPr id="278" name="Freeform 1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91005" cy="171450"/>
                        </a:xfrm>
                        <a:custGeom>
                          <a:avLst/>
                          <a:gdLst>
                            <a:gd name="T0" fmla="+- 0 8777 6159"/>
                            <a:gd name="T1" fmla="*/ T0 w 2663"/>
                            <a:gd name="T2" fmla="+- 0 -1738 -1738"/>
                            <a:gd name="T3" fmla="*/ -1738 h 270"/>
                            <a:gd name="T4" fmla="+- 0 6204 6159"/>
                            <a:gd name="T5" fmla="*/ T4 w 2663"/>
                            <a:gd name="T6" fmla="+- 0 -1738 -1738"/>
                            <a:gd name="T7" fmla="*/ -1738 h 270"/>
                            <a:gd name="T8" fmla="+- 0 6186 6159"/>
                            <a:gd name="T9" fmla="*/ T8 w 2663"/>
                            <a:gd name="T10" fmla="+- 0 -1734 -1738"/>
                            <a:gd name="T11" fmla="*/ -1734 h 270"/>
                            <a:gd name="T12" fmla="+- 0 6172 6159"/>
                            <a:gd name="T13" fmla="*/ T12 w 2663"/>
                            <a:gd name="T14" fmla="+- 0 -1724 -1738"/>
                            <a:gd name="T15" fmla="*/ -1724 h 270"/>
                            <a:gd name="T16" fmla="+- 0 6163 6159"/>
                            <a:gd name="T17" fmla="*/ T16 w 2663"/>
                            <a:gd name="T18" fmla="+- 0 -1710 -1738"/>
                            <a:gd name="T19" fmla="*/ -1710 h 270"/>
                            <a:gd name="T20" fmla="+- 0 6159 6159"/>
                            <a:gd name="T21" fmla="*/ T20 w 2663"/>
                            <a:gd name="T22" fmla="+- 0 -1693 -1738"/>
                            <a:gd name="T23" fmla="*/ -1693 h 270"/>
                            <a:gd name="T24" fmla="+- 0 6159 6159"/>
                            <a:gd name="T25" fmla="*/ T24 w 2663"/>
                            <a:gd name="T26" fmla="+- 0 -1513 -1738"/>
                            <a:gd name="T27" fmla="*/ -1513 h 270"/>
                            <a:gd name="T28" fmla="+- 0 6163 6159"/>
                            <a:gd name="T29" fmla="*/ T28 w 2663"/>
                            <a:gd name="T30" fmla="+- 0 -1495 -1738"/>
                            <a:gd name="T31" fmla="*/ -1495 h 270"/>
                            <a:gd name="T32" fmla="+- 0 6172 6159"/>
                            <a:gd name="T33" fmla="*/ T32 w 2663"/>
                            <a:gd name="T34" fmla="+- 0 -1481 -1738"/>
                            <a:gd name="T35" fmla="*/ -1481 h 270"/>
                            <a:gd name="T36" fmla="+- 0 6186 6159"/>
                            <a:gd name="T37" fmla="*/ T36 w 2663"/>
                            <a:gd name="T38" fmla="+- 0 -1471 -1738"/>
                            <a:gd name="T39" fmla="*/ -1471 h 270"/>
                            <a:gd name="T40" fmla="+- 0 6204 6159"/>
                            <a:gd name="T41" fmla="*/ T40 w 2663"/>
                            <a:gd name="T42" fmla="+- 0 -1468 -1738"/>
                            <a:gd name="T43" fmla="*/ -1468 h 270"/>
                            <a:gd name="T44" fmla="+- 0 8777 6159"/>
                            <a:gd name="T45" fmla="*/ T44 w 2663"/>
                            <a:gd name="T46" fmla="+- 0 -1468 -1738"/>
                            <a:gd name="T47" fmla="*/ -1468 h 270"/>
                            <a:gd name="T48" fmla="+- 0 8795 6159"/>
                            <a:gd name="T49" fmla="*/ T48 w 2663"/>
                            <a:gd name="T50" fmla="+- 0 -1471 -1738"/>
                            <a:gd name="T51" fmla="*/ -1471 h 270"/>
                            <a:gd name="T52" fmla="+- 0 8809 6159"/>
                            <a:gd name="T53" fmla="*/ T52 w 2663"/>
                            <a:gd name="T54" fmla="+- 0 -1481 -1738"/>
                            <a:gd name="T55" fmla="*/ -1481 h 270"/>
                            <a:gd name="T56" fmla="+- 0 8818 6159"/>
                            <a:gd name="T57" fmla="*/ T56 w 2663"/>
                            <a:gd name="T58" fmla="+- 0 -1495 -1738"/>
                            <a:gd name="T59" fmla="*/ -1495 h 270"/>
                            <a:gd name="T60" fmla="+- 0 8822 6159"/>
                            <a:gd name="T61" fmla="*/ T60 w 2663"/>
                            <a:gd name="T62" fmla="+- 0 -1513 -1738"/>
                            <a:gd name="T63" fmla="*/ -1513 h 270"/>
                            <a:gd name="T64" fmla="+- 0 8822 6159"/>
                            <a:gd name="T65" fmla="*/ T64 w 2663"/>
                            <a:gd name="T66" fmla="+- 0 -1693 -1738"/>
                            <a:gd name="T67" fmla="*/ -1693 h 270"/>
                            <a:gd name="T68" fmla="+- 0 8818 6159"/>
                            <a:gd name="T69" fmla="*/ T68 w 2663"/>
                            <a:gd name="T70" fmla="+- 0 -1710 -1738"/>
                            <a:gd name="T71" fmla="*/ -1710 h 270"/>
                            <a:gd name="T72" fmla="+- 0 8809 6159"/>
                            <a:gd name="T73" fmla="*/ T72 w 2663"/>
                            <a:gd name="T74" fmla="+- 0 -1724 -1738"/>
                            <a:gd name="T75" fmla="*/ -1724 h 270"/>
                            <a:gd name="T76" fmla="+- 0 8795 6159"/>
                            <a:gd name="T77" fmla="*/ T76 w 2663"/>
                            <a:gd name="T78" fmla="+- 0 -1734 -1738"/>
                            <a:gd name="T79" fmla="*/ -1734 h 270"/>
                            <a:gd name="T80" fmla="+- 0 8777 6159"/>
                            <a:gd name="T81" fmla="*/ T80 w 2663"/>
                            <a:gd name="T82" fmla="+- 0 -1738 -1738"/>
                            <a:gd name="T83" fmla="*/ -1738 h 2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663" h="270">
                              <a:moveTo>
                                <a:pt x="2618" y="0"/>
                              </a:moveTo>
                              <a:lnTo>
                                <a:pt x="45" y="0"/>
                              </a:lnTo>
                              <a:lnTo>
                                <a:pt x="27" y="4"/>
                              </a:lnTo>
                              <a:lnTo>
                                <a:pt x="13" y="14"/>
                              </a:lnTo>
                              <a:lnTo>
                                <a:pt x="4" y="28"/>
                              </a:lnTo>
                              <a:lnTo>
                                <a:pt x="0" y="45"/>
                              </a:lnTo>
                              <a:lnTo>
                                <a:pt x="0" y="225"/>
                              </a:lnTo>
                              <a:lnTo>
                                <a:pt x="4" y="243"/>
                              </a:lnTo>
                              <a:lnTo>
                                <a:pt x="13" y="257"/>
                              </a:lnTo>
                              <a:lnTo>
                                <a:pt x="27" y="267"/>
                              </a:lnTo>
                              <a:lnTo>
                                <a:pt x="45" y="270"/>
                              </a:lnTo>
                              <a:lnTo>
                                <a:pt x="2618" y="270"/>
                              </a:lnTo>
                              <a:lnTo>
                                <a:pt x="2636" y="267"/>
                              </a:lnTo>
                              <a:lnTo>
                                <a:pt x="2650" y="257"/>
                              </a:lnTo>
                              <a:lnTo>
                                <a:pt x="2659" y="243"/>
                              </a:lnTo>
                              <a:lnTo>
                                <a:pt x="2663" y="225"/>
                              </a:lnTo>
                              <a:lnTo>
                                <a:pt x="2663" y="45"/>
                              </a:lnTo>
                              <a:lnTo>
                                <a:pt x="2659" y="28"/>
                              </a:lnTo>
                              <a:lnTo>
                                <a:pt x="2650" y="14"/>
                              </a:lnTo>
                              <a:lnTo>
                                <a:pt x="2636" y="4"/>
                              </a:lnTo>
                              <a:lnTo>
                                <a:pt x="2618" y="0"/>
                              </a:lnTo>
                              <a:close/>
                            </a:path>
                          </a:pathLst>
                        </a:custGeom>
                        <a:solidFill>
                          <a:srgbClr val="5B9AD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25D2DF" id="Freeform 140" o:spid="_x0000_s1026" style="position:absolute;margin-left:307.95pt;margin-top:-86.9pt;width:133.15pt;height:13.5pt;z-index:-293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663,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" path="m2618,l45,,27,4,13,14,4,28,,45,,225r4,18l13,257r14,10l45,270r2573,l2636,267r14,-10l2659,243r4,-18l2663,45r-4,-17l2650,14,2636,4,2618,xe" fillcolor="#5b9ad2" stroked="f">
                <v:path arrowok="t" o:connecttype="custom" o:connectlocs="1662430,-1103630;28575,-1103630;17145,-1101090;8255,-1094740;2540,-1085850;0,-1075055;0,-960755;2540,-949325;8255,-940435;17145,-934085;28575,-932180;1662430,-932180;1673860,-934085;1682750,-940435;1688465,-949325;1691005,-960755;1691005,-1075055;1688465,-1085850;1682750,-1094740;1673860,-1101090;1662430,-1103630" o:connectangles="0,0,0,0,0,0,0,0,0,0,0,0,0,0,0,0,0,0,0,0,0"/>
                <w10:wrap anchorx="page"/>
              </v:shape>
            </w:pict>
          </mc:Fallback>
        </mc:AlternateContent>
      </w:r>
      <w:r>
        <w:t>Did the AECF support result in improvement of the labour / working conditions in your</w:t>
      </w:r>
      <w:r>
        <w:rPr>
          <w:spacing w:val="48"/>
        </w:rPr>
        <w:t xml:space="preserve"> </w:t>
      </w:r>
      <w:r>
        <w:t>company?</w:t>
      </w:r>
    </w:p>
    <w:p w:rsidR="0065419A" w:rsidRDefault="0065419A">
      <w:pPr>
        <w:pStyle w:val="BodyText"/>
        <w:spacing w:before="7"/>
        <w:rPr>
          <w:b/>
          <w:sz w:val="5"/>
        </w:rPr>
      </w:pPr>
    </w:p>
    <w:tbl>
      <w:tblPr>
        <w:tblW w:w="0" w:type="auto"/>
        <w:tblInd w:w="1621" w:type="dxa"/>
        <w:tblLayout w:type="fixed"/>
        <w:tblCellMar>
          <w:left w:w="0" w:type="dxa"/>
          <w:right w:w="0" w:type="dxa"/>
        </w:tblCellMar>
        <w:tblLook w:val="01E0" w:firstRow="1" w:lastRow="1" w:firstColumn="1" w:lastColumn="1" w:noHBand="0" w:noVBand="0"/>
      </w:tblPr>
      <w:tblGrid>
        <w:gridCol w:w="3073"/>
        <w:gridCol w:w="1500"/>
        <w:gridCol w:w="2690"/>
        <w:gridCol w:w="1393"/>
      </w:tblGrid>
      <w:tr w:rsidR="0065419A">
        <w:trPr>
          <w:trHeight w:val="398"/>
        </w:trPr>
        <w:tc>
          <w:tcPr>
            <w:tcW w:w="3073" w:type="dxa"/>
            <w:shd w:val="clear" w:color="auto" w:fill="E1E1E1"/>
          </w:tcPr>
          <w:p w:rsidR="0065419A" w:rsidRDefault="00190B9D">
            <w:pPr>
              <w:pStyle w:val="TableParagraph"/>
              <w:spacing w:before="79"/>
              <w:ind w:left="116"/>
              <w:rPr>
                <w:b/>
                <w:sz w:val="20"/>
              </w:rPr>
            </w:pPr>
            <w:r>
              <w:rPr>
                <w:b/>
                <w:sz w:val="20"/>
              </w:rPr>
              <w:t>Response</w:t>
            </w:r>
          </w:p>
        </w:tc>
        <w:tc>
          <w:tcPr>
            <w:tcW w:w="1500" w:type="dxa"/>
            <w:shd w:val="clear" w:color="auto" w:fill="E1E1E1"/>
          </w:tcPr>
          <w:p w:rsidR="0065419A" w:rsidRDefault="00190B9D">
            <w:pPr>
              <w:pStyle w:val="TableParagraph"/>
              <w:spacing w:before="79"/>
              <w:ind w:right="105"/>
              <w:jc w:val="right"/>
              <w:rPr>
                <w:b/>
                <w:sz w:val="20"/>
              </w:rPr>
            </w:pPr>
            <w:r>
              <w:rPr>
                <w:b/>
                <w:sz w:val="20"/>
              </w:rPr>
              <w:t>Total</w:t>
            </w:r>
          </w:p>
        </w:tc>
        <w:tc>
          <w:tcPr>
            <w:tcW w:w="2690" w:type="dxa"/>
            <w:shd w:val="clear" w:color="auto" w:fill="E1E1E1"/>
          </w:tcPr>
          <w:p w:rsidR="0065419A" w:rsidRDefault="00190B9D">
            <w:pPr>
              <w:pStyle w:val="TableParagraph"/>
              <w:spacing w:before="79"/>
              <w:ind w:left="105"/>
              <w:rPr>
                <w:b/>
                <w:sz w:val="20"/>
              </w:rPr>
            </w:pPr>
            <w:r>
              <w:rPr>
                <w:b/>
                <w:sz w:val="20"/>
              </w:rPr>
              <w:t>% of responses</w:t>
            </w:r>
          </w:p>
        </w:tc>
        <w:tc>
          <w:tcPr>
            <w:tcW w:w="1393" w:type="dxa"/>
            <w:shd w:val="clear" w:color="auto" w:fill="E1E1E1"/>
          </w:tcPr>
          <w:p w:rsidR="0065419A" w:rsidRDefault="00190B9D">
            <w:pPr>
              <w:pStyle w:val="TableParagraph"/>
              <w:spacing w:before="79"/>
              <w:ind w:right="109"/>
              <w:jc w:val="right"/>
              <w:rPr>
                <w:b/>
                <w:sz w:val="20"/>
              </w:rPr>
            </w:pPr>
            <w:r>
              <w:rPr>
                <w:b/>
                <w:w w:val="99"/>
                <w:sz w:val="20"/>
              </w:rPr>
              <w:t>%</w:t>
            </w:r>
          </w:p>
        </w:tc>
      </w:tr>
      <w:tr w:rsidR="0065419A">
        <w:trPr>
          <w:trHeight w:val="450"/>
        </w:trPr>
        <w:tc>
          <w:tcPr>
            <w:tcW w:w="3073" w:type="dxa"/>
            <w:tcBorders>
              <w:bottom w:val="single" w:sz="4" w:space="0" w:color="C0C0C0"/>
            </w:tcBorders>
          </w:tcPr>
          <w:p w:rsidR="0065419A" w:rsidRDefault="00190B9D">
            <w:pPr>
              <w:pStyle w:val="TableParagraph"/>
              <w:spacing w:before="121"/>
              <w:ind w:left="116"/>
              <w:rPr>
                <w:sz w:val="18"/>
              </w:rPr>
            </w:pPr>
            <w:r>
              <w:rPr>
                <w:sz w:val="18"/>
              </w:rPr>
              <w:t>Yes, they improved</w:t>
            </w:r>
          </w:p>
        </w:tc>
        <w:tc>
          <w:tcPr>
            <w:tcW w:w="1500" w:type="dxa"/>
            <w:tcBorders>
              <w:bottom w:val="single" w:sz="4" w:space="0" w:color="C0C0C0"/>
            </w:tcBorders>
          </w:tcPr>
          <w:p w:rsidR="0065419A" w:rsidRDefault="00190B9D">
            <w:pPr>
              <w:pStyle w:val="TableParagraph"/>
              <w:spacing w:before="121"/>
              <w:ind w:right="106"/>
              <w:jc w:val="right"/>
              <w:rPr>
                <w:sz w:val="18"/>
              </w:rPr>
            </w:pPr>
            <w:r>
              <w:rPr>
                <w:w w:val="95"/>
                <w:sz w:val="18"/>
              </w:rPr>
              <w:t>40</w:t>
            </w:r>
          </w:p>
        </w:tc>
        <w:tc>
          <w:tcPr>
            <w:tcW w:w="2690" w:type="dxa"/>
            <w:tcBorders>
              <w:bottom w:val="single" w:sz="4" w:space="0" w:color="C0C0C0"/>
            </w:tcBorders>
          </w:tcPr>
          <w:p w:rsidR="0065419A" w:rsidRDefault="0065419A">
            <w:pPr>
              <w:pStyle w:val="TableParagraph"/>
              <w:spacing w:before="9"/>
              <w:rPr>
                <w:b/>
                <w:sz w:val="7"/>
              </w:rPr>
            </w:pPr>
          </w:p>
          <w:p w:rsidR="0065419A" w:rsidRDefault="00190B9D">
            <w:pPr>
              <w:pStyle w:val="TableParagraph"/>
              <w:spacing w:before="0"/>
              <w:ind w:left="106"/>
              <w:rPr>
                <w:sz w:val="20"/>
              </w:rPr>
            </w:pPr>
            <w:r>
              <w:rPr>
                <w:noProof/>
                <w:sz w:val="20"/>
                <w:lang w:val="en-AU" w:eastAsia="en-AU"/>
              </w:rPr>
              <mc:AlternateContent>
                <mc:Choice Requires="wpg">
                  <w:drawing>
                    <wp:inline distT="0" distB="0" distL="0" distR="0">
                      <wp:extent cx="826770" cy="171450"/>
                      <wp:effectExtent l="0" t="0" r="1905" b="0"/>
                      <wp:docPr id="274" name="Group 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6770" cy="171450"/>
                                <a:chOff x="0" y="0"/>
                                <a:chExt cx="1302" cy="270"/>
                              </a:xfrm>
                            </wpg:grpSpPr>
                            <wps:wsp>
                              <wps:cNvPr id="276" name="Freeform 139"/>
                              <wps:cNvSpPr>
                                <a:spLocks/>
                              </wps:cNvSpPr>
                              <wps:spPr bwMode="auto">
                                <a:xfrm>
                                  <a:off x="0" y="0"/>
                                  <a:ext cx="1302" cy="270"/>
                                </a:xfrm>
                                <a:custGeom>
                                  <a:avLst/>
                                  <a:gdLst>
                                    <a:gd name="T0" fmla="*/ 1257 w 1302"/>
                                    <a:gd name="T1" fmla="*/ 0 h 270"/>
                                    <a:gd name="T2" fmla="*/ 45 w 1302"/>
                                    <a:gd name="T3" fmla="*/ 0 h 270"/>
                                    <a:gd name="T4" fmla="*/ 27 w 1302"/>
                                    <a:gd name="T5" fmla="*/ 4 h 270"/>
                                    <a:gd name="T6" fmla="*/ 13 w 1302"/>
                                    <a:gd name="T7" fmla="*/ 13 h 270"/>
                                    <a:gd name="T8" fmla="*/ 4 w 1302"/>
                                    <a:gd name="T9" fmla="*/ 27 h 270"/>
                                    <a:gd name="T10" fmla="*/ 0 w 1302"/>
                                    <a:gd name="T11" fmla="*/ 45 h 270"/>
                                    <a:gd name="T12" fmla="*/ 0 w 1302"/>
                                    <a:gd name="T13" fmla="*/ 225 h 270"/>
                                    <a:gd name="T14" fmla="*/ 4 w 1302"/>
                                    <a:gd name="T15" fmla="*/ 243 h 270"/>
                                    <a:gd name="T16" fmla="*/ 13 w 1302"/>
                                    <a:gd name="T17" fmla="*/ 257 h 270"/>
                                    <a:gd name="T18" fmla="*/ 27 w 1302"/>
                                    <a:gd name="T19" fmla="*/ 266 h 270"/>
                                    <a:gd name="T20" fmla="*/ 45 w 1302"/>
                                    <a:gd name="T21" fmla="*/ 270 h 270"/>
                                    <a:gd name="T22" fmla="*/ 1257 w 1302"/>
                                    <a:gd name="T23" fmla="*/ 270 h 270"/>
                                    <a:gd name="T24" fmla="*/ 1275 w 1302"/>
                                    <a:gd name="T25" fmla="*/ 266 h 270"/>
                                    <a:gd name="T26" fmla="*/ 1289 w 1302"/>
                                    <a:gd name="T27" fmla="*/ 257 h 270"/>
                                    <a:gd name="T28" fmla="*/ 1298 w 1302"/>
                                    <a:gd name="T29" fmla="*/ 243 h 270"/>
                                    <a:gd name="T30" fmla="*/ 1302 w 1302"/>
                                    <a:gd name="T31" fmla="*/ 225 h 270"/>
                                    <a:gd name="T32" fmla="*/ 1302 w 1302"/>
                                    <a:gd name="T33" fmla="*/ 45 h 270"/>
                                    <a:gd name="T34" fmla="*/ 1298 w 1302"/>
                                    <a:gd name="T35" fmla="*/ 27 h 270"/>
                                    <a:gd name="T36" fmla="*/ 1289 w 1302"/>
                                    <a:gd name="T37" fmla="*/ 13 h 270"/>
                                    <a:gd name="T38" fmla="*/ 1275 w 1302"/>
                                    <a:gd name="T39" fmla="*/ 4 h 270"/>
                                    <a:gd name="T40" fmla="*/ 1257 w 1302"/>
                                    <a:gd name="T41" fmla="*/ 0 h 2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302" h="270">
                                      <a:moveTo>
                                        <a:pt x="1257" y="0"/>
                                      </a:moveTo>
                                      <a:lnTo>
                                        <a:pt x="45" y="0"/>
                                      </a:lnTo>
                                      <a:lnTo>
                                        <a:pt x="27" y="4"/>
                                      </a:lnTo>
                                      <a:lnTo>
                                        <a:pt x="13" y="13"/>
                                      </a:lnTo>
                                      <a:lnTo>
                                        <a:pt x="4" y="27"/>
                                      </a:lnTo>
                                      <a:lnTo>
                                        <a:pt x="0" y="45"/>
                                      </a:lnTo>
                                      <a:lnTo>
                                        <a:pt x="0" y="225"/>
                                      </a:lnTo>
                                      <a:lnTo>
                                        <a:pt x="4" y="243"/>
                                      </a:lnTo>
                                      <a:lnTo>
                                        <a:pt x="13" y="257"/>
                                      </a:lnTo>
                                      <a:lnTo>
                                        <a:pt x="27" y="266"/>
                                      </a:lnTo>
                                      <a:lnTo>
                                        <a:pt x="45" y="270"/>
                                      </a:lnTo>
                                      <a:lnTo>
                                        <a:pt x="1257" y="270"/>
                                      </a:lnTo>
                                      <a:lnTo>
                                        <a:pt x="1275" y="266"/>
                                      </a:lnTo>
                                      <a:lnTo>
                                        <a:pt x="1289" y="257"/>
                                      </a:lnTo>
                                      <a:lnTo>
                                        <a:pt x="1298" y="243"/>
                                      </a:lnTo>
                                      <a:lnTo>
                                        <a:pt x="1302" y="225"/>
                                      </a:lnTo>
                                      <a:lnTo>
                                        <a:pt x="1302" y="45"/>
                                      </a:lnTo>
                                      <a:lnTo>
                                        <a:pt x="1298" y="27"/>
                                      </a:lnTo>
                                      <a:lnTo>
                                        <a:pt x="1289" y="13"/>
                                      </a:lnTo>
                                      <a:lnTo>
                                        <a:pt x="1275" y="4"/>
                                      </a:lnTo>
                                      <a:lnTo>
                                        <a:pt x="1257" y="0"/>
                                      </a:lnTo>
                                      <a:close/>
                                    </a:path>
                                  </a:pathLst>
                                </a:custGeom>
                                <a:solidFill>
                                  <a:srgbClr val="6088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616BE771" id="Group 138" o:spid="_x0000_s1026" style="width:65.1pt;height:13.5pt;mso-position-horizontal-relative:char;mso-position-vertical-relative:line" coordsize="1302,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">
                      <v:shape id="Freeform 139" o:spid="_x0000_s1027" style="position:absolute;width:1302;height:270;visibility:visible;mso-wrap-style:square;v-text-anchor:top" coordsize="1302,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" path="m1257,l45,,27,4,13,13,4,27,,45,,225r4,18l13,257r14,9l45,270r1212,l1275,266r14,-9l1298,243r4,-18l1302,45r-4,-18l1289,13,1275,4,1257,xe" fillcolor="#608825" stroked="f">
                        <v:path arrowok="t" o:connecttype="custom" o:connectlocs="1257,0;45,0;27,4;13,13;4,27;0,45;0,225;4,243;13,257;27,266;45,270;1257,270;1275,266;1289,257;1298,243;1302,225;1302,45;1298,27;1289,13;1275,4;1257,0" o:connectangles="0,0,0,0,0,0,0,0,0,0,0,0,0,0,0,0,0,0,0,0,0"/>
                      </v:shape>
                      <w10:anchorlock/>
                    </v:group>
                  </w:pict>
                </mc:Fallback>
              </mc:AlternateContent>
            </w:r>
          </w:p>
        </w:tc>
        <w:tc>
          <w:tcPr>
            <w:tcW w:w="1393" w:type="dxa"/>
            <w:tcBorders>
              <w:bottom w:val="single" w:sz="4" w:space="0" w:color="C0C0C0"/>
            </w:tcBorders>
          </w:tcPr>
          <w:p w:rsidR="0065419A" w:rsidRDefault="00190B9D">
            <w:pPr>
              <w:pStyle w:val="TableParagraph"/>
              <w:spacing w:before="121"/>
              <w:ind w:right="106"/>
              <w:jc w:val="right"/>
              <w:rPr>
                <w:sz w:val="18"/>
              </w:rPr>
            </w:pPr>
            <w:r>
              <w:rPr>
                <w:w w:val="95"/>
                <w:sz w:val="18"/>
              </w:rPr>
              <w:t>45</w:t>
            </w:r>
          </w:p>
        </w:tc>
      </w:tr>
      <w:tr w:rsidR="0065419A">
        <w:trPr>
          <w:trHeight w:val="443"/>
        </w:trPr>
        <w:tc>
          <w:tcPr>
            <w:tcW w:w="3073" w:type="dxa"/>
            <w:tcBorders>
              <w:top w:val="single" w:sz="4" w:space="0" w:color="C0C0C0"/>
              <w:bottom w:val="single" w:sz="4" w:space="0" w:color="C0C0C0"/>
            </w:tcBorders>
          </w:tcPr>
          <w:p w:rsidR="0065419A" w:rsidRDefault="00190B9D">
            <w:pPr>
              <w:pStyle w:val="TableParagraph"/>
              <w:spacing w:before="114"/>
              <w:ind w:left="116"/>
              <w:rPr>
                <w:sz w:val="18"/>
              </w:rPr>
            </w:pPr>
            <w:r>
              <w:rPr>
                <w:sz w:val="18"/>
              </w:rPr>
              <w:t>No, they stayed the same</w:t>
            </w:r>
          </w:p>
        </w:tc>
        <w:tc>
          <w:tcPr>
            <w:tcW w:w="1500" w:type="dxa"/>
            <w:tcBorders>
              <w:top w:val="single" w:sz="4" w:space="0" w:color="C0C0C0"/>
              <w:bottom w:val="single" w:sz="4" w:space="0" w:color="C0C0C0"/>
            </w:tcBorders>
          </w:tcPr>
          <w:p w:rsidR="0065419A" w:rsidRDefault="00190B9D">
            <w:pPr>
              <w:pStyle w:val="TableParagraph"/>
              <w:spacing w:before="114"/>
              <w:ind w:right="106"/>
              <w:jc w:val="right"/>
              <w:rPr>
                <w:sz w:val="18"/>
              </w:rPr>
            </w:pPr>
            <w:r>
              <w:rPr>
                <w:w w:val="95"/>
                <w:sz w:val="18"/>
              </w:rPr>
              <w:t>49</w:t>
            </w:r>
          </w:p>
        </w:tc>
        <w:tc>
          <w:tcPr>
            <w:tcW w:w="2690" w:type="dxa"/>
            <w:tcBorders>
              <w:top w:val="single" w:sz="4" w:space="0" w:color="C0C0C0"/>
              <w:bottom w:val="single" w:sz="4" w:space="0" w:color="C0C0C0"/>
            </w:tcBorders>
          </w:tcPr>
          <w:p w:rsidR="0065419A" w:rsidRDefault="0065419A">
            <w:pPr>
              <w:pStyle w:val="TableParagraph"/>
              <w:spacing w:before="1"/>
              <w:rPr>
                <w:b/>
                <w:sz w:val="7"/>
              </w:rPr>
            </w:pPr>
          </w:p>
          <w:p w:rsidR="0065419A" w:rsidRDefault="00190B9D">
            <w:pPr>
              <w:pStyle w:val="TableParagraph"/>
              <w:spacing w:before="0"/>
              <w:ind w:left="106"/>
              <w:rPr>
                <w:sz w:val="20"/>
              </w:rPr>
            </w:pPr>
            <w:r>
              <w:rPr>
                <w:noProof/>
                <w:sz w:val="20"/>
                <w:lang w:val="en-AU" w:eastAsia="en-AU"/>
              </w:rPr>
              <mc:AlternateContent>
                <mc:Choice Requires="wpg">
                  <w:drawing>
                    <wp:inline distT="0" distB="0" distL="0" distR="0">
                      <wp:extent cx="1010920" cy="171450"/>
                      <wp:effectExtent l="9525" t="0" r="8255" b="0"/>
                      <wp:docPr id="270" name="Group 1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10920" cy="171450"/>
                                <a:chOff x="0" y="0"/>
                                <a:chExt cx="1592" cy="270"/>
                              </a:xfrm>
                            </wpg:grpSpPr>
                            <wps:wsp>
                              <wps:cNvPr id="272" name="Freeform 137"/>
                              <wps:cNvSpPr>
                                <a:spLocks/>
                              </wps:cNvSpPr>
                              <wps:spPr bwMode="auto">
                                <a:xfrm>
                                  <a:off x="0" y="0"/>
                                  <a:ext cx="1592" cy="270"/>
                                </a:xfrm>
                                <a:custGeom>
                                  <a:avLst/>
                                  <a:gdLst>
                                    <a:gd name="T0" fmla="*/ 1547 w 1592"/>
                                    <a:gd name="T1" fmla="*/ 0 h 270"/>
                                    <a:gd name="T2" fmla="*/ 45 w 1592"/>
                                    <a:gd name="T3" fmla="*/ 0 h 270"/>
                                    <a:gd name="T4" fmla="*/ 27 w 1592"/>
                                    <a:gd name="T5" fmla="*/ 4 h 270"/>
                                    <a:gd name="T6" fmla="*/ 13 w 1592"/>
                                    <a:gd name="T7" fmla="*/ 13 h 270"/>
                                    <a:gd name="T8" fmla="*/ 4 w 1592"/>
                                    <a:gd name="T9" fmla="*/ 27 h 270"/>
                                    <a:gd name="T10" fmla="*/ 0 w 1592"/>
                                    <a:gd name="T11" fmla="*/ 45 h 270"/>
                                    <a:gd name="T12" fmla="*/ 0 w 1592"/>
                                    <a:gd name="T13" fmla="*/ 225 h 270"/>
                                    <a:gd name="T14" fmla="*/ 4 w 1592"/>
                                    <a:gd name="T15" fmla="*/ 243 h 270"/>
                                    <a:gd name="T16" fmla="*/ 13 w 1592"/>
                                    <a:gd name="T17" fmla="*/ 257 h 270"/>
                                    <a:gd name="T18" fmla="*/ 27 w 1592"/>
                                    <a:gd name="T19" fmla="*/ 266 h 270"/>
                                    <a:gd name="T20" fmla="*/ 45 w 1592"/>
                                    <a:gd name="T21" fmla="*/ 270 h 270"/>
                                    <a:gd name="T22" fmla="*/ 1547 w 1592"/>
                                    <a:gd name="T23" fmla="*/ 270 h 270"/>
                                    <a:gd name="T24" fmla="*/ 1565 w 1592"/>
                                    <a:gd name="T25" fmla="*/ 266 h 270"/>
                                    <a:gd name="T26" fmla="*/ 1579 w 1592"/>
                                    <a:gd name="T27" fmla="*/ 257 h 270"/>
                                    <a:gd name="T28" fmla="*/ 1588 w 1592"/>
                                    <a:gd name="T29" fmla="*/ 243 h 270"/>
                                    <a:gd name="T30" fmla="*/ 1592 w 1592"/>
                                    <a:gd name="T31" fmla="*/ 225 h 270"/>
                                    <a:gd name="T32" fmla="*/ 1592 w 1592"/>
                                    <a:gd name="T33" fmla="*/ 45 h 270"/>
                                    <a:gd name="T34" fmla="*/ 1588 w 1592"/>
                                    <a:gd name="T35" fmla="*/ 27 h 270"/>
                                    <a:gd name="T36" fmla="*/ 1579 w 1592"/>
                                    <a:gd name="T37" fmla="*/ 13 h 270"/>
                                    <a:gd name="T38" fmla="*/ 1565 w 1592"/>
                                    <a:gd name="T39" fmla="*/ 4 h 270"/>
                                    <a:gd name="T40" fmla="*/ 1547 w 1592"/>
                                    <a:gd name="T41" fmla="*/ 0 h 2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592" h="270">
                                      <a:moveTo>
                                        <a:pt x="1547" y="0"/>
                                      </a:moveTo>
                                      <a:lnTo>
                                        <a:pt x="45" y="0"/>
                                      </a:lnTo>
                                      <a:lnTo>
                                        <a:pt x="27" y="4"/>
                                      </a:lnTo>
                                      <a:lnTo>
                                        <a:pt x="13" y="13"/>
                                      </a:lnTo>
                                      <a:lnTo>
                                        <a:pt x="4" y="27"/>
                                      </a:lnTo>
                                      <a:lnTo>
                                        <a:pt x="0" y="45"/>
                                      </a:lnTo>
                                      <a:lnTo>
                                        <a:pt x="0" y="225"/>
                                      </a:lnTo>
                                      <a:lnTo>
                                        <a:pt x="4" y="243"/>
                                      </a:lnTo>
                                      <a:lnTo>
                                        <a:pt x="13" y="257"/>
                                      </a:lnTo>
                                      <a:lnTo>
                                        <a:pt x="27" y="266"/>
                                      </a:lnTo>
                                      <a:lnTo>
                                        <a:pt x="45" y="270"/>
                                      </a:lnTo>
                                      <a:lnTo>
                                        <a:pt x="1547" y="270"/>
                                      </a:lnTo>
                                      <a:lnTo>
                                        <a:pt x="1565" y="266"/>
                                      </a:lnTo>
                                      <a:lnTo>
                                        <a:pt x="1579" y="257"/>
                                      </a:lnTo>
                                      <a:lnTo>
                                        <a:pt x="1588" y="243"/>
                                      </a:lnTo>
                                      <a:lnTo>
                                        <a:pt x="1592" y="225"/>
                                      </a:lnTo>
                                      <a:lnTo>
                                        <a:pt x="1592" y="45"/>
                                      </a:lnTo>
                                      <a:lnTo>
                                        <a:pt x="1588" y="27"/>
                                      </a:lnTo>
                                      <a:lnTo>
                                        <a:pt x="1579" y="13"/>
                                      </a:lnTo>
                                      <a:lnTo>
                                        <a:pt x="1565" y="4"/>
                                      </a:lnTo>
                                      <a:lnTo>
                                        <a:pt x="1547" y="0"/>
                                      </a:lnTo>
                                      <a:close/>
                                    </a:path>
                                  </a:pathLst>
                                </a:custGeom>
                                <a:solidFill>
                                  <a:srgbClr val="BC08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6BCBE591" id="Group 136" o:spid="_x0000_s1026" style="width:79.6pt;height:13.5pt;mso-position-horizontal-relative:char;mso-position-vertical-relative:line" coordsize="1592,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">
                      <v:shape id="Freeform 137" o:spid="_x0000_s1027" style="position:absolute;width:1592;height:270;visibility:visible;mso-wrap-style:square;v-text-anchor:top" coordsize="1592,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" path="m1547,l45,,27,4,13,13,4,27,,45,,225r4,18l13,257r14,9l45,270r1502,l1565,266r14,-9l1588,243r4,-18l1592,45r-4,-18l1579,13,1565,4,1547,xe" fillcolor="#bc0800" stroked="f">
                        <v:path arrowok="t" o:connecttype="custom" o:connectlocs="1547,0;45,0;27,4;13,13;4,27;0,45;0,225;4,243;13,257;27,266;45,270;1547,270;1565,266;1579,257;1588,243;1592,225;1592,45;1588,27;1579,13;1565,4;1547,0" o:connectangles="0,0,0,0,0,0,0,0,0,0,0,0,0,0,0,0,0,0,0,0,0"/>
                      </v:shape>
                      <w10:anchorlock/>
                    </v:group>
                  </w:pict>
                </mc:Fallback>
              </mc:AlternateContent>
            </w:r>
          </w:p>
        </w:tc>
        <w:tc>
          <w:tcPr>
            <w:tcW w:w="1393" w:type="dxa"/>
            <w:tcBorders>
              <w:top w:val="single" w:sz="4" w:space="0" w:color="C0C0C0"/>
              <w:bottom w:val="single" w:sz="4" w:space="0" w:color="C0C0C0"/>
            </w:tcBorders>
          </w:tcPr>
          <w:p w:rsidR="0065419A" w:rsidRDefault="00190B9D">
            <w:pPr>
              <w:pStyle w:val="TableParagraph"/>
              <w:spacing w:before="114"/>
              <w:ind w:right="106"/>
              <w:jc w:val="right"/>
              <w:rPr>
                <w:sz w:val="18"/>
              </w:rPr>
            </w:pPr>
            <w:r>
              <w:rPr>
                <w:w w:val="95"/>
                <w:sz w:val="18"/>
              </w:rPr>
              <w:t>55</w:t>
            </w:r>
          </w:p>
        </w:tc>
      </w:tr>
    </w:tbl>
    <w:p w:rsidR="0065419A" w:rsidRDefault="0065419A">
      <w:pPr>
        <w:pStyle w:val="BodyText"/>
        <w:rPr>
          <w:b/>
          <w:sz w:val="20"/>
        </w:rPr>
      </w:pPr>
    </w:p>
    <w:p w:rsidR="0065419A" w:rsidRDefault="0065419A">
      <w:pPr>
        <w:pStyle w:val="BodyText"/>
        <w:spacing w:before="1"/>
        <w:rPr>
          <w:b/>
          <w:sz w:val="27"/>
        </w:rPr>
      </w:pPr>
    </w:p>
    <w:p w:rsidR="0065419A" w:rsidRDefault="00190B9D">
      <w:pPr>
        <w:pStyle w:val="Heading5"/>
        <w:numPr>
          <w:ilvl w:val="0"/>
          <w:numId w:val="69"/>
        </w:numPr>
        <w:tabs>
          <w:tab w:val="left" w:pos="2288"/>
        </w:tabs>
        <w:ind w:firstLine="0"/>
      </w:pPr>
      <w:r>
        <w:t>Please explain your previous answer</w:t>
      </w:r>
    </w:p>
    <w:p w:rsidR="0065419A" w:rsidRDefault="00190B9D">
      <w:pPr>
        <w:pStyle w:val="ListParagraph"/>
        <w:numPr>
          <w:ilvl w:val="0"/>
          <w:numId w:val="5"/>
        </w:numPr>
        <w:tabs>
          <w:tab w:val="left" w:pos="2267"/>
          <w:tab w:val="left" w:pos="2268"/>
        </w:tabs>
        <w:spacing w:before="64"/>
        <w:ind w:right="2391" w:hanging="283"/>
        <w:rPr>
          <w:sz w:val="18"/>
        </w:rPr>
      </w:pPr>
      <w:r>
        <w:rPr>
          <w:sz w:val="18"/>
        </w:rPr>
        <w:t>Salaried employees moved from casual work to harmonised labour laws and compliance to national employment</w:t>
      </w:r>
      <w:r>
        <w:rPr>
          <w:spacing w:val="-5"/>
          <w:sz w:val="18"/>
        </w:rPr>
        <w:t xml:space="preserve"> </w:t>
      </w:r>
      <w:r>
        <w:rPr>
          <w:sz w:val="18"/>
        </w:rPr>
        <w:t>council</w:t>
      </w:r>
    </w:p>
    <w:p w:rsidR="0065419A" w:rsidRDefault="00190B9D">
      <w:pPr>
        <w:pStyle w:val="ListParagraph"/>
        <w:numPr>
          <w:ilvl w:val="0"/>
          <w:numId w:val="5"/>
        </w:numPr>
        <w:tabs>
          <w:tab w:val="left" w:pos="2267"/>
          <w:tab w:val="left" w:pos="2268"/>
        </w:tabs>
        <w:ind w:right="2120" w:hanging="283"/>
        <w:rPr>
          <w:sz w:val="18"/>
        </w:rPr>
      </w:pPr>
      <w:r>
        <w:rPr>
          <w:sz w:val="18"/>
        </w:rPr>
        <w:t>I do not think that with all the delay in our project, it would be fair to say that AECF support has resulted into any improvement of the labour in our</w:t>
      </w:r>
      <w:r>
        <w:rPr>
          <w:spacing w:val="-12"/>
          <w:sz w:val="18"/>
        </w:rPr>
        <w:t xml:space="preserve"> </w:t>
      </w:r>
      <w:r>
        <w:rPr>
          <w:sz w:val="18"/>
        </w:rPr>
        <w:t>company.</w:t>
      </w:r>
    </w:p>
    <w:p w:rsidR="0065419A" w:rsidRDefault="00190B9D">
      <w:pPr>
        <w:pStyle w:val="ListParagraph"/>
        <w:numPr>
          <w:ilvl w:val="0"/>
          <w:numId w:val="5"/>
        </w:numPr>
        <w:tabs>
          <w:tab w:val="left" w:pos="2267"/>
          <w:tab w:val="left" w:pos="2268"/>
        </w:tabs>
        <w:ind w:right="2024" w:hanging="283"/>
        <w:rPr>
          <w:sz w:val="18"/>
        </w:rPr>
      </w:pPr>
      <w:r>
        <w:rPr>
          <w:sz w:val="18"/>
        </w:rPr>
        <w:t>AECF audited our employment policies - which were clearly documented - but no changes were deemed necessary.</w:t>
      </w:r>
    </w:p>
    <w:p w:rsidR="0065419A" w:rsidRDefault="00190B9D">
      <w:pPr>
        <w:pStyle w:val="ListParagraph"/>
        <w:numPr>
          <w:ilvl w:val="0"/>
          <w:numId w:val="5"/>
        </w:numPr>
        <w:tabs>
          <w:tab w:val="left" w:pos="2267"/>
          <w:tab w:val="left" w:pos="2268"/>
        </w:tabs>
        <w:spacing w:line="219" w:lineRule="exact"/>
        <w:ind w:hanging="283"/>
        <w:rPr>
          <w:sz w:val="18"/>
        </w:rPr>
      </w:pPr>
      <w:r>
        <w:rPr>
          <w:sz w:val="18"/>
        </w:rPr>
        <w:t>The company is committed to good working conditions regardless of financial</w:t>
      </w:r>
      <w:r>
        <w:rPr>
          <w:spacing w:val="-9"/>
          <w:sz w:val="18"/>
        </w:rPr>
        <w:t xml:space="preserve"> </w:t>
      </w:r>
      <w:r>
        <w:rPr>
          <w:sz w:val="18"/>
        </w:rPr>
        <w:t>support</w:t>
      </w:r>
    </w:p>
    <w:p w:rsidR="0065419A" w:rsidRDefault="00190B9D">
      <w:pPr>
        <w:pStyle w:val="ListParagraph"/>
        <w:numPr>
          <w:ilvl w:val="0"/>
          <w:numId w:val="5"/>
        </w:numPr>
        <w:tabs>
          <w:tab w:val="left" w:pos="2267"/>
          <w:tab w:val="left" w:pos="2268"/>
        </w:tabs>
        <w:ind w:right="2100" w:hanging="283"/>
        <w:rPr>
          <w:sz w:val="18"/>
        </w:rPr>
      </w:pPr>
      <w:r>
        <w:rPr>
          <w:sz w:val="18"/>
        </w:rPr>
        <w:t>Manufacturing means we have had to recruit experienced people who add to the robustness of controls</w:t>
      </w:r>
    </w:p>
    <w:p w:rsidR="0065419A" w:rsidRDefault="00190B9D">
      <w:pPr>
        <w:pStyle w:val="ListParagraph"/>
        <w:numPr>
          <w:ilvl w:val="0"/>
          <w:numId w:val="5"/>
        </w:numPr>
        <w:tabs>
          <w:tab w:val="left" w:pos="2267"/>
          <w:tab w:val="left" w:pos="2268"/>
        </w:tabs>
        <w:ind w:right="2031" w:hanging="283"/>
        <w:rPr>
          <w:sz w:val="18"/>
        </w:rPr>
      </w:pPr>
      <w:r>
        <w:rPr>
          <w:sz w:val="18"/>
        </w:rPr>
        <w:t>As a result of AECF requirements, we introduced new employment contracts and new employment policies &amp; procedures which didn't previously exist. However, what would be even more helpful is if AECF could assist their projects with recruiting and training of local employees to increase the implementation capacity of local</w:t>
      </w:r>
      <w:r>
        <w:rPr>
          <w:spacing w:val="-2"/>
          <w:sz w:val="18"/>
        </w:rPr>
        <w:t xml:space="preserve"> </w:t>
      </w:r>
      <w:r>
        <w:rPr>
          <w:sz w:val="18"/>
        </w:rPr>
        <w:t>teams.</w:t>
      </w:r>
    </w:p>
    <w:p w:rsidR="0065419A" w:rsidRDefault="00190B9D">
      <w:pPr>
        <w:pStyle w:val="ListParagraph"/>
        <w:numPr>
          <w:ilvl w:val="0"/>
          <w:numId w:val="5"/>
        </w:numPr>
        <w:tabs>
          <w:tab w:val="left" w:pos="2267"/>
          <w:tab w:val="left" w:pos="2268"/>
        </w:tabs>
        <w:ind w:right="2129" w:hanging="283"/>
        <w:rPr>
          <w:sz w:val="18"/>
        </w:rPr>
      </w:pPr>
      <w:r>
        <w:rPr>
          <w:sz w:val="18"/>
        </w:rPr>
        <w:t>The changes in staff levels occurred in our partners in Africa, not in the company that obtained the award. Working conditions were good to start with so no change was</w:t>
      </w:r>
      <w:r>
        <w:rPr>
          <w:spacing w:val="-15"/>
          <w:sz w:val="18"/>
        </w:rPr>
        <w:t xml:space="preserve"> </w:t>
      </w:r>
      <w:r>
        <w:rPr>
          <w:sz w:val="18"/>
        </w:rPr>
        <w:t>needed.</w:t>
      </w:r>
    </w:p>
    <w:p w:rsidR="0065419A" w:rsidRDefault="00190B9D">
      <w:pPr>
        <w:pStyle w:val="ListParagraph"/>
        <w:numPr>
          <w:ilvl w:val="0"/>
          <w:numId w:val="5"/>
        </w:numPr>
        <w:tabs>
          <w:tab w:val="left" w:pos="2267"/>
          <w:tab w:val="left" w:pos="2268"/>
        </w:tabs>
        <w:spacing w:line="218" w:lineRule="exact"/>
        <w:ind w:hanging="283"/>
        <w:rPr>
          <w:sz w:val="18"/>
        </w:rPr>
      </w:pPr>
      <w:r>
        <w:rPr>
          <w:sz w:val="18"/>
        </w:rPr>
        <w:t>Better conditions including drinking water, food availability, sanitation and in general well</w:t>
      </w:r>
      <w:r>
        <w:rPr>
          <w:spacing w:val="-19"/>
          <w:sz w:val="18"/>
        </w:rPr>
        <w:t xml:space="preserve"> </w:t>
      </w:r>
      <w:r>
        <w:rPr>
          <w:sz w:val="18"/>
        </w:rPr>
        <w:t>being</w:t>
      </w:r>
    </w:p>
    <w:p w:rsidR="0065419A" w:rsidRDefault="00190B9D">
      <w:pPr>
        <w:pStyle w:val="ListParagraph"/>
        <w:numPr>
          <w:ilvl w:val="0"/>
          <w:numId w:val="5"/>
        </w:numPr>
        <w:tabs>
          <w:tab w:val="left" w:pos="2267"/>
          <w:tab w:val="left" w:pos="2268"/>
        </w:tabs>
        <w:ind w:right="2262" w:hanging="283"/>
        <w:rPr>
          <w:sz w:val="18"/>
        </w:rPr>
      </w:pPr>
      <w:r>
        <w:rPr>
          <w:sz w:val="18"/>
        </w:rPr>
        <w:t>Cadre is justifiably well paid. Similarly, the working conditions for this work are laboratories which adhere to certain conditions of functionality that would have been very difficult to attain without</w:t>
      </w:r>
      <w:r>
        <w:rPr>
          <w:spacing w:val="-1"/>
          <w:sz w:val="18"/>
        </w:rPr>
        <w:t xml:space="preserve"> </w:t>
      </w:r>
      <w:r>
        <w:rPr>
          <w:sz w:val="18"/>
        </w:rPr>
        <w:t>AECF.</w:t>
      </w:r>
    </w:p>
    <w:p w:rsidR="0065419A" w:rsidRDefault="00190B9D">
      <w:pPr>
        <w:pStyle w:val="ListParagraph"/>
        <w:numPr>
          <w:ilvl w:val="0"/>
          <w:numId w:val="5"/>
        </w:numPr>
        <w:tabs>
          <w:tab w:val="left" w:pos="2266"/>
          <w:tab w:val="left" w:pos="2268"/>
        </w:tabs>
        <w:spacing w:line="217" w:lineRule="exact"/>
        <w:rPr>
          <w:sz w:val="18"/>
        </w:rPr>
      </w:pPr>
      <w:r>
        <w:rPr>
          <w:sz w:val="18"/>
        </w:rPr>
        <w:t>Equipment leading to a better and modern laboratory. AECF helped in training the</w:t>
      </w:r>
      <w:r>
        <w:rPr>
          <w:spacing w:val="-12"/>
          <w:sz w:val="18"/>
        </w:rPr>
        <w:t xml:space="preserve"> </w:t>
      </w:r>
      <w:r>
        <w:rPr>
          <w:sz w:val="18"/>
        </w:rPr>
        <w:t>technicians.</w:t>
      </w:r>
    </w:p>
    <w:p w:rsidR="0065419A" w:rsidRDefault="00190B9D">
      <w:pPr>
        <w:pStyle w:val="ListParagraph"/>
        <w:numPr>
          <w:ilvl w:val="0"/>
          <w:numId w:val="5"/>
        </w:numPr>
        <w:tabs>
          <w:tab w:val="left" w:pos="2266"/>
          <w:tab w:val="left" w:pos="2267"/>
        </w:tabs>
        <w:spacing w:line="219" w:lineRule="exact"/>
        <w:ind w:left="2266" w:hanging="283"/>
        <w:rPr>
          <w:sz w:val="18"/>
        </w:rPr>
      </w:pPr>
      <w:r>
        <w:rPr>
          <w:spacing w:val="1"/>
          <w:sz w:val="18"/>
        </w:rPr>
        <w:t xml:space="preserve">We </w:t>
      </w:r>
      <w:r>
        <w:rPr>
          <w:sz w:val="18"/>
        </w:rPr>
        <w:t>were able to provide benefits to our</w:t>
      </w:r>
      <w:r>
        <w:rPr>
          <w:spacing w:val="-11"/>
          <w:sz w:val="18"/>
        </w:rPr>
        <w:t xml:space="preserve"> </w:t>
      </w:r>
      <w:r>
        <w:rPr>
          <w:sz w:val="18"/>
        </w:rPr>
        <w:t>employees</w:t>
      </w:r>
    </w:p>
    <w:p w:rsidR="0065419A" w:rsidRDefault="00190B9D">
      <w:pPr>
        <w:pStyle w:val="ListParagraph"/>
        <w:numPr>
          <w:ilvl w:val="0"/>
          <w:numId w:val="5"/>
        </w:numPr>
        <w:tabs>
          <w:tab w:val="left" w:pos="2266"/>
          <w:tab w:val="left" w:pos="2267"/>
        </w:tabs>
        <w:ind w:left="2266" w:right="2512" w:hanging="283"/>
        <w:rPr>
          <w:sz w:val="18"/>
        </w:rPr>
      </w:pPr>
      <w:r>
        <w:rPr>
          <w:sz w:val="18"/>
        </w:rPr>
        <w:t>The AECF repayable grant allowed us to make investments in training and recruitment. In setting up a strategy to retain staff and offer more market conform</w:t>
      </w:r>
      <w:r>
        <w:rPr>
          <w:spacing w:val="-14"/>
          <w:sz w:val="18"/>
        </w:rPr>
        <w:t xml:space="preserve"> </w:t>
      </w:r>
      <w:r>
        <w:rPr>
          <w:sz w:val="18"/>
        </w:rPr>
        <w:t>terms.</w:t>
      </w: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spacing w:before="1"/>
        <w:rPr>
          <w:sz w:val="22"/>
        </w:rPr>
      </w:pPr>
    </w:p>
    <w:p w:rsidR="0065419A" w:rsidRDefault="00190B9D">
      <w:pPr>
        <w:tabs>
          <w:tab w:val="right" w:pos="11073"/>
        </w:tabs>
        <w:spacing w:before="95"/>
        <w:ind w:left="4296"/>
        <w:rPr>
          <w:sz w:val="14"/>
        </w:rPr>
      </w:pPr>
      <w:r>
        <w:rPr>
          <w:noProof/>
          <w:lang w:val="en-AU" w:eastAsia="en-AU"/>
        </w:rPr>
        <w:drawing>
          <wp:anchor distT="0" distB="0" distL="0" distR="0" simplePos="0" relativeHeight="10528" behindDoc="0" locked="0" layoutInCell="1" allowOverlap="1">
            <wp:simplePos x="0" y="0"/>
            <wp:positionH relativeFrom="page">
              <wp:posOffset>1260475</wp:posOffset>
            </wp:positionH>
            <wp:positionV relativeFrom="paragraph">
              <wp:posOffset>40207</wp:posOffset>
            </wp:positionV>
            <wp:extent cx="762885" cy="132075"/>
            <wp:effectExtent l="0" t="0" r="0" b="0"/>
            <wp:wrapNone/>
            <wp:docPr id="42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 name="image6.png"/>
                    <pic:cNvPicPr/>
                  </pic:nvPicPr>
                  <pic:blipFill>
                    <a:blip r:embed="rId12" cstate="print"/>
                    <a:stretch>
                      <a:fillRect/>
                    </a:stretch>
                  </pic:blipFill>
                  <pic:spPr>
                    <a:xfrm>
                      <a:off x="0" y="0"/>
                      <a:ext cx="762885" cy="132075"/>
                    </a:xfrm>
                    <a:prstGeom prst="rect">
                      <a:avLst/>
                    </a:prstGeom>
                  </pic:spPr>
                </pic:pic>
              </a:graphicData>
            </a:graphic>
          </wp:anchor>
        </w:drawing>
      </w:r>
      <w:r>
        <w:rPr>
          <w:noProof/>
          <w:lang w:val="en-AU" w:eastAsia="en-AU"/>
        </w:rPr>
        <w:drawing>
          <wp:anchor distT="0" distB="0" distL="0" distR="0" simplePos="0" relativeHeight="268142279" behindDoc="1" locked="0" layoutInCell="1" allowOverlap="1">
            <wp:simplePos x="0" y="0"/>
            <wp:positionH relativeFrom="page">
              <wp:posOffset>5927724</wp:posOffset>
            </wp:positionH>
            <wp:positionV relativeFrom="paragraph">
              <wp:posOffset>42747</wp:posOffset>
            </wp:positionV>
            <wp:extent cx="467314" cy="212088"/>
            <wp:effectExtent l="0" t="0" r="0" b="0"/>
            <wp:wrapNone/>
            <wp:docPr id="42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 name="image5.png"/>
                    <pic:cNvPicPr/>
                  </pic:nvPicPr>
                  <pic:blipFill>
                    <a:blip r:embed="rId11" cstate="print"/>
                    <a:stretch>
                      <a:fillRect/>
                    </a:stretch>
                  </pic:blipFill>
                  <pic:spPr>
                    <a:xfrm>
                      <a:off x="0" y="0"/>
                      <a:ext cx="467314" cy="212088"/>
                    </a:xfrm>
                    <a:prstGeom prst="rect">
                      <a:avLst/>
                    </a:prstGeom>
                  </pic:spPr>
                </pic:pic>
              </a:graphicData>
            </a:graphic>
          </wp:anchor>
        </w:drawing>
      </w:r>
      <w:r>
        <w:rPr>
          <w:sz w:val="14"/>
        </w:rPr>
        <w:t>Evaluation Management Unit (EMU) for the Africa Enterprise</w:t>
      </w:r>
      <w:r>
        <w:rPr>
          <w:spacing w:val="-6"/>
          <w:sz w:val="14"/>
        </w:rPr>
        <w:t xml:space="preserve"> </w:t>
      </w:r>
      <w:r>
        <w:rPr>
          <w:sz w:val="14"/>
        </w:rPr>
        <w:t>Challenge</w:t>
      </w:r>
      <w:r>
        <w:rPr>
          <w:spacing w:val="-3"/>
          <w:sz w:val="14"/>
        </w:rPr>
        <w:t xml:space="preserve"> </w:t>
      </w:r>
      <w:r>
        <w:rPr>
          <w:sz w:val="14"/>
        </w:rPr>
        <w:t>Fund</w:t>
      </w:r>
      <w:r>
        <w:rPr>
          <w:sz w:val="14"/>
        </w:rPr>
        <w:tab/>
        <w:t>99</w:t>
      </w:r>
    </w:p>
    <w:p w:rsidR="0065419A" w:rsidRDefault="0065419A">
      <w:pPr>
        <w:rPr>
          <w:sz w:val="14"/>
        </w:rPr>
        <w:sectPr w:rsidR="0065419A">
          <w:pgSz w:w="11910" w:h="16840"/>
          <w:pgMar w:top="900" w:right="0" w:bottom="280" w:left="0" w:header="720" w:footer="720" w:gutter="0"/>
          <w:cols w:space="720"/>
        </w:sectPr>
      </w:pPr>
    </w:p>
    <w:p w:rsidR="0065419A" w:rsidRDefault="00190B9D">
      <w:pPr>
        <w:pStyle w:val="ListParagraph"/>
        <w:numPr>
          <w:ilvl w:val="0"/>
          <w:numId w:val="5"/>
        </w:numPr>
        <w:tabs>
          <w:tab w:val="left" w:pos="2267"/>
          <w:tab w:val="left" w:pos="2268"/>
        </w:tabs>
        <w:spacing w:before="72"/>
        <w:ind w:right="2041" w:hanging="283"/>
        <w:rPr>
          <w:sz w:val="18"/>
        </w:rPr>
      </w:pPr>
      <w:r>
        <w:rPr>
          <w:sz w:val="18"/>
        </w:rPr>
        <w:t>being a global company, we abide by the local requirements in terms of working conditions as a standard.</w:t>
      </w:r>
    </w:p>
    <w:p w:rsidR="0065419A" w:rsidRDefault="00190B9D">
      <w:pPr>
        <w:pStyle w:val="ListParagraph"/>
        <w:numPr>
          <w:ilvl w:val="0"/>
          <w:numId w:val="5"/>
        </w:numPr>
        <w:tabs>
          <w:tab w:val="left" w:pos="2267"/>
          <w:tab w:val="left" w:pos="2268"/>
        </w:tabs>
        <w:spacing w:line="217" w:lineRule="exact"/>
        <w:ind w:hanging="283"/>
        <w:rPr>
          <w:sz w:val="18"/>
        </w:rPr>
      </w:pPr>
      <w:r>
        <w:rPr>
          <w:sz w:val="18"/>
        </w:rPr>
        <w:t>Funding enabled us to improve working</w:t>
      </w:r>
      <w:r>
        <w:rPr>
          <w:spacing w:val="-1"/>
          <w:sz w:val="18"/>
        </w:rPr>
        <w:t xml:space="preserve"> </w:t>
      </w:r>
      <w:r>
        <w:rPr>
          <w:sz w:val="18"/>
        </w:rPr>
        <w:t>conditions</w:t>
      </w:r>
    </w:p>
    <w:p w:rsidR="0065419A" w:rsidRDefault="00190B9D">
      <w:pPr>
        <w:pStyle w:val="ListParagraph"/>
        <w:numPr>
          <w:ilvl w:val="0"/>
          <w:numId w:val="5"/>
        </w:numPr>
        <w:tabs>
          <w:tab w:val="left" w:pos="2267"/>
          <w:tab w:val="left" w:pos="2268"/>
        </w:tabs>
        <w:spacing w:line="219" w:lineRule="exact"/>
        <w:ind w:hanging="283"/>
        <w:rPr>
          <w:sz w:val="18"/>
        </w:rPr>
      </w:pPr>
      <w:r>
        <w:rPr>
          <w:spacing w:val="1"/>
          <w:sz w:val="18"/>
        </w:rPr>
        <w:t xml:space="preserve">We </w:t>
      </w:r>
      <w:r>
        <w:rPr>
          <w:sz w:val="18"/>
        </w:rPr>
        <w:t>already offer a high degree of terms and</w:t>
      </w:r>
      <w:r>
        <w:rPr>
          <w:spacing w:val="-7"/>
          <w:sz w:val="18"/>
        </w:rPr>
        <w:t xml:space="preserve"> </w:t>
      </w:r>
      <w:r>
        <w:rPr>
          <w:sz w:val="18"/>
        </w:rPr>
        <w:t>conditions.</w:t>
      </w:r>
    </w:p>
    <w:p w:rsidR="0065419A" w:rsidRDefault="00190B9D">
      <w:pPr>
        <w:pStyle w:val="ListParagraph"/>
        <w:numPr>
          <w:ilvl w:val="0"/>
          <w:numId w:val="5"/>
        </w:numPr>
        <w:tabs>
          <w:tab w:val="left" w:pos="2267"/>
          <w:tab w:val="left" w:pos="2268"/>
        </w:tabs>
        <w:ind w:right="2440" w:hanging="283"/>
        <w:rPr>
          <w:sz w:val="18"/>
        </w:rPr>
      </w:pPr>
      <w:r>
        <w:rPr>
          <w:sz w:val="18"/>
        </w:rPr>
        <w:t>i) better employment contracts ii) respect of working hours and overtime payment iii) better working environment</w:t>
      </w:r>
    </w:p>
    <w:p w:rsidR="0065419A" w:rsidRDefault="00190B9D">
      <w:pPr>
        <w:pStyle w:val="ListParagraph"/>
        <w:numPr>
          <w:ilvl w:val="0"/>
          <w:numId w:val="5"/>
        </w:numPr>
        <w:tabs>
          <w:tab w:val="left" w:pos="2267"/>
          <w:tab w:val="left" w:pos="2268"/>
        </w:tabs>
        <w:spacing w:line="217" w:lineRule="exact"/>
        <w:ind w:hanging="283"/>
        <w:rPr>
          <w:sz w:val="18"/>
        </w:rPr>
      </w:pPr>
      <w:r>
        <w:rPr>
          <w:sz w:val="18"/>
        </w:rPr>
        <w:t>Our standards were high anyway and could not significantly</w:t>
      </w:r>
      <w:r>
        <w:rPr>
          <w:spacing w:val="-1"/>
          <w:sz w:val="18"/>
        </w:rPr>
        <w:t xml:space="preserve"> </w:t>
      </w:r>
      <w:r>
        <w:rPr>
          <w:sz w:val="18"/>
        </w:rPr>
        <w:t>improve.</w:t>
      </w:r>
    </w:p>
    <w:p w:rsidR="0065419A" w:rsidRDefault="00190B9D">
      <w:pPr>
        <w:pStyle w:val="ListParagraph"/>
        <w:numPr>
          <w:ilvl w:val="0"/>
          <w:numId w:val="5"/>
        </w:numPr>
        <w:tabs>
          <w:tab w:val="left" w:pos="2267"/>
          <w:tab w:val="left" w:pos="2268"/>
        </w:tabs>
        <w:ind w:right="1999" w:hanging="283"/>
        <w:rPr>
          <w:sz w:val="18"/>
        </w:rPr>
      </w:pPr>
      <w:r>
        <w:rPr>
          <w:sz w:val="18"/>
        </w:rPr>
        <w:t>Yes, the company is following safety measures in spraying, working tools and hygiene, payment schedules, health aspects</w:t>
      </w:r>
      <w:r>
        <w:rPr>
          <w:spacing w:val="-4"/>
          <w:sz w:val="18"/>
        </w:rPr>
        <w:t xml:space="preserve"> </w:t>
      </w:r>
      <w:r>
        <w:rPr>
          <w:sz w:val="18"/>
        </w:rPr>
        <w:t>etc.</w:t>
      </w:r>
    </w:p>
    <w:p w:rsidR="0065419A" w:rsidRDefault="00190B9D">
      <w:pPr>
        <w:pStyle w:val="ListParagraph"/>
        <w:numPr>
          <w:ilvl w:val="0"/>
          <w:numId w:val="5"/>
        </w:numPr>
        <w:tabs>
          <w:tab w:val="left" w:pos="2267"/>
          <w:tab w:val="left" w:pos="2268"/>
        </w:tabs>
        <w:ind w:right="2132" w:hanging="283"/>
        <w:rPr>
          <w:sz w:val="18"/>
        </w:rPr>
      </w:pPr>
      <w:r>
        <w:rPr>
          <w:sz w:val="18"/>
        </w:rPr>
        <w:t>Capital injected by AECF resulted that own funds could be used to improve working conditions of</w:t>
      </w:r>
      <w:r>
        <w:rPr>
          <w:spacing w:val="-1"/>
          <w:sz w:val="18"/>
        </w:rPr>
        <w:t xml:space="preserve"> </w:t>
      </w:r>
      <w:r>
        <w:rPr>
          <w:sz w:val="18"/>
        </w:rPr>
        <w:t>workers.</w:t>
      </w:r>
    </w:p>
    <w:p w:rsidR="0065419A" w:rsidRDefault="00190B9D">
      <w:pPr>
        <w:pStyle w:val="ListParagraph"/>
        <w:numPr>
          <w:ilvl w:val="0"/>
          <w:numId w:val="5"/>
        </w:numPr>
        <w:tabs>
          <w:tab w:val="left" w:pos="2267"/>
          <w:tab w:val="left" w:pos="2268"/>
        </w:tabs>
        <w:ind w:right="2113" w:hanging="283"/>
        <w:rPr>
          <w:sz w:val="18"/>
        </w:rPr>
      </w:pPr>
      <w:r>
        <w:rPr>
          <w:sz w:val="18"/>
        </w:rPr>
        <w:t>Now full conformity with legal requirements; better and balanced social relationships against production demands; team dynamics and division of labour; better knowledge that HR is key in business prosperity.</w:t>
      </w:r>
    </w:p>
    <w:p w:rsidR="0065419A" w:rsidRDefault="00190B9D">
      <w:pPr>
        <w:pStyle w:val="ListParagraph"/>
        <w:numPr>
          <w:ilvl w:val="0"/>
          <w:numId w:val="5"/>
        </w:numPr>
        <w:tabs>
          <w:tab w:val="left" w:pos="2267"/>
          <w:tab w:val="left" w:pos="2268"/>
        </w:tabs>
        <w:ind w:right="2353" w:hanging="283"/>
        <w:rPr>
          <w:sz w:val="18"/>
        </w:rPr>
      </w:pPr>
      <w:r>
        <w:rPr>
          <w:sz w:val="18"/>
        </w:rPr>
        <w:t>i) salary increment; ii) some new skills they gained following training programmes they were allowed participate</w:t>
      </w:r>
    </w:p>
    <w:p w:rsidR="0065419A" w:rsidRDefault="00190B9D">
      <w:pPr>
        <w:pStyle w:val="ListParagraph"/>
        <w:numPr>
          <w:ilvl w:val="0"/>
          <w:numId w:val="5"/>
        </w:numPr>
        <w:tabs>
          <w:tab w:val="left" w:pos="2267"/>
          <w:tab w:val="left" w:pos="2268"/>
        </w:tabs>
        <w:spacing w:line="219" w:lineRule="exact"/>
        <w:ind w:hanging="283"/>
        <w:rPr>
          <w:sz w:val="18"/>
        </w:rPr>
      </w:pPr>
      <w:r>
        <w:rPr>
          <w:sz w:val="18"/>
        </w:rPr>
        <w:t>The employees had more</w:t>
      </w:r>
      <w:r>
        <w:rPr>
          <w:spacing w:val="-5"/>
          <w:sz w:val="18"/>
        </w:rPr>
        <w:t xml:space="preserve"> </w:t>
      </w:r>
      <w:r>
        <w:rPr>
          <w:sz w:val="18"/>
        </w:rPr>
        <w:t>benefits.</w:t>
      </w:r>
    </w:p>
    <w:p w:rsidR="0065419A" w:rsidRDefault="00190B9D">
      <w:pPr>
        <w:pStyle w:val="ListParagraph"/>
        <w:numPr>
          <w:ilvl w:val="0"/>
          <w:numId w:val="5"/>
        </w:numPr>
        <w:tabs>
          <w:tab w:val="left" w:pos="2267"/>
          <w:tab w:val="left" w:pos="2268"/>
        </w:tabs>
        <w:ind w:right="1990" w:hanging="283"/>
        <w:rPr>
          <w:sz w:val="18"/>
        </w:rPr>
      </w:pPr>
      <w:r>
        <w:rPr>
          <w:sz w:val="18"/>
        </w:rPr>
        <w:t>i) salaries adjusted to conform with the law; ii) all workers joined pension fund; iii) all workers got uniforms and get lunch every working</w:t>
      </w:r>
      <w:r>
        <w:rPr>
          <w:spacing w:val="-8"/>
          <w:sz w:val="18"/>
        </w:rPr>
        <w:t xml:space="preserve"> </w:t>
      </w:r>
      <w:r>
        <w:rPr>
          <w:sz w:val="18"/>
        </w:rPr>
        <w:t>day</w:t>
      </w:r>
    </w:p>
    <w:p w:rsidR="0065419A" w:rsidRDefault="00190B9D">
      <w:pPr>
        <w:pStyle w:val="ListParagraph"/>
        <w:numPr>
          <w:ilvl w:val="0"/>
          <w:numId w:val="5"/>
        </w:numPr>
        <w:tabs>
          <w:tab w:val="left" w:pos="2267"/>
          <w:tab w:val="left" w:pos="2268"/>
        </w:tabs>
        <w:ind w:right="2071" w:hanging="283"/>
        <w:rPr>
          <w:sz w:val="18"/>
        </w:rPr>
      </w:pPr>
      <w:r>
        <w:rPr>
          <w:spacing w:val="1"/>
          <w:sz w:val="18"/>
        </w:rPr>
        <w:t xml:space="preserve">We </w:t>
      </w:r>
      <w:r>
        <w:rPr>
          <w:sz w:val="18"/>
        </w:rPr>
        <w:t>have all along been complying all requirements in terms of labor employment AECF did not change anything in</w:t>
      </w:r>
      <w:r>
        <w:rPr>
          <w:spacing w:val="-1"/>
          <w:sz w:val="18"/>
        </w:rPr>
        <w:t xml:space="preserve"> </w:t>
      </w:r>
      <w:r>
        <w:rPr>
          <w:sz w:val="18"/>
        </w:rPr>
        <w:t>that</w:t>
      </w:r>
    </w:p>
    <w:p w:rsidR="0065419A" w:rsidRDefault="00190B9D">
      <w:pPr>
        <w:pStyle w:val="ListParagraph"/>
        <w:numPr>
          <w:ilvl w:val="0"/>
          <w:numId w:val="5"/>
        </w:numPr>
        <w:tabs>
          <w:tab w:val="left" w:pos="2267"/>
          <w:tab w:val="left" w:pos="2268"/>
        </w:tabs>
        <w:spacing w:line="218" w:lineRule="exact"/>
        <w:ind w:hanging="283"/>
        <w:rPr>
          <w:sz w:val="18"/>
        </w:rPr>
      </w:pPr>
      <w:r>
        <w:rPr>
          <w:sz w:val="18"/>
        </w:rPr>
        <w:t>Labour conditions already up to international</w:t>
      </w:r>
      <w:r>
        <w:rPr>
          <w:spacing w:val="-1"/>
          <w:sz w:val="18"/>
        </w:rPr>
        <w:t xml:space="preserve"> </w:t>
      </w:r>
      <w:r>
        <w:rPr>
          <w:sz w:val="18"/>
        </w:rPr>
        <w:t>standards.</w:t>
      </w:r>
    </w:p>
    <w:p w:rsidR="0065419A" w:rsidRDefault="00190B9D">
      <w:pPr>
        <w:pStyle w:val="ListParagraph"/>
        <w:numPr>
          <w:ilvl w:val="0"/>
          <w:numId w:val="5"/>
        </w:numPr>
        <w:tabs>
          <w:tab w:val="left" w:pos="2267"/>
          <w:tab w:val="left" w:pos="2268"/>
        </w:tabs>
        <w:ind w:right="2661" w:hanging="283"/>
        <w:rPr>
          <w:sz w:val="18"/>
        </w:rPr>
      </w:pPr>
      <w:r>
        <w:rPr>
          <w:sz w:val="18"/>
        </w:rPr>
        <w:t>Part of the project building will include a large canteen and kitchen for the staff with new bathroom facilities and easier - safer work flow</w:t>
      </w:r>
      <w:r>
        <w:rPr>
          <w:spacing w:val="-9"/>
          <w:sz w:val="18"/>
        </w:rPr>
        <w:t xml:space="preserve"> </w:t>
      </w:r>
      <w:r>
        <w:rPr>
          <w:sz w:val="18"/>
        </w:rPr>
        <w:t>space</w:t>
      </w:r>
    </w:p>
    <w:p w:rsidR="0065419A" w:rsidRDefault="00190B9D">
      <w:pPr>
        <w:pStyle w:val="ListParagraph"/>
        <w:numPr>
          <w:ilvl w:val="0"/>
          <w:numId w:val="5"/>
        </w:numPr>
        <w:tabs>
          <w:tab w:val="left" w:pos="2267"/>
          <w:tab w:val="left" w:pos="2268"/>
        </w:tabs>
        <w:spacing w:line="237" w:lineRule="auto"/>
        <w:ind w:right="2208" w:hanging="283"/>
        <w:rPr>
          <w:sz w:val="18"/>
        </w:rPr>
      </w:pPr>
      <w:r>
        <w:rPr>
          <w:sz w:val="18"/>
        </w:rPr>
        <w:t>The labour conditions have always been in compliance with the Labour Act and AECF did not change anything.</w:t>
      </w:r>
    </w:p>
    <w:p w:rsidR="0065419A" w:rsidRDefault="00190B9D">
      <w:pPr>
        <w:pStyle w:val="ListParagraph"/>
        <w:numPr>
          <w:ilvl w:val="0"/>
          <w:numId w:val="5"/>
        </w:numPr>
        <w:tabs>
          <w:tab w:val="left" w:pos="2266"/>
          <w:tab w:val="left" w:pos="2268"/>
        </w:tabs>
        <w:ind w:right="2340"/>
        <w:rPr>
          <w:sz w:val="18"/>
        </w:rPr>
      </w:pPr>
      <w:r>
        <w:rPr>
          <w:sz w:val="18"/>
        </w:rPr>
        <w:t>Labourers have fields boots, processing staff have laboratory coats, technicians have motor bikes,</w:t>
      </w:r>
      <w:r>
        <w:rPr>
          <w:spacing w:val="-2"/>
          <w:sz w:val="18"/>
        </w:rPr>
        <w:t xml:space="preserve"> </w:t>
      </w:r>
      <w:r>
        <w:rPr>
          <w:sz w:val="18"/>
        </w:rPr>
        <w:t>etc.</w:t>
      </w:r>
    </w:p>
    <w:p w:rsidR="0065419A" w:rsidRDefault="00190B9D">
      <w:pPr>
        <w:pStyle w:val="ListParagraph"/>
        <w:numPr>
          <w:ilvl w:val="0"/>
          <w:numId w:val="5"/>
        </w:numPr>
        <w:tabs>
          <w:tab w:val="left" w:pos="2266"/>
          <w:tab w:val="left" w:pos="2268"/>
        </w:tabs>
        <w:spacing w:line="237" w:lineRule="auto"/>
        <w:ind w:right="2667"/>
        <w:rPr>
          <w:sz w:val="18"/>
        </w:rPr>
      </w:pPr>
      <w:r>
        <w:rPr>
          <w:spacing w:val="1"/>
          <w:sz w:val="18"/>
        </w:rPr>
        <w:t xml:space="preserve">We </w:t>
      </w:r>
      <w:r>
        <w:rPr>
          <w:sz w:val="18"/>
        </w:rPr>
        <w:t>already focused on adhering to positive labour standards, daily staff lunch, pension, healthcare</w:t>
      </w:r>
    </w:p>
    <w:p w:rsidR="0065419A" w:rsidRDefault="00190B9D">
      <w:pPr>
        <w:pStyle w:val="ListParagraph"/>
        <w:numPr>
          <w:ilvl w:val="0"/>
          <w:numId w:val="5"/>
        </w:numPr>
        <w:tabs>
          <w:tab w:val="left" w:pos="2266"/>
          <w:tab w:val="left" w:pos="2268"/>
        </w:tabs>
        <w:spacing w:line="219" w:lineRule="exact"/>
        <w:rPr>
          <w:sz w:val="18"/>
        </w:rPr>
      </w:pPr>
      <w:r>
        <w:rPr>
          <w:sz w:val="18"/>
        </w:rPr>
        <w:t>My labour has been motivated by what I am doing and hoping to</w:t>
      </w:r>
      <w:r>
        <w:rPr>
          <w:spacing w:val="-4"/>
          <w:sz w:val="18"/>
        </w:rPr>
        <w:t xml:space="preserve"> </w:t>
      </w:r>
      <w:r>
        <w:rPr>
          <w:sz w:val="18"/>
        </w:rPr>
        <w:t>do.</w:t>
      </w:r>
    </w:p>
    <w:p w:rsidR="0065419A" w:rsidRDefault="00190B9D">
      <w:pPr>
        <w:pStyle w:val="ListParagraph"/>
        <w:numPr>
          <w:ilvl w:val="0"/>
          <w:numId w:val="5"/>
        </w:numPr>
        <w:tabs>
          <w:tab w:val="left" w:pos="2266"/>
          <w:tab w:val="left" w:pos="2268"/>
        </w:tabs>
        <w:spacing w:line="218" w:lineRule="exact"/>
        <w:rPr>
          <w:sz w:val="18"/>
        </w:rPr>
      </w:pPr>
      <w:r>
        <w:rPr>
          <w:sz w:val="18"/>
        </w:rPr>
        <w:t>the conditions were already good.</w:t>
      </w:r>
    </w:p>
    <w:p w:rsidR="0065419A" w:rsidRDefault="00190B9D">
      <w:pPr>
        <w:pStyle w:val="ListParagraph"/>
        <w:numPr>
          <w:ilvl w:val="0"/>
          <w:numId w:val="5"/>
        </w:numPr>
        <w:tabs>
          <w:tab w:val="left" w:pos="2266"/>
          <w:tab w:val="left" w:pos="2268"/>
        </w:tabs>
        <w:spacing w:line="219" w:lineRule="exact"/>
        <w:rPr>
          <w:sz w:val="18"/>
        </w:rPr>
      </w:pPr>
      <w:r>
        <w:rPr>
          <w:spacing w:val="1"/>
          <w:sz w:val="18"/>
        </w:rPr>
        <w:t xml:space="preserve">We </w:t>
      </w:r>
      <w:r>
        <w:rPr>
          <w:sz w:val="18"/>
        </w:rPr>
        <w:t>have always looked after our</w:t>
      </w:r>
      <w:r>
        <w:rPr>
          <w:spacing w:val="-6"/>
          <w:sz w:val="18"/>
        </w:rPr>
        <w:t xml:space="preserve"> </w:t>
      </w:r>
      <w:r>
        <w:rPr>
          <w:sz w:val="18"/>
        </w:rPr>
        <w:t>staff.</w:t>
      </w:r>
    </w:p>
    <w:p w:rsidR="0065419A" w:rsidRDefault="00190B9D">
      <w:pPr>
        <w:pStyle w:val="ListParagraph"/>
        <w:numPr>
          <w:ilvl w:val="0"/>
          <w:numId w:val="5"/>
        </w:numPr>
        <w:tabs>
          <w:tab w:val="left" w:pos="2266"/>
          <w:tab w:val="left" w:pos="2268"/>
        </w:tabs>
        <w:ind w:right="2265"/>
        <w:rPr>
          <w:sz w:val="18"/>
        </w:rPr>
      </w:pPr>
      <w:r>
        <w:rPr>
          <w:sz w:val="18"/>
        </w:rPr>
        <w:t>we already have good working conditions for the employees so it was just the case of adding additional labour as the business</w:t>
      </w:r>
      <w:r>
        <w:rPr>
          <w:spacing w:val="-3"/>
          <w:sz w:val="18"/>
        </w:rPr>
        <w:t xml:space="preserve"> </w:t>
      </w:r>
      <w:r>
        <w:rPr>
          <w:sz w:val="18"/>
        </w:rPr>
        <w:t>expanded.</w:t>
      </w:r>
    </w:p>
    <w:p w:rsidR="0065419A" w:rsidRDefault="00190B9D">
      <w:pPr>
        <w:pStyle w:val="ListParagraph"/>
        <w:numPr>
          <w:ilvl w:val="0"/>
          <w:numId w:val="5"/>
        </w:numPr>
        <w:tabs>
          <w:tab w:val="left" w:pos="2266"/>
          <w:tab w:val="left" w:pos="2267"/>
        </w:tabs>
        <w:spacing w:line="218" w:lineRule="exact"/>
        <w:ind w:left="2266" w:hanging="283"/>
        <w:rPr>
          <w:sz w:val="18"/>
        </w:rPr>
      </w:pPr>
      <w:r>
        <w:rPr>
          <w:spacing w:val="1"/>
          <w:sz w:val="18"/>
        </w:rPr>
        <w:t xml:space="preserve">We </w:t>
      </w:r>
      <w:r>
        <w:rPr>
          <w:sz w:val="18"/>
        </w:rPr>
        <w:t>are now able to pay staff allowances and other</w:t>
      </w:r>
      <w:r>
        <w:rPr>
          <w:spacing w:val="-12"/>
          <w:sz w:val="18"/>
        </w:rPr>
        <w:t xml:space="preserve"> </w:t>
      </w:r>
      <w:r>
        <w:rPr>
          <w:sz w:val="18"/>
        </w:rPr>
        <w:t>benefits</w:t>
      </w:r>
    </w:p>
    <w:p w:rsidR="0065419A" w:rsidRDefault="0065419A">
      <w:pPr>
        <w:pStyle w:val="BodyText"/>
        <w:rPr>
          <w:sz w:val="22"/>
        </w:rPr>
      </w:pPr>
    </w:p>
    <w:p w:rsidR="0065419A" w:rsidRDefault="0065419A">
      <w:pPr>
        <w:pStyle w:val="BodyText"/>
        <w:rPr>
          <w:sz w:val="22"/>
        </w:rPr>
      </w:pPr>
    </w:p>
    <w:p w:rsidR="0065419A" w:rsidRDefault="00190B9D">
      <w:pPr>
        <w:pStyle w:val="Heading3"/>
        <w:spacing w:before="135" w:line="292" w:lineRule="auto"/>
        <w:ind w:left="1984" w:right="1994"/>
      </w:pPr>
      <w:r>
        <w:t>Did the strengthening of your company through AECF result in any of the following external effects:</w:t>
      </w:r>
    </w:p>
    <w:p w:rsidR="0065419A" w:rsidRDefault="0065419A">
      <w:pPr>
        <w:pStyle w:val="BodyText"/>
        <w:rPr>
          <w:b/>
          <w:sz w:val="22"/>
        </w:rPr>
      </w:pPr>
    </w:p>
    <w:p w:rsidR="0065419A" w:rsidRDefault="0065419A">
      <w:pPr>
        <w:pStyle w:val="BodyText"/>
        <w:spacing w:before="9"/>
        <w:rPr>
          <w:b/>
          <w:sz w:val="25"/>
        </w:rPr>
      </w:pPr>
    </w:p>
    <w:p w:rsidR="0065419A" w:rsidRDefault="00190B9D">
      <w:pPr>
        <w:pStyle w:val="Heading5"/>
        <w:numPr>
          <w:ilvl w:val="0"/>
          <w:numId w:val="69"/>
        </w:numPr>
        <w:tabs>
          <w:tab w:val="left" w:pos="2288"/>
        </w:tabs>
        <w:ind w:right="2254" w:firstLine="0"/>
      </w:pPr>
      <w:r>
        <w:t>Increase of sales and income by your suppliersother parties in your supply chain (e.g. farmers)</w:t>
      </w:r>
    </w:p>
    <w:p w:rsidR="0065419A" w:rsidRDefault="0065419A">
      <w:pPr>
        <w:pStyle w:val="BodyText"/>
        <w:spacing w:before="7"/>
        <w:rPr>
          <w:b/>
          <w:sz w:val="5"/>
        </w:rPr>
      </w:pPr>
    </w:p>
    <w:tbl>
      <w:tblPr>
        <w:tblW w:w="0" w:type="auto"/>
        <w:tblInd w:w="1693" w:type="dxa"/>
        <w:tblLayout w:type="fixed"/>
        <w:tblCellMar>
          <w:left w:w="0" w:type="dxa"/>
          <w:right w:w="0" w:type="dxa"/>
        </w:tblCellMar>
        <w:tblLook w:val="01E0" w:firstRow="1" w:lastRow="1" w:firstColumn="1" w:lastColumn="1" w:noHBand="0" w:noVBand="0"/>
      </w:tblPr>
      <w:tblGrid>
        <w:gridCol w:w="2455"/>
        <w:gridCol w:w="1974"/>
        <w:gridCol w:w="2690"/>
        <w:gridCol w:w="1391"/>
      </w:tblGrid>
      <w:tr w:rsidR="0065419A">
        <w:trPr>
          <w:trHeight w:val="398"/>
        </w:trPr>
        <w:tc>
          <w:tcPr>
            <w:tcW w:w="2455" w:type="dxa"/>
            <w:shd w:val="clear" w:color="auto" w:fill="E1E1E1"/>
          </w:tcPr>
          <w:p w:rsidR="0065419A" w:rsidRDefault="00190B9D">
            <w:pPr>
              <w:pStyle w:val="TableParagraph"/>
              <w:spacing w:before="79"/>
              <w:ind w:left="116"/>
              <w:rPr>
                <w:b/>
                <w:sz w:val="20"/>
              </w:rPr>
            </w:pPr>
            <w:r>
              <w:rPr>
                <w:b/>
                <w:sz w:val="20"/>
              </w:rPr>
              <w:t>Response</w:t>
            </w:r>
          </w:p>
        </w:tc>
        <w:tc>
          <w:tcPr>
            <w:tcW w:w="1974" w:type="dxa"/>
            <w:shd w:val="clear" w:color="auto" w:fill="E1E1E1"/>
          </w:tcPr>
          <w:p w:rsidR="0065419A" w:rsidRDefault="00190B9D">
            <w:pPr>
              <w:pStyle w:val="TableParagraph"/>
              <w:spacing w:before="79"/>
              <w:ind w:right="105"/>
              <w:jc w:val="right"/>
              <w:rPr>
                <w:b/>
                <w:sz w:val="20"/>
              </w:rPr>
            </w:pPr>
            <w:r>
              <w:rPr>
                <w:b/>
                <w:sz w:val="20"/>
              </w:rPr>
              <w:t>Total</w:t>
            </w:r>
          </w:p>
        </w:tc>
        <w:tc>
          <w:tcPr>
            <w:tcW w:w="2690" w:type="dxa"/>
            <w:shd w:val="clear" w:color="auto" w:fill="E1E1E1"/>
          </w:tcPr>
          <w:p w:rsidR="0065419A" w:rsidRDefault="00190B9D">
            <w:pPr>
              <w:pStyle w:val="TableParagraph"/>
              <w:spacing w:before="79"/>
              <w:ind w:left="107"/>
              <w:rPr>
                <w:b/>
                <w:sz w:val="20"/>
              </w:rPr>
            </w:pPr>
            <w:r>
              <w:rPr>
                <w:b/>
                <w:sz w:val="20"/>
              </w:rPr>
              <w:t>% of responses</w:t>
            </w:r>
          </w:p>
        </w:tc>
        <w:tc>
          <w:tcPr>
            <w:tcW w:w="1391" w:type="dxa"/>
            <w:shd w:val="clear" w:color="auto" w:fill="E1E1E1"/>
          </w:tcPr>
          <w:p w:rsidR="0065419A" w:rsidRDefault="00190B9D">
            <w:pPr>
              <w:pStyle w:val="TableParagraph"/>
              <w:spacing w:before="79"/>
              <w:ind w:right="105"/>
              <w:jc w:val="right"/>
              <w:rPr>
                <w:b/>
                <w:sz w:val="20"/>
              </w:rPr>
            </w:pPr>
            <w:r>
              <w:rPr>
                <w:b/>
                <w:w w:val="99"/>
                <w:sz w:val="20"/>
              </w:rPr>
              <w:t>%</w:t>
            </w:r>
          </w:p>
        </w:tc>
      </w:tr>
      <w:tr w:rsidR="0065419A">
        <w:trPr>
          <w:trHeight w:val="450"/>
        </w:trPr>
        <w:tc>
          <w:tcPr>
            <w:tcW w:w="2455" w:type="dxa"/>
            <w:tcBorders>
              <w:bottom w:val="single" w:sz="4" w:space="0" w:color="C0C0C0"/>
            </w:tcBorders>
          </w:tcPr>
          <w:p w:rsidR="0065419A" w:rsidRDefault="00190B9D">
            <w:pPr>
              <w:pStyle w:val="TableParagraph"/>
              <w:spacing w:before="121"/>
              <w:ind w:left="116"/>
              <w:rPr>
                <w:sz w:val="18"/>
              </w:rPr>
            </w:pPr>
            <w:r>
              <w:rPr>
                <w:sz w:val="18"/>
              </w:rPr>
              <w:t>Yes</w:t>
            </w:r>
          </w:p>
        </w:tc>
        <w:tc>
          <w:tcPr>
            <w:tcW w:w="1974" w:type="dxa"/>
            <w:tcBorders>
              <w:bottom w:val="single" w:sz="4" w:space="0" w:color="C0C0C0"/>
            </w:tcBorders>
          </w:tcPr>
          <w:p w:rsidR="0065419A" w:rsidRDefault="00190B9D">
            <w:pPr>
              <w:pStyle w:val="TableParagraph"/>
              <w:spacing w:before="121"/>
              <w:ind w:right="106"/>
              <w:jc w:val="right"/>
              <w:rPr>
                <w:sz w:val="18"/>
              </w:rPr>
            </w:pPr>
            <w:r>
              <w:rPr>
                <w:w w:val="95"/>
                <w:sz w:val="18"/>
              </w:rPr>
              <w:t>55</w:t>
            </w:r>
          </w:p>
        </w:tc>
        <w:tc>
          <w:tcPr>
            <w:tcW w:w="2690" w:type="dxa"/>
            <w:tcBorders>
              <w:bottom w:val="single" w:sz="4" w:space="0" w:color="C0C0C0"/>
            </w:tcBorders>
          </w:tcPr>
          <w:p w:rsidR="0065419A" w:rsidRDefault="0065419A">
            <w:pPr>
              <w:pStyle w:val="TableParagraph"/>
              <w:spacing w:before="10"/>
              <w:rPr>
                <w:b/>
                <w:sz w:val="7"/>
              </w:rPr>
            </w:pPr>
          </w:p>
          <w:p w:rsidR="0065419A" w:rsidRDefault="00190B9D">
            <w:pPr>
              <w:pStyle w:val="TableParagraph"/>
              <w:spacing w:before="0"/>
              <w:ind w:left="107"/>
              <w:rPr>
                <w:sz w:val="20"/>
              </w:rPr>
            </w:pPr>
            <w:r>
              <w:rPr>
                <w:noProof/>
                <w:sz w:val="20"/>
                <w:lang w:val="en-AU" w:eastAsia="en-AU"/>
              </w:rPr>
              <mc:AlternateContent>
                <mc:Choice Requires="wpg">
                  <w:drawing>
                    <wp:inline distT="0" distB="0" distL="0" distR="0">
                      <wp:extent cx="1194435" cy="171450"/>
                      <wp:effectExtent l="9525" t="0" r="5715" b="0"/>
                      <wp:docPr id="266" name="Group 1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94435" cy="171450"/>
                                <a:chOff x="0" y="0"/>
                                <a:chExt cx="1881" cy="270"/>
                              </a:xfrm>
                            </wpg:grpSpPr>
                            <wps:wsp>
                              <wps:cNvPr id="268" name="Freeform 135"/>
                              <wps:cNvSpPr>
                                <a:spLocks/>
                              </wps:cNvSpPr>
                              <wps:spPr bwMode="auto">
                                <a:xfrm>
                                  <a:off x="0" y="0"/>
                                  <a:ext cx="1881" cy="270"/>
                                </a:xfrm>
                                <a:custGeom>
                                  <a:avLst/>
                                  <a:gdLst>
                                    <a:gd name="T0" fmla="*/ 1836 w 1881"/>
                                    <a:gd name="T1" fmla="*/ 0 h 270"/>
                                    <a:gd name="T2" fmla="*/ 45 w 1881"/>
                                    <a:gd name="T3" fmla="*/ 0 h 270"/>
                                    <a:gd name="T4" fmla="*/ 27 w 1881"/>
                                    <a:gd name="T5" fmla="*/ 4 h 270"/>
                                    <a:gd name="T6" fmla="*/ 13 w 1881"/>
                                    <a:gd name="T7" fmla="*/ 13 h 270"/>
                                    <a:gd name="T8" fmla="*/ 4 w 1881"/>
                                    <a:gd name="T9" fmla="*/ 27 h 270"/>
                                    <a:gd name="T10" fmla="*/ 0 w 1881"/>
                                    <a:gd name="T11" fmla="*/ 45 h 270"/>
                                    <a:gd name="T12" fmla="*/ 0 w 1881"/>
                                    <a:gd name="T13" fmla="*/ 225 h 270"/>
                                    <a:gd name="T14" fmla="*/ 4 w 1881"/>
                                    <a:gd name="T15" fmla="*/ 243 h 270"/>
                                    <a:gd name="T16" fmla="*/ 13 w 1881"/>
                                    <a:gd name="T17" fmla="*/ 257 h 270"/>
                                    <a:gd name="T18" fmla="*/ 27 w 1881"/>
                                    <a:gd name="T19" fmla="*/ 266 h 270"/>
                                    <a:gd name="T20" fmla="*/ 45 w 1881"/>
                                    <a:gd name="T21" fmla="*/ 270 h 270"/>
                                    <a:gd name="T22" fmla="*/ 1836 w 1881"/>
                                    <a:gd name="T23" fmla="*/ 270 h 270"/>
                                    <a:gd name="T24" fmla="*/ 1854 w 1881"/>
                                    <a:gd name="T25" fmla="*/ 266 h 270"/>
                                    <a:gd name="T26" fmla="*/ 1868 w 1881"/>
                                    <a:gd name="T27" fmla="*/ 257 h 270"/>
                                    <a:gd name="T28" fmla="*/ 1877 w 1881"/>
                                    <a:gd name="T29" fmla="*/ 243 h 270"/>
                                    <a:gd name="T30" fmla="*/ 1881 w 1881"/>
                                    <a:gd name="T31" fmla="*/ 225 h 270"/>
                                    <a:gd name="T32" fmla="*/ 1881 w 1881"/>
                                    <a:gd name="T33" fmla="*/ 45 h 270"/>
                                    <a:gd name="T34" fmla="*/ 1877 w 1881"/>
                                    <a:gd name="T35" fmla="*/ 27 h 270"/>
                                    <a:gd name="T36" fmla="*/ 1868 w 1881"/>
                                    <a:gd name="T37" fmla="*/ 13 h 270"/>
                                    <a:gd name="T38" fmla="*/ 1854 w 1881"/>
                                    <a:gd name="T39" fmla="*/ 4 h 270"/>
                                    <a:gd name="T40" fmla="*/ 1836 w 1881"/>
                                    <a:gd name="T41" fmla="*/ 0 h 2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881" h="270">
                                      <a:moveTo>
                                        <a:pt x="1836" y="0"/>
                                      </a:moveTo>
                                      <a:lnTo>
                                        <a:pt x="45" y="0"/>
                                      </a:lnTo>
                                      <a:lnTo>
                                        <a:pt x="27" y="4"/>
                                      </a:lnTo>
                                      <a:lnTo>
                                        <a:pt x="13" y="13"/>
                                      </a:lnTo>
                                      <a:lnTo>
                                        <a:pt x="4" y="27"/>
                                      </a:lnTo>
                                      <a:lnTo>
                                        <a:pt x="0" y="45"/>
                                      </a:lnTo>
                                      <a:lnTo>
                                        <a:pt x="0" y="225"/>
                                      </a:lnTo>
                                      <a:lnTo>
                                        <a:pt x="4" y="243"/>
                                      </a:lnTo>
                                      <a:lnTo>
                                        <a:pt x="13" y="257"/>
                                      </a:lnTo>
                                      <a:lnTo>
                                        <a:pt x="27" y="266"/>
                                      </a:lnTo>
                                      <a:lnTo>
                                        <a:pt x="45" y="270"/>
                                      </a:lnTo>
                                      <a:lnTo>
                                        <a:pt x="1836" y="270"/>
                                      </a:lnTo>
                                      <a:lnTo>
                                        <a:pt x="1854" y="266"/>
                                      </a:lnTo>
                                      <a:lnTo>
                                        <a:pt x="1868" y="257"/>
                                      </a:lnTo>
                                      <a:lnTo>
                                        <a:pt x="1877" y="243"/>
                                      </a:lnTo>
                                      <a:lnTo>
                                        <a:pt x="1881" y="225"/>
                                      </a:lnTo>
                                      <a:lnTo>
                                        <a:pt x="1881" y="45"/>
                                      </a:lnTo>
                                      <a:lnTo>
                                        <a:pt x="1877" y="27"/>
                                      </a:lnTo>
                                      <a:lnTo>
                                        <a:pt x="1868" y="13"/>
                                      </a:lnTo>
                                      <a:lnTo>
                                        <a:pt x="1854" y="4"/>
                                      </a:lnTo>
                                      <a:lnTo>
                                        <a:pt x="1836" y="0"/>
                                      </a:lnTo>
                                      <a:close/>
                                    </a:path>
                                  </a:pathLst>
                                </a:custGeom>
                                <a:solidFill>
                                  <a:srgbClr val="6088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5F4B45BE" id="Group 134" o:spid="_x0000_s1026" style="width:94.05pt;height:13.5pt;mso-position-horizontal-relative:char;mso-position-vertical-relative:line" coordsize="18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">
                      <v:shape id="Freeform 135" o:spid="_x0000_s1027" style="position:absolute;width:1881;height:270;visibility:visible;mso-wrap-style:square;v-text-anchor:top" coordsize="188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" path="m1836,l45,,27,4,13,13,4,27,,45,,225r4,18l13,257r14,9l45,270r1791,l1854,266r14,-9l1877,243r4,-18l1881,45r-4,-18l1868,13,1854,4,1836,xe" fillcolor="#608825" stroked="f">
                        <v:path arrowok="t" o:connecttype="custom" o:connectlocs="1836,0;45,0;27,4;13,13;4,27;0,45;0,225;4,243;13,257;27,266;45,270;1836,270;1854,266;1868,257;1877,243;1881,225;1881,45;1877,27;1868,13;1854,4;1836,0" o:connectangles="0,0,0,0,0,0,0,0,0,0,0,0,0,0,0,0,0,0,0,0,0"/>
                      </v:shape>
                      <w10:anchorlock/>
                    </v:group>
                  </w:pict>
                </mc:Fallback>
              </mc:AlternateContent>
            </w:r>
          </w:p>
        </w:tc>
        <w:tc>
          <w:tcPr>
            <w:tcW w:w="1391" w:type="dxa"/>
            <w:tcBorders>
              <w:bottom w:val="single" w:sz="4" w:space="0" w:color="C0C0C0"/>
            </w:tcBorders>
          </w:tcPr>
          <w:p w:rsidR="0065419A" w:rsidRDefault="00190B9D">
            <w:pPr>
              <w:pStyle w:val="TableParagraph"/>
              <w:spacing w:before="121"/>
              <w:ind w:right="102"/>
              <w:jc w:val="right"/>
              <w:rPr>
                <w:sz w:val="18"/>
              </w:rPr>
            </w:pPr>
            <w:r>
              <w:rPr>
                <w:w w:val="95"/>
                <w:sz w:val="18"/>
              </w:rPr>
              <w:t>65</w:t>
            </w:r>
          </w:p>
        </w:tc>
      </w:tr>
      <w:tr w:rsidR="0065419A">
        <w:trPr>
          <w:trHeight w:val="443"/>
        </w:trPr>
        <w:tc>
          <w:tcPr>
            <w:tcW w:w="2455" w:type="dxa"/>
            <w:tcBorders>
              <w:top w:val="single" w:sz="4" w:space="0" w:color="C0C0C0"/>
              <w:bottom w:val="single" w:sz="4" w:space="0" w:color="C0C0C0"/>
            </w:tcBorders>
          </w:tcPr>
          <w:p w:rsidR="0065419A" w:rsidRDefault="00190B9D">
            <w:pPr>
              <w:pStyle w:val="TableParagraph"/>
              <w:spacing w:before="114"/>
              <w:ind w:left="116"/>
              <w:rPr>
                <w:sz w:val="18"/>
              </w:rPr>
            </w:pPr>
            <w:r>
              <w:rPr>
                <w:sz w:val="18"/>
              </w:rPr>
              <w:t>No</w:t>
            </w:r>
          </w:p>
        </w:tc>
        <w:tc>
          <w:tcPr>
            <w:tcW w:w="1974" w:type="dxa"/>
            <w:tcBorders>
              <w:top w:val="single" w:sz="4" w:space="0" w:color="C0C0C0"/>
              <w:bottom w:val="single" w:sz="4" w:space="0" w:color="C0C0C0"/>
            </w:tcBorders>
          </w:tcPr>
          <w:p w:rsidR="0065419A" w:rsidRDefault="00190B9D">
            <w:pPr>
              <w:pStyle w:val="TableParagraph"/>
              <w:spacing w:before="114"/>
              <w:ind w:right="106"/>
              <w:jc w:val="right"/>
              <w:rPr>
                <w:sz w:val="18"/>
              </w:rPr>
            </w:pPr>
            <w:r>
              <w:rPr>
                <w:w w:val="95"/>
                <w:sz w:val="18"/>
              </w:rPr>
              <w:t>30</w:t>
            </w:r>
          </w:p>
        </w:tc>
        <w:tc>
          <w:tcPr>
            <w:tcW w:w="2690" w:type="dxa"/>
            <w:tcBorders>
              <w:top w:val="single" w:sz="4" w:space="0" w:color="C0C0C0"/>
              <w:bottom w:val="single" w:sz="4" w:space="0" w:color="C0C0C0"/>
            </w:tcBorders>
          </w:tcPr>
          <w:p w:rsidR="0065419A" w:rsidRDefault="0065419A">
            <w:pPr>
              <w:pStyle w:val="TableParagraph"/>
              <w:spacing w:before="2"/>
              <w:rPr>
                <w:b/>
                <w:sz w:val="7"/>
              </w:rPr>
            </w:pPr>
          </w:p>
          <w:p w:rsidR="0065419A" w:rsidRDefault="00190B9D">
            <w:pPr>
              <w:pStyle w:val="TableParagraph"/>
              <w:spacing w:before="0"/>
              <w:ind w:left="107"/>
              <w:rPr>
                <w:sz w:val="20"/>
              </w:rPr>
            </w:pPr>
            <w:r>
              <w:rPr>
                <w:noProof/>
                <w:sz w:val="20"/>
                <w:lang w:val="en-AU" w:eastAsia="en-AU"/>
              </w:rPr>
              <mc:AlternateContent>
                <mc:Choice Requires="wpg">
                  <w:drawing>
                    <wp:inline distT="0" distB="0" distL="0" distR="0">
                      <wp:extent cx="643255" cy="171450"/>
                      <wp:effectExtent l="0" t="0" r="4445" b="0"/>
                      <wp:docPr id="262" name="Group 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255" cy="171450"/>
                                <a:chOff x="0" y="0"/>
                                <a:chExt cx="1013" cy="270"/>
                              </a:xfrm>
                            </wpg:grpSpPr>
                            <wps:wsp>
                              <wps:cNvPr id="264" name="Freeform 133"/>
                              <wps:cNvSpPr>
                                <a:spLocks/>
                              </wps:cNvSpPr>
                              <wps:spPr bwMode="auto">
                                <a:xfrm>
                                  <a:off x="0" y="0"/>
                                  <a:ext cx="1013" cy="270"/>
                                </a:xfrm>
                                <a:custGeom>
                                  <a:avLst/>
                                  <a:gdLst>
                                    <a:gd name="T0" fmla="*/ 968 w 1013"/>
                                    <a:gd name="T1" fmla="*/ 0 h 270"/>
                                    <a:gd name="T2" fmla="*/ 45 w 1013"/>
                                    <a:gd name="T3" fmla="*/ 0 h 270"/>
                                    <a:gd name="T4" fmla="*/ 27 w 1013"/>
                                    <a:gd name="T5" fmla="*/ 4 h 270"/>
                                    <a:gd name="T6" fmla="*/ 13 w 1013"/>
                                    <a:gd name="T7" fmla="*/ 13 h 270"/>
                                    <a:gd name="T8" fmla="*/ 4 w 1013"/>
                                    <a:gd name="T9" fmla="*/ 27 h 270"/>
                                    <a:gd name="T10" fmla="*/ 0 w 1013"/>
                                    <a:gd name="T11" fmla="*/ 45 h 270"/>
                                    <a:gd name="T12" fmla="*/ 0 w 1013"/>
                                    <a:gd name="T13" fmla="*/ 225 h 270"/>
                                    <a:gd name="T14" fmla="*/ 4 w 1013"/>
                                    <a:gd name="T15" fmla="*/ 243 h 270"/>
                                    <a:gd name="T16" fmla="*/ 13 w 1013"/>
                                    <a:gd name="T17" fmla="*/ 257 h 270"/>
                                    <a:gd name="T18" fmla="*/ 27 w 1013"/>
                                    <a:gd name="T19" fmla="*/ 266 h 270"/>
                                    <a:gd name="T20" fmla="*/ 45 w 1013"/>
                                    <a:gd name="T21" fmla="*/ 270 h 270"/>
                                    <a:gd name="T22" fmla="*/ 968 w 1013"/>
                                    <a:gd name="T23" fmla="*/ 270 h 270"/>
                                    <a:gd name="T24" fmla="*/ 986 w 1013"/>
                                    <a:gd name="T25" fmla="*/ 266 h 270"/>
                                    <a:gd name="T26" fmla="*/ 1000 w 1013"/>
                                    <a:gd name="T27" fmla="*/ 257 h 270"/>
                                    <a:gd name="T28" fmla="*/ 1009 w 1013"/>
                                    <a:gd name="T29" fmla="*/ 243 h 270"/>
                                    <a:gd name="T30" fmla="*/ 1013 w 1013"/>
                                    <a:gd name="T31" fmla="*/ 225 h 270"/>
                                    <a:gd name="T32" fmla="*/ 1013 w 1013"/>
                                    <a:gd name="T33" fmla="*/ 45 h 270"/>
                                    <a:gd name="T34" fmla="*/ 1009 w 1013"/>
                                    <a:gd name="T35" fmla="*/ 27 h 270"/>
                                    <a:gd name="T36" fmla="*/ 1000 w 1013"/>
                                    <a:gd name="T37" fmla="*/ 13 h 270"/>
                                    <a:gd name="T38" fmla="*/ 986 w 1013"/>
                                    <a:gd name="T39" fmla="*/ 4 h 270"/>
                                    <a:gd name="T40" fmla="*/ 968 w 1013"/>
                                    <a:gd name="T41" fmla="*/ 0 h 2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013" h="270">
                                      <a:moveTo>
                                        <a:pt x="968" y="0"/>
                                      </a:moveTo>
                                      <a:lnTo>
                                        <a:pt x="45" y="0"/>
                                      </a:lnTo>
                                      <a:lnTo>
                                        <a:pt x="27" y="4"/>
                                      </a:lnTo>
                                      <a:lnTo>
                                        <a:pt x="13" y="13"/>
                                      </a:lnTo>
                                      <a:lnTo>
                                        <a:pt x="4" y="27"/>
                                      </a:lnTo>
                                      <a:lnTo>
                                        <a:pt x="0" y="45"/>
                                      </a:lnTo>
                                      <a:lnTo>
                                        <a:pt x="0" y="225"/>
                                      </a:lnTo>
                                      <a:lnTo>
                                        <a:pt x="4" y="243"/>
                                      </a:lnTo>
                                      <a:lnTo>
                                        <a:pt x="13" y="257"/>
                                      </a:lnTo>
                                      <a:lnTo>
                                        <a:pt x="27" y="266"/>
                                      </a:lnTo>
                                      <a:lnTo>
                                        <a:pt x="45" y="270"/>
                                      </a:lnTo>
                                      <a:lnTo>
                                        <a:pt x="968" y="270"/>
                                      </a:lnTo>
                                      <a:lnTo>
                                        <a:pt x="986" y="266"/>
                                      </a:lnTo>
                                      <a:lnTo>
                                        <a:pt x="1000" y="257"/>
                                      </a:lnTo>
                                      <a:lnTo>
                                        <a:pt x="1009" y="243"/>
                                      </a:lnTo>
                                      <a:lnTo>
                                        <a:pt x="1013" y="225"/>
                                      </a:lnTo>
                                      <a:lnTo>
                                        <a:pt x="1013" y="45"/>
                                      </a:lnTo>
                                      <a:lnTo>
                                        <a:pt x="1009" y="27"/>
                                      </a:lnTo>
                                      <a:lnTo>
                                        <a:pt x="1000" y="13"/>
                                      </a:lnTo>
                                      <a:lnTo>
                                        <a:pt x="986" y="4"/>
                                      </a:lnTo>
                                      <a:lnTo>
                                        <a:pt x="968" y="0"/>
                                      </a:lnTo>
                                      <a:close/>
                                    </a:path>
                                  </a:pathLst>
                                </a:custGeom>
                                <a:solidFill>
                                  <a:srgbClr val="BC08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435B9469" id="Group 132" o:spid="_x0000_s1026" style="width:50.65pt;height:13.5pt;mso-position-horizontal-relative:char;mso-position-vertical-relative:line" coordsize="1013,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">
                      <v:shape id="Freeform 133" o:spid="_x0000_s1027" style="position:absolute;width:1013;height:270;visibility:visible;mso-wrap-style:square;v-text-anchor:top" coordsize="1013,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" path="m968,l45,,27,4,13,13,4,27,,45,,225r4,18l13,257r14,9l45,270r923,l986,266r14,-9l1009,243r4,-18l1013,45r-4,-18l1000,13,986,4,968,xe" fillcolor="#bc0800" stroked="f">
                        <v:path arrowok="t" o:connecttype="custom" o:connectlocs="968,0;45,0;27,4;13,13;4,27;0,45;0,225;4,243;13,257;27,266;45,270;968,270;986,266;1000,257;1009,243;1013,225;1013,45;1009,27;1000,13;986,4;968,0" o:connectangles="0,0,0,0,0,0,0,0,0,0,0,0,0,0,0,0,0,0,0,0,0"/>
                      </v:shape>
                      <w10:anchorlock/>
                    </v:group>
                  </w:pict>
                </mc:Fallback>
              </mc:AlternateContent>
            </w:r>
          </w:p>
        </w:tc>
        <w:tc>
          <w:tcPr>
            <w:tcW w:w="1391" w:type="dxa"/>
            <w:tcBorders>
              <w:top w:val="single" w:sz="4" w:space="0" w:color="C0C0C0"/>
              <w:bottom w:val="single" w:sz="4" w:space="0" w:color="C0C0C0"/>
            </w:tcBorders>
          </w:tcPr>
          <w:p w:rsidR="0065419A" w:rsidRDefault="00190B9D">
            <w:pPr>
              <w:pStyle w:val="TableParagraph"/>
              <w:spacing w:before="114"/>
              <w:ind w:right="102"/>
              <w:jc w:val="right"/>
              <w:rPr>
                <w:sz w:val="18"/>
              </w:rPr>
            </w:pPr>
            <w:r>
              <w:rPr>
                <w:w w:val="95"/>
                <w:sz w:val="18"/>
              </w:rPr>
              <w:t>35</w:t>
            </w:r>
          </w:p>
        </w:tc>
      </w:tr>
    </w:tbl>
    <w:p w:rsidR="0065419A" w:rsidRDefault="0065419A">
      <w:pPr>
        <w:pStyle w:val="BodyText"/>
        <w:rPr>
          <w:b/>
          <w:sz w:val="20"/>
        </w:rPr>
      </w:pPr>
    </w:p>
    <w:p w:rsidR="0065419A" w:rsidRDefault="0065419A">
      <w:pPr>
        <w:pStyle w:val="BodyText"/>
        <w:rPr>
          <w:b/>
          <w:sz w:val="20"/>
        </w:rPr>
      </w:pPr>
    </w:p>
    <w:p w:rsidR="0065419A" w:rsidRDefault="00190B9D">
      <w:pPr>
        <w:pStyle w:val="Heading5"/>
        <w:spacing w:before="134"/>
      </w:pPr>
      <w:r>
        <w:t>If you answered yes to the previous answer, could you please</w:t>
      </w:r>
    </w:p>
    <w:p w:rsidR="0065419A" w:rsidRDefault="0065419A">
      <w:pPr>
        <w:pStyle w:val="BodyText"/>
        <w:spacing w:before="10"/>
        <w:rPr>
          <w:b/>
          <w:sz w:val="5"/>
        </w:rPr>
      </w:pPr>
    </w:p>
    <w:tbl>
      <w:tblPr>
        <w:tblW w:w="0" w:type="auto"/>
        <w:tblInd w:w="1621" w:type="dxa"/>
        <w:tblLayout w:type="fixed"/>
        <w:tblCellMar>
          <w:left w:w="0" w:type="dxa"/>
          <w:right w:w="0" w:type="dxa"/>
        </w:tblCellMar>
        <w:tblLook w:val="01E0" w:firstRow="1" w:lastRow="1" w:firstColumn="1" w:lastColumn="1" w:noHBand="0" w:noVBand="0"/>
      </w:tblPr>
      <w:tblGrid>
        <w:gridCol w:w="3607"/>
        <w:gridCol w:w="966"/>
        <w:gridCol w:w="2690"/>
        <w:gridCol w:w="1393"/>
      </w:tblGrid>
      <w:tr w:rsidR="0065419A">
        <w:trPr>
          <w:trHeight w:val="396"/>
        </w:trPr>
        <w:tc>
          <w:tcPr>
            <w:tcW w:w="3607" w:type="dxa"/>
            <w:shd w:val="clear" w:color="auto" w:fill="E1E1E1"/>
          </w:tcPr>
          <w:p w:rsidR="0065419A" w:rsidRDefault="00190B9D">
            <w:pPr>
              <w:pStyle w:val="TableParagraph"/>
              <w:spacing w:before="76"/>
              <w:ind w:left="116"/>
              <w:rPr>
                <w:b/>
                <w:sz w:val="20"/>
              </w:rPr>
            </w:pPr>
            <w:r>
              <w:rPr>
                <w:b/>
                <w:sz w:val="20"/>
              </w:rPr>
              <w:t>Response</w:t>
            </w:r>
          </w:p>
        </w:tc>
        <w:tc>
          <w:tcPr>
            <w:tcW w:w="966" w:type="dxa"/>
            <w:shd w:val="clear" w:color="auto" w:fill="E1E1E1"/>
          </w:tcPr>
          <w:p w:rsidR="0065419A" w:rsidRDefault="00190B9D">
            <w:pPr>
              <w:pStyle w:val="TableParagraph"/>
              <w:spacing w:before="76"/>
              <w:ind w:right="105"/>
              <w:jc w:val="right"/>
              <w:rPr>
                <w:b/>
                <w:sz w:val="20"/>
              </w:rPr>
            </w:pPr>
            <w:r>
              <w:rPr>
                <w:b/>
                <w:sz w:val="20"/>
              </w:rPr>
              <w:t>Total</w:t>
            </w:r>
          </w:p>
        </w:tc>
        <w:tc>
          <w:tcPr>
            <w:tcW w:w="2690" w:type="dxa"/>
            <w:shd w:val="clear" w:color="auto" w:fill="E1E1E1"/>
          </w:tcPr>
          <w:p w:rsidR="0065419A" w:rsidRDefault="00190B9D">
            <w:pPr>
              <w:pStyle w:val="TableParagraph"/>
              <w:spacing w:before="76"/>
              <w:ind w:left="105"/>
              <w:rPr>
                <w:b/>
                <w:sz w:val="20"/>
              </w:rPr>
            </w:pPr>
            <w:r>
              <w:rPr>
                <w:b/>
                <w:sz w:val="20"/>
              </w:rPr>
              <w:t>% of responses</w:t>
            </w:r>
          </w:p>
        </w:tc>
        <w:tc>
          <w:tcPr>
            <w:tcW w:w="1393" w:type="dxa"/>
            <w:shd w:val="clear" w:color="auto" w:fill="E1E1E1"/>
          </w:tcPr>
          <w:p w:rsidR="0065419A" w:rsidRDefault="00190B9D">
            <w:pPr>
              <w:pStyle w:val="TableParagraph"/>
              <w:spacing w:before="76"/>
              <w:ind w:right="109"/>
              <w:jc w:val="right"/>
              <w:rPr>
                <w:b/>
                <w:sz w:val="20"/>
              </w:rPr>
            </w:pPr>
            <w:r>
              <w:rPr>
                <w:b/>
                <w:w w:val="99"/>
                <w:sz w:val="20"/>
              </w:rPr>
              <w:t>%</w:t>
            </w:r>
          </w:p>
        </w:tc>
      </w:tr>
      <w:tr w:rsidR="0065419A">
        <w:trPr>
          <w:trHeight w:val="453"/>
        </w:trPr>
        <w:tc>
          <w:tcPr>
            <w:tcW w:w="3607" w:type="dxa"/>
            <w:tcBorders>
              <w:bottom w:val="single" w:sz="4" w:space="0" w:color="C0C0C0"/>
            </w:tcBorders>
          </w:tcPr>
          <w:p w:rsidR="0065419A" w:rsidRDefault="00190B9D">
            <w:pPr>
              <w:pStyle w:val="TableParagraph"/>
              <w:spacing w:before="121"/>
              <w:ind w:left="116"/>
              <w:rPr>
                <w:sz w:val="18"/>
              </w:rPr>
            </w:pPr>
            <w:r>
              <w:rPr>
                <w:sz w:val="18"/>
              </w:rPr>
              <w:t>Quantify</w:t>
            </w:r>
          </w:p>
        </w:tc>
        <w:tc>
          <w:tcPr>
            <w:tcW w:w="966" w:type="dxa"/>
            <w:tcBorders>
              <w:bottom w:val="single" w:sz="4" w:space="0" w:color="C0C0C0"/>
            </w:tcBorders>
          </w:tcPr>
          <w:p w:rsidR="0065419A" w:rsidRDefault="00190B9D">
            <w:pPr>
              <w:pStyle w:val="TableParagraph"/>
              <w:spacing w:before="121"/>
              <w:ind w:right="106"/>
              <w:jc w:val="right"/>
              <w:rPr>
                <w:sz w:val="18"/>
              </w:rPr>
            </w:pPr>
            <w:r>
              <w:rPr>
                <w:w w:val="95"/>
                <w:sz w:val="18"/>
              </w:rPr>
              <w:t>46</w:t>
            </w:r>
          </w:p>
        </w:tc>
        <w:tc>
          <w:tcPr>
            <w:tcW w:w="2690" w:type="dxa"/>
            <w:tcBorders>
              <w:bottom w:val="single" w:sz="4" w:space="0" w:color="C0C0C0"/>
            </w:tcBorders>
          </w:tcPr>
          <w:p w:rsidR="0065419A" w:rsidRDefault="0065419A">
            <w:pPr>
              <w:pStyle w:val="TableParagraph"/>
              <w:spacing w:before="10"/>
              <w:rPr>
                <w:b/>
                <w:sz w:val="7"/>
              </w:rPr>
            </w:pPr>
          </w:p>
          <w:p w:rsidR="0065419A" w:rsidRDefault="00190B9D">
            <w:pPr>
              <w:pStyle w:val="TableParagraph"/>
              <w:spacing w:before="0"/>
              <w:ind w:left="106" w:right="-17"/>
              <w:rPr>
                <w:sz w:val="20"/>
              </w:rPr>
            </w:pPr>
            <w:r>
              <w:rPr>
                <w:noProof/>
                <w:sz w:val="20"/>
                <w:lang w:val="en-AU" w:eastAsia="en-AU"/>
              </w:rPr>
              <mc:AlternateContent>
                <mc:Choice Requires="wpg">
                  <w:drawing>
                    <wp:inline distT="0" distB="0" distL="0" distR="0">
                      <wp:extent cx="1617345" cy="171450"/>
                      <wp:effectExtent l="0" t="0" r="1905" b="0"/>
                      <wp:docPr id="258" name="Group 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17345" cy="171450"/>
                                <a:chOff x="0" y="0"/>
                                <a:chExt cx="2547" cy="270"/>
                              </a:xfrm>
                            </wpg:grpSpPr>
                            <wps:wsp>
                              <wps:cNvPr id="260" name="Freeform 131"/>
                              <wps:cNvSpPr>
                                <a:spLocks/>
                              </wps:cNvSpPr>
                              <wps:spPr bwMode="auto">
                                <a:xfrm>
                                  <a:off x="0" y="0"/>
                                  <a:ext cx="2547" cy="270"/>
                                </a:xfrm>
                                <a:custGeom>
                                  <a:avLst/>
                                  <a:gdLst>
                                    <a:gd name="T0" fmla="*/ 2502 w 2547"/>
                                    <a:gd name="T1" fmla="*/ 0 h 270"/>
                                    <a:gd name="T2" fmla="*/ 45 w 2547"/>
                                    <a:gd name="T3" fmla="*/ 0 h 270"/>
                                    <a:gd name="T4" fmla="*/ 27 w 2547"/>
                                    <a:gd name="T5" fmla="*/ 4 h 270"/>
                                    <a:gd name="T6" fmla="*/ 13 w 2547"/>
                                    <a:gd name="T7" fmla="*/ 13 h 270"/>
                                    <a:gd name="T8" fmla="*/ 4 w 2547"/>
                                    <a:gd name="T9" fmla="*/ 27 h 270"/>
                                    <a:gd name="T10" fmla="*/ 0 w 2547"/>
                                    <a:gd name="T11" fmla="*/ 45 h 270"/>
                                    <a:gd name="T12" fmla="*/ 0 w 2547"/>
                                    <a:gd name="T13" fmla="*/ 225 h 270"/>
                                    <a:gd name="T14" fmla="*/ 4 w 2547"/>
                                    <a:gd name="T15" fmla="*/ 243 h 270"/>
                                    <a:gd name="T16" fmla="*/ 13 w 2547"/>
                                    <a:gd name="T17" fmla="*/ 257 h 270"/>
                                    <a:gd name="T18" fmla="*/ 27 w 2547"/>
                                    <a:gd name="T19" fmla="*/ 266 h 270"/>
                                    <a:gd name="T20" fmla="*/ 45 w 2547"/>
                                    <a:gd name="T21" fmla="*/ 270 h 270"/>
                                    <a:gd name="T22" fmla="*/ 2502 w 2547"/>
                                    <a:gd name="T23" fmla="*/ 270 h 270"/>
                                    <a:gd name="T24" fmla="*/ 2520 w 2547"/>
                                    <a:gd name="T25" fmla="*/ 266 h 270"/>
                                    <a:gd name="T26" fmla="*/ 2534 w 2547"/>
                                    <a:gd name="T27" fmla="*/ 257 h 270"/>
                                    <a:gd name="T28" fmla="*/ 2543 w 2547"/>
                                    <a:gd name="T29" fmla="*/ 243 h 270"/>
                                    <a:gd name="T30" fmla="*/ 2547 w 2547"/>
                                    <a:gd name="T31" fmla="*/ 225 h 270"/>
                                    <a:gd name="T32" fmla="*/ 2547 w 2547"/>
                                    <a:gd name="T33" fmla="*/ 45 h 270"/>
                                    <a:gd name="T34" fmla="*/ 2543 w 2547"/>
                                    <a:gd name="T35" fmla="*/ 27 h 270"/>
                                    <a:gd name="T36" fmla="*/ 2534 w 2547"/>
                                    <a:gd name="T37" fmla="*/ 13 h 270"/>
                                    <a:gd name="T38" fmla="*/ 2520 w 2547"/>
                                    <a:gd name="T39" fmla="*/ 4 h 270"/>
                                    <a:gd name="T40" fmla="*/ 2502 w 2547"/>
                                    <a:gd name="T41" fmla="*/ 0 h 2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547" h="270">
                                      <a:moveTo>
                                        <a:pt x="2502" y="0"/>
                                      </a:moveTo>
                                      <a:lnTo>
                                        <a:pt x="45" y="0"/>
                                      </a:lnTo>
                                      <a:lnTo>
                                        <a:pt x="27" y="4"/>
                                      </a:lnTo>
                                      <a:lnTo>
                                        <a:pt x="13" y="13"/>
                                      </a:lnTo>
                                      <a:lnTo>
                                        <a:pt x="4" y="27"/>
                                      </a:lnTo>
                                      <a:lnTo>
                                        <a:pt x="0" y="45"/>
                                      </a:lnTo>
                                      <a:lnTo>
                                        <a:pt x="0" y="225"/>
                                      </a:lnTo>
                                      <a:lnTo>
                                        <a:pt x="4" y="243"/>
                                      </a:lnTo>
                                      <a:lnTo>
                                        <a:pt x="13" y="257"/>
                                      </a:lnTo>
                                      <a:lnTo>
                                        <a:pt x="27" y="266"/>
                                      </a:lnTo>
                                      <a:lnTo>
                                        <a:pt x="45" y="270"/>
                                      </a:lnTo>
                                      <a:lnTo>
                                        <a:pt x="2502" y="270"/>
                                      </a:lnTo>
                                      <a:lnTo>
                                        <a:pt x="2520" y="266"/>
                                      </a:lnTo>
                                      <a:lnTo>
                                        <a:pt x="2534" y="257"/>
                                      </a:lnTo>
                                      <a:lnTo>
                                        <a:pt x="2543" y="243"/>
                                      </a:lnTo>
                                      <a:lnTo>
                                        <a:pt x="2547" y="225"/>
                                      </a:lnTo>
                                      <a:lnTo>
                                        <a:pt x="2547" y="45"/>
                                      </a:lnTo>
                                      <a:lnTo>
                                        <a:pt x="2543" y="27"/>
                                      </a:lnTo>
                                      <a:lnTo>
                                        <a:pt x="2534" y="13"/>
                                      </a:lnTo>
                                      <a:lnTo>
                                        <a:pt x="2520" y="4"/>
                                      </a:lnTo>
                                      <a:lnTo>
                                        <a:pt x="2502" y="0"/>
                                      </a:lnTo>
                                      <a:close/>
                                    </a:path>
                                  </a:pathLst>
                                </a:custGeom>
                                <a:solidFill>
                                  <a:srgbClr val="5B9AD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13DF9E4B" id="Group 130" o:spid="_x0000_s1026" style="width:127.35pt;height:13.5pt;mso-position-horizontal-relative:char;mso-position-vertical-relative:line" coordsize="2547,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">
                      <v:shape id="Freeform 131" o:spid="_x0000_s1027" style="position:absolute;width:2547;height:270;visibility:visible;mso-wrap-style:square;v-text-anchor:top" coordsize="254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" path="m2502,l45,,27,4,13,13,4,27,,45,,225r4,18l13,257r14,9l45,270r2457,l2520,266r14,-9l2543,243r4,-18l2547,45r-4,-18l2534,13,2520,4,2502,xe" fillcolor="#5b9ad2" stroked="f">
                        <v:path arrowok="t" o:connecttype="custom" o:connectlocs="2502,0;45,0;27,4;13,13;4,27;0,45;0,225;4,243;13,257;27,266;45,270;2502,270;2520,266;2534,257;2543,243;2547,225;2547,45;2543,27;2534,13;2520,4;2502,0" o:connectangles="0,0,0,0,0,0,0,0,0,0,0,0,0,0,0,0,0,0,0,0,0"/>
                      </v:shape>
                      <w10:anchorlock/>
                    </v:group>
                  </w:pict>
                </mc:Fallback>
              </mc:AlternateContent>
            </w:r>
          </w:p>
        </w:tc>
        <w:tc>
          <w:tcPr>
            <w:tcW w:w="1393" w:type="dxa"/>
            <w:tcBorders>
              <w:bottom w:val="single" w:sz="4" w:space="0" w:color="C0C0C0"/>
            </w:tcBorders>
          </w:tcPr>
          <w:p w:rsidR="0065419A" w:rsidRDefault="00190B9D">
            <w:pPr>
              <w:pStyle w:val="TableParagraph"/>
              <w:spacing w:before="121"/>
              <w:ind w:right="106"/>
              <w:jc w:val="right"/>
              <w:rPr>
                <w:sz w:val="18"/>
              </w:rPr>
            </w:pPr>
            <w:r>
              <w:rPr>
                <w:w w:val="95"/>
                <w:sz w:val="18"/>
              </w:rPr>
              <w:t>88</w:t>
            </w:r>
          </w:p>
        </w:tc>
      </w:tr>
      <w:tr w:rsidR="0065419A">
        <w:trPr>
          <w:trHeight w:val="580"/>
        </w:trPr>
        <w:tc>
          <w:tcPr>
            <w:tcW w:w="3607" w:type="dxa"/>
            <w:tcBorders>
              <w:top w:val="single" w:sz="4" w:space="0" w:color="C0C0C0"/>
              <w:bottom w:val="single" w:sz="4" w:space="0" w:color="C0C0C0"/>
            </w:tcBorders>
          </w:tcPr>
          <w:p w:rsidR="0065419A" w:rsidRDefault="00190B9D">
            <w:pPr>
              <w:pStyle w:val="TableParagraph"/>
              <w:spacing w:before="75"/>
              <w:ind w:left="116" w:right="359"/>
              <w:rPr>
                <w:sz w:val="18"/>
              </w:rPr>
            </w:pPr>
            <w:r>
              <w:rPr>
                <w:sz w:val="18"/>
              </w:rPr>
              <w:t>Describe type of beneficiary/ role in the supply chain and quantify if possible</w:t>
            </w:r>
          </w:p>
        </w:tc>
        <w:tc>
          <w:tcPr>
            <w:tcW w:w="966" w:type="dxa"/>
            <w:tcBorders>
              <w:top w:val="single" w:sz="4" w:space="0" w:color="C0C0C0"/>
              <w:bottom w:val="single" w:sz="4" w:space="0" w:color="C0C0C0"/>
            </w:tcBorders>
          </w:tcPr>
          <w:p w:rsidR="0065419A" w:rsidRDefault="0065419A">
            <w:pPr>
              <w:pStyle w:val="TableParagraph"/>
              <w:spacing w:before="8"/>
              <w:rPr>
                <w:b/>
                <w:sz w:val="15"/>
              </w:rPr>
            </w:pPr>
          </w:p>
          <w:p w:rsidR="0065419A" w:rsidRDefault="00190B9D">
            <w:pPr>
              <w:pStyle w:val="TableParagraph"/>
              <w:spacing w:before="1"/>
              <w:ind w:right="106"/>
              <w:jc w:val="right"/>
              <w:rPr>
                <w:sz w:val="18"/>
              </w:rPr>
            </w:pPr>
            <w:r>
              <w:rPr>
                <w:w w:val="95"/>
                <w:sz w:val="18"/>
              </w:rPr>
              <w:t>43</w:t>
            </w:r>
          </w:p>
        </w:tc>
        <w:tc>
          <w:tcPr>
            <w:tcW w:w="2690" w:type="dxa"/>
            <w:tcBorders>
              <w:top w:val="single" w:sz="4" w:space="0" w:color="C0C0C0"/>
              <w:bottom w:val="single" w:sz="4" w:space="0" w:color="C0C0C0"/>
            </w:tcBorders>
          </w:tcPr>
          <w:p w:rsidR="0065419A" w:rsidRDefault="0065419A">
            <w:pPr>
              <w:pStyle w:val="TableParagraph"/>
              <w:spacing w:before="0"/>
              <w:rPr>
                <w:b/>
                <w:sz w:val="13"/>
              </w:rPr>
            </w:pPr>
          </w:p>
          <w:p w:rsidR="0065419A" w:rsidRDefault="00190B9D">
            <w:pPr>
              <w:pStyle w:val="TableParagraph"/>
              <w:spacing w:before="0"/>
              <w:ind w:left="106"/>
              <w:rPr>
                <w:sz w:val="20"/>
              </w:rPr>
            </w:pPr>
            <w:r>
              <w:rPr>
                <w:noProof/>
                <w:sz w:val="20"/>
                <w:lang w:val="en-AU" w:eastAsia="en-AU"/>
              </w:rPr>
              <mc:AlternateContent>
                <mc:Choice Requires="wpg">
                  <w:drawing>
                    <wp:inline distT="0" distB="0" distL="0" distR="0">
                      <wp:extent cx="1525270" cy="171450"/>
                      <wp:effectExtent l="0" t="0" r="8255" b="0"/>
                      <wp:docPr id="254" name="Group 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5270" cy="171450"/>
                                <a:chOff x="0" y="0"/>
                                <a:chExt cx="2402" cy="270"/>
                              </a:xfrm>
                            </wpg:grpSpPr>
                            <wps:wsp>
                              <wps:cNvPr id="256" name="Freeform 129"/>
                              <wps:cNvSpPr>
                                <a:spLocks/>
                              </wps:cNvSpPr>
                              <wps:spPr bwMode="auto">
                                <a:xfrm>
                                  <a:off x="0" y="0"/>
                                  <a:ext cx="2402" cy="270"/>
                                </a:xfrm>
                                <a:custGeom>
                                  <a:avLst/>
                                  <a:gdLst>
                                    <a:gd name="T0" fmla="*/ 2357 w 2402"/>
                                    <a:gd name="T1" fmla="*/ 0 h 270"/>
                                    <a:gd name="T2" fmla="*/ 45 w 2402"/>
                                    <a:gd name="T3" fmla="*/ 0 h 270"/>
                                    <a:gd name="T4" fmla="*/ 27 w 2402"/>
                                    <a:gd name="T5" fmla="*/ 4 h 270"/>
                                    <a:gd name="T6" fmla="*/ 13 w 2402"/>
                                    <a:gd name="T7" fmla="*/ 13 h 270"/>
                                    <a:gd name="T8" fmla="*/ 4 w 2402"/>
                                    <a:gd name="T9" fmla="*/ 27 h 270"/>
                                    <a:gd name="T10" fmla="*/ 0 w 2402"/>
                                    <a:gd name="T11" fmla="*/ 45 h 270"/>
                                    <a:gd name="T12" fmla="*/ 0 w 2402"/>
                                    <a:gd name="T13" fmla="*/ 225 h 270"/>
                                    <a:gd name="T14" fmla="*/ 4 w 2402"/>
                                    <a:gd name="T15" fmla="*/ 243 h 270"/>
                                    <a:gd name="T16" fmla="*/ 13 w 2402"/>
                                    <a:gd name="T17" fmla="*/ 257 h 270"/>
                                    <a:gd name="T18" fmla="*/ 27 w 2402"/>
                                    <a:gd name="T19" fmla="*/ 266 h 270"/>
                                    <a:gd name="T20" fmla="*/ 45 w 2402"/>
                                    <a:gd name="T21" fmla="*/ 270 h 270"/>
                                    <a:gd name="T22" fmla="*/ 2357 w 2402"/>
                                    <a:gd name="T23" fmla="*/ 270 h 270"/>
                                    <a:gd name="T24" fmla="*/ 2375 w 2402"/>
                                    <a:gd name="T25" fmla="*/ 266 h 270"/>
                                    <a:gd name="T26" fmla="*/ 2389 w 2402"/>
                                    <a:gd name="T27" fmla="*/ 257 h 270"/>
                                    <a:gd name="T28" fmla="*/ 2398 w 2402"/>
                                    <a:gd name="T29" fmla="*/ 243 h 270"/>
                                    <a:gd name="T30" fmla="*/ 2402 w 2402"/>
                                    <a:gd name="T31" fmla="*/ 225 h 270"/>
                                    <a:gd name="T32" fmla="*/ 2402 w 2402"/>
                                    <a:gd name="T33" fmla="*/ 45 h 270"/>
                                    <a:gd name="T34" fmla="*/ 2398 w 2402"/>
                                    <a:gd name="T35" fmla="*/ 27 h 270"/>
                                    <a:gd name="T36" fmla="*/ 2389 w 2402"/>
                                    <a:gd name="T37" fmla="*/ 13 h 270"/>
                                    <a:gd name="T38" fmla="*/ 2375 w 2402"/>
                                    <a:gd name="T39" fmla="*/ 4 h 270"/>
                                    <a:gd name="T40" fmla="*/ 2357 w 2402"/>
                                    <a:gd name="T41" fmla="*/ 0 h 2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402" h="270">
                                      <a:moveTo>
                                        <a:pt x="2357" y="0"/>
                                      </a:moveTo>
                                      <a:lnTo>
                                        <a:pt x="45" y="0"/>
                                      </a:lnTo>
                                      <a:lnTo>
                                        <a:pt x="27" y="4"/>
                                      </a:lnTo>
                                      <a:lnTo>
                                        <a:pt x="13" y="13"/>
                                      </a:lnTo>
                                      <a:lnTo>
                                        <a:pt x="4" y="27"/>
                                      </a:lnTo>
                                      <a:lnTo>
                                        <a:pt x="0" y="45"/>
                                      </a:lnTo>
                                      <a:lnTo>
                                        <a:pt x="0" y="225"/>
                                      </a:lnTo>
                                      <a:lnTo>
                                        <a:pt x="4" y="243"/>
                                      </a:lnTo>
                                      <a:lnTo>
                                        <a:pt x="13" y="257"/>
                                      </a:lnTo>
                                      <a:lnTo>
                                        <a:pt x="27" y="266"/>
                                      </a:lnTo>
                                      <a:lnTo>
                                        <a:pt x="45" y="270"/>
                                      </a:lnTo>
                                      <a:lnTo>
                                        <a:pt x="2357" y="270"/>
                                      </a:lnTo>
                                      <a:lnTo>
                                        <a:pt x="2375" y="266"/>
                                      </a:lnTo>
                                      <a:lnTo>
                                        <a:pt x="2389" y="257"/>
                                      </a:lnTo>
                                      <a:lnTo>
                                        <a:pt x="2398" y="243"/>
                                      </a:lnTo>
                                      <a:lnTo>
                                        <a:pt x="2402" y="225"/>
                                      </a:lnTo>
                                      <a:lnTo>
                                        <a:pt x="2402" y="45"/>
                                      </a:lnTo>
                                      <a:lnTo>
                                        <a:pt x="2398" y="27"/>
                                      </a:lnTo>
                                      <a:lnTo>
                                        <a:pt x="2389" y="13"/>
                                      </a:lnTo>
                                      <a:lnTo>
                                        <a:pt x="2375" y="4"/>
                                      </a:lnTo>
                                      <a:lnTo>
                                        <a:pt x="2357" y="0"/>
                                      </a:lnTo>
                                      <a:close/>
                                    </a:path>
                                  </a:pathLst>
                                </a:custGeom>
                                <a:solidFill>
                                  <a:srgbClr val="5B9AD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14E93271" id="Group 128" o:spid="_x0000_s1026" style="width:120.1pt;height:13.5pt;mso-position-horizontal-relative:char;mso-position-vertical-relative:line" coordsize="2402,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">
                      <v:shape id="Freeform 129" o:spid="_x0000_s1027" style="position:absolute;width:2402;height:270;visibility:visible;mso-wrap-style:square;v-text-anchor:top" coordsize="2402,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" path="m2357,l45,,27,4,13,13,4,27,,45,,225r4,18l13,257r14,9l45,270r2312,l2375,266r14,-9l2398,243r4,-18l2402,45r-4,-18l2389,13,2375,4,2357,xe" fillcolor="#5b9ad2" stroked="f">
                        <v:path arrowok="t" o:connecttype="custom" o:connectlocs="2357,0;45,0;27,4;13,13;4,27;0,45;0,225;4,243;13,257;27,266;45,270;2357,270;2375,266;2389,257;2398,243;2402,225;2402,45;2398,27;2389,13;2375,4;2357,0" o:connectangles="0,0,0,0,0,0,0,0,0,0,0,0,0,0,0,0,0,0,0,0,0"/>
                      </v:shape>
                      <w10:anchorlock/>
                    </v:group>
                  </w:pict>
                </mc:Fallback>
              </mc:AlternateContent>
            </w:r>
          </w:p>
        </w:tc>
        <w:tc>
          <w:tcPr>
            <w:tcW w:w="1393" w:type="dxa"/>
            <w:tcBorders>
              <w:top w:val="single" w:sz="4" w:space="0" w:color="C0C0C0"/>
              <w:bottom w:val="single" w:sz="4" w:space="0" w:color="C0C0C0"/>
            </w:tcBorders>
          </w:tcPr>
          <w:p w:rsidR="0065419A" w:rsidRDefault="0065419A">
            <w:pPr>
              <w:pStyle w:val="TableParagraph"/>
              <w:spacing w:before="8"/>
              <w:rPr>
                <w:b/>
                <w:sz w:val="15"/>
              </w:rPr>
            </w:pPr>
          </w:p>
          <w:p w:rsidR="0065419A" w:rsidRDefault="00190B9D">
            <w:pPr>
              <w:pStyle w:val="TableParagraph"/>
              <w:spacing w:before="1"/>
              <w:ind w:right="106"/>
              <w:jc w:val="right"/>
              <w:rPr>
                <w:sz w:val="18"/>
              </w:rPr>
            </w:pPr>
            <w:r>
              <w:rPr>
                <w:w w:val="95"/>
                <w:sz w:val="18"/>
              </w:rPr>
              <w:t>83</w:t>
            </w:r>
          </w:p>
        </w:tc>
      </w:tr>
    </w:tbl>
    <w:p w:rsidR="0065419A" w:rsidRDefault="0065419A">
      <w:pPr>
        <w:pStyle w:val="BodyText"/>
        <w:rPr>
          <w:b/>
          <w:sz w:val="20"/>
        </w:rPr>
      </w:pPr>
    </w:p>
    <w:p w:rsidR="0065419A" w:rsidRDefault="0065419A">
      <w:pPr>
        <w:pStyle w:val="BodyText"/>
        <w:rPr>
          <w:b/>
          <w:sz w:val="20"/>
        </w:rPr>
      </w:pPr>
    </w:p>
    <w:p w:rsidR="0065419A" w:rsidRDefault="0065419A">
      <w:pPr>
        <w:pStyle w:val="BodyText"/>
        <w:rPr>
          <w:b/>
          <w:sz w:val="20"/>
        </w:rPr>
      </w:pPr>
    </w:p>
    <w:p w:rsidR="0065419A" w:rsidRDefault="0065419A">
      <w:pPr>
        <w:pStyle w:val="BodyText"/>
        <w:rPr>
          <w:b/>
          <w:sz w:val="20"/>
        </w:rPr>
      </w:pPr>
    </w:p>
    <w:p w:rsidR="0065419A" w:rsidRDefault="0065419A">
      <w:pPr>
        <w:pStyle w:val="BodyText"/>
        <w:rPr>
          <w:b/>
          <w:sz w:val="20"/>
        </w:rPr>
      </w:pPr>
    </w:p>
    <w:p w:rsidR="0065419A" w:rsidRDefault="0065419A">
      <w:pPr>
        <w:pStyle w:val="BodyText"/>
        <w:rPr>
          <w:b/>
          <w:sz w:val="20"/>
        </w:rPr>
      </w:pPr>
    </w:p>
    <w:p w:rsidR="0065419A" w:rsidRDefault="00190B9D">
      <w:pPr>
        <w:tabs>
          <w:tab w:val="left" w:pos="2836"/>
        </w:tabs>
        <w:spacing w:before="177"/>
        <w:ind w:left="787"/>
        <w:rPr>
          <w:sz w:val="14"/>
        </w:rPr>
      </w:pPr>
      <w:r>
        <w:rPr>
          <w:noProof/>
          <w:lang w:val="en-AU" w:eastAsia="en-AU"/>
        </w:rPr>
        <w:drawing>
          <wp:anchor distT="0" distB="0" distL="0" distR="0" simplePos="0" relativeHeight="10720" behindDoc="0" locked="0" layoutInCell="1" allowOverlap="1">
            <wp:simplePos x="0" y="0"/>
            <wp:positionH relativeFrom="page">
              <wp:posOffset>5518785</wp:posOffset>
            </wp:positionH>
            <wp:positionV relativeFrom="paragraph">
              <wp:posOffset>103072</wp:posOffset>
            </wp:positionV>
            <wp:extent cx="762880" cy="132075"/>
            <wp:effectExtent l="0" t="0" r="0" b="0"/>
            <wp:wrapNone/>
            <wp:docPr id="42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 name="image6.png"/>
                    <pic:cNvPicPr/>
                  </pic:nvPicPr>
                  <pic:blipFill>
                    <a:blip r:embed="rId12" cstate="print"/>
                    <a:stretch>
                      <a:fillRect/>
                    </a:stretch>
                  </pic:blipFill>
                  <pic:spPr>
                    <a:xfrm>
                      <a:off x="0" y="0"/>
                      <a:ext cx="762880" cy="132075"/>
                    </a:xfrm>
                    <a:prstGeom prst="rect">
                      <a:avLst/>
                    </a:prstGeom>
                  </pic:spPr>
                </pic:pic>
              </a:graphicData>
            </a:graphic>
          </wp:anchor>
        </w:drawing>
      </w:r>
      <w:r>
        <w:rPr>
          <w:noProof/>
          <w:lang w:val="en-AU" w:eastAsia="en-AU"/>
        </w:rPr>
        <w:drawing>
          <wp:anchor distT="0" distB="0" distL="0" distR="0" simplePos="0" relativeHeight="268142423" behindDoc="1" locked="0" layoutInCell="1" allowOverlap="1">
            <wp:simplePos x="0" y="0"/>
            <wp:positionH relativeFrom="page">
              <wp:posOffset>1146810</wp:posOffset>
            </wp:positionH>
            <wp:positionV relativeFrom="paragraph">
              <wp:posOffset>94817</wp:posOffset>
            </wp:positionV>
            <wp:extent cx="467314" cy="212088"/>
            <wp:effectExtent l="0" t="0" r="0" b="0"/>
            <wp:wrapNone/>
            <wp:docPr id="42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 name="image5.png"/>
                    <pic:cNvPicPr/>
                  </pic:nvPicPr>
                  <pic:blipFill>
                    <a:blip r:embed="rId11" cstate="print"/>
                    <a:stretch>
                      <a:fillRect/>
                    </a:stretch>
                  </pic:blipFill>
                  <pic:spPr>
                    <a:xfrm>
                      <a:off x="0" y="0"/>
                      <a:ext cx="467314" cy="212088"/>
                    </a:xfrm>
                    <a:prstGeom prst="rect">
                      <a:avLst/>
                    </a:prstGeom>
                  </pic:spPr>
                </pic:pic>
              </a:graphicData>
            </a:graphic>
          </wp:anchor>
        </w:drawing>
      </w:r>
      <w:r>
        <w:rPr>
          <w:sz w:val="14"/>
        </w:rPr>
        <w:t>100</w:t>
      </w:r>
      <w:r>
        <w:rPr>
          <w:sz w:val="14"/>
        </w:rPr>
        <w:tab/>
        <w:t>Evaluation Management Unit (EMU) for the Africa Enterprise Challenge</w:t>
      </w:r>
      <w:r>
        <w:rPr>
          <w:spacing w:val="-6"/>
          <w:sz w:val="14"/>
        </w:rPr>
        <w:t xml:space="preserve"> </w:t>
      </w:r>
      <w:r>
        <w:rPr>
          <w:sz w:val="14"/>
        </w:rPr>
        <w:t>Fund</w:t>
      </w:r>
    </w:p>
    <w:p w:rsidR="0065419A" w:rsidRDefault="0065419A">
      <w:pPr>
        <w:rPr>
          <w:sz w:val="14"/>
        </w:rPr>
        <w:sectPr w:rsidR="0065419A">
          <w:pgSz w:w="11910" w:h="16840"/>
          <w:pgMar w:top="900" w:right="0" w:bottom="280" w:left="0" w:header="720" w:footer="720" w:gutter="0"/>
          <w:cols w:space="720"/>
        </w:sectPr>
      </w:pPr>
    </w:p>
    <w:p w:rsidR="0065419A" w:rsidRDefault="00190B9D">
      <w:pPr>
        <w:pStyle w:val="Heading5"/>
        <w:numPr>
          <w:ilvl w:val="0"/>
          <w:numId w:val="69"/>
        </w:numPr>
        <w:tabs>
          <w:tab w:val="left" w:pos="2288"/>
        </w:tabs>
        <w:spacing w:before="66"/>
        <w:ind w:firstLine="0"/>
      </w:pPr>
      <w:r>
        <w:t xml:space="preserve">Increase of employment opportunities for other parties in </w:t>
      </w:r>
      <w:r>
        <w:rPr>
          <w:spacing w:val="-3"/>
        </w:rPr>
        <w:t xml:space="preserve">your </w:t>
      </w:r>
      <w:r>
        <w:t>supply</w:t>
      </w:r>
      <w:r>
        <w:rPr>
          <w:spacing w:val="-5"/>
        </w:rPr>
        <w:t xml:space="preserve"> </w:t>
      </w:r>
      <w:r>
        <w:t>chain</w:t>
      </w:r>
    </w:p>
    <w:p w:rsidR="0065419A" w:rsidRDefault="0065419A">
      <w:pPr>
        <w:pStyle w:val="BodyText"/>
        <w:spacing w:before="7"/>
        <w:rPr>
          <w:b/>
          <w:sz w:val="5"/>
        </w:rPr>
      </w:pPr>
    </w:p>
    <w:tbl>
      <w:tblPr>
        <w:tblW w:w="0" w:type="auto"/>
        <w:tblInd w:w="2048" w:type="dxa"/>
        <w:tblLayout w:type="fixed"/>
        <w:tblCellMar>
          <w:left w:w="0" w:type="dxa"/>
          <w:right w:w="0" w:type="dxa"/>
        </w:tblCellMar>
        <w:tblLook w:val="01E0" w:firstRow="1" w:lastRow="1" w:firstColumn="1" w:lastColumn="1" w:noHBand="0" w:noVBand="0"/>
      </w:tblPr>
      <w:tblGrid>
        <w:gridCol w:w="2100"/>
        <w:gridCol w:w="1619"/>
        <w:gridCol w:w="2691"/>
        <w:gridCol w:w="1392"/>
      </w:tblGrid>
      <w:tr w:rsidR="0065419A">
        <w:trPr>
          <w:trHeight w:val="395"/>
        </w:trPr>
        <w:tc>
          <w:tcPr>
            <w:tcW w:w="2100" w:type="dxa"/>
            <w:shd w:val="clear" w:color="auto" w:fill="E1E1E1"/>
          </w:tcPr>
          <w:p w:rsidR="0065419A" w:rsidRDefault="00190B9D">
            <w:pPr>
              <w:pStyle w:val="TableParagraph"/>
              <w:spacing w:before="79"/>
              <w:ind w:left="116"/>
              <w:rPr>
                <w:b/>
                <w:sz w:val="20"/>
              </w:rPr>
            </w:pPr>
            <w:r>
              <w:rPr>
                <w:b/>
                <w:sz w:val="20"/>
              </w:rPr>
              <w:t>Response</w:t>
            </w:r>
          </w:p>
        </w:tc>
        <w:tc>
          <w:tcPr>
            <w:tcW w:w="1619" w:type="dxa"/>
            <w:shd w:val="clear" w:color="auto" w:fill="E1E1E1"/>
          </w:tcPr>
          <w:p w:rsidR="0065419A" w:rsidRDefault="00190B9D">
            <w:pPr>
              <w:pStyle w:val="TableParagraph"/>
              <w:spacing w:before="79"/>
              <w:ind w:right="106"/>
              <w:jc w:val="right"/>
              <w:rPr>
                <w:b/>
                <w:sz w:val="20"/>
              </w:rPr>
            </w:pPr>
            <w:r>
              <w:rPr>
                <w:b/>
                <w:sz w:val="20"/>
              </w:rPr>
              <w:t>Total</w:t>
            </w:r>
          </w:p>
        </w:tc>
        <w:tc>
          <w:tcPr>
            <w:tcW w:w="2691" w:type="dxa"/>
            <w:shd w:val="clear" w:color="auto" w:fill="E1E1E1"/>
          </w:tcPr>
          <w:p w:rsidR="0065419A" w:rsidRDefault="00190B9D">
            <w:pPr>
              <w:pStyle w:val="TableParagraph"/>
              <w:spacing w:before="79"/>
              <w:ind w:left="107"/>
              <w:rPr>
                <w:b/>
                <w:sz w:val="20"/>
              </w:rPr>
            </w:pPr>
            <w:r>
              <w:rPr>
                <w:b/>
                <w:sz w:val="20"/>
              </w:rPr>
              <w:t>% of responses</w:t>
            </w:r>
          </w:p>
        </w:tc>
        <w:tc>
          <w:tcPr>
            <w:tcW w:w="1392" w:type="dxa"/>
            <w:shd w:val="clear" w:color="auto" w:fill="E1E1E1"/>
          </w:tcPr>
          <w:p w:rsidR="0065419A" w:rsidRDefault="00190B9D">
            <w:pPr>
              <w:pStyle w:val="TableParagraph"/>
              <w:spacing w:before="79"/>
              <w:ind w:right="107"/>
              <w:jc w:val="right"/>
              <w:rPr>
                <w:b/>
                <w:sz w:val="20"/>
              </w:rPr>
            </w:pPr>
            <w:r>
              <w:rPr>
                <w:b/>
                <w:w w:val="99"/>
                <w:sz w:val="20"/>
              </w:rPr>
              <w:t>%</w:t>
            </w:r>
          </w:p>
        </w:tc>
      </w:tr>
      <w:tr w:rsidR="0065419A">
        <w:trPr>
          <w:trHeight w:val="453"/>
        </w:trPr>
        <w:tc>
          <w:tcPr>
            <w:tcW w:w="2100" w:type="dxa"/>
            <w:tcBorders>
              <w:bottom w:val="single" w:sz="4" w:space="0" w:color="C0C0C0"/>
            </w:tcBorders>
          </w:tcPr>
          <w:p w:rsidR="0065419A" w:rsidRDefault="00190B9D">
            <w:pPr>
              <w:pStyle w:val="TableParagraph"/>
              <w:spacing w:before="124"/>
              <w:ind w:left="116"/>
              <w:rPr>
                <w:sz w:val="18"/>
              </w:rPr>
            </w:pPr>
            <w:r>
              <w:rPr>
                <w:sz w:val="18"/>
              </w:rPr>
              <w:t>Yes</w:t>
            </w:r>
          </w:p>
        </w:tc>
        <w:tc>
          <w:tcPr>
            <w:tcW w:w="1619" w:type="dxa"/>
            <w:tcBorders>
              <w:bottom w:val="single" w:sz="4" w:space="0" w:color="C0C0C0"/>
            </w:tcBorders>
          </w:tcPr>
          <w:p w:rsidR="0065419A" w:rsidRDefault="00190B9D">
            <w:pPr>
              <w:pStyle w:val="TableParagraph"/>
              <w:spacing w:before="124"/>
              <w:ind w:right="106"/>
              <w:jc w:val="right"/>
              <w:rPr>
                <w:sz w:val="18"/>
              </w:rPr>
            </w:pPr>
            <w:r>
              <w:rPr>
                <w:w w:val="95"/>
                <w:sz w:val="18"/>
              </w:rPr>
              <w:t>41</w:t>
            </w:r>
          </w:p>
        </w:tc>
        <w:tc>
          <w:tcPr>
            <w:tcW w:w="2691" w:type="dxa"/>
            <w:tcBorders>
              <w:bottom w:val="single" w:sz="4" w:space="0" w:color="C0C0C0"/>
            </w:tcBorders>
          </w:tcPr>
          <w:p w:rsidR="0065419A" w:rsidRDefault="0065419A">
            <w:pPr>
              <w:pStyle w:val="TableParagraph"/>
              <w:spacing w:before="0"/>
              <w:rPr>
                <w:b/>
                <w:sz w:val="8"/>
              </w:rPr>
            </w:pPr>
          </w:p>
          <w:p w:rsidR="0065419A" w:rsidRDefault="00190B9D">
            <w:pPr>
              <w:pStyle w:val="TableParagraph"/>
              <w:spacing w:before="0"/>
              <w:ind w:left="107"/>
              <w:rPr>
                <w:sz w:val="20"/>
              </w:rPr>
            </w:pPr>
            <w:r>
              <w:rPr>
                <w:noProof/>
                <w:sz w:val="20"/>
                <w:lang w:val="en-AU" w:eastAsia="en-AU"/>
              </w:rPr>
              <mc:AlternateContent>
                <mc:Choice Requires="wpg">
                  <w:drawing>
                    <wp:inline distT="0" distB="0" distL="0" distR="0">
                      <wp:extent cx="882015" cy="171450"/>
                      <wp:effectExtent l="9525" t="0" r="3810" b="0"/>
                      <wp:docPr id="250" name="Group 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2015" cy="171450"/>
                                <a:chOff x="0" y="0"/>
                                <a:chExt cx="1389" cy="270"/>
                              </a:xfrm>
                            </wpg:grpSpPr>
                            <wps:wsp>
                              <wps:cNvPr id="252" name="Freeform 127"/>
                              <wps:cNvSpPr>
                                <a:spLocks/>
                              </wps:cNvSpPr>
                              <wps:spPr bwMode="auto">
                                <a:xfrm>
                                  <a:off x="0" y="0"/>
                                  <a:ext cx="1389" cy="270"/>
                                </a:xfrm>
                                <a:custGeom>
                                  <a:avLst/>
                                  <a:gdLst>
                                    <a:gd name="T0" fmla="*/ 1344 w 1389"/>
                                    <a:gd name="T1" fmla="*/ 0 h 270"/>
                                    <a:gd name="T2" fmla="*/ 45 w 1389"/>
                                    <a:gd name="T3" fmla="*/ 0 h 270"/>
                                    <a:gd name="T4" fmla="*/ 27 w 1389"/>
                                    <a:gd name="T5" fmla="*/ 4 h 270"/>
                                    <a:gd name="T6" fmla="*/ 13 w 1389"/>
                                    <a:gd name="T7" fmla="*/ 13 h 270"/>
                                    <a:gd name="T8" fmla="*/ 4 w 1389"/>
                                    <a:gd name="T9" fmla="*/ 27 h 270"/>
                                    <a:gd name="T10" fmla="*/ 0 w 1389"/>
                                    <a:gd name="T11" fmla="*/ 45 h 270"/>
                                    <a:gd name="T12" fmla="*/ 0 w 1389"/>
                                    <a:gd name="T13" fmla="*/ 225 h 270"/>
                                    <a:gd name="T14" fmla="*/ 4 w 1389"/>
                                    <a:gd name="T15" fmla="*/ 243 h 270"/>
                                    <a:gd name="T16" fmla="*/ 13 w 1389"/>
                                    <a:gd name="T17" fmla="*/ 257 h 270"/>
                                    <a:gd name="T18" fmla="*/ 27 w 1389"/>
                                    <a:gd name="T19" fmla="*/ 266 h 270"/>
                                    <a:gd name="T20" fmla="*/ 45 w 1389"/>
                                    <a:gd name="T21" fmla="*/ 270 h 270"/>
                                    <a:gd name="T22" fmla="*/ 1344 w 1389"/>
                                    <a:gd name="T23" fmla="*/ 270 h 270"/>
                                    <a:gd name="T24" fmla="*/ 1362 w 1389"/>
                                    <a:gd name="T25" fmla="*/ 266 h 270"/>
                                    <a:gd name="T26" fmla="*/ 1376 w 1389"/>
                                    <a:gd name="T27" fmla="*/ 257 h 270"/>
                                    <a:gd name="T28" fmla="*/ 1385 w 1389"/>
                                    <a:gd name="T29" fmla="*/ 243 h 270"/>
                                    <a:gd name="T30" fmla="*/ 1389 w 1389"/>
                                    <a:gd name="T31" fmla="*/ 225 h 270"/>
                                    <a:gd name="T32" fmla="*/ 1389 w 1389"/>
                                    <a:gd name="T33" fmla="*/ 45 h 270"/>
                                    <a:gd name="T34" fmla="*/ 1385 w 1389"/>
                                    <a:gd name="T35" fmla="*/ 27 h 270"/>
                                    <a:gd name="T36" fmla="*/ 1376 w 1389"/>
                                    <a:gd name="T37" fmla="*/ 13 h 270"/>
                                    <a:gd name="T38" fmla="*/ 1362 w 1389"/>
                                    <a:gd name="T39" fmla="*/ 4 h 270"/>
                                    <a:gd name="T40" fmla="*/ 1344 w 1389"/>
                                    <a:gd name="T41" fmla="*/ 0 h 2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389" h="270">
                                      <a:moveTo>
                                        <a:pt x="1344" y="0"/>
                                      </a:moveTo>
                                      <a:lnTo>
                                        <a:pt x="45" y="0"/>
                                      </a:lnTo>
                                      <a:lnTo>
                                        <a:pt x="27" y="4"/>
                                      </a:lnTo>
                                      <a:lnTo>
                                        <a:pt x="13" y="13"/>
                                      </a:lnTo>
                                      <a:lnTo>
                                        <a:pt x="4" y="27"/>
                                      </a:lnTo>
                                      <a:lnTo>
                                        <a:pt x="0" y="45"/>
                                      </a:lnTo>
                                      <a:lnTo>
                                        <a:pt x="0" y="225"/>
                                      </a:lnTo>
                                      <a:lnTo>
                                        <a:pt x="4" y="243"/>
                                      </a:lnTo>
                                      <a:lnTo>
                                        <a:pt x="13" y="257"/>
                                      </a:lnTo>
                                      <a:lnTo>
                                        <a:pt x="27" y="266"/>
                                      </a:lnTo>
                                      <a:lnTo>
                                        <a:pt x="45" y="270"/>
                                      </a:lnTo>
                                      <a:lnTo>
                                        <a:pt x="1344" y="270"/>
                                      </a:lnTo>
                                      <a:lnTo>
                                        <a:pt x="1362" y="266"/>
                                      </a:lnTo>
                                      <a:lnTo>
                                        <a:pt x="1376" y="257"/>
                                      </a:lnTo>
                                      <a:lnTo>
                                        <a:pt x="1385" y="243"/>
                                      </a:lnTo>
                                      <a:lnTo>
                                        <a:pt x="1389" y="225"/>
                                      </a:lnTo>
                                      <a:lnTo>
                                        <a:pt x="1389" y="45"/>
                                      </a:lnTo>
                                      <a:lnTo>
                                        <a:pt x="1385" y="27"/>
                                      </a:lnTo>
                                      <a:lnTo>
                                        <a:pt x="1376" y="13"/>
                                      </a:lnTo>
                                      <a:lnTo>
                                        <a:pt x="1362" y="4"/>
                                      </a:lnTo>
                                      <a:lnTo>
                                        <a:pt x="1344" y="0"/>
                                      </a:lnTo>
                                      <a:close/>
                                    </a:path>
                                  </a:pathLst>
                                </a:custGeom>
                                <a:solidFill>
                                  <a:srgbClr val="6088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5AE14567" id="Group 126" o:spid="_x0000_s1026" style="width:69.45pt;height:13.5pt;mso-position-horizontal-relative:char;mso-position-vertical-relative:line" coordsize="1389,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">
                      <v:shape id="Freeform 127" o:spid="_x0000_s1027" style="position:absolute;width:1389;height:270;visibility:visible;mso-wrap-style:square;v-text-anchor:top" coordsize="1389,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" path="m1344,l45,,27,4,13,13,4,27,,45,,225r4,18l13,257r14,9l45,270r1299,l1362,266r14,-9l1385,243r4,-18l1389,45r-4,-18l1376,13,1362,4,1344,xe" fillcolor="#608825" stroked="f">
                        <v:path arrowok="t" o:connecttype="custom" o:connectlocs="1344,0;45,0;27,4;13,13;4,27;0,45;0,225;4,243;13,257;27,266;45,270;1344,270;1362,266;1376,257;1385,243;1389,225;1389,45;1385,27;1376,13;1362,4;1344,0" o:connectangles="0,0,0,0,0,0,0,0,0,0,0,0,0,0,0,0,0,0,0,0,0"/>
                      </v:shape>
                      <w10:anchorlock/>
                    </v:group>
                  </w:pict>
                </mc:Fallback>
              </mc:AlternateContent>
            </w:r>
          </w:p>
        </w:tc>
        <w:tc>
          <w:tcPr>
            <w:tcW w:w="1392" w:type="dxa"/>
            <w:tcBorders>
              <w:bottom w:val="single" w:sz="4" w:space="0" w:color="C0C0C0"/>
            </w:tcBorders>
          </w:tcPr>
          <w:p w:rsidR="0065419A" w:rsidRDefault="00190B9D">
            <w:pPr>
              <w:pStyle w:val="TableParagraph"/>
              <w:spacing w:before="124"/>
              <w:ind w:right="104"/>
              <w:jc w:val="right"/>
              <w:rPr>
                <w:sz w:val="18"/>
              </w:rPr>
            </w:pPr>
            <w:r>
              <w:rPr>
                <w:w w:val="95"/>
                <w:sz w:val="18"/>
              </w:rPr>
              <w:t>48</w:t>
            </w:r>
          </w:p>
        </w:tc>
      </w:tr>
      <w:tr w:rsidR="0065419A">
        <w:trPr>
          <w:trHeight w:val="443"/>
        </w:trPr>
        <w:tc>
          <w:tcPr>
            <w:tcW w:w="2100" w:type="dxa"/>
            <w:tcBorders>
              <w:top w:val="single" w:sz="4" w:space="0" w:color="C0C0C0"/>
              <w:bottom w:val="single" w:sz="4" w:space="0" w:color="C0C0C0"/>
            </w:tcBorders>
          </w:tcPr>
          <w:p w:rsidR="0065419A" w:rsidRDefault="00190B9D">
            <w:pPr>
              <w:pStyle w:val="TableParagraph"/>
              <w:spacing w:before="112"/>
              <w:ind w:left="116"/>
              <w:rPr>
                <w:sz w:val="18"/>
              </w:rPr>
            </w:pPr>
            <w:r>
              <w:rPr>
                <w:sz w:val="18"/>
              </w:rPr>
              <w:t>No</w:t>
            </w:r>
          </w:p>
        </w:tc>
        <w:tc>
          <w:tcPr>
            <w:tcW w:w="1619" w:type="dxa"/>
            <w:tcBorders>
              <w:top w:val="single" w:sz="4" w:space="0" w:color="C0C0C0"/>
              <w:bottom w:val="single" w:sz="4" w:space="0" w:color="C0C0C0"/>
            </w:tcBorders>
          </w:tcPr>
          <w:p w:rsidR="0065419A" w:rsidRDefault="00190B9D">
            <w:pPr>
              <w:pStyle w:val="TableParagraph"/>
              <w:spacing w:before="112"/>
              <w:ind w:right="106"/>
              <w:jc w:val="right"/>
              <w:rPr>
                <w:sz w:val="18"/>
              </w:rPr>
            </w:pPr>
            <w:r>
              <w:rPr>
                <w:w w:val="95"/>
                <w:sz w:val="18"/>
              </w:rPr>
              <w:t>44</w:t>
            </w:r>
          </w:p>
        </w:tc>
        <w:tc>
          <w:tcPr>
            <w:tcW w:w="2691" w:type="dxa"/>
            <w:tcBorders>
              <w:top w:val="single" w:sz="4" w:space="0" w:color="C0C0C0"/>
              <w:bottom w:val="single" w:sz="4" w:space="0" w:color="C0C0C0"/>
            </w:tcBorders>
          </w:tcPr>
          <w:p w:rsidR="0065419A" w:rsidRDefault="0065419A">
            <w:pPr>
              <w:pStyle w:val="TableParagraph"/>
              <w:spacing w:before="1"/>
              <w:rPr>
                <w:b/>
                <w:sz w:val="7"/>
              </w:rPr>
            </w:pPr>
          </w:p>
          <w:p w:rsidR="0065419A" w:rsidRDefault="00190B9D">
            <w:pPr>
              <w:pStyle w:val="TableParagraph"/>
              <w:spacing w:before="0"/>
              <w:ind w:left="107"/>
              <w:rPr>
                <w:sz w:val="20"/>
              </w:rPr>
            </w:pPr>
            <w:r>
              <w:rPr>
                <w:noProof/>
                <w:sz w:val="20"/>
                <w:lang w:val="en-AU" w:eastAsia="en-AU"/>
              </w:rPr>
              <mc:AlternateContent>
                <mc:Choice Requires="wpg">
                  <w:drawing>
                    <wp:inline distT="0" distB="0" distL="0" distR="0">
                      <wp:extent cx="955675" cy="171450"/>
                      <wp:effectExtent l="9525" t="0" r="6350" b="0"/>
                      <wp:docPr id="246" name="Group 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55675" cy="171450"/>
                                <a:chOff x="0" y="0"/>
                                <a:chExt cx="1505" cy="270"/>
                              </a:xfrm>
                            </wpg:grpSpPr>
                            <wps:wsp>
                              <wps:cNvPr id="248" name="Freeform 125"/>
                              <wps:cNvSpPr>
                                <a:spLocks/>
                              </wps:cNvSpPr>
                              <wps:spPr bwMode="auto">
                                <a:xfrm>
                                  <a:off x="0" y="0"/>
                                  <a:ext cx="1505" cy="270"/>
                                </a:xfrm>
                                <a:custGeom>
                                  <a:avLst/>
                                  <a:gdLst>
                                    <a:gd name="T0" fmla="*/ 1460 w 1505"/>
                                    <a:gd name="T1" fmla="*/ 0 h 270"/>
                                    <a:gd name="T2" fmla="*/ 45 w 1505"/>
                                    <a:gd name="T3" fmla="*/ 0 h 270"/>
                                    <a:gd name="T4" fmla="*/ 27 w 1505"/>
                                    <a:gd name="T5" fmla="*/ 4 h 270"/>
                                    <a:gd name="T6" fmla="*/ 13 w 1505"/>
                                    <a:gd name="T7" fmla="*/ 13 h 270"/>
                                    <a:gd name="T8" fmla="*/ 4 w 1505"/>
                                    <a:gd name="T9" fmla="*/ 27 h 270"/>
                                    <a:gd name="T10" fmla="*/ 0 w 1505"/>
                                    <a:gd name="T11" fmla="*/ 45 h 270"/>
                                    <a:gd name="T12" fmla="*/ 0 w 1505"/>
                                    <a:gd name="T13" fmla="*/ 225 h 270"/>
                                    <a:gd name="T14" fmla="*/ 4 w 1505"/>
                                    <a:gd name="T15" fmla="*/ 243 h 270"/>
                                    <a:gd name="T16" fmla="*/ 13 w 1505"/>
                                    <a:gd name="T17" fmla="*/ 257 h 270"/>
                                    <a:gd name="T18" fmla="*/ 27 w 1505"/>
                                    <a:gd name="T19" fmla="*/ 266 h 270"/>
                                    <a:gd name="T20" fmla="*/ 45 w 1505"/>
                                    <a:gd name="T21" fmla="*/ 270 h 270"/>
                                    <a:gd name="T22" fmla="*/ 1460 w 1505"/>
                                    <a:gd name="T23" fmla="*/ 270 h 270"/>
                                    <a:gd name="T24" fmla="*/ 1478 w 1505"/>
                                    <a:gd name="T25" fmla="*/ 266 h 270"/>
                                    <a:gd name="T26" fmla="*/ 1492 w 1505"/>
                                    <a:gd name="T27" fmla="*/ 257 h 270"/>
                                    <a:gd name="T28" fmla="*/ 1501 w 1505"/>
                                    <a:gd name="T29" fmla="*/ 243 h 270"/>
                                    <a:gd name="T30" fmla="*/ 1505 w 1505"/>
                                    <a:gd name="T31" fmla="*/ 225 h 270"/>
                                    <a:gd name="T32" fmla="*/ 1505 w 1505"/>
                                    <a:gd name="T33" fmla="*/ 45 h 270"/>
                                    <a:gd name="T34" fmla="*/ 1501 w 1505"/>
                                    <a:gd name="T35" fmla="*/ 27 h 270"/>
                                    <a:gd name="T36" fmla="*/ 1492 w 1505"/>
                                    <a:gd name="T37" fmla="*/ 13 h 270"/>
                                    <a:gd name="T38" fmla="*/ 1478 w 1505"/>
                                    <a:gd name="T39" fmla="*/ 4 h 270"/>
                                    <a:gd name="T40" fmla="*/ 1460 w 1505"/>
                                    <a:gd name="T41" fmla="*/ 0 h 2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505" h="270">
                                      <a:moveTo>
                                        <a:pt x="1460" y="0"/>
                                      </a:moveTo>
                                      <a:lnTo>
                                        <a:pt x="45" y="0"/>
                                      </a:lnTo>
                                      <a:lnTo>
                                        <a:pt x="27" y="4"/>
                                      </a:lnTo>
                                      <a:lnTo>
                                        <a:pt x="13" y="13"/>
                                      </a:lnTo>
                                      <a:lnTo>
                                        <a:pt x="4" y="27"/>
                                      </a:lnTo>
                                      <a:lnTo>
                                        <a:pt x="0" y="45"/>
                                      </a:lnTo>
                                      <a:lnTo>
                                        <a:pt x="0" y="225"/>
                                      </a:lnTo>
                                      <a:lnTo>
                                        <a:pt x="4" y="243"/>
                                      </a:lnTo>
                                      <a:lnTo>
                                        <a:pt x="13" y="257"/>
                                      </a:lnTo>
                                      <a:lnTo>
                                        <a:pt x="27" y="266"/>
                                      </a:lnTo>
                                      <a:lnTo>
                                        <a:pt x="45" y="270"/>
                                      </a:lnTo>
                                      <a:lnTo>
                                        <a:pt x="1460" y="270"/>
                                      </a:lnTo>
                                      <a:lnTo>
                                        <a:pt x="1478" y="266"/>
                                      </a:lnTo>
                                      <a:lnTo>
                                        <a:pt x="1492" y="257"/>
                                      </a:lnTo>
                                      <a:lnTo>
                                        <a:pt x="1501" y="243"/>
                                      </a:lnTo>
                                      <a:lnTo>
                                        <a:pt x="1505" y="225"/>
                                      </a:lnTo>
                                      <a:lnTo>
                                        <a:pt x="1505" y="45"/>
                                      </a:lnTo>
                                      <a:lnTo>
                                        <a:pt x="1501" y="27"/>
                                      </a:lnTo>
                                      <a:lnTo>
                                        <a:pt x="1492" y="13"/>
                                      </a:lnTo>
                                      <a:lnTo>
                                        <a:pt x="1478" y="4"/>
                                      </a:lnTo>
                                      <a:lnTo>
                                        <a:pt x="1460" y="0"/>
                                      </a:lnTo>
                                      <a:close/>
                                    </a:path>
                                  </a:pathLst>
                                </a:custGeom>
                                <a:solidFill>
                                  <a:srgbClr val="BC08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1F8A76E3" id="Group 124" o:spid="_x0000_s1026" style="width:75.25pt;height:13.5pt;mso-position-horizontal-relative:char;mso-position-vertical-relative:line" coordsize="1505,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">
                      <v:shape id="Freeform 125" o:spid="_x0000_s1027" style="position:absolute;width:1505;height:270;visibility:visible;mso-wrap-style:square;v-text-anchor:top" coordsize="1505,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" path="m1460,l45,,27,4,13,13,4,27,,45,,225r4,18l13,257r14,9l45,270r1415,l1478,266r14,-9l1501,243r4,-18l1505,45r-4,-18l1492,13,1478,4,1460,xe" fillcolor="#bc0800" stroked="f">
                        <v:path arrowok="t" o:connecttype="custom" o:connectlocs="1460,0;45,0;27,4;13,13;4,27;0,45;0,225;4,243;13,257;27,266;45,270;1460,270;1478,266;1492,257;1501,243;1505,225;1505,45;1501,27;1492,13;1478,4;1460,0" o:connectangles="0,0,0,0,0,0,0,0,0,0,0,0,0,0,0,0,0,0,0,0,0"/>
                      </v:shape>
                      <w10:anchorlock/>
                    </v:group>
                  </w:pict>
                </mc:Fallback>
              </mc:AlternateContent>
            </w:r>
          </w:p>
        </w:tc>
        <w:tc>
          <w:tcPr>
            <w:tcW w:w="1392" w:type="dxa"/>
            <w:tcBorders>
              <w:top w:val="single" w:sz="4" w:space="0" w:color="C0C0C0"/>
              <w:bottom w:val="single" w:sz="4" w:space="0" w:color="C0C0C0"/>
            </w:tcBorders>
          </w:tcPr>
          <w:p w:rsidR="0065419A" w:rsidRDefault="00190B9D">
            <w:pPr>
              <w:pStyle w:val="TableParagraph"/>
              <w:spacing w:before="111"/>
              <w:ind w:right="104"/>
              <w:jc w:val="right"/>
              <w:rPr>
                <w:sz w:val="18"/>
              </w:rPr>
            </w:pPr>
            <w:r>
              <w:rPr>
                <w:w w:val="95"/>
                <w:sz w:val="18"/>
              </w:rPr>
              <w:t>52</w:t>
            </w:r>
          </w:p>
        </w:tc>
      </w:tr>
    </w:tbl>
    <w:p w:rsidR="0065419A" w:rsidRDefault="0065419A">
      <w:pPr>
        <w:pStyle w:val="BodyText"/>
        <w:rPr>
          <w:b/>
          <w:sz w:val="20"/>
        </w:rPr>
      </w:pPr>
    </w:p>
    <w:p w:rsidR="0065419A" w:rsidRDefault="0065419A">
      <w:pPr>
        <w:pStyle w:val="BodyText"/>
        <w:rPr>
          <w:b/>
          <w:sz w:val="20"/>
        </w:rPr>
      </w:pPr>
    </w:p>
    <w:p w:rsidR="0065419A" w:rsidRDefault="00190B9D">
      <w:pPr>
        <w:pStyle w:val="Heading5"/>
        <w:spacing w:before="135"/>
      </w:pPr>
      <w:r>
        <w:t>If you answered yes to the previous question, could you please</w:t>
      </w:r>
    </w:p>
    <w:p w:rsidR="0065419A" w:rsidRDefault="0065419A">
      <w:pPr>
        <w:pStyle w:val="BodyText"/>
        <w:spacing w:before="7"/>
        <w:rPr>
          <w:b/>
          <w:sz w:val="5"/>
        </w:rPr>
      </w:pPr>
    </w:p>
    <w:tbl>
      <w:tblPr>
        <w:tblW w:w="0" w:type="auto"/>
        <w:tblInd w:w="1941" w:type="dxa"/>
        <w:tblLayout w:type="fixed"/>
        <w:tblCellMar>
          <w:left w:w="0" w:type="dxa"/>
          <w:right w:w="0" w:type="dxa"/>
        </w:tblCellMar>
        <w:tblLook w:val="01E0" w:firstRow="1" w:lastRow="1" w:firstColumn="1" w:lastColumn="1" w:noHBand="0" w:noVBand="0"/>
      </w:tblPr>
      <w:tblGrid>
        <w:gridCol w:w="3061"/>
        <w:gridCol w:w="871"/>
        <w:gridCol w:w="2689"/>
        <w:gridCol w:w="1392"/>
      </w:tblGrid>
      <w:tr w:rsidR="0065419A">
        <w:trPr>
          <w:trHeight w:val="398"/>
        </w:trPr>
        <w:tc>
          <w:tcPr>
            <w:tcW w:w="3061" w:type="dxa"/>
            <w:shd w:val="clear" w:color="auto" w:fill="E1E1E1"/>
          </w:tcPr>
          <w:p w:rsidR="0065419A" w:rsidRDefault="00190B9D">
            <w:pPr>
              <w:pStyle w:val="TableParagraph"/>
              <w:spacing w:before="79"/>
              <w:ind w:left="115"/>
              <w:rPr>
                <w:b/>
                <w:sz w:val="20"/>
              </w:rPr>
            </w:pPr>
            <w:r>
              <w:rPr>
                <w:b/>
                <w:sz w:val="20"/>
              </w:rPr>
              <w:t>Response</w:t>
            </w:r>
          </w:p>
        </w:tc>
        <w:tc>
          <w:tcPr>
            <w:tcW w:w="871" w:type="dxa"/>
            <w:shd w:val="clear" w:color="auto" w:fill="E1E1E1"/>
          </w:tcPr>
          <w:p w:rsidR="0065419A" w:rsidRDefault="00190B9D">
            <w:pPr>
              <w:pStyle w:val="TableParagraph"/>
              <w:spacing w:before="79"/>
              <w:ind w:right="103"/>
              <w:jc w:val="right"/>
              <w:rPr>
                <w:b/>
                <w:sz w:val="20"/>
              </w:rPr>
            </w:pPr>
            <w:r>
              <w:rPr>
                <w:b/>
                <w:sz w:val="20"/>
              </w:rPr>
              <w:t>Total</w:t>
            </w:r>
          </w:p>
        </w:tc>
        <w:tc>
          <w:tcPr>
            <w:tcW w:w="2689" w:type="dxa"/>
            <w:shd w:val="clear" w:color="auto" w:fill="E1E1E1"/>
          </w:tcPr>
          <w:p w:rsidR="0065419A" w:rsidRDefault="00190B9D">
            <w:pPr>
              <w:pStyle w:val="TableParagraph"/>
              <w:spacing w:before="79"/>
              <w:ind w:left="107"/>
              <w:rPr>
                <w:b/>
                <w:sz w:val="20"/>
              </w:rPr>
            </w:pPr>
            <w:r>
              <w:rPr>
                <w:b/>
                <w:sz w:val="20"/>
              </w:rPr>
              <w:t>% of responses</w:t>
            </w:r>
          </w:p>
        </w:tc>
        <w:tc>
          <w:tcPr>
            <w:tcW w:w="1392" w:type="dxa"/>
            <w:shd w:val="clear" w:color="auto" w:fill="E1E1E1"/>
          </w:tcPr>
          <w:p w:rsidR="0065419A" w:rsidRDefault="00190B9D">
            <w:pPr>
              <w:pStyle w:val="TableParagraph"/>
              <w:spacing w:before="79"/>
              <w:ind w:right="105"/>
              <w:jc w:val="right"/>
              <w:rPr>
                <w:b/>
                <w:sz w:val="20"/>
              </w:rPr>
            </w:pPr>
            <w:r>
              <w:rPr>
                <w:b/>
                <w:w w:val="99"/>
                <w:sz w:val="20"/>
              </w:rPr>
              <w:t>%</w:t>
            </w:r>
          </w:p>
        </w:tc>
      </w:tr>
      <w:tr w:rsidR="0065419A">
        <w:trPr>
          <w:trHeight w:val="453"/>
        </w:trPr>
        <w:tc>
          <w:tcPr>
            <w:tcW w:w="3061" w:type="dxa"/>
            <w:tcBorders>
              <w:bottom w:val="single" w:sz="4" w:space="0" w:color="C0C0C0"/>
            </w:tcBorders>
          </w:tcPr>
          <w:p w:rsidR="0065419A" w:rsidRDefault="00190B9D">
            <w:pPr>
              <w:pStyle w:val="TableParagraph"/>
              <w:spacing w:before="121"/>
              <w:ind w:left="115"/>
              <w:rPr>
                <w:sz w:val="18"/>
              </w:rPr>
            </w:pPr>
            <w:r>
              <w:rPr>
                <w:sz w:val="18"/>
              </w:rPr>
              <w:t>Quantify</w:t>
            </w:r>
          </w:p>
        </w:tc>
        <w:tc>
          <w:tcPr>
            <w:tcW w:w="871" w:type="dxa"/>
            <w:tcBorders>
              <w:bottom w:val="single" w:sz="4" w:space="0" w:color="C0C0C0"/>
            </w:tcBorders>
          </w:tcPr>
          <w:p w:rsidR="0065419A" w:rsidRDefault="00190B9D">
            <w:pPr>
              <w:pStyle w:val="TableParagraph"/>
              <w:spacing w:before="121"/>
              <w:ind w:right="104"/>
              <w:jc w:val="right"/>
              <w:rPr>
                <w:sz w:val="18"/>
              </w:rPr>
            </w:pPr>
            <w:r>
              <w:rPr>
                <w:w w:val="95"/>
                <w:sz w:val="18"/>
              </w:rPr>
              <w:t>26</w:t>
            </w:r>
          </w:p>
        </w:tc>
        <w:tc>
          <w:tcPr>
            <w:tcW w:w="2689" w:type="dxa"/>
            <w:tcBorders>
              <w:bottom w:val="single" w:sz="4" w:space="0" w:color="C0C0C0"/>
            </w:tcBorders>
          </w:tcPr>
          <w:p w:rsidR="0065419A" w:rsidRDefault="0065419A">
            <w:pPr>
              <w:pStyle w:val="TableParagraph"/>
              <w:spacing w:before="10"/>
              <w:rPr>
                <w:b/>
                <w:sz w:val="7"/>
              </w:rPr>
            </w:pPr>
          </w:p>
          <w:p w:rsidR="0065419A" w:rsidRDefault="00190B9D">
            <w:pPr>
              <w:pStyle w:val="TableParagraph"/>
              <w:spacing w:before="0"/>
              <w:ind w:left="108"/>
              <w:rPr>
                <w:sz w:val="20"/>
              </w:rPr>
            </w:pPr>
            <w:r>
              <w:rPr>
                <w:noProof/>
                <w:sz w:val="20"/>
                <w:lang w:val="en-AU" w:eastAsia="en-AU"/>
              </w:rPr>
              <mc:AlternateContent>
                <mc:Choice Requires="wpg">
                  <w:drawing>
                    <wp:inline distT="0" distB="0" distL="0" distR="0">
                      <wp:extent cx="1397000" cy="171450"/>
                      <wp:effectExtent l="9525" t="0" r="3175" b="0"/>
                      <wp:docPr id="242" name="Group 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00" cy="171450"/>
                                <a:chOff x="0" y="0"/>
                                <a:chExt cx="2200" cy="270"/>
                              </a:xfrm>
                            </wpg:grpSpPr>
                            <wps:wsp>
                              <wps:cNvPr id="244" name="Freeform 123"/>
                              <wps:cNvSpPr>
                                <a:spLocks/>
                              </wps:cNvSpPr>
                              <wps:spPr bwMode="auto">
                                <a:xfrm>
                                  <a:off x="0" y="0"/>
                                  <a:ext cx="2200" cy="270"/>
                                </a:xfrm>
                                <a:custGeom>
                                  <a:avLst/>
                                  <a:gdLst>
                                    <a:gd name="T0" fmla="*/ 2155 w 2200"/>
                                    <a:gd name="T1" fmla="*/ 0 h 270"/>
                                    <a:gd name="T2" fmla="*/ 45 w 2200"/>
                                    <a:gd name="T3" fmla="*/ 0 h 270"/>
                                    <a:gd name="T4" fmla="*/ 27 w 2200"/>
                                    <a:gd name="T5" fmla="*/ 4 h 270"/>
                                    <a:gd name="T6" fmla="*/ 13 w 2200"/>
                                    <a:gd name="T7" fmla="*/ 13 h 270"/>
                                    <a:gd name="T8" fmla="*/ 4 w 2200"/>
                                    <a:gd name="T9" fmla="*/ 27 h 270"/>
                                    <a:gd name="T10" fmla="*/ 0 w 2200"/>
                                    <a:gd name="T11" fmla="*/ 45 h 270"/>
                                    <a:gd name="T12" fmla="*/ 0 w 2200"/>
                                    <a:gd name="T13" fmla="*/ 225 h 270"/>
                                    <a:gd name="T14" fmla="*/ 4 w 2200"/>
                                    <a:gd name="T15" fmla="*/ 243 h 270"/>
                                    <a:gd name="T16" fmla="*/ 13 w 2200"/>
                                    <a:gd name="T17" fmla="*/ 257 h 270"/>
                                    <a:gd name="T18" fmla="*/ 27 w 2200"/>
                                    <a:gd name="T19" fmla="*/ 266 h 270"/>
                                    <a:gd name="T20" fmla="*/ 45 w 2200"/>
                                    <a:gd name="T21" fmla="*/ 270 h 270"/>
                                    <a:gd name="T22" fmla="*/ 2155 w 2200"/>
                                    <a:gd name="T23" fmla="*/ 270 h 270"/>
                                    <a:gd name="T24" fmla="*/ 2173 w 2200"/>
                                    <a:gd name="T25" fmla="*/ 266 h 270"/>
                                    <a:gd name="T26" fmla="*/ 2187 w 2200"/>
                                    <a:gd name="T27" fmla="*/ 257 h 270"/>
                                    <a:gd name="T28" fmla="*/ 2196 w 2200"/>
                                    <a:gd name="T29" fmla="*/ 243 h 270"/>
                                    <a:gd name="T30" fmla="*/ 2200 w 2200"/>
                                    <a:gd name="T31" fmla="*/ 225 h 270"/>
                                    <a:gd name="T32" fmla="*/ 2200 w 2200"/>
                                    <a:gd name="T33" fmla="*/ 45 h 270"/>
                                    <a:gd name="T34" fmla="*/ 2196 w 2200"/>
                                    <a:gd name="T35" fmla="*/ 27 h 270"/>
                                    <a:gd name="T36" fmla="*/ 2187 w 2200"/>
                                    <a:gd name="T37" fmla="*/ 13 h 270"/>
                                    <a:gd name="T38" fmla="*/ 2173 w 2200"/>
                                    <a:gd name="T39" fmla="*/ 4 h 270"/>
                                    <a:gd name="T40" fmla="*/ 2155 w 2200"/>
                                    <a:gd name="T41" fmla="*/ 0 h 2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200" h="270">
                                      <a:moveTo>
                                        <a:pt x="2155" y="0"/>
                                      </a:moveTo>
                                      <a:lnTo>
                                        <a:pt x="45" y="0"/>
                                      </a:lnTo>
                                      <a:lnTo>
                                        <a:pt x="27" y="4"/>
                                      </a:lnTo>
                                      <a:lnTo>
                                        <a:pt x="13" y="13"/>
                                      </a:lnTo>
                                      <a:lnTo>
                                        <a:pt x="4" y="27"/>
                                      </a:lnTo>
                                      <a:lnTo>
                                        <a:pt x="0" y="45"/>
                                      </a:lnTo>
                                      <a:lnTo>
                                        <a:pt x="0" y="225"/>
                                      </a:lnTo>
                                      <a:lnTo>
                                        <a:pt x="4" y="243"/>
                                      </a:lnTo>
                                      <a:lnTo>
                                        <a:pt x="13" y="257"/>
                                      </a:lnTo>
                                      <a:lnTo>
                                        <a:pt x="27" y="266"/>
                                      </a:lnTo>
                                      <a:lnTo>
                                        <a:pt x="45" y="270"/>
                                      </a:lnTo>
                                      <a:lnTo>
                                        <a:pt x="2155" y="270"/>
                                      </a:lnTo>
                                      <a:lnTo>
                                        <a:pt x="2173" y="266"/>
                                      </a:lnTo>
                                      <a:lnTo>
                                        <a:pt x="2187" y="257"/>
                                      </a:lnTo>
                                      <a:lnTo>
                                        <a:pt x="2196" y="243"/>
                                      </a:lnTo>
                                      <a:lnTo>
                                        <a:pt x="2200" y="225"/>
                                      </a:lnTo>
                                      <a:lnTo>
                                        <a:pt x="2200" y="45"/>
                                      </a:lnTo>
                                      <a:lnTo>
                                        <a:pt x="2196" y="27"/>
                                      </a:lnTo>
                                      <a:lnTo>
                                        <a:pt x="2187" y="13"/>
                                      </a:lnTo>
                                      <a:lnTo>
                                        <a:pt x="2173" y="4"/>
                                      </a:lnTo>
                                      <a:lnTo>
                                        <a:pt x="2155" y="0"/>
                                      </a:lnTo>
                                      <a:close/>
                                    </a:path>
                                  </a:pathLst>
                                </a:custGeom>
                                <a:solidFill>
                                  <a:srgbClr val="5B9AD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4E2E60A2" id="Group 122" o:spid="_x0000_s1026" style="width:110pt;height:13.5pt;mso-position-horizontal-relative:char;mso-position-vertical-relative:line" coordsize="2200,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">
                      <v:shape id="Freeform 123" o:spid="_x0000_s1027" style="position:absolute;width:2200;height:270;visibility:visible;mso-wrap-style:square;v-text-anchor:top" coordsize="2200,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" path="m2155,l45,,27,4,13,13,4,27,,45,,225r4,18l13,257r14,9l45,270r2110,l2173,266r14,-9l2196,243r4,-18l2200,45r-4,-18l2187,13,2173,4,2155,xe" fillcolor="#5b9ad2" stroked="f">
                        <v:path arrowok="t" o:connecttype="custom" o:connectlocs="2155,0;45,0;27,4;13,13;4,27;0,45;0,225;4,243;13,257;27,266;45,270;2155,270;2173,266;2187,257;2196,243;2200,225;2200,45;2196,27;2187,13;2173,4;2155,0" o:connectangles="0,0,0,0,0,0,0,0,0,0,0,0,0,0,0,0,0,0,0,0,0"/>
                      </v:shape>
                      <w10:anchorlock/>
                    </v:group>
                  </w:pict>
                </mc:Fallback>
              </mc:AlternateContent>
            </w:r>
          </w:p>
        </w:tc>
        <w:tc>
          <w:tcPr>
            <w:tcW w:w="1392" w:type="dxa"/>
            <w:tcBorders>
              <w:bottom w:val="single" w:sz="4" w:space="0" w:color="C0C0C0"/>
            </w:tcBorders>
          </w:tcPr>
          <w:p w:rsidR="0065419A" w:rsidRDefault="00190B9D">
            <w:pPr>
              <w:pStyle w:val="TableParagraph"/>
              <w:spacing w:before="121"/>
              <w:ind w:right="102"/>
              <w:jc w:val="right"/>
              <w:rPr>
                <w:sz w:val="18"/>
              </w:rPr>
            </w:pPr>
            <w:r>
              <w:rPr>
                <w:w w:val="95"/>
                <w:sz w:val="18"/>
              </w:rPr>
              <w:t>76</w:t>
            </w:r>
          </w:p>
        </w:tc>
      </w:tr>
      <w:tr w:rsidR="0065419A">
        <w:trPr>
          <w:trHeight w:val="786"/>
        </w:trPr>
        <w:tc>
          <w:tcPr>
            <w:tcW w:w="3061" w:type="dxa"/>
            <w:tcBorders>
              <w:top w:val="single" w:sz="4" w:space="0" w:color="C0C0C0"/>
              <w:bottom w:val="single" w:sz="4" w:space="0" w:color="C0C0C0"/>
            </w:tcBorders>
          </w:tcPr>
          <w:p w:rsidR="0065419A" w:rsidRDefault="00190B9D">
            <w:pPr>
              <w:pStyle w:val="TableParagraph"/>
              <w:spacing w:before="75"/>
              <w:ind w:left="115" w:right="282"/>
              <w:jc w:val="both"/>
              <w:rPr>
                <w:sz w:val="18"/>
              </w:rPr>
            </w:pPr>
            <w:r>
              <w:rPr>
                <w:sz w:val="18"/>
              </w:rPr>
              <w:t>Describe type of beneficiary/ role in the supply chain and quantify if possible</w:t>
            </w:r>
          </w:p>
        </w:tc>
        <w:tc>
          <w:tcPr>
            <w:tcW w:w="871" w:type="dxa"/>
            <w:tcBorders>
              <w:top w:val="single" w:sz="4" w:space="0" w:color="C0C0C0"/>
              <w:bottom w:val="single" w:sz="4" w:space="0" w:color="C0C0C0"/>
            </w:tcBorders>
          </w:tcPr>
          <w:p w:rsidR="0065419A" w:rsidRDefault="0065419A">
            <w:pPr>
              <w:pStyle w:val="TableParagraph"/>
              <w:spacing w:before="6"/>
              <w:rPr>
                <w:b/>
                <w:sz w:val="24"/>
              </w:rPr>
            </w:pPr>
          </w:p>
          <w:p w:rsidR="0065419A" w:rsidRDefault="00190B9D">
            <w:pPr>
              <w:pStyle w:val="TableParagraph"/>
              <w:spacing w:before="0"/>
              <w:ind w:right="103"/>
              <w:jc w:val="right"/>
              <w:rPr>
                <w:sz w:val="18"/>
              </w:rPr>
            </w:pPr>
            <w:r>
              <w:rPr>
                <w:w w:val="95"/>
                <w:sz w:val="18"/>
              </w:rPr>
              <w:t>27</w:t>
            </w:r>
          </w:p>
        </w:tc>
        <w:tc>
          <w:tcPr>
            <w:tcW w:w="2689" w:type="dxa"/>
            <w:tcBorders>
              <w:top w:val="single" w:sz="4" w:space="0" w:color="C0C0C0"/>
              <w:bottom w:val="single" w:sz="4" w:space="0" w:color="C0C0C0"/>
            </w:tcBorders>
          </w:tcPr>
          <w:p w:rsidR="0065419A" w:rsidRDefault="0065419A">
            <w:pPr>
              <w:pStyle w:val="TableParagraph"/>
              <w:spacing w:before="11"/>
              <w:rPr>
                <w:b/>
                <w:sz w:val="21"/>
              </w:rPr>
            </w:pPr>
          </w:p>
          <w:p w:rsidR="0065419A" w:rsidRDefault="00190B9D">
            <w:pPr>
              <w:pStyle w:val="TableParagraph"/>
              <w:spacing w:before="0"/>
              <w:ind w:left="108"/>
              <w:rPr>
                <w:sz w:val="20"/>
              </w:rPr>
            </w:pPr>
            <w:r>
              <w:rPr>
                <w:noProof/>
                <w:sz w:val="20"/>
                <w:lang w:val="en-AU" w:eastAsia="en-AU"/>
              </w:rPr>
              <mc:AlternateContent>
                <mc:Choice Requires="wpg">
                  <w:drawing>
                    <wp:inline distT="0" distB="0" distL="0" distR="0">
                      <wp:extent cx="1452245" cy="171450"/>
                      <wp:effectExtent l="0" t="0" r="5080" b="0"/>
                      <wp:docPr id="238" name="Group 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52245" cy="171450"/>
                                <a:chOff x="0" y="0"/>
                                <a:chExt cx="2287" cy="270"/>
                              </a:xfrm>
                            </wpg:grpSpPr>
                            <wps:wsp>
                              <wps:cNvPr id="240" name="Freeform 121"/>
                              <wps:cNvSpPr>
                                <a:spLocks/>
                              </wps:cNvSpPr>
                              <wps:spPr bwMode="auto">
                                <a:xfrm>
                                  <a:off x="0" y="0"/>
                                  <a:ext cx="2287" cy="270"/>
                                </a:xfrm>
                                <a:custGeom>
                                  <a:avLst/>
                                  <a:gdLst>
                                    <a:gd name="T0" fmla="*/ 2242 w 2287"/>
                                    <a:gd name="T1" fmla="*/ 0 h 270"/>
                                    <a:gd name="T2" fmla="*/ 45 w 2287"/>
                                    <a:gd name="T3" fmla="*/ 0 h 270"/>
                                    <a:gd name="T4" fmla="*/ 27 w 2287"/>
                                    <a:gd name="T5" fmla="*/ 4 h 270"/>
                                    <a:gd name="T6" fmla="*/ 13 w 2287"/>
                                    <a:gd name="T7" fmla="*/ 13 h 270"/>
                                    <a:gd name="T8" fmla="*/ 4 w 2287"/>
                                    <a:gd name="T9" fmla="*/ 27 h 270"/>
                                    <a:gd name="T10" fmla="*/ 0 w 2287"/>
                                    <a:gd name="T11" fmla="*/ 45 h 270"/>
                                    <a:gd name="T12" fmla="*/ 0 w 2287"/>
                                    <a:gd name="T13" fmla="*/ 225 h 270"/>
                                    <a:gd name="T14" fmla="*/ 4 w 2287"/>
                                    <a:gd name="T15" fmla="*/ 243 h 270"/>
                                    <a:gd name="T16" fmla="*/ 13 w 2287"/>
                                    <a:gd name="T17" fmla="*/ 257 h 270"/>
                                    <a:gd name="T18" fmla="*/ 27 w 2287"/>
                                    <a:gd name="T19" fmla="*/ 266 h 270"/>
                                    <a:gd name="T20" fmla="*/ 45 w 2287"/>
                                    <a:gd name="T21" fmla="*/ 270 h 270"/>
                                    <a:gd name="T22" fmla="*/ 2242 w 2287"/>
                                    <a:gd name="T23" fmla="*/ 270 h 270"/>
                                    <a:gd name="T24" fmla="*/ 2260 w 2287"/>
                                    <a:gd name="T25" fmla="*/ 266 h 270"/>
                                    <a:gd name="T26" fmla="*/ 2274 w 2287"/>
                                    <a:gd name="T27" fmla="*/ 257 h 270"/>
                                    <a:gd name="T28" fmla="*/ 2283 w 2287"/>
                                    <a:gd name="T29" fmla="*/ 243 h 270"/>
                                    <a:gd name="T30" fmla="*/ 2287 w 2287"/>
                                    <a:gd name="T31" fmla="*/ 225 h 270"/>
                                    <a:gd name="T32" fmla="*/ 2287 w 2287"/>
                                    <a:gd name="T33" fmla="*/ 45 h 270"/>
                                    <a:gd name="T34" fmla="*/ 2283 w 2287"/>
                                    <a:gd name="T35" fmla="*/ 27 h 270"/>
                                    <a:gd name="T36" fmla="*/ 2274 w 2287"/>
                                    <a:gd name="T37" fmla="*/ 13 h 270"/>
                                    <a:gd name="T38" fmla="*/ 2260 w 2287"/>
                                    <a:gd name="T39" fmla="*/ 4 h 270"/>
                                    <a:gd name="T40" fmla="*/ 2242 w 2287"/>
                                    <a:gd name="T41" fmla="*/ 0 h 2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287" h="270">
                                      <a:moveTo>
                                        <a:pt x="2242" y="0"/>
                                      </a:moveTo>
                                      <a:lnTo>
                                        <a:pt x="45" y="0"/>
                                      </a:lnTo>
                                      <a:lnTo>
                                        <a:pt x="27" y="4"/>
                                      </a:lnTo>
                                      <a:lnTo>
                                        <a:pt x="13" y="13"/>
                                      </a:lnTo>
                                      <a:lnTo>
                                        <a:pt x="4" y="27"/>
                                      </a:lnTo>
                                      <a:lnTo>
                                        <a:pt x="0" y="45"/>
                                      </a:lnTo>
                                      <a:lnTo>
                                        <a:pt x="0" y="225"/>
                                      </a:lnTo>
                                      <a:lnTo>
                                        <a:pt x="4" y="243"/>
                                      </a:lnTo>
                                      <a:lnTo>
                                        <a:pt x="13" y="257"/>
                                      </a:lnTo>
                                      <a:lnTo>
                                        <a:pt x="27" y="266"/>
                                      </a:lnTo>
                                      <a:lnTo>
                                        <a:pt x="45" y="270"/>
                                      </a:lnTo>
                                      <a:lnTo>
                                        <a:pt x="2242" y="270"/>
                                      </a:lnTo>
                                      <a:lnTo>
                                        <a:pt x="2260" y="266"/>
                                      </a:lnTo>
                                      <a:lnTo>
                                        <a:pt x="2274" y="257"/>
                                      </a:lnTo>
                                      <a:lnTo>
                                        <a:pt x="2283" y="243"/>
                                      </a:lnTo>
                                      <a:lnTo>
                                        <a:pt x="2287" y="225"/>
                                      </a:lnTo>
                                      <a:lnTo>
                                        <a:pt x="2287" y="45"/>
                                      </a:lnTo>
                                      <a:lnTo>
                                        <a:pt x="2283" y="27"/>
                                      </a:lnTo>
                                      <a:lnTo>
                                        <a:pt x="2274" y="13"/>
                                      </a:lnTo>
                                      <a:lnTo>
                                        <a:pt x="2260" y="4"/>
                                      </a:lnTo>
                                      <a:lnTo>
                                        <a:pt x="2242" y="0"/>
                                      </a:lnTo>
                                      <a:close/>
                                    </a:path>
                                  </a:pathLst>
                                </a:custGeom>
                                <a:solidFill>
                                  <a:srgbClr val="5B9AD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1771A4F1" id="Group 120" o:spid="_x0000_s1026" style="width:114.35pt;height:13.5pt;mso-position-horizontal-relative:char;mso-position-vertical-relative:line" coordsize="2287,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">
                      <v:shape id="Freeform 121" o:spid="_x0000_s1027" style="position:absolute;width:2287;height:270;visibility:visible;mso-wrap-style:square;v-text-anchor:top" coordsize="228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" path="m2242,l45,,27,4,13,13,4,27,,45,,225r4,18l13,257r14,9l45,270r2197,l2260,266r14,-9l2283,243r4,-18l2287,45r-4,-18l2274,13,2260,4,2242,xe" fillcolor="#5b9ad2" stroked="f">
                        <v:path arrowok="t" o:connecttype="custom" o:connectlocs="2242,0;45,0;27,4;13,13;4,27;0,45;0,225;4,243;13,257;27,266;45,270;2242,270;2260,266;2274,257;2283,243;2287,225;2287,45;2283,27;2274,13;2260,4;2242,0" o:connectangles="0,0,0,0,0,0,0,0,0,0,0,0,0,0,0,0,0,0,0,0,0"/>
                      </v:shape>
                      <w10:anchorlock/>
                    </v:group>
                  </w:pict>
                </mc:Fallback>
              </mc:AlternateContent>
            </w:r>
          </w:p>
        </w:tc>
        <w:tc>
          <w:tcPr>
            <w:tcW w:w="1392" w:type="dxa"/>
            <w:tcBorders>
              <w:top w:val="single" w:sz="4" w:space="0" w:color="C0C0C0"/>
              <w:bottom w:val="single" w:sz="4" w:space="0" w:color="C0C0C0"/>
            </w:tcBorders>
          </w:tcPr>
          <w:p w:rsidR="0065419A" w:rsidRDefault="0065419A">
            <w:pPr>
              <w:pStyle w:val="TableParagraph"/>
              <w:spacing w:before="6"/>
              <w:rPr>
                <w:b/>
                <w:sz w:val="24"/>
              </w:rPr>
            </w:pPr>
          </w:p>
          <w:p w:rsidR="0065419A" w:rsidRDefault="00190B9D">
            <w:pPr>
              <w:pStyle w:val="TableParagraph"/>
              <w:spacing w:before="0"/>
              <w:ind w:right="102"/>
              <w:jc w:val="right"/>
              <w:rPr>
                <w:sz w:val="18"/>
              </w:rPr>
            </w:pPr>
            <w:r>
              <w:rPr>
                <w:w w:val="95"/>
                <w:sz w:val="18"/>
              </w:rPr>
              <w:t>79</w:t>
            </w:r>
          </w:p>
        </w:tc>
      </w:tr>
    </w:tbl>
    <w:p w:rsidR="0065419A" w:rsidRDefault="0065419A">
      <w:pPr>
        <w:pStyle w:val="BodyText"/>
        <w:rPr>
          <w:b/>
          <w:sz w:val="20"/>
        </w:rPr>
      </w:pPr>
    </w:p>
    <w:p w:rsidR="0065419A" w:rsidRDefault="0065419A">
      <w:pPr>
        <w:pStyle w:val="BodyText"/>
        <w:rPr>
          <w:b/>
          <w:sz w:val="20"/>
        </w:rPr>
      </w:pPr>
    </w:p>
    <w:p w:rsidR="0065419A" w:rsidRDefault="00190B9D">
      <w:pPr>
        <w:pStyle w:val="Heading5"/>
        <w:numPr>
          <w:ilvl w:val="0"/>
          <w:numId w:val="69"/>
        </w:numPr>
        <w:tabs>
          <w:tab w:val="left" w:pos="2288"/>
        </w:tabs>
        <w:spacing w:before="135"/>
        <w:ind w:firstLine="0"/>
      </w:pPr>
      <w:r>
        <w:t>Improvement of environmental conditions around/outside the</w:t>
      </w:r>
      <w:r>
        <w:rPr>
          <w:spacing w:val="-6"/>
        </w:rPr>
        <w:t xml:space="preserve"> </w:t>
      </w:r>
      <w:r>
        <w:t>company</w:t>
      </w:r>
    </w:p>
    <w:p w:rsidR="0065419A" w:rsidRDefault="0065419A">
      <w:pPr>
        <w:pStyle w:val="BodyText"/>
        <w:spacing w:before="7"/>
        <w:rPr>
          <w:b/>
          <w:sz w:val="5"/>
        </w:rPr>
      </w:pPr>
    </w:p>
    <w:tbl>
      <w:tblPr>
        <w:tblW w:w="0" w:type="auto"/>
        <w:tblInd w:w="1904" w:type="dxa"/>
        <w:tblLayout w:type="fixed"/>
        <w:tblCellMar>
          <w:left w:w="0" w:type="dxa"/>
          <w:right w:w="0" w:type="dxa"/>
        </w:tblCellMar>
        <w:tblLook w:val="01E0" w:firstRow="1" w:lastRow="1" w:firstColumn="1" w:lastColumn="1" w:noHBand="0" w:noVBand="0"/>
      </w:tblPr>
      <w:tblGrid>
        <w:gridCol w:w="2244"/>
        <w:gridCol w:w="1762"/>
        <w:gridCol w:w="2690"/>
        <w:gridCol w:w="1393"/>
      </w:tblGrid>
      <w:tr w:rsidR="0065419A">
        <w:trPr>
          <w:trHeight w:val="395"/>
        </w:trPr>
        <w:tc>
          <w:tcPr>
            <w:tcW w:w="2244" w:type="dxa"/>
            <w:shd w:val="clear" w:color="auto" w:fill="E1E1E1"/>
          </w:tcPr>
          <w:p w:rsidR="0065419A" w:rsidRDefault="00190B9D">
            <w:pPr>
              <w:pStyle w:val="TableParagraph"/>
              <w:spacing w:before="79"/>
              <w:ind w:left="116"/>
              <w:rPr>
                <w:b/>
                <w:sz w:val="20"/>
              </w:rPr>
            </w:pPr>
            <w:r>
              <w:rPr>
                <w:b/>
                <w:sz w:val="20"/>
              </w:rPr>
              <w:t>Response</w:t>
            </w:r>
          </w:p>
        </w:tc>
        <w:tc>
          <w:tcPr>
            <w:tcW w:w="1762" w:type="dxa"/>
            <w:shd w:val="clear" w:color="auto" w:fill="E1E1E1"/>
          </w:tcPr>
          <w:p w:rsidR="0065419A" w:rsidRDefault="00190B9D">
            <w:pPr>
              <w:pStyle w:val="TableParagraph"/>
              <w:spacing w:before="79"/>
              <w:ind w:right="105"/>
              <w:jc w:val="right"/>
              <w:rPr>
                <w:b/>
                <w:sz w:val="20"/>
              </w:rPr>
            </w:pPr>
            <w:r>
              <w:rPr>
                <w:b/>
                <w:sz w:val="20"/>
              </w:rPr>
              <w:t>Total</w:t>
            </w:r>
          </w:p>
        </w:tc>
        <w:tc>
          <w:tcPr>
            <w:tcW w:w="2690" w:type="dxa"/>
            <w:shd w:val="clear" w:color="auto" w:fill="E1E1E1"/>
          </w:tcPr>
          <w:p w:rsidR="0065419A" w:rsidRDefault="00190B9D">
            <w:pPr>
              <w:pStyle w:val="TableParagraph"/>
              <w:spacing w:before="79"/>
              <w:ind w:left="106"/>
              <w:rPr>
                <w:b/>
                <w:sz w:val="20"/>
              </w:rPr>
            </w:pPr>
            <w:r>
              <w:rPr>
                <w:b/>
                <w:sz w:val="20"/>
              </w:rPr>
              <w:t>% of responses</w:t>
            </w:r>
          </w:p>
        </w:tc>
        <w:tc>
          <w:tcPr>
            <w:tcW w:w="1393" w:type="dxa"/>
            <w:shd w:val="clear" w:color="auto" w:fill="E1E1E1"/>
          </w:tcPr>
          <w:p w:rsidR="0065419A" w:rsidRDefault="00190B9D">
            <w:pPr>
              <w:pStyle w:val="TableParagraph"/>
              <w:spacing w:before="79"/>
              <w:ind w:right="109"/>
              <w:jc w:val="right"/>
              <w:rPr>
                <w:b/>
                <w:sz w:val="20"/>
              </w:rPr>
            </w:pPr>
            <w:r>
              <w:rPr>
                <w:b/>
                <w:w w:val="99"/>
                <w:sz w:val="20"/>
              </w:rPr>
              <w:t>%</w:t>
            </w:r>
          </w:p>
        </w:tc>
      </w:tr>
      <w:tr w:rsidR="0065419A">
        <w:trPr>
          <w:trHeight w:val="453"/>
        </w:trPr>
        <w:tc>
          <w:tcPr>
            <w:tcW w:w="2244" w:type="dxa"/>
            <w:tcBorders>
              <w:bottom w:val="single" w:sz="4" w:space="0" w:color="C0C0C0"/>
            </w:tcBorders>
          </w:tcPr>
          <w:p w:rsidR="0065419A" w:rsidRDefault="00190B9D">
            <w:pPr>
              <w:pStyle w:val="TableParagraph"/>
              <w:spacing w:before="124"/>
              <w:ind w:left="116"/>
              <w:rPr>
                <w:sz w:val="18"/>
              </w:rPr>
            </w:pPr>
            <w:r>
              <w:rPr>
                <w:sz w:val="18"/>
              </w:rPr>
              <w:t>Yes</w:t>
            </w:r>
          </w:p>
        </w:tc>
        <w:tc>
          <w:tcPr>
            <w:tcW w:w="1762" w:type="dxa"/>
            <w:tcBorders>
              <w:bottom w:val="single" w:sz="4" w:space="0" w:color="C0C0C0"/>
            </w:tcBorders>
          </w:tcPr>
          <w:p w:rsidR="0065419A" w:rsidRDefault="00190B9D">
            <w:pPr>
              <w:pStyle w:val="TableParagraph"/>
              <w:spacing w:before="124"/>
              <w:ind w:right="105"/>
              <w:jc w:val="right"/>
              <w:rPr>
                <w:sz w:val="18"/>
              </w:rPr>
            </w:pPr>
            <w:r>
              <w:rPr>
                <w:w w:val="95"/>
                <w:sz w:val="18"/>
              </w:rPr>
              <w:t>42</w:t>
            </w:r>
          </w:p>
        </w:tc>
        <w:tc>
          <w:tcPr>
            <w:tcW w:w="2690" w:type="dxa"/>
            <w:tcBorders>
              <w:bottom w:val="single" w:sz="4" w:space="0" w:color="C0C0C0"/>
            </w:tcBorders>
          </w:tcPr>
          <w:p w:rsidR="0065419A" w:rsidRDefault="0065419A">
            <w:pPr>
              <w:pStyle w:val="TableParagraph"/>
              <w:spacing w:before="0"/>
              <w:rPr>
                <w:b/>
                <w:sz w:val="8"/>
              </w:rPr>
            </w:pPr>
          </w:p>
          <w:p w:rsidR="0065419A" w:rsidRDefault="00190B9D">
            <w:pPr>
              <w:pStyle w:val="TableParagraph"/>
              <w:spacing w:before="0"/>
              <w:ind w:left="106"/>
              <w:rPr>
                <w:sz w:val="20"/>
              </w:rPr>
            </w:pPr>
            <w:r>
              <w:rPr>
                <w:noProof/>
                <w:sz w:val="20"/>
                <w:lang w:val="en-AU" w:eastAsia="en-AU"/>
              </w:rPr>
              <mc:AlternateContent>
                <mc:Choice Requires="wpg">
                  <w:drawing>
                    <wp:inline distT="0" distB="0" distL="0" distR="0">
                      <wp:extent cx="900430" cy="171450"/>
                      <wp:effectExtent l="0" t="0" r="4445" b="0"/>
                      <wp:docPr id="234" name="Group 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0430" cy="171450"/>
                                <a:chOff x="0" y="0"/>
                                <a:chExt cx="1418" cy="270"/>
                              </a:xfrm>
                            </wpg:grpSpPr>
                            <wps:wsp>
                              <wps:cNvPr id="236" name="Freeform 119"/>
                              <wps:cNvSpPr>
                                <a:spLocks/>
                              </wps:cNvSpPr>
                              <wps:spPr bwMode="auto">
                                <a:xfrm>
                                  <a:off x="0" y="0"/>
                                  <a:ext cx="1418" cy="270"/>
                                </a:xfrm>
                                <a:custGeom>
                                  <a:avLst/>
                                  <a:gdLst>
                                    <a:gd name="T0" fmla="*/ 1373 w 1418"/>
                                    <a:gd name="T1" fmla="*/ 0 h 270"/>
                                    <a:gd name="T2" fmla="*/ 45 w 1418"/>
                                    <a:gd name="T3" fmla="*/ 0 h 270"/>
                                    <a:gd name="T4" fmla="*/ 27 w 1418"/>
                                    <a:gd name="T5" fmla="*/ 4 h 270"/>
                                    <a:gd name="T6" fmla="*/ 13 w 1418"/>
                                    <a:gd name="T7" fmla="*/ 13 h 270"/>
                                    <a:gd name="T8" fmla="*/ 4 w 1418"/>
                                    <a:gd name="T9" fmla="*/ 27 h 270"/>
                                    <a:gd name="T10" fmla="*/ 0 w 1418"/>
                                    <a:gd name="T11" fmla="*/ 45 h 270"/>
                                    <a:gd name="T12" fmla="*/ 0 w 1418"/>
                                    <a:gd name="T13" fmla="*/ 225 h 270"/>
                                    <a:gd name="T14" fmla="*/ 4 w 1418"/>
                                    <a:gd name="T15" fmla="*/ 243 h 270"/>
                                    <a:gd name="T16" fmla="*/ 13 w 1418"/>
                                    <a:gd name="T17" fmla="*/ 257 h 270"/>
                                    <a:gd name="T18" fmla="*/ 27 w 1418"/>
                                    <a:gd name="T19" fmla="*/ 266 h 270"/>
                                    <a:gd name="T20" fmla="*/ 45 w 1418"/>
                                    <a:gd name="T21" fmla="*/ 270 h 270"/>
                                    <a:gd name="T22" fmla="*/ 1373 w 1418"/>
                                    <a:gd name="T23" fmla="*/ 270 h 270"/>
                                    <a:gd name="T24" fmla="*/ 1391 w 1418"/>
                                    <a:gd name="T25" fmla="*/ 266 h 270"/>
                                    <a:gd name="T26" fmla="*/ 1405 w 1418"/>
                                    <a:gd name="T27" fmla="*/ 257 h 270"/>
                                    <a:gd name="T28" fmla="*/ 1414 w 1418"/>
                                    <a:gd name="T29" fmla="*/ 243 h 270"/>
                                    <a:gd name="T30" fmla="*/ 1418 w 1418"/>
                                    <a:gd name="T31" fmla="*/ 225 h 270"/>
                                    <a:gd name="T32" fmla="*/ 1418 w 1418"/>
                                    <a:gd name="T33" fmla="*/ 45 h 270"/>
                                    <a:gd name="T34" fmla="*/ 1414 w 1418"/>
                                    <a:gd name="T35" fmla="*/ 27 h 270"/>
                                    <a:gd name="T36" fmla="*/ 1405 w 1418"/>
                                    <a:gd name="T37" fmla="*/ 13 h 270"/>
                                    <a:gd name="T38" fmla="*/ 1391 w 1418"/>
                                    <a:gd name="T39" fmla="*/ 4 h 270"/>
                                    <a:gd name="T40" fmla="*/ 1373 w 1418"/>
                                    <a:gd name="T41" fmla="*/ 0 h 2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418" h="270">
                                      <a:moveTo>
                                        <a:pt x="1373" y="0"/>
                                      </a:moveTo>
                                      <a:lnTo>
                                        <a:pt x="45" y="0"/>
                                      </a:lnTo>
                                      <a:lnTo>
                                        <a:pt x="27" y="4"/>
                                      </a:lnTo>
                                      <a:lnTo>
                                        <a:pt x="13" y="13"/>
                                      </a:lnTo>
                                      <a:lnTo>
                                        <a:pt x="4" y="27"/>
                                      </a:lnTo>
                                      <a:lnTo>
                                        <a:pt x="0" y="45"/>
                                      </a:lnTo>
                                      <a:lnTo>
                                        <a:pt x="0" y="225"/>
                                      </a:lnTo>
                                      <a:lnTo>
                                        <a:pt x="4" y="243"/>
                                      </a:lnTo>
                                      <a:lnTo>
                                        <a:pt x="13" y="257"/>
                                      </a:lnTo>
                                      <a:lnTo>
                                        <a:pt x="27" y="266"/>
                                      </a:lnTo>
                                      <a:lnTo>
                                        <a:pt x="45" y="270"/>
                                      </a:lnTo>
                                      <a:lnTo>
                                        <a:pt x="1373" y="270"/>
                                      </a:lnTo>
                                      <a:lnTo>
                                        <a:pt x="1391" y="266"/>
                                      </a:lnTo>
                                      <a:lnTo>
                                        <a:pt x="1405" y="257"/>
                                      </a:lnTo>
                                      <a:lnTo>
                                        <a:pt x="1414" y="243"/>
                                      </a:lnTo>
                                      <a:lnTo>
                                        <a:pt x="1418" y="225"/>
                                      </a:lnTo>
                                      <a:lnTo>
                                        <a:pt x="1418" y="45"/>
                                      </a:lnTo>
                                      <a:lnTo>
                                        <a:pt x="1414" y="27"/>
                                      </a:lnTo>
                                      <a:lnTo>
                                        <a:pt x="1405" y="13"/>
                                      </a:lnTo>
                                      <a:lnTo>
                                        <a:pt x="1391" y="4"/>
                                      </a:lnTo>
                                      <a:lnTo>
                                        <a:pt x="1373" y="0"/>
                                      </a:lnTo>
                                      <a:close/>
                                    </a:path>
                                  </a:pathLst>
                                </a:custGeom>
                                <a:solidFill>
                                  <a:srgbClr val="6088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39B8798C" id="Group 118" o:spid="_x0000_s1026" style="width:70.9pt;height:13.5pt;mso-position-horizontal-relative:char;mso-position-vertical-relative:line" coordsize="1418,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">
                      <v:shape id="Freeform 119" o:spid="_x0000_s1027" style="position:absolute;width:1418;height:270;visibility:visible;mso-wrap-style:square;v-text-anchor:top" coordsize="1418,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" path="m1373,l45,,27,4,13,13,4,27,,45,,225r4,18l13,257r14,9l45,270r1328,l1391,266r14,-9l1414,243r4,-18l1418,45r-4,-18l1405,13,1391,4,1373,xe" fillcolor="#608825" stroked="f">
                        <v:path arrowok="t" o:connecttype="custom" o:connectlocs="1373,0;45,0;27,4;13,13;4,27;0,45;0,225;4,243;13,257;27,266;45,270;1373,270;1391,266;1405,257;1414,243;1418,225;1418,45;1414,27;1405,13;1391,4;1373,0" o:connectangles="0,0,0,0,0,0,0,0,0,0,0,0,0,0,0,0,0,0,0,0,0"/>
                      </v:shape>
                      <w10:anchorlock/>
                    </v:group>
                  </w:pict>
                </mc:Fallback>
              </mc:AlternateContent>
            </w:r>
          </w:p>
        </w:tc>
        <w:tc>
          <w:tcPr>
            <w:tcW w:w="1393" w:type="dxa"/>
            <w:tcBorders>
              <w:bottom w:val="single" w:sz="4" w:space="0" w:color="C0C0C0"/>
            </w:tcBorders>
          </w:tcPr>
          <w:p w:rsidR="0065419A" w:rsidRDefault="00190B9D">
            <w:pPr>
              <w:pStyle w:val="TableParagraph"/>
              <w:spacing w:before="124"/>
              <w:ind w:right="105"/>
              <w:jc w:val="right"/>
              <w:rPr>
                <w:sz w:val="18"/>
              </w:rPr>
            </w:pPr>
            <w:r>
              <w:rPr>
                <w:w w:val="95"/>
                <w:sz w:val="18"/>
              </w:rPr>
              <w:t>49</w:t>
            </w:r>
          </w:p>
        </w:tc>
      </w:tr>
      <w:tr w:rsidR="0065419A">
        <w:trPr>
          <w:trHeight w:val="443"/>
        </w:trPr>
        <w:tc>
          <w:tcPr>
            <w:tcW w:w="2244" w:type="dxa"/>
            <w:tcBorders>
              <w:top w:val="single" w:sz="4" w:space="0" w:color="C0C0C0"/>
              <w:bottom w:val="single" w:sz="4" w:space="0" w:color="C0C0C0"/>
            </w:tcBorders>
          </w:tcPr>
          <w:p w:rsidR="0065419A" w:rsidRDefault="00190B9D">
            <w:pPr>
              <w:pStyle w:val="TableParagraph"/>
              <w:spacing w:before="112"/>
              <w:ind w:left="116"/>
              <w:rPr>
                <w:sz w:val="18"/>
              </w:rPr>
            </w:pPr>
            <w:r>
              <w:rPr>
                <w:sz w:val="18"/>
              </w:rPr>
              <w:t>No</w:t>
            </w:r>
          </w:p>
        </w:tc>
        <w:tc>
          <w:tcPr>
            <w:tcW w:w="1762" w:type="dxa"/>
            <w:tcBorders>
              <w:top w:val="single" w:sz="4" w:space="0" w:color="C0C0C0"/>
              <w:bottom w:val="single" w:sz="4" w:space="0" w:color="C0C0C0"/>
            </w:tcBorders>
          </w:tcPr>
          <w:p w:rsidR="0065419A" w:rsidRDefault="00190B9D">
            <w:pPr>
              <w:pStyle w:val="TableParagraph"/>
              <w:spacing w:before="112"/>
              <w:ind w:right="105"/>
              <w:jc w:val="right"/>
              <w:rPr>
                <w:sz w:val="18"/>
              </w:rPr>
            </w:pPr>
            <w:r>
              <w:rPr>
                <w:w w:val="95"/>
                <w:sz w:val="18"/>
              </w:rPr>
              <w:t>43</w:t>
            </w:r>
          </w:p>
        </w:tc>
        <w:tc>
          <w:tcPr>
            <w:tcW w:w="2690" w:type="dxa"/>
            <w:tcBorders>
              <w:top w:val="single" w:sz="4" w:space="0" w:color="C0C0C0"/>
              <w:bottom w:val="single" w:sz="4" w:space="0" w:color="C0C0C0"/>
            </w:tcBorders>
          </w:tcPr>
          <w:p w:rsidR="0065419A" w:rsidRDefault="0065419A">
            <w:pPr>
              <w:pStyle w:val="TableParagraph"/>
              <w:spacing w:before="1"/>
              <w:rPr>
                <w:b/>
                <w:sz w:val="7"/>
              </w:rPr>
            </w:pPr>
          </w:p>
          <w:p w:rsidR="0065419A" w:rsidRDefault="00190B9D">
            <w:pPr>
              <w:pStyle w:val="TableParagraph"/>
              <w:spacing w:before="0"/>
              <w:ind w:left="106"/>
              <w:rPr>
                <w:sz w:val="20"/>
              </w:rPr>
            </w:pPr>
            <w:r>
              <w:rPr>
                <w:noProof/>
                <w:sz w:val="20"/>
                <w:lang w:val="en-AU" w:eastAsia="en-AU"/>
              </w:rPr>
              <mc:AlternateContent>
                <mc:Choice Requires="wpg">
                  <w:drawing>
                    <wp:inline distT="0" distB="0" distL="0" distR="0">
                      <wp:extent cx="937260" cy="171450"/>
                      <wp:effectExtent l="0" t="0" r="5715" b="0"/>
                      <wp:docPr id="230" name="Group 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7260" cy="171450"/>
                                <a:chOff x="0" y="0"/>
                                <a:chExt cx="1476" cy="270"/>
                              </a:xfrm>
                            </wpg:grpSpPr>
                            <wps:wsp>
                              <wps:cNvPr id="232" name="Freeform 117"/>
                              <wps:cNvSpPr>
                                <a:spLocks/>
                              </wps:cNvSpPr>
                              <wps:spPr bwMode="auto">
                                <a:xfrm>
                                  <a:off x="0" y="0"/>
                                  <a:ext cx="1476" cy="270"/>
                                </a:xfrm>
                                <a:custGeom>
                                  <a:avLst/>
                                  <a:gdLst>
                                    <a:gd name="T0" fmla="*/ 1431 w 1476"/>
                                    <a:gd name="T1" fmla="*/ 0 h 270"/>
                                    <a:gd name="T2" fmla="*/ 45 w 1476"/>
                                    <a:gd name="T3" fmla="*/ 0 h 270"/>
                                    <a:gd name="T4" fmla="*/ 27 w 1476"/>
                                    <a:gd name="T5" fmla="*/ 4 h 270"/>
                                    <a:gd name="T6" fmla="*/ 13 w 1476"/>
                                    <a:gd name="T7" fmla="*/ 13 h 270"/>
                                    <a:gd name="T8" fmla="*/ 4 w 1476"/>
                                    <a:gd name="T9" fmla="*/ 27 h 270"/>
                                    <a:gd name="T10" fmla="*/ 0 w 1476"/>
                                    <a:gd name="T11" fmla="*/ 45 h 270"/>
                                    <a:gd name="T12" fmla="*/ 0 w 1476"/>
                                    <a:gd name="T13" fmla="*/ 225 h 270"/>
                                    <a:gd name="T14" fmla="*/ 4 w 1476"/>
                                    <a:gd name="T15" fmla="*/ 243 h 270"/>
                                    <a:gd name="T16" fmla="*/ 13 w 1476"/>
                                    <a:gd name="T17" fmla="*/ 257 h 270"/>
                                    <a:gd name="T18" fmla="*/ 27 w 1476"/>
                                    <a:gd name="T19" fmla="*/ 266 h 270"/>
                                    <a:gd name="T20" fmla="*/ 45 w 1476"/>
                                    <a:gd name="T21" fmla="*/ 270 h 270"/>
                                    <a:gd name="T22" fmla="*/ 1431 w 1476"/>
                                    <a:gd name="T23" fmla="*/ 270 h 270"/>
                                    <a:gd name="T24" fmla="*/ 1449 w 1476"/>
                                    <a:gd name="T25" fmla="*/ 266 h 270"/>
                                    <a:gd name="T26" fmla="*/ 1463 w 1476"/>
                                    <a:gd name="T27" fmla="*/ 257 h 270"/>
                                    <a:gd name="T28" fmla="*/ 1472 w 1476"/>
                                    <a:gd name="T29" fmla="*/ 243 h 270"/>
                                    <a:gd name="T30" fmla="*/ 1476 w 1476"/>
                                    <a:gd name="T31" fmla="*/ 225 h 270"/>
                                    <a:gd name="T32" fmla="*/ 1476 w 1476"/>
                                    <a:gd name="T33" fmla="*/ 45 h 270"/>
                                    <a:gd name="T34" fmla="*/ 1472 w 1476"/>
                                    <a:gd name="T35" fmla="*/ 27 h 270"/>
                                    <a:gd name="T36" fmla="*/ 1463 w 1476"/>
                                    <a:gd name="T37" fmla="*/ 13 h 270"/>
                                    <a:gd name="T38" fmla="*/ 1449 w 1476"/>
                                    <a:gd name="T39" fmla="*/ 4 h 270"/>
                                    <a:gd name="T40" fmla="*/ 1431 w 1476"/>
                                    <a:gd name="T41" fmla="*/ 0 h 2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476" h="270">
                                      <a:moveTo>
                                        <a:pt x="1431" y="0"/>
                                      </a:moveTo>
                                      <a:lnTo>
                                        <a:pt x="45" y="0"/>
                                      </a:lnTo>
                                      <a:lnTo>
                                        <a:pt x="27" y="4"/>
                                      </a:lnTo>
                                      <a:lnTo>
                                        <a:pt x="13" y="13"/>
                                      </a:lnTo>
                                      <a:lnTo>
                                        <a:pt x="4" y="27"/>
                                      </a:lnTo>
                                      <a:lnTo>
                                        <a:pt x="0" y="45"/>
                                      </a:lnTo>
                                      <a:lnTo>
                                        <a:pt x="0" y="225"/>
                                      </a:lnTo>
                                      <a:lnTo>
                                        <a:pt x="4" y="243"/>
                                      </a:lnTo>
                                      <a:lnTo>
                                        <a:pt x="13" y="257"/>
                                      </a:lnTo>
                                      <a:lnTo>
                                        <a:pt x="27" y="266"/>
                                      </a:lnTo>
                                      <a:lnTo>
                                        <a:pt x="45" y="270"/>
                                      </a:lnTo>
                                      <a:lnTo>
                                        <a:pt x="1431" y="270"/>
                                      </a:lnTo>
                                      <a:lnTo>
                                        <a:pt x="1449" y="266"/>
                                      </a:lnTo>
                                      <a:lnTo>
                                        <a:pt x="1463" y="257"/>
                                      </a:lnTo>
                                      <a:lnTo>
                                        <a:pt x="1472" y="243"/>
                                      </a:lnTo>
                                      <a:lnTo>
                                        <a:pt x="1476" y="225"/>
                                      </a:lnTo>
                                      <a:lnTo>
                                        <a:pt x="1476" y="45"/>
                                      </a:lnTo>
                                      <a:lnTo>
                                        <a:pt x="1472" y="27"/>
                                      </a:lnTo>
                                      <a:lnTo>
                                        <a:pt x="1463" y="13"/>
                                      </a:lnTo>
                                      <a:lnTo>
                                        <a:pt x="1449" y="4"/>
                                      </a:lnTo>
                                      <a:lnTo>
                                        <a:pt x="1431" y="0"/>
                                      </a:lnTo>
                                      <a:close/>
                                    </a:path>
                                  </a:pathLst>
                                </a:custGeom>
                                <a:solidFill>
                                  <a:srgbClr val="BC08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08CFF267" id="Group 116" o:spid="_x0000_s1026" style="width:73.8pt;height:13.5pt;mso-position-horizontal-relative:char;mso-position-vertical-relative:line" coordsize="1476,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">
                      <v:shape id="Freeform 117" o:spid="_x0000_s1027" style="position:absolute;width:1476;height:270;visibility:visible;mso-wrap-style:square;v-text-anchor:top" coordsize="1476,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" path="m1431,l45,,27,4,13,13,4,27,,45,,225r4,18l13,257r14,9l45,270r1386,l1449,266r14,-9l1472,243r4,-18l1476,45r-4,-18l1463,13,1449,4,1431,xe" fillcolor="#bc0800" stroked="f">
                        <v:path arrowok="t" o:connecttype="custom" o:connectlocs="1431,0;45,0;27,4;13,13;4,27;0,45;0,225;4,243;13,257;27,266;45,270;1431,270;1449,266;1463,257;1472,243;1476,225;1476,45;1472,27;1463,13;1449,4;1431,0" o:connectangles="0,0,0,0,0,0,0,0,0,0,0,0,0,0,0,0,0,0,0,0,0"/>
                      </v:shape>
                      <w10:anchorlock/>
                    </v:group>
                  </w:pict>
                </mc:Fallback>
              </mc:AlternateContent>
            </w:r>
          </w:p>
        </w:tc>
        <w:tc>
          <w:tcPr>
            <w:tcW w:w="1393" w:type="dxa"/>
            <w:tcBorders>
              <w:top w:val="single" w:sz="4" w:space="0" w:color="C0C0C0"/>
              <w:bottom w:val="single" w:sz="4" w:space="0" w:color="C0C0C0"/>
            </w:tcBorders>
          </w:tcPr>
          <w:p w:rsidR="0065419A" w:rsidRDefault="00190B9D">
            <w:pPr>
              <w:pStyle w:val="TableParagraph"/>
              <w:spacing w:before="111"/>
              <w:ind w:right="106"/>
              <w:jc w:val="right"/>
              <w:rPr>
                <w:sz w:val="18"/>
              </w:rPr>
            </w:pPr>
            <w:r>
              <w:rPr>
                <w:w w:val="95"/>
                <w:sz w:val="18"/>
              </w:rPr>
              <w:t>51</w:t>
            </w:r>
          </w:p>
        </w:tc>
      </w:tr>
    </w:tbl>
    <w:p w:rsidR="0065419A" w:rsidRDefault="0065419A">
      <w:pPr>
        <w:pStyle w:val="BodyText"/>
        <w:rPr>
          <w:b/>
          <w:sz w:val="20"/>
        </w:rPr>
      </w:pPr>
    </w:p>
    <w:p w:rsidR="0065419A" w:rsidRDefault="0065419A">
      <w:pPr>
        <w:pStyle w:val="BodyText"/>
        <w:rPr>
          <w:b/>
          <w:sz w:val="20"/>
        </w:rPr>
      </w:pPr>
    </w:p>
    <w:p w:rsidR="0065419A" w:rsidRDefault="00190B9D">
      <w:pPr>
        <w:pStyle w:val="Heading5"/>
        <w:spacing w:before="135"/>
      </w:pPr>
      <w:r>
        <w:t>If you answered yes to the previous question, could you please</w:t>
      </w:r>
    </w:p>
    <w:p w:rsidR="0065419A" w:rsidRDefault="0065419A">
      <w:pPr>
        <w:pStyle w:val="BodyText"/>
        <w:spacing w:before="7"/>
        <w:rPr>
          <w:b/>
          <w:sz w:val="5"/>
        </w:rPr>
      </w:pPr>
    </w:p>
    <w:tbl>
      <w:tblPr>
        <w:tblW w:w="0" w:type="auto"/>
        <w:tblInd w:w="1871" w:type="dxa"/>
        <w:tblLayout w:type="fixed"/>
        <w:tblCellMar>
          <w:left w:w="0" w:type="dxa"/>
          <w:right w:w="0" w:type="dxa"/>
        </w:tblCellMar>
        <w:tblLook w:val="01E0" w:firstRow="1" w:lastRow="1" w:firstColumn="1" w:lastColumn="1" w:noHBand="0" w:noVBand="0"/>
      </w:tblPr>
      <w:tblGrid>
        <w:gridCol w:w="3208"/>
        <w:gridCol w:w="867"/>
        <w:gridCol w:w="2689"/>
        <w:gridCol w:w="1392"/>
      </w:tblGrid>
      <w:tr w:rsidR="0065419A">
        <w:trPr>
          <w:trHeight w:val="398"/>
        </w:trPr>
        <w:tc>
          <w:tcPr>
            <w:tcW w:w="3208" w:type="dxa"/>
            <w:shd w:val="clear" w:color="auto" w:fill="E1E1E1"/>
          </w:tcPr>
          <w:p w:rsidR="0065419A" w:rsidRDefault="00190B9D">
            <w:pPr>
              <w:pStyle w:val="TableParagraph"/>
              <w:spacing w:before="79"/>
              <w:ind w:left="116"/>
              <w:rPr>
                <w:b/>
                <w:sz w:val="20"/>
              </w:rPr>
            </w:pPr>
            <w:r>
              <w:rPr>
                <w:b/>
                <w:sz w:val="20"/>
              </w:rPr>
              <w:t>Response</w:t>
            </w:r>
          </w:p>
        </w:tc>
        <w:tc>
          <w:tcPr>
            <w:tcW w:w="867" w:type="dxa"/>
            <w:shd w:val="clear" w:color="auto" w:fill="E1E1E1"/>
          </w:tcPr>
          <w:p w:rsidR="0065419A" w:rsidRDefault="00190B9D">
            <w:pPr>
              <w:pStyle w:val="TableParagraph"/>
              <w:spacing w:before="79"/>
              <w:ind w:right="104"/>
              <w:jc w:val="right"/>
              <w:rPr>
                <w:b/>
                <w:sz w:val="20"/>
              </w:rPr>
            </w:pPr>
            <w:r>
              <w:rPr>
                <w:b/>
                <w:sz w:val="20"/>
              </w:rPr>
              <w:t>Total</w:t>
            </w:r>
          </w:p>
        </w:tc>
        <w:tc>
          <w:tcPr>
            <w:tcW w:w="2689" w:type="dxa"/>
            <w:shd w:val="clear" w:color="auto" w:fill="E1E1E1"/>
          </w:tcPr>
          <w:p w:rsidR="0065419A" w:rsidRDefault="00190B9D">
            <w:pPr>
              <w:pStyle w:val="TableParagraph"/>
              <w:spacing w:before="79"/>
              <w:ind w:left="106"/>
              <w:rPr>
                <w:b/>
                <w:sz w:val="20"/>
              </w:rPr>
            </w:pPr>
            <w:r>
              <w:rPr>
                <w:b/>
                <w:sz w:val="20"/>
              </w:rPr>
              <w:t>% of responses</w:t>
            </w:r>
          </w:p>
        </w:tc>
        <w:tc>
          <w:tcPr>
            <w:tcW w:w="1392" w:type="dxa"/>
            <w:shd w:val="clear" w:color="auto" w:fill="E1E1E1"/>
          </w:tcPr>
          <w:p w:rsidR="0065419A" w:rsidRDefault="00190B9D">
            <w:pPr>
              <w:pStyle w:val="TableParagraph"/>
              <w:spacing w:before="79"/>
              <w:ind w:right="106"/>
              <w:jc w:val="right"/>
              <w:rPr>
                <w:b/>
                <w:sz w:val="20"/>
              </w:rPr>
            </w:pPr>
            <w:r>
              <w:rPr>
                <w:b/>
                <w:w w:val="99"/>
                <w:sz w:val="20"/>
              </w:rPr>
              <w:t>%</w:t>
            </w:r>
          </w:p>
        </w:tc>
      </w:tr>
      <w:tr w:rsidR="0065419A">
        <w:trPr>
          <w:trHeight w:val="453"/>
        </w:trPr>
        <w:tc>
          <w:tcPr>
            <w:tcW w:w="3208" w:type="dxa"/>
            <w:tcBorders>
              <w:bottom w:val="single" w:sz="4" w:space="0" w:color="C0C0C0"/>
            </w:tcBorders>
          </w:tcPr>
          <w:p w:rsidR="0065419A" w:rsidRDefault="00190B9D">
            <w:pPr>
              <w:pStyle w:val="TableParagraph"/>
              <w:spacing w:before="121"/>
              <w:ind w:left="116"/>
              <w:rPr>
                <w:sz w:val="18"/>
              </w:rPr>
            </w:pPr>
            <w:r>
              <w:rPr>
                <w:sz w:val="18"/>
              </w:rPr>
              <w:t>Quantify</w:t>
            </w:r>
          </w:p>
        </w:tc>
        <w:tc>
          <w:tcPr>
            <w:tcW w:w="867" w:type="dxa"/>
            <w:tcBorders>
              <w:bottom w:val="single" w:sz="4" w:space="0" w:color="C0C0C0"/>
            </w:tcBorders>
          </w:tcPr>
          <w:p w:rsidR="0065419A" w:rsidRDefault="00190B9D">
            <w:pPr>
              <w:pStyle w:val="TableParagraph"/>
              <w:spacing w:before="121"/>
              <w:ind w:right="104"/>
              <w:jc w:val="right"/>
              <w:rPr>
                <w:sz w:val="18"/>
              </w:rPr>
            </w:pPr>
            <w:r>
              <w:rPr>
                <w:w w:val="95"/>
                <w:sz w:val="18"/>
              </w:rPr>
              <w:t>27</w:t>
            </w:r>
          </w:p>
        </w:tc>
        <w:tc>
          <w:tcPr>
            <w:tcW w:w="2689" w:type="dxa"/>
            <w:tcBorders>
              <w:bottom w:val="single" w:sz="4" w:space="0" w:color="C0C0C0"/>
            </w:tcBorders>
          </w:tcPr>
          <w:p w:rsidR="0065419A" w:rsidRDefault="0065419A">
            <w:pPr>
              <w:pStyle w:val="TableParagraph"/>
              <w:spacing w:before="10"/>
              <w:rPr>
                <w:b/>
                <w:sz w:val="7"/>
              </w:rPr>
            </w:pPr>
          </w:p>
          <w:p w:rsidR="0065419A" w:rsidRDefault="00190B9D">
            <w:pPr>
              <w:pStyle w:val="TableParagraph"/>
              <w:spacing w:before="0"/>
              <w:ind w:left="106"/>
              <w:rPr>
                <w:sz w:val="20"/>
              </w:rPr>
            </w:pPr>
            <w:r>
              <w:rPr>
                <w:noProof/>
                <w:sz w:val="20"/>
                <w:lang w:val="en-AU" w:eastAsia="en-AU"/>
              </w:rPr>
              <mc:AlternateContent>
                <mc:Choice Requires="wpg">
                  <w:drawing>
                    <wp:inline distT="0" distB="0" distL="0" distR="0">
                      <wp:extent cx="1415415" cy="171450"/>
                      <wp:effectExtent l="0" t="0" r="3810" b="0"/>
                      <wp:docPr id="226" name="Group 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5415" cy="171450"/>
                                <a:chOff x="0" y="0"/>
                                <a:chExt cx="2229" cy="270"/>
                              </a:xfrm>
                            </wpg:grpSpPr>
                            <wps:wsp>
                              <wps:cNvPr id="228" name="Freeform 115"/>
                              <wps:cNvSpPr>
                                <a:spLocks/>
                              </wps:cNvSpPr>
                              <wps:spPr bwMode="auto">
                                <a:xfrm>
                                  <a:off x="0" y="0"/>
                                  <a:ext cx="2229" cy="270"/>
                                </a:xfrm>
                                <a:custGeom>
                                  <a:avLst/>
                                  <a:gdLst>
                                    <a:gd name="T0" fmla="*/ 2184 w 2229"/>
                                    <a:gd name="T1" fmla="*/ 0 h 270"/>
                                    <a:gd name="T2" fmla="*/ 45 w 2229"/>
                                    <a:gd name="T3" fmla="*/ 0 h 270"/>
                                    <a:gd name="T4" fmla="*/ 27 w 2229"/>
                                    <a:gd name="T5" fmla="*/ 4 h 270"/>
                                    <a:gd name="T6" fmla="*/ 13 w 2229"/>
                                    <a:gd name="T7" fmla="*/ 13 h 270"/>
                                    <a:gd name="T8" fmla="*/ 4 w 2229"/>
                                    <a:gd name="T9" fmla="*/ 27 h 270"/>
                                    <a:gd name="T10" fmla="*/ 0 w 2229"/>
                                    <a:gd name="T11" fmla="*/ 45 h 270"/>
                                    <a:gd name="T12" fmla="*/ 0 w 2229"/>
                                    <a:gd name="T13" fmla="*/ 225 h 270"/>
                                    <a:gd name="T14" fmla="*/ 4 w 2229"/>
                                    <a:gd name="T15" fmla="*/ 243 h 270"/>
                                    <a:gd name="T16" fmla="*/ 13 w 2229"/>
                                    <a:gd name="T17" fmla="*/ 257 h 270"/>
                                    <a:gd name="T18" fmla="*/ 27 w 2229"/>
                                    <a:gd name="T19" fmla="*/ 266 h 270"/>
                                    <a:gd name="T20" fmla="*/ 45 w 2229"/>
                                    <a:gd name="T21" fmla="*/ 270 h 270"/>
                                    <a:gd name="T22" fmla="*/ 2184 w 2229"/>
                                    <a:gd name="T23" fmla="*/ 270 h 270"/>
                                    <a:gd name="T24" fmla="*/ 2202 w 2229"/>
                                    <a:gd name="T25" fmla="*/ 266 h 270"/>
                                    <a:gd name="T26" fmla="*/ 2216 w 2229"/>
                                    <a:gd name="T27" fmla="*/ 257 h 270"/>
                                    <a:gd name="T28" fmla="*/ 2225 w 2229"/>
                                    <a:gd name="T29" fmla="*/ 243 h 270"/>
                                    <a:gd name="T30" fmla="*/ 2229 w 2229"/>
                                    <a:gd name="T31" fmla="*/ 225 h 270"/>
                                    <a:gd name="T32" fmla="*/ 2229 w 2229"/>
                                    <a:gd name="T33" fmla="*/ 45 h 270"/>
                                    <a:gd name="T34" fmla="*/ 2225 w 2229"/>
                                    <a:gd name="T35" fmla="*/ 27 h 270"/>
                                    <a:gd name="T36" fmla="*/ 2216 w 2229"/>
                                    <a:gd name="T37" fmla="*/ 13 h 270"/>
                                    <a:gd name="T38" fmla="*/ 2202 w 2229"/>
                                    <a:gd name="T39" fmla="*/ 4 h 270"/>
                                    <a:gd name="T40" fmla="*/ 2184 w 2229"/>
                                    <a:gd name="T41" fmla="*/ 0 h 2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229" h="270">
                                      <a:moveTo>
                                        <a:pt x="2184" y="0"/>
                                      </a:moveTo>
                                      <a:lnTo>
                                        <a:pt x="45" y="0"/>
                                      </a:lnTo>
                                      <a:lnTo>
                                        <a:pt x="27" y="4"/>
                                      </a:lnTo>
                                      <a:lnTo>
                                        <a:pt x="13" y="13"/>
                                      </a:lnTo>
                                      <a:lnTo>
                                        <a:pt x="4" y="27"/>
                                      </a:lnTo>
                                      <a:lnTo>
                                        <a:pt x="0" y="45"/>
                                      </a:lnTo>
                                      <a:lnTo>
                                        <a:pt x="0" y="225"/>
                                      </a:lnTo>
                                      <a:lnTo>
                                        <a:pt x="4" y="243"/>
                                      </a:lnTo>
                                      <a:lnTo>
                                        <a:pt x="13" y="257"/>
                                      </a:lnTo>
                                      <a:lnTo>
                                        <a:pt x="27" y="266"/>
                                      </a:lnTo>
                                      <a:lnTo>
                                        <a:pt x="45" y="270"/>
                                      </a:lnTo>
                                      <a:lnTo>
                                        <a:pt x="2184" y="270"/>
                                      </a:lnTo>
                                      <a:lnTo>
                                        <a:pt x="2202" y="266"/>
                                      </a:lnTo>
                                      <a:lnTo>
                                        <a:pt x="2216" y="257"/>
                                      </a:lnTo>
                                      <a:lnTo>
                                        <a:pt x="2225" y="243"/>
                                      </a:lnTo>
                                      <a:lnTo>
                                        <a:pt x="2229" y="225"/>
                                      </a:lnTo>
                                      <a:lnTo>
                                        <a:pt x="2229" y="45"/>
                                      </a:lnTo>
                                      <a:lnTo>
                                        <a:pt x="2225" y="27"/>
                                      </a:lnTo>
                                      <a:lnTo>
                                        <a:pt x="2216" y="13"/>
                                      </a:lnTo>
                                      <a:lnTo>
                                        <a:pt x="2202" y="4"/>
                                      </a:lnTo>
                                      <a:lnTo>
                                        <a:pt x="2184" y="0"/>
                                      </a:lnTo>
                                      <a:close/>
                                    </a:path>
                                  </a:pathLst>
                                </a:custGeom>
                                <a:solidFill>
                                  <a:srgbClr val="5B9AD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6A865B50" id="Group 114" o:spid="_x0000_s1026" style="width:111.45pt;height:13.5pt;mso-position-horizontal-relative:char;mso-position-vertical-relative:line" coordsize="2229,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">
                      <v:shape id="Freeform 115" o:spid="_x0000_s1027" style="position:absolute;width:2229;height:270;visibility:visible;mso-wrap-style:square;v-text-anchor:top" coordsize="2229,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" path="m2184,l45,,27,4,13,13,4,27,,45,,225r4,18l13,257r14,9l45,270r2139,l2202,266r14,-9l2225,243r4,-18l2229,45r-4,-18l2216,13,2202,4,2184,xe" fillcolor="#5b9ad2" stroked="f">
                        <v:path arrowok="t" o:connecttype="custom" o:connectlocs="2184,0;45,0;27,4;13,13;4,27;0,45;0,225;4,243;13,257;27,266;45,270;2184,270;2202,266;2216,257;2225,243;2229,225;2229,45;2225,27;2216,13;2202,4;2184,0" o:connectangles="0,0,0,0,0,0,0,0,0,0,0,0,0,0,0,0,0,0,0,0,0"/>
                      </v:shape>
                      <w10:anchorlock/>
                    </v:group>
                  </w:pict>
                </mc:Fallback>
              </mc:AlternateContent>
            </w:r>
          </w:p>
        </w:tc>
        <w:tc>
          <w:tcPr>
            <w:tcW w:w="1392" w:type="dxa"/>
            <w:tcBorders>
              <w:bottom w:val="single" w:sz="4" w:space="0" w:color="C0C0C0"/>
            </w:tcBorders>
          </w:tcPr>
          <w:p w:rsidR="0065419A" w:rsidRDefault="00190B9D">
            <w:pPr>
              <w:pStyle w:val="TableParagraph"/>
              <w:spacing w:before="121"/>
              <w:ind w:right="103"/>
              <w:jc w:val="right"/>
              <w:rPr>
                <w:sz w:val="18"/>
              </w:rPr>
            </w:pPr>
            <w:r>
              <w:rPr>
                <w:w w:val="95"/>
                <w:sz w:val="18"/>
              </w:rPr>
              <w:t>77</w:t>
            </w:r>
          </w:p>
        </w:tc>
      </w:tr>
      <w:tr w:rsidR="0065419A">
        <w:trPr>
          <w:trHeight w:val="786"/>
        </w:trPr>
        <w:tc>
          <w:tcPr>
            <w:tcW w:w="3208" w:type="dxa"/>
            <w:tcBorders>
              <w:top w:val="single" w:sz="4" w:space="0" w:color="C0C0C0"/>
              <w:bottom w:val="single" w:sz="4" w:space="0" w:color="C0C0C0"/>
            </w:tcBorders>
          </w:tcPr>
          <w:p w:rsidR="0065419A" w:rsidRDefault="00190B9D">
            <w:pPr>
              <w:pStyle w:val="TableParagraph"/>
              <w:spacing w:before="75"/>
              <w:ind w:left="116" w:right="260"/>
              <w:rPr>
                <w:sz w:val="18"/>
              </w:rPr>
            </w:pPr>
            <w:r>
              <w:rPr>
                <w:sz w:val="18"/>
              </w:rPr>
              <w:t>Describe type of beneficiary/ role in the supply chain and quantify if possible</w:t>
            </w:r>
          </w:p>
        </w:tc>
        <w:tc>
          <w:tcPr>
            <w:tcW w:w="867" w:type="dxa"/>
            <w:tcBorders>
              <w:top w:val="single" w:sz="4" w:space="0" w:color="C0C0C0"/>
              <w:bottom w:val="single" w:sz="4" w:space="0" w:color="C0C0C0"/>
            </w:tcBorders>
          </w:tcPr>
          <w:p w:rsidR="0065419A" w:rsidRDefault="0065419A">
            <w:pPr>
              <w:pStyle w:val="TableParagraph"/>
              <w:spacing w:before="6"/>
              <w:rPr>
                <w:b/>
                <w:sz w:val="24"/>
              </w:rPr>
            </w:pPr>
          </w:p>
          <w:p w:rsidR="0065419A" w:rsidRDefault="00190B9D">
            <w:pPr>
              <w:pStyle w:val="TableParagraph"/>
              <w:spacing w:before="0"/>
              <w:ind w:right="104"/>
              <w:jc w:val="right"/>
              <w:rPr>
                <w:sz w:val="18"/>
              </w:rPr>
            </w:pPr>
            <w:r>
              <w:rPr>
                <w:w w:val="95"/>
                <w:sz w:val="18"/>
              </w:rPr>
              <w:t>26</w:t>
            </w:r>
          </w:p>
        </w:tc>
        <w:tc>
          <w:tcPr>
            <w:tcW w:w="2689" w:type="dxa"/>
            <w:tcBorders>
              <w:top w:val="single" w:sz="4" w:space="0" w:color="C0C0C0"/>
              <w:bottom w:val="single" w:sz="4" w:space="0" w:color="C0C0C0"/>
            </w:tcBorders>
          </w:tcPr>
          <w:p w:rsidR="0065419A" w:rsidRDefault="0065419A">
            <w:pPr>
              <w:pStyle w:val="TableParagraph"/>
              <w:spacing w:before="11"/>
              <w:rPr>
                <w:b/>
                <w:sz w:val="21"/>
              </w:rPr>
            </w:pPr>
          </w:p>
          <w:p w:rsidR="0065419A" w:rsidRDefault="00190B9D">
            <w:pPr>
              <w:pStyle w:val="TableParagraph"/>
              <w:spacing w:before="0"/>
              <w:ind w:left="106"/>
              <w:rPr>
                <w:sz w:val="20"/>
              </w:rPr>
            </w:pPr>
            <w:r>
              <w:rPr>
                <w:noProof/>
                <w:sz w:val="20"/>
                <w:lang w:val="en-AU" w:eastAsia="en-AU"/>
              </w:rPr>
              <mc:AlternateContent>
                <mc:Choice Requires="wpg">
                  <w:drawing>
                    <wp:inline distT="0" distB="0" distL="0" distR="0">
                      <wp:extent cx="1360170" cy="171450"/>
                      <wp:effectExtent l="0" t="0" r="1905" b="0"/>
                      <wp:docPr id="222" name="Group 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0170" cy="171450"/>
                                <a:chOff x="0" y="0"/>
                                <a:chExt cx="2142" cy="270"/>
                              </a:xfrm>
                            </wpg:grpSpPr>
                            <wps:wsp>
                              <wps:cNvPr id="224" name="Freeform 113"/>
                              <wps:cNvSpPr>
                                <a:spLocks/>
                              </wps:cNvSpPr>
                              <wps:spPr bwMode="auto">
                                <a:xfrm>
                                  <a:off x="0" y="0"/>
                                  <a:ext cx="2142" cy="270"/>
                                </a:xfrm>
                                <a:custGeom>
                                  <a:avLst/>
                                  <a:gdLst>
                                    <a:gd name="T0" fmla="*/ 2097 w 2142"/>
                                    <a:gd name="T1" fmla="*/ 0 h 270"/>
                                    <a:gd name="T2" fmla="*/ 45 w 2142"/>
                                    <a:gd name="T3" fmla="*/ 0 h 270"/>
                                    <a:gd name="T4" fmla="*/ 27 w 2142"/>
                                    <a:gd name="T5" fmla="*/ 4 h 270"/>
                                    <a:gd name="T6" fmla="*/ 13 w 2142"/>
                                    <a:gd name="T7" fmla="*/ 13 h 270"/>
                                    <a:gd name="T8" fmla="*/ 4 w 2142"/>
                                    <a:gd name="T9" fmla="*/ 27 h 270"/>
                                    <a:gd name="T10" fmla="*/ 0 w 2142"/>
                                    <a:gd name="T11" fmla="*/ 45 h 270"/>
                                    <a:gd name="T12" fmla="*/ 0 w 2142"/>
                                    <a:gd name="T13" fmla="*/ 225 h 270"/>
                                    <a:gd name="T14" fmla="*/ 4 w 2142"/>
                                    <a:gd name="T15" fmla="*/ 243 h 270"/>
                                    <a:gd name="T16" fmla="*/ 13 w 2142"/>
                                    <a:gd name="T17" fmla="*/ 257 h 270"/>
                                    <a:gd name="T18" fmla="*/ 27 w 2142"/>
                                    <a:gd name="T19" fmla="*/ 266 h 270"/>
                                    <a:gd name="T20" fmla="*/ 45 w 2142"/>
                                    <a:gd name="T21" fmla="*/ 270 h 270"/>
                                    <a:gd name="T22" fmla="*/ 2097 w 2142"/>
                                    <a:gd name="T23" fmla="*/ 270 h 270"/>
                                    <a:gd name="T24" fmla="*/ 2115 w 2142"/>
                                    <a:gd name="T25" fmla="*/ 266 h 270"/>
                                    <a:gd name="T26" fmla="*/ 2129 w 2142"/>
                                    <a:gd name="T27" fmla="*/ 257 h 270"/>
                                    <a:gd name="T28" fmla="*/ 2138 w 2142"/>
                                    <a:gd name="T29" fmla="*/ 243 h 270"/>
                                    <a:gd name="T30" fmla="*/ 2142 w 2142"/>
                                    <a:gd name="T31" fmla="*/ 225 h 270"/>
                                    <a:gd name="T32" fmla="*/ 2142 w 2142"/>
                                    <a:gd name="T33" fmla="*/ 45 h 270"/>
                                    <a:gd name="T34" fmla="*/ 2138 w 2142"/>
                                    <a:gd name="T35" fmla="*/ 27 h 270"/>
                                    <a:gd name="T36" fmla="*/ 2129 w 2142"/>
                                    <a:gd name="T37" fmla="*/ 13 h 270"/>
                                    <a:gd name="T38" fmla="*/ 2115 w 2142"/>
                                    <a:gd name="T39" fmla="*/ 4 h 270"/>
                                    <a:gd name="T40" fmla="*/ 2097 w 2142"/>
                                    <a:gd name="T41" fmla="*/ 0 h 2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142" h="270">
                                      <a:moveTo>
                                        <a:pt x="2097" y="0"/>
                                      </a:moveTo>
                                      <a:lnTo>
                                        <a:pt x="45" y="0"/>
                                      </a:lnTo>
                                      <a:lnTo>
                                        <a:pt x="27" y="4"/>
                                      </a:lnTo>
                                      <a:lnTo>
                                        <a:pt x="13" y="13"/>
                                      </a:lnTo>
                                      <a:lnTo>
                                        <a:pt x="4" y="27"/>
                                      </a:lnTo>
                                      <a:lnTo>
                                        <a:pt x="0" y="45"/>
                                      </a:lnTo>
                                      <a:lnTo>
                                        <a:pt x="0" y="225"/>
                                      </a:lnTo>
                                      <a:lnTo>
                                        <a:pt x="4" y="243"/>
                                      </a:lnTo>
                                      <a:lnTo>
                                        <a:pt x="13" y="257"/>
                                      </a:lnTo>
                                      <a:lnTo>
                                        <a:pt x="27" y="266"/>
                                      </a:lnTo>
                                      <a:lnTo>
                                        <a:pt x="45" y="270"/>
                                      </a:lnTo>
                                      <a:lnTo>
                                        <a:pt x="2097" y="270"/>
                                      </a:lnTo>
                                      <a:lnTo>
                                        <a:pt x="2115" y="266"/>
                                      </a:lnTo>
                                      <a:lnTo>
                                        <a:pt x="2129" y="257"/>
                                      </a:lnTo>
                                      <a:lnTo>
                                        <a:pt x="2138" y="243"/>
                                      </a:lnTo>
                                      <a:lnTo>
                                        <a:pt x="2142" y="225"/>
                                      </a:lnTo>
                                      <a:lnTo>
                                        <a:pt x="2142" y="45"/>
                                      </a:lnTo>
                                      <a:lnTo>
                                        <a:pt x="2138" y="27"/>
                                      </a:lnTo>
                                      <a:lnTo>
                                        <a:pt x="2129" y="13"/>
                                      </a:lnTo>
                                      <a:lnTo>
                                        <a:pt x="2115" y="4"/>
                                      </a:lnTo>
                                      <a:lnTo>
                                        <a:pt x="2097" y="0"/>
                                      </a:lnTo>
                                      <a:close/>
                                    </a:path>
                                  </a:pathLst>
                                </a:custGeom>
                                <a:solidFill>
                                  <a:srgbClr val="5B9AD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5779719C" id="Group 112" o:spid="_x0000_s1026" style="width:107.1pt;height:13.5pt;mso-position-horizontal-relative:char;mso-position-vertical-relative:line" coordsize="2142,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">
                      <v:shape id="Freeform 113" o:spid="_x0000_s1027" style="position:absolute;width:2142;height:270;visibility:visible;mso-wrap-style:square;v-text-anchor:top" coordsize="2142,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" path="m2097,l45,,27,4,13,13,4,27,,45,,225r4,18l13,257r14,9l45,270r2052,l2115,266r14,-9l2138,243r4,-18l2142,45r-4,-18l2129,13,2115,4,2097,xe" fillcolor="#5b9ad2" stroked="f">
                        <v:path arrowok="t" o:connecttype="custom" o:connectlocs="2097,0;45,0;27,4;13,13;4,27;0,45;0,225;4,243;13,257;27,266;45,270;2097,270;2115,266;2129,257;2138,243;2142,225;2142,45;2138,27;2129,13;2115,4;2097,0" o:connectangles="0,0,0,0,0,0,0,0,0,0,0,0,0,0,0,0,0,0,0,0,0"/>
                      </v:shape>
                      <w10:anchorlock/>
                    </v:group>
                  </w:pict>
                </mc:Fallback>
              </mc:AlternateContent>
            </w:r>
          </w:p>
        </w:tc>
        <w:tc>
          <w:tcPr>
            <w:tcW w:w="1392" w:type="dxa"/>
            <w:tcBorders>
              <w:top w:val="single" w:sz="4" w:space="0" w:color="C0C0C0"/>
              <w:bottom w:val="single" w:sz="4" w:space="0" w:color="C0C0C0"/>
            </w:tcBorders>
          </w:tcPr>
          <w:p w:rsidR="0065419A" w:rsidRDefault="0065419A">
            <w:pPr>
              <w:pStyle w:val="TableParagraph"/>
              <w:spacing w:before="6"/>
              <w:rPr>
                <w:b/>
                <w:sz w:val="24"/>
              </w:rPr>
            </w:pPr>
          </w:p>
          <w:p w:rsidR="0065419A" w:rsidRDefault="00190B9D">
            <w:pPr>
              <w:pStyle w:val="TableParagraph"/>
              <w:spacing w:before="0"/>
              <w:ind w:right="103"/>
              <w:jc w:val="right"/>
              <w:rPr>
                <w:sz w:val="18"/>
              </w:rPr>
            </w:pPr>
            <w:r>
              <w:rPr>
                <w:w w:val="95"/>
                <w:sz w:val="18"/>
              </w:rPr>
              <w:t>74</w:t>
            </w:r>
          </w:p>
        </w:tc>
      </w:tr>
    </w:tbl>
    <w:p w:rsidR="0065419A" w:rsidRDefault="0065419A">
      <w:pPr>
        <w:pStyle w:val="BodyText"/>
        <w:rPr>
          <w:b/>
          <w:sz w:val="20"/>
        </w:rPr>
      </w:pPr>
    </w:p>
    <w:p w:rsidR="0065419A" w:rsidRDefault="0065419A">
      <w:pPr>
        <w:pStyle w:val="BodyText"/>
        <w:rPr>
          <w:b/>
          <w:sz w:val="20"/>
        </w:rPr>
      </w:pPr>
    </w:p>
    <w:p w:rsidR="0065419A" w:rsidRDefault="00190B9D">
      <w:pPr>
        <w:pStyle w:val="Heading5"/>
        <w:numPr>
          <w:ilvl w:val="0"/>
          <w:numId w:val="69"/>
        </w:numPr>
        <w:tabs>
          <w:tab w:val="left" w:pos="2288"/>
        </w:tabs>
        <w:spacing w:before="135"/>
        <w:ind w:firstLine="0"/>
      </w:pPr>
      <w:r>
        <w:t>Improvement of conditions of consumers of the</w:t>
      </w:r>
      <w:r>
        <w:rPr>
          <w:spacing w:val="-1"/>
        </w:rPr>
        <w:t xml:space="preserve"> </w:t>
      </w:r>
      <w:r>
        <w:t>company</w:t>
      </w:r>
    </w:p>
    <w:p w:rsidR="0065419A" w:rsidRDefault="0065419A">
      <w:pPr>
        <w:pStyle w:val="BodyText"/>
        <w:spacing w:before="7"/>
        <w:rPr>
          <w:b/>
          <w:sz w:val="5"/>
        </w:rPr>
      </w:pPr>
    </w:p>
    <w:tbl>
      <w:tblPr>
        <w:tblW w:w="0" w:type="auto"/>
        <w:tblInd w:w="1871" w:type="dxa"/>
        <w:tblLayout w:type="fixed"/>
        <w:tblCellMar>
          <w:left w:w="0" w:type="dxa"/>
          <w:right w:w="0" w:type="dxa"/>
        </w:tblCellMar>
        <w:tblLook w:val="01E0" w:firstRow="1" w:lastRow="1" w:firstColumn="1" w:lastColumn="1" w:noHBand="0" w:noVBand="0"/>
      </w:tblPr>
      <w:tblGrid>
        <w:gridCol w:w="2278"/>
        <w:gridCol w:w="1796"/>
        <w:gridCol w:w="2689"/>
        <w:gridCol w:w="1392"/>
      </w:tblGrid>
      <w:tr w:rsidR="0065419A">
        <w:trPr>
          <w:trHeight w:val="395"/>
        </w:trPr>
        <w:tc>
          <w:tcPr>
            <w:tcW w:w="2278" w:type="dxa"/>
            <w:shd w:val="clear" w:color="auto" w:fill="E1E1E1"/>
          </w:tcPr>
          <w:p w:rsidR="0065419A" w:rsidRDefault="00190B9D">
            <w:pPr>
              <w:pStyle w:val="TableParagraph"/>
              <w:spacing w:before="79"/>
              <w:ind w:left="116"/>
              <w:rPr>
                <w:b/>
                <w:sz w:val="20"/>
              </w:rPr>
            </w:pPr>
            <w:r>
              <w:rPr>
                <w:b/>
                <w:sz w:val="20"/>
              </w:rPr>
              <w:t>Response</w:t>
            </w:r>
          </w:p>
        </w:tc>
        <w:tc>
          <w:tcPr>
            <w:tcW w:w="1796" w:type="dxa"/>
            <w:shd w:val="clear" w:color="auto" w:fill="E1E1E1"/>
          </w:tcPr>
          <w:p w:rsidR="0065419A" w:rsidRDefault="00190B9D">
            <w:pPr>
              <w:pStyle w:val="TableParagraph"/>
              <w:spacing w:before="79"/>
              <w:ind w:right="103"/>
              <w:jc w:val="right"/>
              <w:rPr>
                <w:b/>
                <w:sz w:val="20"/>
              </w:rPr>
            </w:pPr>
            <w:r>
              <w:rPr>
                <w:b/>
                <w:sz w:val="20"/>
              </w:rPr>
              <w:t>Total</w:t>
            </w:r>
          </w:p>
        </w:tc>
        <w:tc>
          <w:tcPr>
            <w:tcW w:w="2689" w:type="dxa"/>
            <w:shd w:val="clear" w:color="auto" w:fill="E1E1E1"/>
          </w:tcPr>
          <w:p w:rsidR="0065419A" w:rsidRDefault="00190B9D">
            <w:pPr>
              <w:pStyle w:val="TableParagraph"/>
              <w:spacing w:before="79"/>
              <w:ind w:left="107"/>
              <w:rPr>
                <w:b/>
                <w:sz w:val="20"/>
              </w:rPr>
            </w:pPr>
            <w:r>
              <w:rPr>
                <w:b/>
                <w:sz w:val="20"/>
              </w:rPr>
              <w:t>% of responses</w:t>
            </w:r>
          </w:p>
        </w:tc>
        <w:tc>
          <w:tcPr>
            <w:tcW w:w="1392" w:type="dxa"/>
            <w:shd w:val="clear" w:color="auto" w:fill="E1E1E1"/>
          </w:tcPr>
          <w:p w:rsidR="0065419A" w:rsidRDefault="00190B9D">
            <w:pPr>
              <w:pStyle w:val="TableParagraph"/>
              <w:spacing w:before="79"/>
              <w:ind w:right="105"/>
              <w:jc w:val="right"/>
              <w:rPr>
                <w:b/>
                <w:sz w:val="20"/>
              </w:rPr>
            </w:pPr>
            <w:r>
              <w:rPr>
                <w:b/>
                <w:w w:val="99"/>
                <w:sz w:val="20"/>
              </w:rPr>
              <w:t>%</w:t>
            </w:r>
          </w:p>
        </w:tc>
      </w:tr>
      <w:tr w:rsidR="0065419A">
        <w:trPr>
          <w:trHeight w:val="453"/>
        </w:trPr>
        <w:tc>
          <w:tcPr>
            <w:tcW w:w="2278" w:type="dxa"/>
            <w:tcBorders>
              <w:bottom w:val="single" w:sz="4" w:space="0" w:color="C0C0C0"/>
            </w:tcBorders>
          </w:tcPr>
          <w:p w:rsidR="0065419A" w:rsidRDefault="00190B9D">
            <w:pPr>
              <w:pStyle w:val="TableParagraph"/>
              <w:spacing w:before="124"/>
              <w:ind w:left="116"/>
              <w:rPr>
                <w:sz w:val="18"/>
              </w:rPr>
            </w:pPr>
            <w:r>
              <w:rPr>
                <w:sz w:val="18"/>
              </w:rPr>
              <w:t>Yes</w:t>
            </w:r>
          </w:p>
        </w:tc>
        <w:tc>
          <w:tcPr>
            <w:tcW w:w="1796" w:type="dxa"/>
            <w:tcBorders>
              <w:bottom w:val="single" w:sz="4" w:space="0" w:color="C0C0C0"/>
            </w:tcBorders>
          </w:tcPr>
          <w:p w:rsidR="0065419A" w:rsidRDefault="00190B9D">
            <w:pPr>
              <w:pStyle w:val="TableParagraph"/>
              <w:spacing w:before="124"/>
              <w:ind w:right="103"/>
              <w:jc w:val="right"/>
              <w:rPr>
                <w:sz w:val="18"/>
              </w:rPr>
            </w:pPr>
            <w:r>
              <w:rPr>
                <w:w w:val="95"/>
                <w:sz w:val="18"/>
              </w:rPr>
              <w:t>40</w:t>
            </w:r>
          </w:p>
        </w:tc>
        <w:tc>
          <w:tcPr>
            <w:tcW w:w="2689" w:type="dxa"/>
            <w:tcBorders>
              <w:bottom w:val="single" w:sz="4" w:space="0" w:color="C0C0C0"/>
            </w:tcBorders>
          </w:tcPr>
          <w:p w:rsidR="0065419A" w:rsidRDefault="0065419A">
            <w:pPr>
              <w:pStyle w:val="TableParagraph"/>
              <w:spacing w:before="0"/>
              <w:rPr>
                <w:b/>
                <w:sz w:val="8"/>
              </w:rPr>
            </w:pPr>
          </w:p>
          <w:p w:rsidR="0065419A" w:rsidRDefault="00190B9D">
            <w:pPr>
              <w:pStyle w:val="TableParagraph"/>
              <w:spacing w:before="0"/>
              <w:ind w:left="107"/>
              <w:rPr>
                <w:sz w:val="20"/>
              </w:rPr>
            </w:pPr>
            <w:r>
              <w:rPr>
                <w:noProof/>
                <w:sz w:val="20"/>
                <w:lang w:val="en-AU" w:eastAsia="en-AU"/>
              </w:rPr>
              <mc:AlternateContent>
                <mc:Choice Requires="wpg">
                  <w:drawing>
                    <wp:inline distT="0" distB="0" distL="0" distR="0">
                      <wp:extent cx="863600" cy="171450"/>
                      <wp:effectExtent l="0" t="0" r="3175" b="0"/>
                      <wp:docPr id="218" name="Group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63600" cy="171450"/>
                                <a:chOff x="0" y="0"/>
                                <a:chExt cx="1360" cy="270"/>
                              </a:xfrm>
                            </wpg:grpSpPr>
                            <wps:wsp>
                              <wps:cNvPr id="220" name="Freeform 111"/>
                              <wps:cNvSpPr>
                                <a:spLocks/>
                              </wps:cNvSpPr>
                              <wps:spPr bwMode="auto">
                                <a:xfrm>
                                  <a:off x="0" y="0"/>
                                  <a:ext cx="1360" cy="270"/>
                                </a:xfrm>
                                <a:custGeom>
                                  <a:avLst/>
                                  <a:gdLst>
                                    <a:gd name="T0" fmla="*/ 1315 w 1360"/>
                                    <a:gd name="T1" fmla="*/ 0 h 270"/>
                                    <a:gd name="T2" fmla="*/ 45 w 1360"/>
                                    <a:gd name="T3" fmla="*/ 0 h 270"/>
                                    <a:gd name="T4" fmla="*/ 27 w 1360"/>
                                    <a:gd name="T5" fmla="*/ 4 h 270"/>
                                    <a:gd name="T6" fmla="*/ 13 w 1360"/>
                                    <a:gd name="T7" fmla="*/ 13 h 270"/>
                                    <a:gd name="T8" fmla="*/ 4 w 1360"/>
                                    <a:gd name="T9" fmla="*/ 27 h 270"/>
                                    <a:gd name="T10" fmla="*/ 0 w 1360"/>
                                    <a:gd name="T11" fmla="*/ 45 h 270"/>
                                    <a:gd name="T12" fmla="*/ 0 w 1360"/>
                                    <a:gd name="T13" fmla="*/ 225 h 270"/>
                                    <a:gd name="T14" fmla="*/ 4 w 1360"/>
                                    <a:gd name="T15" fmla="*/ 243 h 270"/>
                                    <a:gd name="T16" fmla="*/ 13 w 1360"/>
                                    <a:gd name="T17" fmla="*/ 257 h 270"/>
                                    <a:gd name="T18" fmla="*/ 27 w 1360"/>
                                    <a:gd name="T19" fmla="*/ 266 h 270"/>
                                    <a:gd name="T20" fmla="*/ 45 w 1360"/>
                                    <a:gd name="T21" fmla="*/ 270 h 270"/>
                                    <a:gd name="T22" fmla="*/ 1315 w 1360"/>
                                    <a:gd name="T23" fmla="*/ 270 h 270"/>
                                    <a:gd name="T24" fmla="*/ 1333 w 1360"/>
                                    <a:gd name="T25" fmla="*/ 266 h 270"/>
                                    <a:gd name="T26" fmla="*/ 1347 w 1360"/>
                                    <a:gd name="T27" fmla="*/ 257 h 270"/>
                                    <a:gd name="T28" fmla="*/ 1356 w 1360"/>
                                    <a:gd name="T29" fmla="*/ 243 h 270"/>
                                    <a:gd name="T30" fmla="*/ 1360 w 1360"/>
                                    <a:gd name="T31" fmla="*/ 225 h 270"/>
                                    <a:gd name="T32" fmla="*/ 1360 w 1360"/>
                                    <a:gd name="T33" fmla="*/ 45 h 270"/>
                                    <a:gd name="T34" fmla="*/ 1356 w 1360"/>
                                    <a:gd name="T35" fmla="*/ 27 h 270"/>
                                    <a:gd name="T36" fmla="*/ 1347 w 1360"/>
                                    <a:gd name="T37" fmla="*/ 13 h 270"/>
                                    <a:gd name="T38" fmla="*/ 1333 w 1360"/>
                                    <a:gd name="T39" fmla="*/ 4 h 270"/>
                                    <a:gd name="T40" fmla="*/ 1315 w 1360"/>
                                    <a:gd name="T41" fmla="*/ 0 h 2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360" h="270">
                                      <a:moveTo>
                                        <a:pt x="1315" y="0"/>
                                      </a:moveTo>
                                      <a:lnTo>
                                        <a:pt x="45" y="0"/>
                                      </a:lnTo>
                                      <a:lnTo>
                                        <a:pt x="27" y="4"/>
                                      </a:lnTo>
                                      <a:lnTo>
                                        <a:pt x="13" y="13"/>
                                      </a:lnTo>
                                      <a:lnTo>
                                        <a:pt x="4" y="27"/>
                                      </a:lnTo>
                                      <a:lnTo>
                                        <a:pt x="0" y="45"/>
                                      </a:lnTo>
                                      <a:lnTo>
                                        <a:pt x="0" y="225"/>
                                      </a:lnTo>
                                      <a:lnTo>
                                        <a:pt x="4" y="243"/>
                                      </a:lnTo>
                                      <a:lnTo>
                                        <a:pt x="13" y="257"/>
                                      </a:lnTo>
                                      <a:lnTo>
                                        <a:pt x="27" y="266"/>
                                      </a:lnTo>
                                      <a:lnTo>
                                        <a:pt x="45" y="270"/>
                                      </a:lnTo>
                                      <a:lnTo>
                                        <a:pt x="1315" y="270"/>
                                      </a:lnTo>
                                      <a:lnTo>
                                        <a:pt x="1333" y="266"/>
                                      </a:lnTo>
                                      <a:lnTo>
                                        <a:pt x="1347" y="257"/>
                                      </a:lnTo>
                                      <a:lnTo>
                                        <a:pt x="1356" y="243"/>
                                      </a:lnTo>
                                      <a:lnTo>
                                        <a:pt x="1360" y="225"/>
                                      </a:lnTo>
                                      <a:lnTo>
                                        <a:pt x="1360" y="45"/>
                                      </a:lnTo>
                                      <a:lnTo>
                                        <a:pt x="1356" y="27"/>
                                      </a:lnTo>
                                      <a:lnTo>
                                        <a:pt x="1347" y="13"/>
                                      </a:lnTo>
                                      <a:lnTo>
                                        <a:pt x="1333" y="4"/>
                                      </a:lnTo>
                                      <a:lnTo>
                                        <a:pt x="1315" y="0"/>
                                      </a:lnTo>
                                      <a:close/>
                                    </a:path>
                                  </a:pathLst>
                                </a:custGeom>
                                <a:solidFill>
                                  <a:srgbClr val="6088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240BDC59" id="Group 110" o:spid="_x0000_s1026" style="width:68pt;height:13.5pt;mso-position-horizontal-relative:char;mso-position-vertical-relative:line" coordsize="1360,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">
                      <v:shape id="Freeform 111" o:spid="_x0000_s1027" style="position:absolute;width:1360;height:270;visibility:visible;mso-wrap-style:square;v-text-anchor:top" coordsize="1360,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" path="m1315,l45,,27,4,13,13,4,27,,45,,225r4,18l13,257r14,9l45,270r1270,l1333,266r14,-9l1356,243r4,-18l1360,45r-4,-18l1347,13,1333,4,1315,xe" fillcolor="#608825" stroked="f">
                        <v:path arrowok="t" o:connecttype="custom" o:connectlocs="1315,0;45,0;27,4;13,13;4,27;0,45;0,225;4,243;13,257;27,266;45,270;1315,270;1333,266;1347,257;1356,243;1360,225;1360,45;1356,27;1347,13;1333,4;1315,0" o:connectangles="0,0,0,0,0,0,0,0,0,0,0,0,0,0,0,0,0,0,0,0,0"/>
                      </v:shape>
                      <w10:anchorlock/>
                    </v:group>
                  </w:pict>
                </mc:Fallback>
              </mc:AlternateContent>
            </w:r>
          </w:p>
        </w:tc>
        <w:tc>
          <w:tcPr>
            <w:tcW w:w="1392" w:type="dxa"/>
            <w:tcBorders>
              <w:bottom w:val="single" w:sz="4" w:space="0" w:color="C0C0C0"/>
            </w:tcBorders>
          </w:tcPr>
          <w:p w:rsidR="0065419A" w:rsidRDefault="00190B9D">
            <w:pPr>
              <w:pStyle w:val="TableParagraph"/>
              <w:spacing w:before="124"/>
              <w:ind w:right="102"/>
              <w:jc w:val="right"/>
              <w:rPr>
                <w:sz w:val="18"/>
              </w:rPr>
            </w:pPr>
            <w:r>
              <w:rPr>
                <w:w w:val="95"/>
                <w:sz w:val="18"/>
              </w:rPr>
              <w:t>47</w:t>
            </w:r>
          </w:p>
        </w:tc>
      </w:tr>
      <w:tr w:rsidR="0065419A">
        <w:trPr>
          <w:trHeight w:val="443"/>
        </w:trPr>
        <w:tc>
          <w:tcPr>
            <w:tcW w:w="2278" w:type="dxa"/>
            <w:tcBorders>
              <w:top w:val="single" w:sz="4" w:space="0" w:color="C0C0C0"/>
              <w:bottom w:val="single" w:sz="4" w:space="0" w:color="C0C0C0"/>
            </w:tcBorders>
          </w:tcPr>
          <w:p w:rsidR="0065419A" w:rsidRDefault="00190B9D">
            <w:pPr>
              <w:pStyle w:val="TableParagraph"/>
              <w:spacing w:before="112"/>
              <w:ind w:left="116"/>
              <w:rPr>
                <w:sz w:val="18"/>
              </w:rPr>
            </w:pPr>
            <w:r>
              <w:rPr>
                <w:sz w:val="18"/>
              </w:rPr>
              <w:t>No</w:t>
            </w:r>
          </w:p>
        </w:tc>
        <w:tc>
          <w:tcPr>
            <w:tcW w:w="1796" w:type="dxa"/>
            <w:tcBorders>
              <w:top w:val="single" w:sz="4" w:space="0" w:color="C0C0C0"/>
              <w:bottom w:val="single" w:sz="4" w:space="0" w:color="C0C0C0"/>
            </w:tcBorders>
          </w:tcPr>
          <w:p w:rsidR="0065419A" w:rsidRDefault="00190B9D">
            <w:pPr>
              <w:pStyle w:val="TableParagraph"/>
              <w:spacing w:before="112"/>
              <w:ind w:right="103"/>
              <w:jc w:val="right"/>
              <w:rPr>
                <w:sz w:val="18"/>
              </w:rPr>
            </w:pPr>
            <w:r>
              <w:rPr>
                <w:w w:val="95"/>
                <w:sz w:val="18"/>
              </w:rPr>
              <w:t>45</w:t>
            </w:r>
          </w:p>
        </w:tc>
        <w:tc>
          <w:tcPr>
            <w:tcW w:w="2689" w:type="dxa"/>
            <w:tcBorders>
              <w:top w:val="single" w:sz="4" w:space="0" w:color="C0C0C0"/>
              <w:bottom w:val="single" w:sz="4" w:space="0" w:color="C0C0C0"/>
            </w:tcBorders>
          </w:tcPr>
          <w:p w:rsidR="0065419A" w:rsidRDefault="0065419A">
            <w:pPr>
              <w:pStyle w:val="TableParagraph"/>
              <w:spacing w:before="1"/>
              <w:rPr>
                <w:b/>
                <w:sz w:val="7"/>
              </w:rPr>
            </w:pPr>
          </w:p>
          <w:p w:rsidR="0065419A" w:rsidRDefault="00190B9D">
            <w:pPr>
              <w:pStyle w:val="TableParagraph"/>
              <w:spacing w:before="0"/>
              <w:ind w:left="107"/>
              <w:rPr>
                <w:sz w:val="20"/>
              </w:rPr>
            </w:pPr>
            <w:r>
              <w:rPr>
                <w:noProof/>
                <w:sz w:val="20"/>
                <w:lang w:val="en-AU" w:eastAsia="en-AU"/>
              </w:rPr>
              <mc:AlternateContent>
                <mc:Choice Requires="wpg">
                  <w:drawing>
                    <wp:inline distT="0" distB="0" distL="0" distR="0">
                      <wp:extent cx="974090" cy="171450"/>
                      <wp:effectExtent l="0" t="0" r="6985" b="0"/>
                      <wp:docPr id="214" name="Group 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4090" cy="171450"/>
                                <a:chOff x="0" y="0"/>
                                <a:chExt cx="1534" cy="270"/>
                              </a:xfrm>
                            </wpg:grpSpPr>
                            <wps:wsp>
                              <wps:cNvPr id="216" name="Freeform 109"/>
                              <wps:cNvSpPr>
                                <a:spLocks/>
                              </wps:cNvSpPr>
                              <wps:spPr bwMode="auto">
                                <a:xfrm>
                                  <a:off x="0" y="0"/>
                                  <a:ext cx="1534" cy="270"/>
                                </a:xfrm>
                                <a:custGeom>
                                  <a:avLst/>
                                  <a:gdLst>
                                    <a:gd name="T0" fmla="*/ 1489 w 1534"/>
                                    <a:gd name="T1" fmla="*/ 0 h 270"/>
                                    <a:gd name="T2" fmla="*/ 45 w 1534"/>
                                    <a:gd name="T3" fmla="*/ 0 h 270"/>
                                    <a:gd name="T4" fmla="*/ 27 w 1534"/>
                                    <a:gd name="T5" fmla="*/ 4 h 270"/>
                                    <a:gd name="T6" fmla="*/ 13 w 1534"/>
                                    <a:gd name="T7" fmla="*/ 13 h 270"/>
                                    <a:gd name="T8" fmla="*/ 4 w 1534"/>
                                    <a:gd name="T9" fmla="*/ 27 h 270"/>
                                    <a:gd name="T10" fmla="*/ 0 w 1534"/>
                                    <a:gd name="T11" fmla="*/ 45 h 270"/>
                                    <a:gd name="T12" fmla="*/ 0 w 1534"/>
                                    <a:gd name="T13" fmla="*/ 225 h 270"/>
                                    <a:gd name="T14" fmla="*/ 4 w 1534"/>
                                    <a:gd name="T15" fmla="*/ 243 h 270"/>
                                    <a:gd name="T16" fmla="*/ 13 w 1534"/>
                                    <a:gd name="T17" fmla="*/ 257 h 270"/>
                                    <a:gd name="T18" fmla="*/ 27 w 1534"/>
                                    <a:gd name="T19" fmla="*/ 266 h 270"/>
                                    <a:gd name="T20" fmla="*/ 45 w 1534"/>
                                    <a:gd name="T21" fmla="*/ 270 h 270"/>
                                    <a:gd name="T22" fmla="*/ 1489 w 1534"/>
                                    <a:gd name="T23" fmla="*/ 270 h 270"/>
                                    <a:gd name="T24" fmla="*/ 1507 w 1534"/>
                                    <a:gd name="T25" fmla="*/ 266 h 270"/>
                                    <a:gd name="T26" fmla="*/ 1521 w 1534"/>
                                    <a:gd name="T27" fmla="*/ 257 h 270"/>
                                    <a:gd name="T28" fmla="*/ 1530 w 1534"/>
                                    <a:gd name="T29" fmla="*/ 243 h 270"/>
                                    <a:gd name="T30" fmla="*/ 1534 w 1534"/>
                                    <a:gd name="T31" fmla="*/ 225 h 270"/>
                                    <a:gd name="T32" fmla="*/ 1534 w 1534"/>
                                    <a:gd name="T33" fmla="*/ 45 h 270"/>
                                    <a:gd name="T34" fmla="*/ 1530 w 1534"/>
                                    <a:gd name="T35" fmla="*/ 27 h 270"/>
                                    <a:gd name="T36" fmla="*/ 1521 w 1534"/>
                                    <a:gd name="T37" fmla="*/ 13 h 270"/>
                                    <a:gd name="T38" fmla="*/ 1507 w 1534"/>
                                    <a:gd name="T39" fmla="*/ 4 h 270"/>
                                    <a:gd name="T40" fmla="*/ 1489 w 1534"/>
                                    <a:gd name="T41" fmla="*/ 0 h 2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534" h="270">
                                      <a:moveTo>
                                        <a:pt x="1489" y="0"/>
                                      </a:moveTo>
                                      <a:lnTo>
                                        <a:pt x="45" y="0"/>
                                      </a:lnTo>
                                      <a:lnTo>
                                        <a:pt x="27" y="4"/>
                                      </a:lnTo>
                                      <a:lnTo>
                                        <a:pt x="13" y="13"/>
                                      </a:lnTo>
                                      <a:lnTo>
                                        <a:pt x="4" y="27"/>
                                      </a:lnTo>
                                      <a:lnTo>
                                        <a:pt x="0" y="45"/>
                                      </a:lnTo>
                                      <a:lnTo>
                                        <a:pt x="0" y="225"/>
                                      </a:lnTo>
                                      <a:lnTo>
                                        <a:pt x="4" y="243"/>
                                      </a:lnTo>
                                      <a:lnTo>
                                        <a:pt x="13" y="257"/>
                                      </a:lnTo>
                                      <a:lnTo>
                                        <a:pt x="27" y="266"/>
                                      </a:lnTo>
                                      <a:lnTo>
                                        <a:pt x="45" y="270"/>
                                      </a:lnTo>
                                      <a:lnTo>
                                        <a:pt x="1489" y="270"/>
                                      </a:lnTo>
                                      <a:lnTo>
                                        <a:pt x="1507" y="266"/>
                                      </a:lnTo>
                                      <a:lnTo>
                                        <a:pt x="1521" y="257"/>
                                      </a:lnTo>
                                      <a:lnTo>
                                        <a:pt x="1530" y="243"/>
                                      </a:lnTo>
                                      <a:lnTo>
                                        <a:pt x="1534" y="225"/>
                                      </a:lnTo>
                                      <a:lnTo>
                                        <a:pt x="1534" y="45"/>
                                      </a:lnTo>
                                      <a:lnTo>
                                        <a:pt x="1530" y="27"/>
                                      </a:lnTo>
                                      <a:lnTo>
                                        <a:pt x="1521" y="13"/>
                                      </a:lnTo>
                                      <a:lnTo>
                                        <a:pt x="1507" y="4"/>
                                      </a:lnTo>
                                      <a:lnTo>
                                        <a:pt x="1489" y="0"/>
                                      </a:lnTo>
                                      <a:close/>
                                    </a:path>
                                  </a:pathLst>
                                </a:custGeom>
                                <a:solidFill>
                                  <a:srgbClr val="BC08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11E220BB" id="Group 108" o:spid="_x0000_s1026" style="width:76.7pt;height:13.5pt;mso-position-horizontal-relative:char;mso-position-vertical-relative:line" coordsize="1534,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">
                      <v:shape id="Freeform 109" o:spid="_x0000_s1027" style="position:absolute;width:1534;height:270;visibility:visible;mso-wrap-style:square;v-text-anchor:top" coordsize="1534,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" path="m1489,l45,,27,4,13,13,4,27,,45,,225r4,18l13,257r14,9l45,270r1444,l1507,266r14,-9l1530,243r4,-18l1534,45r-4,-18l1521,13,1507,4,1489,xe" fillcolor="#bc0800" stroked="f">
                        <v:path arrowok="t" o:connecttype="custom" o:connectlocs="1489,0;45,0;27,4;13,13;4,27;0,45;0,225;4,243;13,257;27,266;45,270;1489,270;1507,266;1521,257;1530,243;1534,225;1534,45;1530,27;1521,13;1507,4;1489,0" o:connectangles="0,0,0,0,0,0,0,0,0,0,0,0,0,0,0,0,0,0,0,0,0"/>
                      </v:shape>
                      <w10:anchorlock/>
                    </v:group>
                  </w:pict>
                </mc:Fallback>
              </mc:AlternateContent>
            </w:r>
          </w:p>
        </w:tc>
        <w:tc>
          <w:tcPr>
            <w:tcW w:w="1392" w:type="dxa"/>
            <w:tcBorders>
              <w:top w:val="single" w:sz="4" w:space="0" w:color="C0C0C0"/>
              <w:bottom w:val="single" w:sz="4" w:space="0" w:color="C0C0C0"/>
            </w:tcBorders>
          </w:tcPr>
          <w:p w:rsidR="0065419A" w:rsidRDefault="00190B9D">
            <w:pPr>
              <w:pStyle w:val="TableParagraph"/>
              <w:spacing w:before="112"/>
              <w:ind w:right="102"/>
              <w:jc w:val="right"/>
              <w:rPr>
                <w:sz w:val="18"/>
              </w:rPr>
            </w:pPr>
            <w:r>
              <w:rPr>
                <w:w w:val="95"/>
                <w:sz w:val="18"/>
              </w:rPr>
              <w:t>53</w:t>
            </w:r>
          </w:p>
        </w:tc>
      </w:tr>
    </w:tbl>
    <w:p w:rsidR="0065419A" w:rsidRDefault="0065419A">
      <w:pPr>
        <w:pStyle w:val="BodyText"/>
        <w:rPr>
          <w:b/>
          <w:sz w:val="20"/>
        </w:rPr>
      </w:pPr>
    </w:p>
    <w:p w:rsidR="0065419A" w:rsidRDefault="0065419A">
      <w:pPr>
        <w:pStyle w:val="BodyText"/>
        <w:rPr>
          <w:b/>
          <w:sz w:val="20"/>
        </w:rPr>
      </w:pPr>
    </w:p>
    <w:p w:rsidR="0065419A" w:rsidRDefault="00190B9D">
      <w:pPr>
        <w:pStyle w:val="Heading5"/>
        <w:numPr>
          <w:ilvl w:val="0"/>
          <w:numId w:val="69"/>
        </w:numPr>
        <w:tabs>
          <w:tab w:val="left" w:pos="2288"/>
        </w:tabs>
        <w:spacing w:before="135"/>
        <w:ind w:right="2425" w:firstLine="0"/>
      </w:pPr>
      <w:r>
        <w:rPr>
          <w:noProof/>
          <w:lang w:val="en-AU" w:eastAsia="en-AU"/>
        </w:rPr>
        <mc:AlternateContent>
          <mc:Choice Requires="wps">
            <w:drawing>
              <wp:anchor distT="0" distB="0" distL="114300" distR="114300" simplePos="0" relativeHeight="503023760" behindDoc="1" locked="0" layoutInCell="1" allowOverlap="1">
                <wp:simplePos x="0" y="0"/>
                <wp:positionH relativeFrom="page">
                  <wp:posOffset>3820795</wp:posOffset>
                </wp:positionH>
                <wp:positionV relativeFrom="paragraph">
                  <wp:posOffset>744220</wp:posOffset>
                </wp:positionV>
                <wp:extent cx="1672590" cy="171450"/>
                <wp:effectExtent l="1270" t="1270" r="2540" b="8255"/>
                <wp:wrapNone/>
                <wp:docPr id="212" name="Freeform 1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72590" cy="171450"/>
                        </a:xfrm>
                        <a:custGeom>
                          <a:avLst/>
                          <a:gdLst>
                            <a:gd name="T0" fmla="+- 0 8606 6017"/>
                            <a:gd name="T1" fmla="*/ T0 w 2634"/>
                            <a:gd name="T2" fmla="+- 0 1172 1172"/>
                            <a:gd name="T3" fmla="*/ 1172 h 270"/>
                            <a:gd name="T4" fmla="+- 0 6062 6017"/>
                            <a:gd name="T5" fmla="*/ T4 w 2634"/>
                            <a:gd name="T6" fmla="+- 0 1172 1172"/>
                            <a:gd name="T7" fmla="*/ 1172 h 270"/>
                            <a:gd name="T8" fmla="+- 0 6044 6017"/>
                            <a:gd name="T9" fmla="*/ T8 w 2634"/>
                            <a:gd name="T10" fmla="+- 0 1175 1172"/>
                            <a:gd name="T11" fmla="*/ 1175 h 270"/>
                            <a:gd name="T12" fmla="+- 0 6030 6017"/>
                            <a:gd name="T13" fmla="*/ T12 w 2634"/>
                            <a:gd name="T14" fmla="+- 0 1185 1172"/>
                            <a:gd name="T15" fmla="*/ 1185 h 270"/>
                            <a:gd name="T16" fmla="+- 0 6021 6017"/>
                            <a:gd name="T17" fmla="*/ T16 w 2634"/>
                            <a:gd name="T18" fmla="+- 0 1199 1172"/>
                            <a:gd name="T19" fmla="*/ 1199 h 270"/>
                            <a:gd name="T20" fmla="+- 0 6017 6017"/>
                            <a:gd name="T21" fmla="*/ T20 w 2634"/>
                            <a:gd name="T22" fmla="+- 0 1217 1172"/>
                            <a:gd name="T23" fmla="*/ 1217 h 270"/>
                            <a:gd name="T24" fmla="+- 0 6017 6017"/>
                            <a:gd name="T25" fmla="*/ T24 w 2634"/>
                            <a:gd name="T26" fmla="+- 0 1397 1172"/>
                            <a:gd name="T27" fmla="*/ 1397 h 270"/>
                            <a:gd name="T28" fmla="+- 0 6021 6017"/>
                            <a:gd name="T29" fmla="*/ T28 w 2634"/>
                            <a:gd name="T30" fmla="+- 0 1414 1172"/>
                            <a:gd name="T31" fmla="*/ 1414 h 270"/>
                            <a:gd name="T32" fmla="+- 0 6030 6017"/>
                            <a:gd name="T33" fmla="*/ T32 w 2634"/>
                            <a:gd name="T34" fmla="+- 0 1429 1172"/>
                            <a:gd name="T35" fmla="*/ 1429 h 270"/>
                            <a:gd name="T36" fmla="+- 0 6044 6017"/>
                            <a:gd name="T37" fmla="*/ T36 w 2634"/>
                            <a:gd name="T38" fmla="+- 0 1438 1172"/>
                            <a:gd name="T39" fmla="*/ 1438 h 270"/>
                            <a:gd name="T40" fmla="+- 0 6062 6017"/>
                            <a:gd name="T41" fmla="*/ T40 w 2634"/>
                            <a:gd name="T42" fmla="+- 0 1442 1172"/>
                            <a:gd name="T43" fmla="*/ 1442 h 270"/>
                            <a:gd name="T44" fmla="+- 0 8606 6017"/>
                            <a:gd name="T45" fmla="*/ T44 w 2634"/>
                            <a:gd name="T46" fmla="+- 0 1442 1172"/>
                            <a:gd name="T47" fmla="*/ 1442 h 270"/>
                            <a:gd name="T48" fmla="+- 0 8624 6017"/>
                            <a:gd name="T49" fmla="*/ T48 w 2634"/>
                            <a:gd name="T50" fmla="+- 0 1438 1172"/>
                            <a:gd name="T51" fmla="*/ 1438 h 270"/>
                            <a:gd name="T52" fmla="+- 0 8638 6017"/>
                            <a:gd name="T53" fmla="*/ T52 w 2634"/>
                            <a:gd name="T54" fmla="+- 0 1429 1172"/>
                            <a:gd name="T55" fmla="*/ 1429 h 270"/>
                            <a:gd name="T56" fmla="+- 0 8647 6017"/>
                            <a:gd name="T57" fmla="*/ T56 w 2634"/>
                            <a:gd name="T58" fmla="+- 0 1414 1172"/>
                            <a:gd name="T59" fmla="*/ 1414 h 270"/>
                            <a:gd name="T60" fmla="+- 0 8651 6017"/>
                            <a:gd name="T61" fmla="*/ T60 w 2634"/>
                            <a:gd name="T62" fmla="+- 0 1397 1172"/>
                            <a:gd name="T63" fmla="*/ 1397 h 270"/>
                            <a:gd name="T64" fmla="+- 0 8651 6017"/>
                            <a:gd name="T65" fmla="*/ T64 w 2634"/>
                            <a:gd name="T66" fmla="+- 0 1217 1172"/>
                            <a:gd name="T67" fmla="*/ 1217 h 270"/>
                            <a:gd name="T68" fmla="+- 0 8647 6017"/>
                            <a:gd name="T69" fmla="*/ T68 w 2634"/>
                            <a:gd name="T70" fmla="+- 0 1199 1172"/>
                            <a:gd name="T71" fmla="*/ 1199 h 270"/>
                            <a:gd name="T72" fmla="+- 0 8638 6017"/>
                            <a:gd name="T73" fmla="*/ T72 w 2634"/>
                            <a:gd name="T74" fmla="+- 0 1185 1172"/>
                            <a:gd name="T75" fmla="*/ 1185 h 270"/>
                            <a:gd name="T76" fmla="+- 0 8624 6017"/>
                            <a:gd name="T77" fmla="*/ T76 w 2634"/>
                            <a:gd name="T78" fmla="+- 0 1175 1172"/>
                            <a:gd name="T79" fmla="*/ 1175 h 270"/>
                            <a:gd name="T80" fmla="+- 0 8606 6017"/>
                            <a:gd name="T81" fmla="*/ T80 w 2634"/>
                            <a:gd name="T82" fmla="+- 0 1172 1172"/>
                            <a:gd name="T83" fmla="*/ 1172 h 2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634" h="270">
                              <a:moveTo>
                                <a:pt x="2589" y="0"/>
                              </a:moveTo>
                              <a:lnTo>
                                <a:pt x="45" y="0"/>
                              </a:lnTo>
                              <a:lnTo>
                                <a:pt x="27" y="3"/>
                              </a:lnTo>
                              <a:lnTo>
                                <a:pt x="13" y="13"/>
                              </a:lnTo>
                              <a:lnTo>
                                <a:pt x="4" y="27"/>
                              </a:lnTo>
                              <a:lnTo>
                                <a:pt x="0" y="45"/>
                              </a:lnTo>
                              <a:lnTo>
                                <a:pt x="0" y="225"/>
                              </a:lnTo>
                              <a:lnTo>
                                <a:pt x="4" y="242"/>
                              </a:lnTo>
                              <a:lnTo>
                                <a:pt x="13" y="257"/>
                              </a:lnTo>
                              <a:lnTo>
                                <a:pt x="27" y="266"/>
                              </a:lnTo>
                              <a:lnTo>
                                <a:pt x="45" y="270"/>
                              </a:lnTo>
                              <a:lnTo>
                                <a:pt x="2589" y="270"/>
                              </a:lnTo>
                              <a:lnTo>
                                <a:pt x="2607" y="266"/>
                              </a:lnTo>
                              <a:lnTo>
                                <a:pt x="2621" y="257"/>
                              </a:lnTo>
                              <a:lnTo>
                                <a:pt x="2630" y="242"/>
                              </a:lnTo>
                              <a:lnTo>
                                <a:pt x="2634" y="225"/>
                              </a:lnTo>
                              <a:lnTo>
                                <a:pt x="2634" y="45"/>
                              </a:lnTo>
                              <a:lnTo>
                                <a:pt x="2630" y="27"/>
                              </a:lnTo>
                              <a:lnTo>
                                <a:pt x="2621" y="13"/>
                              </a:lnTo>
                              <a:lnTo>
                                <a:pt x="2607" y="3"/>
                              </a:lnTo>
                              <a:lnTo>
                                <a:pt x="2589" y="0"/>
                              </a:lnTo>
                              <a:close/>
                            </a:path>
                          </a:pathLst>
                        </a:custGeom>
                        <a:solidFill>
                          <a:srgbClr val="5B9AD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464D71" id="Freeform 107" o:spid="_x0000_s1026" style="position:absolute;margin-left:300.85pt;margin-top:58.6pt;width:131.7pt;height:13.5pt;z-index:-292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634,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" path="m2589,l45,,27,3,13,13,4,27,,45,,225r4,17l13,257r14,9l45,270r2544,l2607,266r14,-9l2630,242r4,-17l2634,45r-4,-18l2621,13,2607,3,2589,xe" fillcolor="#5b9ad2" stroked="f">
                <v:path arrowok="t" o:connecttype="custom" o:connectlocs="1644015,744220;28575,744220;17145,746125;8255,752475;2540,761365;0,772795;0,887095;2540,897890;8255,907415;17145,913130;28575,915670;1644015,915670;1655445,913130;1664335,907415;1670050,897890;1672590,887095;1672590,772795;1670050,761365;1664335,752475;1655445,746125;1644015,744220" o:connectangles="0,0,0,0,0,0,0,0,0,0,0,0,0,0,0,0,0,0,0,0,0"/>
                <w10:wrap anchorx="page"/>
              </v:shape>
            </w:pict>
          </mc:Fallback>
        </mc:AlternateContent>
      </w:r>
      <w:r>
        <w:t xml:space="preserve">Can </w:t>
      </w:r>
      <w:r>
        <w:rPr>
          <w:spacing w:val="-3"/>
        </w:rPr>
        <w:t xml:space="preserve">you </w:t>
      </w:r>
      <w:r>
        <w:t xml:space="preserve">estimate the increase in revenue </w:t>
      </w:r>
      <w:r>
        <w:rPr>
          <w:spacing w:val="-3"/>
        </w:rPr>
        <w:t xml:space="preserve">your </w:t>
      </w:r>
      <w:r>
        <w:t>company has been able to make as a result of the project? Describe and quantify if</w:t>
      </w:r>
      <w:r>
        <w:rPr>
          <w:spacing w:val="-11"/>
        </w:rPr>
        <w:t xml:space="preserve"> </w:t>
      </w:r>
      <w:r>
        <w:t>possible:</w:t>
      </w:r>
    </w:p>
    <w:p w:rsidR="0065419A" w:rsidRDefault="0065419A">
      <w:pPr>
        <w:pStyle w:val="BodyText"/>
        <w:spacing w:before="9"/>
        <w:rPr>
          <w:b/>
          <w:sz w:val="5"/>
        </w:rPr>
      </w:pPr>
    </w:p>
    <w:tbl>
      <w:tblPr>
        <w:tblW w:w="0" w:type="auto"/>
        <w:tblInd w:w="1904" w:type="dxa"/>
        <w:tblLayout w:type="fixed"/>
        <w:tblCellMar>
          <w:left w:w="0" w:type="dxa"/>
          <w:right w:w="0" w:type="dxa"/>
        </w:tblCellMar>
        <w:tblLook w:val="01E0" w:firstRow="1" w:lastRow="1" w:firstColumn="1" w:lastColumn="1" w:noHBand="0" w:noVBand="0"/>
      </w:tblPr>
      <w:tblGrid>
        <w:gridCol w:w="3074"/>
        <w:gridCol w:w="931"/>
        <w:gridCol w:w="2689"/>
        <w:gridCol w:w="1392"/>
      </w:tblGrid>
      <w:tr w:rsidR="0065419A">
        <w:trPr>
          <w:trHeight w:val="396"/>
        </w:trPr>
        <w:tc>
          <w:tcPr>
            <w:tcW w:w="3074" w:type="dxa"/>
            <w:shd w:val="clear" w:color="auto" w:fill="E1E1E1"/>
          </w:tcPr>
          <w:p w:rsidR="0065419A" w:rsidRDefault="00190B9D">
            <w:pPr>
              <w:pStyle w:val="TableParagraph"/>
              <w:spacing w:before="76"/>
              <w:ind w:left="116"/>
              <w:rPr>
                <w:b/>
                <w:sz w:val="20"/>
              </w:rPr>
            </w:pPr>
            <w:r>
              <w:rPr>
                <w:b/>
                <w:sz w:val="20"/>
              </w:rPr>
              <w:t>Response</w:t>
            </w:r>
          </w:p>
        </w:tc>
        <w:tc>
          <w:tcPr>
            <w:tcW w:w="931" w:type="dxa"/>
            <w:shd w:val="clear" w:color="auto" w:fill="E1E1E1"/>
          </w:tcPr>
          <w:p w:rsidR="0065419A" w:rsidRDefault="00190B9D">
            <w:pPr>
              <w:pStyle w:val="TableParagraph"/>
              <w:spacing w:before="76"/>
              <w:ind w:right="104"/>
              <w:jc w:val="right"/>
              <w:rPr>
                <w:b/>
                <w:sz w:val="20"/>
              </w:rPr>
            </w:pPr>
            <w:r>
              <w:rPr>
                <w:b/>
                <w:sz w:val="20"/>
              </w:rPr>
              <w:t>Total</w:t>
            </w:r>
          </w:p>
        </w:tc>
        <w:tc>
          <w:tcPr>
            <w:tcW w:w="2689" w:type="dxa"/>
            <w:shd w:val="clear" w:color="auto" w:fill="E1E1E1"/>
          </w:tcPr>
          <w:p w:rsidR="0065419A" w:rsidRDefault="00190B9D">
            <w:pPr>
              <w:pStyle w:val="TableParagraph"/>
              <w:spacing w:before="76"/>
              <w:ind w:left="107"/>
              <w:rPr>
                <w:b/>
                <w:sz w:val="20"/>
              </w:rPr>
            </w:pPr>
            <w:r>
              <w:rPr>
                <w:b/>
                <w:sz w:val="20"/>
              </w:rPr>
              <w:t>% of responses</w:t>
            </w:r>
          </w:p>
        </w:tc>
        <w:tc>
          <w:tcPr>
            <w:tcW w:w="1392" w:type="dxa"/>
            <w:shd w:val="clear" w:color="auto" w:fill="E1E1E1"/>
          </w:tcPr>
          <w:p w:rsidR="0065419A" w:rsidRDefault="00190B9D">
            <w:pPr>
              <w:pStyle w:val="TableParagraph"/>
              <w:spacing w:before="76"/>
              <w:ind w:right="106"/>
              <w:jc w:val="right"/>
              <w:rPr>
                <w:b/>
                <w:sz w:val="20"/>
              </w:rPr>
            </w:pPr>
            <w:r>
              <w:rPr>
                <w:b/>
                <w:w w:val="99"/>
                <w:sz w:val="20"/>
              </w:rPr>
              <w:t>%</w:t>
            </w:r>
          </w:p>
        </w:tc>
      </w:tr>
      <w:tr w:rsidR="0065419A">
        <w:trPr>
          <w:trHeight w:val="590"/>
        </w:trPr>
        <w:tc>
          <w:tcPr>
            <w:tcW w:w="3074" w:type="dxa"/>
            <w:tcBorders>
              <w:bottom w:val="single" w:sz="4" w:space="0" w:color="C0C0C0"/>
            </w:tcBorders>
          </w:tcPr>
          <w:p w:rsidR="0065419A" w:rsidRDefault="00190B9D">
            <w:pPr>
              <w:pStyle w:val="TableParagraph"/>
              <w:spacing w:before="88"/>
              <w:ind w:left="116" w:right="417"/>
              <w:rPr>
                <w:sz w:val="18"/>
              </w:rPr>
            </w:pPr>
            <w:r>
              <w:rPr>
                <w:sz w:val="18"/>
              </w:rPr>
              <w:t>Total increase in turnover (USD and %)</w:t>
            </w:r>
          </w:p>
        </w:tc>
        <w:tc>
          <w:tcPr>
            <w:tcW w:w="931" w:type="dxa"/>
            <w:tcBorders>
              <w:bottom w:val="single" w:sz="4" w:space="0" w:color="C0C0C0"/>
            </w:tcBorders>
          </w:tcPr>
          <w:p w:rsidR="0065419A" w:rsidRDefault="0065419A">
            <w:pPr>
              <w:pStyle w:val="TableParagraph"/>
              <w:spacing w:before="7"/>
              <w:rPr>
                <w:b/>
                <w:sz w:val="16"/>
              </w:rPr>
            </w:pPr>
          </w:p>
          <w:p w:rsidR="0065419A" w:rsidRDefault="00190B9D">
            <w:pPr>
              <w:pStyle w:val="TableParagraph"/>
              <w:spacing w:before="0"/>
              <w:ind w:right="104"/>
              <w:jc w:val="right"/>
              <w:rPr>
                <w:sz w:val="18"/>
              </w:rPr>
            </w:pPr>
            <w:r>
              <w:rPr>
                <w:w w:val="95"/>
                <w:sz w:val="18"/>
              </w:rPr>
              <w:t>75</w:t>
            </w:r>
          </w:p>
        </w:tc>
        <w:tc>
          <w:tcPr>
            <w:tcW w:w="2689" w:type="dxa"/>
            <w:tcBorders>
              <w:bottom w:val="single" w:sz="4" w:space="0" w:color="C0C0C0"/>
            </w:tcBorders>
          </w:tcPr>
          <w:p w:rsidR="0065419A" w:rsidRDefault="0065419A">
            <w:pPr>
              <w:pStyle w:val="TableParagraph"/>
              <w:spacing w:before="0"/>
              <w:rPr>
                <w:rFonts w:ascii="Times New Roman"/>
                <w:sz w:val="18"/>
              </w:rPr>
            </w:pPr>
          </w:p>
        </w:tc>
        <w:tc>
          <w:tcPr>
            <w:tcW w:w="1392" w:type="dxa"/>
            <w:tcBorders>
              <w:bottom w:val="single" w:sz="4" w:space="0" w:color="C0C0C0"/>
            </w:tcBorders>
          </w:tcPr>
          <w:p w:rsidR="0065419A" w:rsidRDefault="0065419A">
            <w:pPr>
              <w:pStyle w:val="TableParagraph"/>
              <w:spacing w:before="7"/>
              <w:rPr>
                <w:b/>
                <w:sz w:val="16"/>
              </w:rPr>
            </w:pPr>
          </w:p>
          <w:p w:rsidR="0065419A" w:rsidRDefault="00190B9D">
            <w:pPr>
              <w:pStyle w:val="TableParagraph"/>
              <w:spacing w:before="0"/>
              <w:ind w:right="102"/>
              <w:jc w:val="right"/>
              <w:rPr>
                <w:sz w:val="18"/>
              </w:rPr>
            </w:pPr>
            <w:r>
              <w:rPr>
                <w:w w:val="95"/>
                <w:sz w:val="18"/>
              </w:rPr>
              <w:t>91</w:t>
            </w:r>
          </w:p>
        </w:tc>
      </w:tr>
      <w:tr w:rsidR="0065419A">
        <w:trPr>
          <w:trHeight w:val="580"/>
        </w:trPr>
        <w:tc>
          <w:tcPr>
            <w:tcW w:w="3074" w:type="dxa"/>
            <w:tcBorders>
              <w:top w:val="single" w:sz="4" w:space="0" w:color="C0C0C0"/>
              <w:bottom w:val="single" w:sz="4" w:space="0" w:color="C0C0C0"/>
            </w:tcBorders>
          </w:tcPr>
          <w:p w:rsidR="0065419A" w:rsidRDefault="00190B9D">
            <w:pPr>
              <w:pStyle w:val="TableParagraph"/>
              <w:spacing w:before="76"/>
              <w:ind w:left="116"/>
              <w:rPr>
                <w:sz w:val="18"/>
              </w:rPr>
            </w:pPr>
            <w:r>
              <w:rPr>
                <w:sz w:val="18"/>
              </w:rPr>
              <w:t>Total increase in profit (USD and</w:t>
            </w:r>
          </w:p>
          <w:p w:rsidR="0065419A" w:rsidRDefault="00190B9D">
            <w:pPr>
              <w:pStyle w:val="TableParagraph"/>
              <w:spacing w:before="1"/>
              <w:ind w:left="116"/>
              <w:rPr>
                <w:sz w:val="18"/>
              </w:rPr>
            </w:pPr>
            <w:r>
              <w:rPr>
                <w:sz w:val="18"/>
              </w:rPr>
              <w:t>%)</w:t>
            </w:r>
          </w:p>
        </w:tc>
        <w:tc>
          <w:tcPr>
            <w:tcW w:w="931" w:type="dxa"/>
            <w:tcBorders>
              <w:top w:val="single" w:sz="4" w:space="0" w:color="C0C0C0"/>
              <w:bottom w:val="single" w:sz="4" w:space="0" w:color="C0C0C0"/>
            </w:tcBorders>
          </w:tcPr>
          <w:p w:rsidR="0065419A" w:rsidRDefault="0065419A">
            <w:pPr>
              <w:pStyle w:val="TableParagraph"/>
              <w:spacing w:before="9"/>
              <w:rPr>
                <w:b/>
                <w:sz w:val="15"/>
              </w:rPr>
            </w:pPr>
          </w:p>
          <w:p w:rsidR="0065419A" w:rsidRDefault="00190B9D">
            <w:pPr>
              <w:pStyle w:val="TableParagraph"/>
              <w:spacing w:before="0"/>
              <w:ind w:right="104"/>
              <w:jc w:val="right"/>
              <w:rPr>
                <w:sz w:val="18"/>
              </w:rPr>
            </w:pPr>
            <w:r>
              <w:rPr>
                <w:w w:val="95"/>
                <w:sz w:val="18"/>
              </w:rPr>
              <w:t>65</w:t>
            </w:r>
          </w:p>
        </w:tc>
        <w:tc>
          <w:tcPr>
            <w:tcW w:w="2689" w:type="dxa"/>
            <w:tcBorders>
              <w:top w:val="single" w:sz="4" w:space="0" w:color="C0C0C0"/>
              <w:bottom w:val="single" w:sz="4" w:space="0" w:color="C0C0C0"/>
            </w:tcBorders>
          </w:tcPr>
          <w:p w:rsidR="0065419A" w:rsidRDefault="0065419A">
            <w:pPr>
              <w:pStyle w:val="TableParagraph"/>
              <w:spacing w:before="0"/>
              <w:rPr>
                <w:b/>
                <w:sz w:val="13"/>
              </w:rPr>
            </w:pPr>
          </w:p>
          <w:p w:rsidR="0065419A" w:rsidRDefault="00190B9D">
            <w:pPr>
              <w:pStyle w:val="TableParagraph"/>
              <w:spacing w:before="0"/>
              <w:ind w:left="107"/>
              <w:rPr>
                <w:sz w:val="20"/>
              </w:rPr>
            </w:pPr>
            <w:r>
              <w:rPr>
                <w:noProof/>
                <w:sz w:val="20"/>
                <w:lang w:val="en-AU" w:eastAsia="en-AU"/>
              </w:rPr>
              <mc:AlternateContent>
                <mc:Choice Requires="wpg">
                  <w:drawing>
                    <wp:inline distT="0" distB="0" distL="0" distR="0">
                      <wp:extent cx="1452245" cy="171450"/>
                      <wp:effectExtent l="0" t="0" r="5080" b="0"/>
                      <wp:docPr id="208"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52245" cy="171450"/>
                                <a:chOff x="0" y="0"/>
                                <a:chExt cx="2287" cy="270"/>
                              </a:xfrm>
                            </wpg:grpSpPr>
                            <wps:wsp>
                              <wps:cNvPr id="210" name="Freeform 106"/>
                              <wps:cNvSpPr>
                                <a:spLocks/>
                              </wps:cNvSpPr>
                              <wps:spPr bwMode="auto">
                                <a:xfrm>
                                  <a:off x="0" y="0"/>
                                  <a:ext cx="2287" cy="270"/>
                                </a:xfrm>
                                <a:custGeom>
                                  <a:avLst/>
                                  <a:gdLst>
                                    <a:gd name="T0" fmla="*/ 2242 w 2287"/>
                                    <a:gd name="T1" fmla="*/ 0 h 270"/>
                                    <a:gd name="T2" fmla="*/ 45 w 2287"/>
                                    <a:gd name="T3" fmla="*/ 0 h 270"/>
                                    <a:gd name="T4" fmla="*/ 27 w 2287"/>
                                    <a:gd name="T5" fmla="*/ 4 h 270"/>
                                    <a:gd name="T6" fmla="*/ 13 w 2287"/>
                                    <a:gd name="T7" fmla="*/ 13 h 270"/>
                                    <a:gd name="T8" fmla="*/ 4 w 2287"/>
                                    <a:gd name="T9" fmla="*/ 27 h 270"/>
                                    <a:gd name="T10" fmla="*/ 0 w 2287"/>
                                    <a:gd name="T11" fmla="*/ 45 h 270"/>
                                    <a:gd name="T12" fmla="*/ 0 w 2287"/>
                                    <a:gd name="T13" fmla="*/ 225 h 270"/>
                                    <a:gd name="T14" fmla="*/ 4 w 2287"/>
                                    <a:gd name="T15" fmla="*/ 243 h 270"/>
                                    <a:gd name="T16" fmla="*/ 13 w 2287"/>
                                    <a:gd name="T17" fmla="*/ 257 h 270"/>
                                    <a:gd name="T18" fmla="*/ 27 w 2287"/>
                                    <a:gd name="T19" fmla="*/ 266 h 270"/>
                                    <a:gd name="T20" fmla="*/ 45 w 2287"/>
                                    <a:gd name="T21" fmla="*/ 270 h 270"/>
                                    <a:gd name="T22" fmla="*/ 2242 w 2287"/>
                                    <a:gd name="T23" fmla="*/ 270 h 270"/>
                                    <a:gd name="T24" fmla="*/ 2260 w 2287"/>
                                    <a:gd name="T25" fmla="*/ 266 h 270"/>
                                    <a:gd name="T26" fmla="*/ 2274 w 2287"/>
                                    <a:gd name="T27" fmla="*/ 257 h 270"/>
                                    <a:gd name="T28" fmla="*/ 2283 w 2287"/>
                                    <a:gd name="T29" fmla="*/ 243 h 270"/>
                                    <a:gd name="T30" fmla="*/ 2287 w 2287"/>
                                    <a:gd name="T31" fmla="*/ 225 h 270"/>
                                    <a:gd name="T32" fmla="*/ 2287 w 2287"/>
                                    <a:gd name="T33" fmla="*/ 45 h 270"/>
                                    <a:gd name="T34" fmla="*/ 2283 w 2287"/>
                                    <a:gd name="T35" fmla="*/ 27 h 270"/>
                                    <a:gd name="T36" fmla="*/ 2274 w 2287"/>
                                    <a:gd name="T37" fmla="*/ 13 h 270"/>
                                    <a:gd name="T38" fmla="*/ 2260 w 2287"/>
                                    <a:gd name="T39" fmla="*/ 4 h 270"/>
                                    <a:gd name="T40" fmla="*/ 2242 w 2287"/>
                                    <a:gd name="T41" fmla="*/ 0 h 2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287" h="270">
                                      <a:moveTo>
                                        <a:pt x="2242" y="0"/>
                                      </a:moveTo>
                                      <a:lnTo>
                                        <a:pt x="45" y="0"/>
                                      </a:lnTo>
                                      <a:lnTo>
                                        <a:pt x="27" y="4"/>
                                      </a:lnTo>
                                      <a:lnTo>
                                        <a:pt x="13" y="13"/>
                                      </a:lnTo>
                                      <a:lnTo>
                                        <a:pt x="4" y="27"/>
                                      </a:lnTo>
                                      <a:lnTo>
                                        <a:pt x="0" y="45"/>
                                      </a:lnTo>
                                      <a:lnTo>
                                        <a:pt x="0" y="225"/>
                                      </a:lnTo>
                                      <a:lnTo>
                                        <a:pt x="4" y="243"/>
                                      </a:lnTo>
                                      <a:lnTo>
                                        <a:pt x="13" y="257"/>
                                      </a:lnTo>
                                      <a:lnTo>
                                        <a:pt x="27" y="266"/>
                                      </a:lnTo>
                                      <a:lnTo>
                                        <a:pt x="45" y="270"/>
                                      </a:lnTo>
                                      <a:lnTo>
                                        <a:pt x="2242" y="270"/>
                                      </a:lnTo>
                                      <a:lnTo>
                                        <a:pt x="2260" y="266"/>
                                      </a:lnTo>
                                      <a:lnTo>
                                        <a:pt x="2274" y="257"/>
                                      </a:lnTo>
                                      <a:lnTo>
                                        <a:pt x="2283" y="243"/>
                                      </a:lnTo>
                                      <a:lnTo>
                                        <a:pt x="2287" y="225"/>
                                      </a:lnTo>
                                      <a:lnTo>
                                        <a:pt x="2287" y="45"/>
                                      </a:lnTo>
                                      <a:lnTo>
                                        <a:pt x="2283" y="27"/>
                                      </a:lnTo>
                                      <a:lnTo>
                                        <a:pt x="2274" y="13"/>
                                      </a:lnTo>
                                      <a:lnTo>
                                        <a:pt x="2260" y="4"/>
                                      </a:lnTo>
                                      <a:lnTo>
                                        <a:pt x="2242" y="0"/>
                                      </a:lnTo>
                                      <a:close/>
                                    </a:path>
                                  </a:pathLst>
                                </a:custGeom>
                                <a:solidFill>
                                  <a:srgbClr val="5B9AD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02161278" id="Group 105" o:spid="_x0000_s1026" style="width:114.35pt;height:13.5pt;mso-position-horizontal-relative:char;mso-position-vertical-relative:line" coordsize="2287,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">
                      <v:shape id="Freeform 106" o:spid="_x0000_s1027" style="position:absolute;width:2287;height:270;visibility:visible;mso-wrap-style:square;v-text-anchor:top" coordsize="228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" path="m2242,l45,,27,4,13,13,4,27,,45,,225r4,18l13,257r14,9l45,270r2197,l2260,266r14,-9l2283,243r4,-18l2287,45r-4,-18l2274,13,2260,4,2242,xe" fillcolor="#5b9ad2" stroked="f">
                        <v:path arrowok="t" o:connecttype="custom" o:connectlocs="2242,0;45,0;27,4;13,13;4,27;0,45;0,225;4,243;13,257;27,266;45,270;2242,270;2260,266;2274,257;2283,243;2287,225;2287,45;2283,27;2274,13;2260,4;2242,0" o:connectangles="0,0,0,0,0,0,0,0,0,0,0,0,0,0,0,0,0,0,0,0,0"/>
                      </v:shape>
                      <w10:anchorlock/>
                    </v:group>
                  </w:pict>
                </mc:Fallback>
              </mc:AlternateContent>
            </w:r>
          </w:p>
        </w:tc>
        <w:tc>
          <w:tcPr>
            <w:tcW w:w="1392" w:type="dxa"/>
            <w:tcBorders>
              <w:top w:val="single" w:sz="4" w:space="0" w:color="C0C0C0"/>
              <w:bottom w:val="single" w:sz="4" w:space="0" w:color="C0C0C0"/>
            </w:tcBorders>
          </w:tcPr>
          <w:p w:rsidR="0065419A" w:rsidRDefault="0065419A">
            <w:pPr>
              <w:pStyle w:val="TableParagraph"/>
              <w:spacing w:before="9"/>
              <w:rPr>
                <w:b/>
                <w:sz w:val="15"/>
              </w:rPr>
            </w:pPr>
          </w:p>
          <w:p w:rsidR="0065419A" w:rsidRDefault="00190B9D">
            <w:pPr>
              <w:pStyle w:val="TableParagraph"/>
              <w:spacing w:before="0"/>
              <w:ind w:right="102"/>
              <w:jc w:val="right"/>
              <w:rPr>
                <w:sz w:val="18"/>
              </w:rPr>
            </w:pPr>
            <w:r>
              <w:rPr>
                <w:w w:val="95"/>
                <w:sz w:val="18"/>
              </w:rPr>
              <w:t>79</w:t>
            </w:r>
          </w:p>
        </w:tc>
      </w:tr>
    </w:tbl>
    <w:p w:rsidR="0065419A" w:rsidRDefault="0065419A">
      <w:pPr>
        <w:pStyle w:val="BodyText"/>
        <w:rPr>
          <w:b/>
          <w:sz w:val="20"/>
        </w:rPr>
      </w:pPr>
    </w:p>
    <w:p w:rsidR="0065419A" w:rsidRDefault="0065419A">
      <w:pPr>
        <w:pStyle w:val="BodyText"/>
        <w:rPr>
          <w:b/>
          <w:sz w:val="20"/>
        </w:rPr>
      </w:pPr>
    </w:p>
    <w:p w:rsidR="0065419A" w:rsidRDefault="0065419A">
      <w:pPr>
        <w:pStyle w:val="BodyText"/>
        <w:rPr>
          <w:b/>
          <w:sz w:val="20"/>
        </w:rPr>
      </w:pPr>
    </w:p>
    <w:p w:rsidR="0065419A" w:rsidRDefault="0065419A">
      <w:pPr>
        <w:pStyle w:val="BodyText"/>
        <w:rPr>
          <w:b/>
          <w:sz w:val="23"/>
        </w:rPr>
      </w:pPr>
    </w:p>
    <w:p w:rsidR="0065419A" w:rsidRDefault="00190B9D">
      <w:pPr>
        <w:tabs>
          <w:tab w:val="right" w:pos="11112"/>
        </w:tabs>
        <w:spacing w:before="95"/>
        <w:ind w:left="4296"/>
        <w:rPr>
          <w:sz w:val="14"/>
        </w:rPr>
      </w:pPr>
      <w:r>
        <w:rPr>
          <w:noProof/>
          <w:lang w:val="en-AU" w:eastAsia="en-AU"/>
        </w:rPr>
        <w:drawing>
          <wp:anchor distT="0" distB="0" distL="0" distR="0" simplePos="0" relativeHeight="11032" behindDoc="0" locked="0" layoutInCell="1" allowOverlap="1">
            <wp:simplePos x="0" y="0"/>
            <wp:positionH relativeFrom="page">
              <wp:posOffset>1260475</wp:posOffset>
            </wp:positionH>
            <wp:positionV relativeFrom="paragraph">
              <wp:posOffset>40207</wp:posOffset>
            </wp:positionV>
            <wp:extent cx="762885" cy="132075"/>
            <wp:effectExtent l="0" t="0" r="0" b="0"/>
            <wp:wrapNone/>
            <wp:docPr id="43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 name="image6.png"/>
                    <pic:cNvPicPr/>
                  </pic:nvPicPr>
                  <pic:blipFill>
                    <a:blip r:embed="rId12" cstate="print"/>
                    <a:stretch>
                      <a:fillRect/>
                    </a:stretch>
                  </pic:blipFill>
                  <pic:spPr>
                    <a:xfrm>
                      <a:off x="0" y="0"/>
                      <a:ext cx="762885" cy="132075"/>
                    </a:xfrm>
                    <a:prstGeom prst="rect">
                      <a:avLst/>
                    </a:prstGeom>
                  </pic:spPr>
                </pic:pic>
              </a:graphicData>
            </a:graphic>
          </wp:anchor>
        </w:drawing>
      </w:r>
      <w:r>
        <w:rPr>
          <w:noProof/>
          <w:lang w:val="en-AU" w:eastAsia="en-AU"/>
        </w:rPr>
        <w:drawing>
          <wp:anchor distT="0" distB="0" distL="0" distR="0" simplePos="0" relativeHeight="268142759" behindDoc="1" locked="0" layoutInCell="1" allowOverlap="1">
            <wp:simplePos x="0" y="0"/>
            <wp:positionH relativeFrom="page">
              <wp:posOffset>5927724</wp:posOffset>
            </wp:positionH>
            <wp:positionV relativeFrom="paragraph">
              <wp:posOffset>42747</wp:posOffset>
            </wp:positionV>
            <wp:extent cx="467314" cy="212088"/>
            <wp:effectExtent l="0" t="0" r="0" b="0"/>
            <wp:wrapNone/>
            <wp:docPr id="433"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 name="image5.png"/>
                    <pic:cNvPicPr/>
                  </pic:nvPicPr>
                  <pic:blipFill>
                    <a:blip r:embed="rId11" cstate="print"/>
                    <a:stretch>
                      <a:fillRect/>
                    </a:stretch>
                  </pic:blipFill>
                  <pic:spPr>
                    <a:xfrm>
                      <a:off x="0" y="0"/>
                      <a:ext cx="467314" cy="212088"/>
                    </a:xfrm>
                    <a:prstGeom prst="rect">
                      <a:avLst/>
                    </a:prstGeom>
                  </pic:spPr>
                </pic:pic>
              </a:graphicData>
            </a:graphic>
          </wp:anchor>
        </w:drawing>
      </w:r>
      <w:r>
        <w:rPr>
          <w:sz w:val="14"/>
        </w:rPr>
        <w:t>Evaluation Management Unit (EMU) for the Africa Enterprise</w:t>
      </w:r>
      <w:r>
        <w:rPr>
          <w:spacing w:val="-6"/>
          <w:sz w:val="14"/>
        </w:rPr>
        <w:t xml:space="preserve"> </w:t>
      </w:r>
      <w:r>
        <w:rPr>
          <w:sz w:val="14"/>
        </w:rPr>
        <w:t>Challenge</w:t>
      </w:r>
      <w:r>
        <w:rPr>
          <w:spacing w:val="-3"/>
          <w:sz w:val="14"/>
        </w:rPr>
        <w:t xml:space="preserve"> </w:t>
      </w:r>
      <w:r>
        <w:rPr>
          <w:sz w:val="14"/>
        </w:rPr>
        <w:t>Fund</w:t>
      </w:r>
      <w:r>
        <w:rPr>
          <w:sz w:val="14"/>
        </w:rPr>
        <w:tab/>
        <w:t>101</w:t>
      </w:r>
    </w:p>
    <w:p w:rsidR="0065419A" w:rsidRDefault="0065419A">
      <w:pPr>
        <w:rPr>
          <w:sz w:val="14"/>
        </w:rPr>
        <w:sectPr w:rsidR="0065419A">
          <w:pgSz w:w="11910" w:h="16840"/>
          <w:pgMar w:top="1340" w:right="0" w:bottom="280" w:left="0" w:header="720" w:footer="720" w:gutter="0"/>
          <w:cols w:space="720"/>
        </w:sectPr>
      </w:pPr>
    </w:p>
    <w:tbl>
      <w:tblPr>
        <w:tblW w:w="0" w:type="auto"/>
        <w:tblInd w:w="1903" w:type="dxa"/>
        <w:tblLayout w:type="fixed"/>
        <w:tblCellMar>
          <w:left w:w="0" w:type="dxa"/>
          <w:right w:w="0" w:type="dxa"/>
        </w:tblCellMar>
        <w:tblLook w:val="01E0" w:firstRow="1" w:lastRow="1" w:firstColumn="1" w:lastColumn="1" w:noHBand="0" w:noVBand="0"/>
      </w:tblPr>
      <w:tblGrid>
        <w:gridCol w:w="2595"/>
        <w:gridCol w:w="1411"/>
        <w:gridCol w:w="2689"/>
        <w:gridCol w:w="1392"/>
      </w:tblGrid>
      <w:tr w:rsidR="0065419A">
        <w:trPr>
          <w:trHeight w:val="395"/>
        </w:trPr>
        <w:tc>
          <w:tcPr>
            <w:tcW w:w="2595" w:type="dxa"/>
            <w:shd w:val="clear" w:color="auto" w:fill="E1E1E1"/>
          </w:tcPr>
          <w:p w:rsidR="0065419A" w:rsidRDefault="00190B9D">
            <w:pPr>
              <w:pStyle w:val="TableParagraph"/>
              <w:spacing w:before="69"/>
              <w:ind w:left="117"/>
              <w:rPr>
                <w:b/>
                <w:sz w:val="20"/>
              </w:rPr>
            </w:pPr>
            <w:r>
              <w:rPr>
                <w:b/>
                <w:sz w:val="20"/>
              </w:rPr>
              <w:t>Response</w:t>
            </w:r>
          </w:p>
        </w:tc>
        <w:tc>
          <w:tcPr>
            <w:tcW w:w="1411" w:type="dxa"/>
            <w:shd w:val="clear" w:color="auto" w:fill="E1E1E1"/>
          </w:tcPr>
          <w:p w:rsidR="0065419A" w:rsidRDefault="00190B9D">
            <w:pPr>
              <w:pStyle w:val="TableParagraph"/>
              <w:spacing w:before="69"/>
              <w:ind w:right="104"/>
              <w:jc w:val="right"/>
              <w:rPr>
                <w:b/>
                <w:sz w:val="20"/>
              </w:rPr>
            </w:pPr>
            <w:r>
              <w:rPr>
                <w:b/>
                <w:sz w:val="20"/>
              </w:rPr>
              <w:t>Total</w:t>
            </w:r>
          </w:p>
        </w:tc>
        <w:tc>
          <w:tcPr>
            <w:tcW w:w="2689" w:type="dxa"/>
            <w:shd w:val="clear" w:color="auto" w:fill="E1E1E1"/>
          </w:tcPr>
          <w:p w:rsidR="0065419A" w:rsidRDefault="00190B9D">
            <w:pPr>
              <w:pStyle w:val="TableParagraph"/>
              <w:spacing w:before="69"/>
              <w:ind w:left="106"/>
              <w:rPr>
                <w:b/>
                <w:sz w:val="20"/>
              </w:rPr>
            </w:pPr>
            <w:r>
              <w:rPr>
                <w:b/>
                <w:sz w:val="20"/>
              </w:rPr>
              <w:t>% of responses</w:t>
            </w:r>
          </w:p>
        </w:tc>
        <w:tc>
          <w:tcPr>
            <w:tcW w:w="1392" w:type="dxa"/>
            <w:shd w:val="clear" w:color="auto" w:fill="E1E1E1"/>
          </w:tcPr>
          <w:p w:rsidR="0065419A" w:rsidRDefault="00190B9D">
            <w:pPr>
              <w:pStyle w:val="TableParagraph"/>
              <w:spacing w:before="69"/>
              <w:ind w:right="106"/>
              <w:jc w:val="right"/>
              <w:rPr>
                <w:b/>
                <w:sz w:val="20"/>
              </w:rPr>
            </w:pPr>
            <w:r>
              <w:rPr>
                <w:b/>
                <w:w w:val="99"/>
                <w:sz w:val="20"/>
              </w:rPr>
              <w:t>%</w:t>
            </w:r>
          </w:p>
        </w:tc>
      </w:tr>
      <w:tr w:rsidR="0065419A">
        <w:trPr>
          <w:trHeight w:val="453"/>
        </w:trPr>
        <w:tc>
          <w:tcPr>
            <w:tcW w:w="2595" w:type="dxa"/>
            <w:tcBorders>
              <w:bottom w:val="single" w:sz="4" w:space="0" w:color="C0C0C0"/>
            </w:tcBorders>
          </w:tcPr>
          <w:p w:rsidR="0065419A" w:rsidRDefault="00190B9D">
            <w:pPr>
              <w:pStyle w:val="TableParagraph"/>
              <w:spacing w:before="114"/>
              <w:ind w:left="117"/>
              <w:rPr>
                <w:sz w:val="18"/>
              </w:rPr>
            </w:pPr>
            <w:r>
              <w:rPr>
                <w:sz w:val="18"/>
              </w:rPr>
              <w:t>Others (USD and %)</w:t>
            </w:r>
          </w:p>
        </w:tc>
        <w:tc>
          <w:tcPr>
            <w:tcW w:w="1411" w:type="dxa"/>
            <w:tcBorders>
              <w:bottom w:val="single" w:sz="4" w:space="0" w:color="C0C0C0"/>
            </w:tcBorders>
          </w:tcPr>
          <w:p w:rsidR="0065419A" w:rsidRDefault="00190B9D">
            <w:pPr>
              <w:pStyle w:val="TableParagraph"/>
              <w:spacing w:before="114"/>
              <w:ind w:right="104"/>
              <w:jc w:val="right"/>
              <w:rPr>
                <w:sz w:val="18"/>
              </w:rPr>
            </w:pPr>
            <w:r>
              <w:rPr>
                <w:w w:val="95"/>
                <w:sz w:val="18"/>
              </w:rPr>
              <w:t>39</w:t>
            </w:r>
          </w:p>
        </w:tc>
        <w:tc>
          <w:tcPr>
            <w:tcW w:w="2689" w:type="dxa"/>
            <w:tcBorders>
              <w:bottom w:val="single" w:sz="4" w:space="0" w:color="C0C0C0"/>
            </w:tcBorders>
          </w:tcPr>
          <w:p w:rsidR="0065419A" w:rsidRDefault="0065419A">
            <w:pPr>
              <w:pStyle w:val="TableParagraph"/>
              <w:spacing w:before="3"/>
              <w:rPr>
                <w:sz w:val="7"/>
              </w:rPr>
            </w:pPr>
          </w:p>
          <w:p w:rsidR="0065419A" w:rsidRDefault="00190B9D">
            <w:pPr>
              <w:pStyle w:val="TableParagraph"/>
              <w:spacing w:before="0"/>
              <w:ind w:left="107"/>
              <w:rPr>
                <w:sz w:val="20"/>
              </w:rPr>
            </w:pPr>
            <w:r>
              <w:rPr>
                <w:noProof/>
                <w:sz w:val="20"/>
                <w:lang w:val="en-AU" w:eastAsia="en-AU"/>
              </w:rPr>
              <mc:AlternateContent>
                <mc:Choice Requires="wpg">
                  <w:drawing>
                    <wp:inline distT="0" distB="0" distL="0" distR="0">
                      <wp:extent cx="882015" cy="171450"/>
                      <wp:effectExtent l="9525" t="0" r="3810" b="0"/>
                      <wp:docPr id="204" name="Group 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2015" cy="171450"/>
                                <a:chOff x="0" y="0"/>
                                <a:chExt cx="1389" cy="270"/>
                              </a:xfrm>
                            </wpg:grpSpPr>
                            <wps:wsp>
                              <wps:cNvPr id="206" name="Freeform 104"/>
                              <wps:cNvSpPr>
                                <a:spLocks/>
                              </wps:cNvSpPr>
                              <wps:spPr bwMode="auto">
                                <a:xfrm>
                                  <a:off x="0" y="0"/>
                                  <a:ext cx="1389" cy="270"/>
                                </a:xfrm>
                                <a:custGeom>
                                  <a:avLst/>
                                  <a:gdLst>
                                    <a:gd name="T0" fmla="*/ 1344 w 1389"/>
                                    <a:gd name="T1" fmla="*/ 0 h 270"/>
                                    <a:gd name="T2" fmla="*/ 45 w 1389"/>
                                    <a:gd name="T3" fmla="*/ 0 h 270"/>
                                    <a:gd name="T4" fmla="*/ 27 w 1389"/>
                                    <a:gd name="T5" fmla="*/ 4 h 270"/>
                                    <a:gd name="T6" fmla="*/ 13 w 1389"/>
                                    <a:gd name="T7" fmla="*/ 13 h 270"/>
                                    <a:gd name="T8" fmla="*/ 4 w 1389"/>
                                    <a:gd name="T9" fmla="*/ 27 h 270"/>
                                    <a:gd name="T10" fmla="*/ 0 w 1389"/>
                                    <a:gd name="T11" fmla="*/ 45 h 270"/>
                                    <a:gd name="T12" fmla="*/ 0 w 1389"/>
                                    <a:gd name="T13" fmla="*/ 225 h 270"/>
                                    <a:gd name="T14" fmla="*/ 4 w 1389"/>
                                    <a:gd name="T15" fmla="*/ 243 h 270"/>
                                    <a:gd name="T16" fmla="*/ 13 w 1389"/>
                                    <a:gd name="T17" fmla="*/ 257 h 270"/>
                                    <a:gd name="T18" fmla="*/ 27 w 1389"/>
                                    <a:gd name="T19" fmla="*/ 266 h 270"/>
                                    <a:gd name="T20" fmla="*/ 45 w 1389"/>
                                    <a:gd name="T21" fmla="*/ 270 h 270"/>
                                    <a:gd name="T22" fmla="*/ 1344 w 1389"/>
                                    <a:gd name="T23" fmla="*/ 270 h 270"/>
                                    <a:gd name="T24" fmla="*/ 1362 w 1389"/>
                                    <a:gd name="T25" fmla="*/ 266 h 270"/>
                                    <a:gd name="T26" fmla="*/ 1376 w 1389"/>
                                    <a:gd name="T27" fmla="*/ 257 h 270"/>
                                    <a:gd name="T28" fmla="*/ 1385 w 1389"/>
                                    <a:gd name="T29" fmla="*/ 243 h 270"/>
                                    <a:gd name="T30" fmla="*/ 1389 w 1389"/>
                                    <a:gd name="T31" fmla="*/ 225 h 270"/>
                                    <a:gd name="T32" fmla="*/ 1389 w 1389"/>
                                    <a:gd name="T33" fmla="*/ 45 h 270"/>
                                    <a:gd name="T34" fmla="*/ 1385 w 1389"/>
                                    <a:gd name="T35" fmla="*/ 27 h 270"/>
                                    <a:gd name="T36" fmla="*/ 1376 w 1389"/>
                                    <a:gd name="T37" fmla="*/ 13 h 270"/>
                                    <a:gd name="T38" fmla="*/ 1362 w 1389"/>
                                    <a:gd name="T39" fmla="*/ 4 h 270"/>
                                    <a:gd name="T40" fmla="*/ 1344 w 1389"/>
                                    <a:gd name="T41" fmla="*/ 0 h 2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389" h="270">
                                      <a:moveTo>
                                        <a:pt x="1344" y="0"/>
                                      </a:moveTo>
                                      <a:lnTo>
                                        <a:pt x="45" y="0"/>
                                      </a:lnTo>
                                      <a:lnTo>
                                        <a:pt x="27" y="4"/>
                                      </a:lnTo>
                                      <a:lnTo>
                                        <a:pt x="13" y="13"/>
                                      </a:lnTo>
                                      <a:lnTo>
                                        <a:pt x="4" y="27"/>
                                      </a:lnTo>
                                      <a:lnTo>
                                        <a:pt x="0" y="45"/>
                                      </a:lnTo>
                                      <a:lnTo>
                                        <a:pt x="0" y="225"/>
                                      </a:lnTo>
                                      <a:lnTo>
                                        <a:pt x="4" y="243"/>
                                      </a:lnTo>
                                      <a:lnTo>
                                        <a:pt x="13" y="257"/>
                                      </a:lnTo>
                                      <a:lnTo>
                                        <a:pt x="27" y="266"/>
                                      </a:lnTo>
                                      <a:lnTo>
                                        <a:pt x="45" y="270"/>
                                      </a:lnTo>
                                      <a:lnTo>
                                        <a:pt x="1344" y="270"/>
                                      </a:lnTo>
                                      <a:lnTo>
                                        <a:pt x="1362" y="266"/>
                                      </a:lnTo>
                                      <a:lnTo>
                                        <a:pt x="1376" y="257"/>
                                      </a:lnTo>
                                      <a:lnTo>
                                        <a:pt x="1385" y="243"/>
                                      </a:lnTo>
                                      <a:lnTo>
                                        <a:pt x="1389" y="225"/>
                                      </a:lnTo>
                                      <a:lnTo>
                                        <a:pt x="1389" y="45"/>
                                      </a:lnTo>
                                      <a:lnTo>
                                        <a:pt x="1385" y="27"/>
                                      </a:lnTo>
                                      <a:lnTo>
                                        <a:pt x="1376" y="13"/>
                                      </a:lnTo>
                                      <a:lnTo>
                                        <a:pt x="1362" y="4"/>
                                      </a:lnTo>
                                      <a:lnTo>
                                        <a:pt x="1344" y="0"/>
                                      </a:lnTo>
                                      <a:close/>
                                    </a:path>
                                  </a:pathLst>
                                </a:custGeom>
                                <a:solidFill>
                                  <a:srgbClr val="5B9AD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49C43F89" id="Group 103" o:spid="_x0000_s1026" style="width:69.45pt;height:13.5pt;mso-position-horizontal-relative:char;mso-position-vertical-relative:line" coordsize="1389,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">
                      <v:shape id="Freeform 104" o:spid="_x0000_s1027" style="position:absolute;width:1389;height:270;visibility:visible;mso-wrap-style:square;v-text-anchor:top" coordsize="1389,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" path="m1344,l45,,27,4,13,13,4,27,,45,,225r4,18l13,257r14,9l45,270r1299,l1362,266r14,-9l1385,243r4,-18l1389,45r-4,-18l1376,13,1362,4,1344,xe" fillcolor="#5b9ad2" stroked="f">
                        <v:path arrowok="t" o:connecttype="custom" o:connectlocs="1344,0;45,0;27,4;13,13;4,27;0,45;0,225;4,243;13,257;27,266;45,270;1344,270;1362,266;1376,257;1385,243;1389,225;1389,45;1385,27;1376,13;1362,4;1344,0" o:connectangles="0,0,0,0,0,0,0,0,0,0,0,0,0,0,0,0,0,0,0,0,0"/>
                      </v:shape>
                      <w10:anchorlock/>
                    </v:group>
                  </w:pict>
                </mc:Fallback>
              </mc:AlternateContent>
            </w:r>
          </w:p>
        </w:tc>
        <w:tc>
          <w:tcPr>
            <w:tcW w:w="1392" w:type="dxa"/>
            <w:tcBorders>
              <w:bottom w:val="single" w:sz="4" w:space="0" w:color="C0C0C0"/>
            </w:tcBorders>
          </w:tcPr>
          <w:p w:rsidR="0065419A" w:rsidRDefault="00190B9D">
            <w:pPr>
              <w:pStyle w:val="TableParagraph"/>
              <w:spacing w:before="114"/>
              <w:ind w:right="103"/>
              <w:jc w:val="right"/>
              <w:rPr>
                <w:sz w:val="18"/>
              </w:rPr>
            </w:pPr>
            <w:r>
              <w:rPr>
                <w:w w:val="95"/>
                <w:sz w:val="18"/>
              </w:rPr>
              <w:t>48</w:t>
            </w:r>
          </w:p>
        </w:tc>
      </w:tr>
    </w:tbl>
    <w:p w:rsidR="0065419A" w:rsidRDefault="0065419A">
      <w:pPr>
        <w:pStyle w:val="BodyText"/>
        <w:rPr>
          <w:sz w:val="20"/>
        </w:rPr>
      </w:pPr>
    </w:p>
    <w:p w:rsidR="0065419A" w:rsidRDefault="0065419A">
      <w:pPr>
        <w:pStyle w:val="BodyText"/>
        <w:rPr>
          <w:sz w:val="20"/>
        </w:rPr>
      </w:pPr>
    </w:p>
    <w:p w:rsidR="0065419A" w:rsidRDefault="00190B9D">
      <w:pPr>
        <w:pStyle w:val="Heading5"/>
        <w:numPr>
          <w:ilvl w:val="1"/>
          <w:numId w:val="68"/>
        </w:numPr>
        <w:tabs>
          <w:tab w:val="left" w:pos="2439"/>
        </w:tabs>
        <w:spacing w:before="127"/>
      </w:pPr>
      <w:r>
        <w:t xml:space="preserve">How do </w:t>
      </w:r>
      <w:r>
        <w:rPr>
          <w:spacing w:val="-3"/>
        </w:rPr>
        <w:t xml:space="preserve">you </w:t>
      </w:r>
      <w:r>
        <w:t>rate the project versus the overall business in terms</w:t>
      </w:r>
      <w:r>
        <w:rPr>
          <w:spacing w:val="3"/>
        </w:rPr>
        <w:t xml:space="preserve"> </w:t>
      </w:r>
      <w:r>
        <w:t>of</w:t>
      </w:r>
    </w:p>
    <w:p w:rsidR="0065419A" w:rsidRDefault="00190B9D">
      <w:pPr>
        <w:pStyle w:val="BodyText"/>
        <w:spacing w:before="64"/>
        <w:ind w:left="1984"/>
      </w:pPr>
      <w:r>
        <w:t>Reputation</w:t>
      </w:r>
    </w:p>
    <w:p w:rsidR="0065419A" w:rsidRDefault="0065419A">
      <w:pPr>
        <w:pStyle w:val="BodyText"/>
        <w:spacing w:before="3"/>
        <w:rPr>
          <w:sz w:val="5"/>
        </w:rPr>
      </w:pPr>
    </w:p>
    <w:tbl>
      <w:tblPr>
        <w:tblW w:w="0" w:type="auto"/>
        <w:tblInd w:w="2008" w:type="dxa"/>
        <w:tblLayout w:type="fixed"/>
        <w:tblCellMar>
          <w:left w:w="0" w:type="dxa"/>
          <w:right w:w="0" w:type="dxa"/>
        </w:tblCellMar>
        <w:tblLook w:val="01E0" w:firstRow="1" w:lastRow="1" w:firstColumn="1" w:lastColumn="1" w:noHBand="0" w:noVBand="0"/>
      </w:tblPr>
      <w:tblGrid>
        <w:gridCol w:w="2150"/>
        <w:gridCol w:w="1658"/>
        <w:gridCol w:w="2690"/>
        <w:gridCol w:w="1393"/>
      </w:tblGrid>
      <w:tr w:rsidR="0065419A">
        <w:trPr>
          <w:trHeight w:val="398"/>
        </w:trPr>
        <w:tc>
          <w:tcPr>
            <w:tcW w:w="2150" w:type="dxa"/>
            <w:shd w:val="clear" w:color="auto" w:fill="E1E1E1"/>
          </w:tcPr>
          <w:p w:rsidR="0065419A" w:rsidRDefault="00190B9D">
            <w:pPr>
              <w:pStyle w:val="TableParagraph"/>
              <w:spacing w:before="79"/>
              <w:ind w:left="108"/>
              <w:rPr>
                <w:b/>
                <w:sz w:val="20"/>
              </w:rPr>
            </w:pPr>
            <w:r>
              <w:rPr>
                <w:b/>
                <w:sz w:val="20"/>
              </w:rPr>
              <w:t>Response</w:t>
            </w:r>
          </w:p>
        </w:tc>
        <w:tc>
          <w:tcPr>
            <w:tcW w:w="1658" w:type="dxa"/>
            <w:shd w:val="clear" w:color="auto" w:fill="E1E1E1"/>
          </w:tcPr>
          <w:p w:rsidR="0065419A" w:rsidRDefault="00190B9D">
            <w:pPr>
              <w:pStyle w:val="TableParagraph"/>
              <w:spacing w:before="79"/>
              <w:ind w:right="105"/>
              <w:jc w:val="right"/>
              <w:rPr>
                <w:b/>
                <w:sz w:val="20"/>
              </w:rPr>
            </w:pPr>
            <w:r>
              <w:rPr>
                <w:b/>
                <w:sz w:val="20"/>
              </w:rPr>
              <w:t>Total</w:t>
            </w:r>
          </w:p>
        </w:tc>
        <w:tc>
          <w:tcPr>
            <w:tcW w:w="2690" w:type="dxa"/>
            <w:shd w:val="clear" w:color="auto" w:fill="E1E1E1"/>
          </w:tcPr>
          <w:p w:rsidR="0065419A" w:rsidRDefault="00190B9D">
            <w:pPr>
              <w:pStyle w:val="TableParagraph"/>
              <w:spacing w:before="79"/>
              <w:ind w:left="106"/>
              <w:rPr>
                <w:b/>
                <w:sz w:val="20"/>
              </w:rPr>
            </w:pPr>
            <w:r>
              <w:rPr>
                <w:b/>
                <w:sz w:val="20"/>
              </w:rPr>
              <w:t>% of responses</w:t>
            </w:r>
          </w:p>
        </w:tc>
        <w:tc>
          <w:tcPr>
            <w:tcW w:w="1393" w:type="dxa"/>
            <w:shd w:val="clear" w:color="auto" w:fill="E1E1E1"/>
          </w:tcPr>
          <w:p w:rsidR="0065419A" w:rsidRDefault="00190B9D">
            <w:pPr>
              <w:pStyle w:val="TableParagraph"/>
              <w:spacing w:before="79"/>
              <w:ind w:right="108"/>
              <w:jc w:val="right"/>
              <w:rPr>
                <w:b/>
                <w:sz w:val="20"/>
              </w:rPr>
            </w:pPr>
            <w:r>
              <w:rPr>
                <w:b/>
                <w:w w:val="99"/>
                <w:sz w:val="20"/>
              </w:rPr>
              <w:t>%</w:t>
            </w:r>
          </w:p>
        </w:tc>
      </w:tr>
      <w:tr w:rsidR="0065419A">
        <w:trPr>
          <w:trHeight w:val="450"/>
        </w:trPr>
        <w:tc>
          <w:tcPr>
            <w:tcW w:w="2150" w:type="dxa"/>
            <w:tcBorders>
              <w:bottom w:val="single" w:sz="4" w:space="0" w:color="C0C0C0"/>
            </w:tcBorders>
          </w:tcPr>
          <w:p w:rsidR="0065419A" w:rsidRDefault="00190B9D">
            <w:pPr>
              <w:pStyle w:val="TableParagraph"/>
              <w:spacing w:before="121"/>
              <w:ind w:left="108"/>
              <w:rPr>
                <w:sz w:val="18"/>
              </w:rPr>
            </w:pPr>
            <w:r>
              <w:rPr>
                <w:sz w:val="18"/>
              </w:rPr>
              <w:t>1 Poor</w:t>
            </w:r>
          </w:p>
        </w:tc>
        <w:tc>
          <w:tcPr>
            <w:tcW w:w="1658" w:type="dxa"/>
            <w:tcBorders>
              <w:bottom w:val="single" w:sz="4" w:space="0" w:color="C0C0C0"/>
            </w:tcBorders>
          </w:tcPr>
          <w:p w:rsidR="0065419A" w:rsidRDefault="00190B9D">
            <w:pPr>
              <w:pStyle w:val="TableParagraph"/>
              <w:spacing w:before="121"/>
              <w:ind w:right="108"/>
              <w:jc w:val="right"/>
              <w:rPr>
                <w:sz w:val="18"/>
              </w:rPr>
            </w:pPr>
            <w:r>
              <w:rPr>
                <w:w w:val="99"/>
                <w:sz w:val="18"/>
              </w:rPr>
              <w:t>2</w:t>
            </w:r>
          </w:p>
        </w:tc>
        <w:tc>
          <w:tcPr>
            <w:tcW w:w="2690" w:type="dxa"/>
            <w:tcBorders>
              <w:bottom w:val="single" w:sz="4" w:space="0" w:color="C0C0C0"/>
            </w:tcBorders>
          </w:tcPr>
          <w:p w:rsidR="0065419A" w:rsidRDefault="0065419A">
            <w:pPr>
              <w:pStyle w:val="TableParagraph"/>
              <w:spacing w:before="10"/>
              <w:rPr>
                <w:sz w:val="7"/>
              </w:rPr>
            </w:pPr>
          </w:p>
          <w:p w:rsidR="0065419A" w:rsidRDefault="00190B9D">
            <w:pPr>
              <w:pStyle w:val="TableParagraph"/>
              <w:spacing w:before="0"/>
              <w:ind w:left="107"/>
              <w:rPr>
                <w:sz w:val="20"/>
              </w:rPr>
            </w:pPr>
            <w:r>
              <w:rPr>
                <w:noProof/>
                <w:sz w:val="20"/>
                <w:lang w:val="en-AU" w:eastAsia="en-AU"/>
              </w:rPr>
              <mc:AlternateContent>
                <mc:Choice Requires="wpg">
                  <w:drawing>
                    <wp:inline distT="0" distB="0" distL="0" distR="0">
                      <wp:extent cx="36195" cy="171450"/>
                      <wp:effectExtent l="9525" t="0" r="1905" b="0"/>
                      <wp:docPr id="200"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195" cy="171450"/>
                                <a:chOff x="0" y="0"/>
                                <a:chExt cx="57" cy="270"/>
                              </a:xfrm>
                            </wpg:grpSpPr>
                            <wps:wsp>
                              <wps:cNvPr id="202" name="Freeform 102"/>
                              <wps:cNvSpPr>
                                <a:spLocks/>
                              </wps:cNvSpPr>
                              <wps:spPr bwMode="auto">
                                <a:xfrm>
                                  <a:off x="0" y="0"/>
                                  <a:ext cx="57" cy="270"/>
                                </a:xfrm>
                                <a:custGeom>
                                  <a:avLst/>
                                  <a:gdLst>
                                    <a:gd name="T0" fmla="*/ 53 w 57"/>
                                    <a:gd name="T1" fmla="*/ 0 h 270"/>
                                    <a:gd name="T2" fmla="*/ 4 w 57"/>
                                    <a:gd name="T3" fmla="*/ 0 h 270"/>
                                    <a:gd name="T4" fmla="*/ 0 w 57"/>
                                    <a:gd name="T5" fmla="*/ 4 h 270"/>
                                    <a:gd name="T6" fmla="*/ 0 w 57"/>
                                    <a:gd name="T7" fmla="*/ 266 h 270"/>
                                    <a:gd name="T8" fmla="*/ 4 w 57"/>
                                    <a:gd name="T9" fmla="*/ 270 h 270"/>
                                    <a:gd name="T10" fmla="*/ 53 w 57"/>
                                    <a:gd name="T11" fmla="*/ 270 h 270"/>
                                    <a:gd name="T12" fmla="*/ 57 w 57"/>
                                    <a:gd name="T13" fmla="*/ 266 h 270"/>
                                    <a:gd name="T14" fmla="*/ 57 w 57"/>
                                    <a:gd name="T15" fmla="*/ 4 h 270"/>
                                    <a:gd name="T16" fmla="*/ 53 w 57"/>
                                    <a:gd name="T17" fmla="*/ 0 h 2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7" h="270">
                                      <a:moveTo>
                                        <a:pt x="53" y="0"/>
                                      </a:moveTo>
                                      <a:lnTo>
                                        <a:pt x="4" y="0"/>
                                      </a:lnTo>
                                      <a:lnTo>
                                        <a:pt x="0" y="4"/>
                                      </a:lnTo>
                                      <a:lnTo>
                                        <a:pt x="0" y="266"/>
                                      </a:lnTo>
                                      <a:lnTo>
                                        <a:pt x="4" y="270"/>
                                      </a:lnTo>
                                      <a:lnTo>
                                        <a:pt x="53" y="270"/>
                                      </a:lnTo>
                                      <a:lnTo>
                                        <a:pt x="57" y="266"/>
                                      </a:lnTo>
                                      <a:lnTo>
                                        <a:pt x="57" y="4"/>
                                      </a:lnTo>
                                      <a:lnTo>
                                        <a:pt x="53" y="0"/>
                                      </a:lnTo>
                                      <a:close/>
                                    </a:path>
                                  </a:pathLst>
                                </a:custGeom>
                                <a:solidFill>
                                  <a:srgbClr val="970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36ABA6D7" id="Group 101" o:spid="_x0000_s1026" style="width:2.85pt;height:13.5pt;mso-position-horizontal-relative:char;mso-position-vertical-relative:line" coordsize="57,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">
                      <v:shape id="Freeform 102" o:spid="_x0000_s1027" style="position:absolute;width:57;height:270;visibility:visible;mso-wrap-style:square;v-text-anchor:top" coordsize="5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" path="m53,l4,,,4,,266r4,4l53,270r4,-4l57,4,53,xe" fillcolor="#970600" stroked="f">
                        <v:path arrowok="t" o:connecttype="custom" o:connectlocs="53,0;4,0;0,4;0,266;4,270;53,270;57,266;57,4;53,0" o:connectangles="0,0,0,0,0,0,0,0,0"/>
                      </v:shape>
                      <w10:anchorlock/>
                    </v:group>
                  </w:pict>
                </mc:Fallback>
              </mc:AlternateContent>
            </w:r>
          </w:p>
        </w:tc>
        <w:tc>
          <w:tcPr>
            <w:tcW w:w="1393" w:type="dxa"/>
            <w:tcBorders>
              <w:bottom w:val="single" w:sz="4" w:space="0" w:color="C0C0C0"/>
            </w:tcBorders>
          </w:tcPr>
          <w:p w:rsidR="0065419A" w:rsidRDefault="00190B9D">
            <w:pPr>
              <w:pStyle w:val="TableParagraph"/>
              <w:spacing w:before="121"/>
              <w:ind w:right="108"/>
              <w:jc w:val="right"/>
              <w:rPr>
                <w:sz w:val="18"/>
              </w:rPr>
            </w:pPr>
            <w:r>
              <w:rPr>
                <w:w w:val="99"/>
                <w:sz w:val="18"/>
              </w:rPr>
              <w:t>2</w:t>
            </w:r>
          </w:p>
        </w:tc>
      </w:tr>
      <w:tr w:rsidR="0065419A">
        <w:trPr>
          <w:trHeight w:val="443"/>
        </w:trPr>
        <w:tc>
          <w:tcPr>
            <w:tcW w:w="2150" w:type="dxa"/>
            <w:tcBorders>
              <w:top w:val="single" w:sz="4" w:space="0" w:color="C0C0C0"/>
              <w:bottom w:val="single" w:sz="4" w:space="0" w:color="C0C0C0"/>
            </w:tcBorders>
          </w:tcPr>
          <w:p w:rsidR="0065419A" w:rsidRDefault="00190B9D">
            <w:pPr>
              <w:pStyle w:val="TableParagraph"/>
              <w:spacing w:before="114"/>
              <w:ind w:left="107"/>
              <w:rPr>
                <w:sz w:val="18"/>
              </w:rPr>
            </w:pPr>
            <w:r>
              <w:rPr>
                <w:sz w:val="18"/>
              </w:rPr>
              <w:t>2 Average</w:t>
            </w:r>
          </w:p>
        </w:tc>
        <w:tc>
          <w:tcPr>
            <w:tcW w:w="1658" w:type="dxa"/>
            <w:tcBorders>
              <w:top w:val="single" w:sz="4" w:space="0" w:color="C0C0C0"/>
              <w:bottom w:val="single" w:sz="4" w:space="0" w:color="C0C0C0"/>
            </w:tcBorders>
          </w:tcPr>
          <w:p w:rsidR="0065419A" w:rsidRDefault="00190B9D">
            <w:pPr>
              <w:pStyle w:val="TableParagraph"/>
              <w:spacing w:before="114"/>
              <w:ind w:right="108"/>
              <w:jc w:val="right"/>
              <w:rPr>
                <w:sz w:val="18"/>
              </w:rPr>
            </w:pPr>
            <w:r>
              <w:rPr>
                <w:w w:val="99"/>
                <w:sz w:val="18"/>
              </w:rPr>
              <w:t>7</w:t>
            </w:r>
          </w:p>
        </w:tc>
        <w:tc>
          <w:tcPr>
            <w:tcW w:w="2690" w:type="dxa"/>
            <w:tcBorders>
              <w:top w:val="single" w:sz="4" w:space="0" w:color="C0C0C0"/>
              <w:bottom w:val="single" w:sz="4" w:space="0" w:color="C0C0C0"/>
            </w:tcBorders>
          </w:tcPr>
          <w:p w:rsidR="0065419A" w:rsidRDefault="0065419A">
            <w:pPr>
              <w:pStyle w:val="TableParagraph"/>
              <w:spacing w:before="2"/>
              <w:rPr>
                <w:sz w:val="7"/>
              </w:rPr>
            </w:pPr>
          </w:p>
          <w:p w:rsidR="0065419A" w:rsidRDefault="00190B9D">
            <w:pPr>
              <w:pStyle w:val="TableParagraph"/>
              <w:spacing w:before="0"/>
              <w:ind w:left="107"/>
              <w:rPr>
                <w:sz w:val="20"/>
              </w:rPr>
            </w:pPr>
            <w:r>
              <w:rPr>
                <w:noProof/>
                <w:sz w:val="20"/>
                <w:lang w:val="en-AU" w:eastAsia="en-AU"/>
              </w:rPr>
              <w:drawing>
                <wp:inline distT="0" distB="0" distL="0" distR="0">
                  <wp:extent cx="165100" cy="171450"/>
                  <wp:effectExtent l="0" t="0" r="0" b="0"/>
                  <wp:docPr id="435"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 name="image33.png"/>
                          <pic:cNvPicPr/>
                        </pic:nvPicPr>
                        <pic:blipFill>
                          <a:blip r:embed="rId59" cstate="print"/>
                          <a:stretch>
                            <a:fillRect/>
                          </a:stretch>
                        </pic:blipFill>
                        <pic:spPr>
                          <a:xfrm>
                            <a:off x="0" y="0"/>
                            <a:ext cx="165100" cy="171450"/>
                          </a:xfrm>
                          <a:prstGeom prst="rect">
                            <a:avLst/>
                          </a:prstGeom>
                        </pic:spPr>
                      </pic:pic>
                    </a:graphicData>
                  </a:graphic>
                </wp:inline>
              </w:drawing>
            </w:r>
          </w:p>
        </w:tc>
        <w:tc>
          <w:tcPr>
            <w:tcW w:w="1393" w:type="dxa"/>
            <w:tcBorders>
              <w:top w:val="single" w:sz="4" w:space="0" w:color="C0C0C0"/>
              <w:bottom w:val="single" w:sz="4" w:space="0" w:color="C0C0C0"/>
            </w:tcBorders>
          </w:tcPr>
          <w:p w:rsidR="0065419A" w:rsidRDefault="00190B9D">
            <w:pPr>
              <w:pStyle w:val="TableParagraph"/>
              <w:spacing w:before="114"/>
              <w:ind w:right="108"/>
              <w:jc w:val="right"/>
              <w:rPr>
                <w:sz w:val="18"/>
              </w:rPr>
            </w:pPr>
            <w:r>
              <w:rPr>
                <w:w w:val="99"/>
                <w:sz w:val="18"/>
              </w:rPr>
              <w:t>9</w:t>
            </w:r>
          </w:p>
        </w:tc>
      </w:tr>
      <w:tr w:rsidR="0065419A">
        <w:trPr>
          <w:trHeight w:val="443"/>
        </w:trPr>
        <w:tc>
          <w:tcPr>
            <w:tcW w:w="2150" w:type="dxa"/>
            <w:tcBorders>
              <w:top w:val="single" w:sz="4" w:space="0" w:color="C0C0C0"/>
              <w:bottom w:val="single" w:sz="4" w:space="0" w:color="C0C0C0"/>
            </w:tcBorders>
          </w:tcPr>
          <w:p w:rsidR="0065419A" w:rsidRDefault="00190B9D">
            <w:pPr>
              <w:pStyle w:val="TableParagraph"/>
              <w:spacing w:before="111"/>
              <w:ind w:left="108"/>
              <w:rPr>
                <w:sz w:val="18"/>
              </w:rPr>
            </w:pPr>
            <w:r>
              <w:rPr>
                <w:sz w:val="18"/>
              </w:rPr>
              <w:t>3 Good</w:t>
            </w:r>
          </w:p>
        </w:tc>
        <w:tc>
          <w:tcPr>
            <w:tcW w:w="1658" w:type="dxa"/>
            <w:tcBorders>
              <w:top w:val="single" w:sz="4" w:space="0" w:color="C0C0C0"/>
              <w:bottom w:val="single" w:sz="4" w:space="0" w:color="C0C0C0"/>
            </w:tcBorders>
          </w:tcPr>
          <w:p w:rsidR="0065419A" w:rsidRDefault="00190B9D">
            <w:pPr>
              <w:pStyle w:val="TableParagraph"/>
              <w:spacing w:before="111"/>
              <w:ind w:right="105"/>
              <w:jc w:val="right"/>
              <w:rPr>
                <w:sz w:val="18"/>
              </w:rPr>
            </w:pPr>
            <w:r>
              <w:rPr>
                <w:w w:val="95"/>
                <w:sz w:val="18"/>
              </w:rPr>
              <w:t>30</w:t>
            </w:r>
          </w:p>
        </w:tc>
        <w:tc>
          <w:tcPr>
            <w:tcW w:w="2690" w:type="dxa"/>
            <w:tcBorders>
              <w:top w:val="single" w:sz="4" w:space="0" w:color="C0C0C0"/>
              <w:bottom w:val="single" w:sz="4" w:space="0" w:color="C0C0C0"/>
            </w:tcBorders>
          </w:tcPr>
          <w:p w:rsidR="0065419A" w:rsidRDefault="0065419A">
            <w:pPr>
              <w:pStyle w:val="TableParagraph"/>
              <w:spacing w:before="1"/>
              <w:rPr>
                <w:sz w:val="7"/>
              </w:rPr>
            </w:pPr>
          </w:p>
          <w:p w:rsidR="0065419A" w:rsidRDefault="00190B9D">
            <w:pPr>
              <w:pStyle w:val="TableParagraph"/>
              <w:spacing w:before="0"/>
              <w:ind w:left="107"/>
              <w:rPr>
                <w:sz w:val="20"/>
              </w:rPr>
            </w:pPr>
            <w:r>
              <w:rPr>
                <w:noProof/>
                <w:sz w:val="20"/>
                <w:lang w:val="en-AU" w:eastAsia="en-AU"/>
              </w:rPr>
              <mc:AlternateContent>
                <mc:Choice Requires="wpg">
                  <w:drawing>
                    <wp:inline distT="0" distB="0" distL="0" distR="0">
                      <wp:extent cx="680085" cy="171450"/>
                      <wp:effectExtent l="0" t="0" r="5715" b="0"/>
                      <wp:docPr id="196" name="Grou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0085" cy="171450"/>
                                <a:chOff x="0" y="0"/>
                                <a:chExt cx="1071" cy="270"/>
                              </a:xfrm>
                            </wpg:grpSpPr>
                            <wps:wsp>
                              <wps:cNvPr id="198" name="Freeform 100"/>
                              <wps:cNvSpPr>
                                <a:spLocks/>
                              </wps:cNvSpPr>
                              <wps:spPr bwMode="auto">
                                <a:xfrm>
                                  <a:off x="0" y="0"/>
                                  <a:ext cx="1071" cy="270"/>
                                </a:xfrm>
                                <a:custGeom>
                                  <a:avLst/>
                                  <a:gdLst>
                                    <a:gd name="T0" fmla="*/ 1026 w 1071"/>
                                    <a:gd name="T1" fmla="*/ 0 h 270"/>
                                    <a:gd name="T2" fmla="*/ 45 w 1071"/>
                                    <a:gd name="T3" fmla="*/ 0 h 270"/>
                                    <a:gd name="T4" fmla="*/ 27 w 1071"/>
                                    <a:gd name="T5" fmla="*/ 4 h 270"/>
                                    <a:gd name="T6" fmla="*/ 13 w 1071"/>
                                    <a:gd name="T7" fmla="*/ 13 h 270"/>
                                    <a:gd name="T8" fmla="*/ 4 w 1071"/>
                                    <a:gd name="T9" fmla="*/ 27 h 270"/>
                                    <a:gd name="T10" fmla="*/ 0 w 1071"/>
                                    <a:gd name="T11" fmla="*/ 45 h 270"/>
                                    <a:gd name="T12" fmla="*/ 0 w 1071"/>
                                    <a:gd name="T13" fmla="*/ 225 h 270"/>
                                    <a:gd name="T14" fmla="*/ 4 w 1071"/>
                                    <a:gd name="T15" fmla="*/ 243 h 270"/>
                                    <a:gd name="T16" fmla="*/ 13 w 1071"/>
                                    <a:gd name="T17" fmla="*/ 257 h 270"/>
                                    <a:gd name="T18" fmla="*/ 27 w 1071"/>
                                    <a:gd name="T19" fmla="*/ 266 h 270"/>
                                    <a:gd name="T20" fmla="*/ 45 w 1071"/>
                                    <a:gd name="T21" fmla="*/ 270 h 270"/>
                                    <a:gd name="T22" fmla="*/ 1026 w 1071"/>
                                    <a:gd name="T23" fmla="*/ 270 h 270"/>
                                    <a:gd name="T24" fmla="*/ 1044 w 1071"/>
                                    <a:gd name="T25" fmla="*/ 266 h 270"/>
                                    <a:gd name="T26" fmla="*/ 1058 w 1071"/>
                                    <a:gd name="T27" fmla="*/ 257 h 270"/>
                                    <a:gd name="T28" fmla="*/ 1067 w 1071"/>
                                    <a:gd name="T29" fmla="*/ 243 h 270"/>
                                    <a:gd name="T30" fmla="*/ 1071 w 1071"/>
                                    <a:gd name="T31" fmla="*/ 225 h 270"/>
                                    <a:gd name="T32" fmla="*/ 1071 w 1071"/>
                                    <a:gd name="T33" fmla="*/ 45 h 270"/>
                                    <a:gd name="T34" fmla="*/ 1067 w 1071"/>
                                    <a:gd name="T35" fmla="*/ 27 h 270"/>
                                    <a:gd name="T36" fmla="*/ 1058 w 1071"/>
                                    <a:gd name="T37" fmla="*/ 13 h 270"/>
                                    <a:gd name="T38" fmla="*/ 1044 w 1071"/>
                                    <a:gd name="T39" fmla="*/ 4 h 270"/>
                                    <a:gd name="T40" fmla="*/ 1026 w 1071"/>
                                    <a:gd name="T41" fmla="*/ 0 h 2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071" h="270">
                                      <a:moveTo>
                                        <a:pt x="1026" y="0"/>
                                      </a:moveTo>
                                      <a:lnTo>
                                        <a:pt x="45" y="0"/>
                                      </a:lnTo>
                                      <a:lnTo>
                                        <a:pt x="27" y="4"/>
                                      </a:lnTo>
                                      <a:lnTo>
                                        <a:pt x="13" y="13"/>
                                      </a:lnTo>
                                      <a:lnTo>
                                        <a:pt x="4" y="27"/>
                                      </a:lnTo>
                                      <a:lnTo>
                                        <a:pt x="0" y="45"/>
                                      </a:lnTo>
                                      <a:lnTo>
                                        <a:pt x="0" y="225"/>
                                      </a:lnTo>
                                      <a:lnTo>
                                        <a:pt x="4" y="243"/>
                                      </a:lnTo>
                                      <a:lnTo>
                                        <a:pt x="13" y="257"/>
                                      </a:lnTo>
                                      <a:lnTo>
                                        <a:pt x="27" y="266"/>
                                      </a:lnTo>
                                      <a:lnTo>
                                        <a:pt x="45" y="270"/>
                                      </a:lnTo>
                                      <a:lnTo>
                                        <a:pt x="1026" y="270"/>
                                      </a:lnTo>
                                      <a:lnTo>
                                        <a:pt x="1044" y="266"/>
                                      </a:lnTo>
                                      <a:lnTo>
                                        <a:pt x="1058" y="257"/>
                                      </a:lnTo>
                                      <a:lnTo>
                                        <a:pt x="1067" y="243"/>
                                      </a:lnTo>
                                      <a:lnTo>
                                        <a:pt x="1071" y="225"/>
                                      </a:lnTo>
                                      <a:lnTo>
                                        <a:pt x="1071" y="45"/>
                                      </a:lnTo>
                                      <a:lnTo>
                                        <a:pt x="1067" y="27"/>
                                      </a:lnTo>
                                      <a:lnTo>
                                        <a:pt x="1058" y="13"/>
                                      </a:lnTo>
                                      <a:lnTo>
                                        <a:pt x="1044" y="4"/>
                                      </a:lnTo>
                                      <a:lnTo>
                                        <a:pt x="1026" y="0"/>
                                      </a:lnTo>
                                      <a:close/>
                                    </a:path>
                                  </a:pathLst>
                                </a:custGeom>
                                <a:solidFill>
                                  <a:srgbClr val="6C9C2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4809C79B" id="Group 99" o:spid="_x0000_s1026" style="width:53.55pt;height:13.5pt;mso-position-horizontal-relative:char;mso-position-vertical-relative:line" coordsize="107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">
                      <v:shape id="Freeform 100" o:spid="_x0000_s1027" style="position:absolute;width:1071;height:270;visibility:visible;mso-wrap-style:square;v-text-anchor:top" coordsize="107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" path="m1026,l45,,27,4,13,13,4,27,,45,,225r4,18l13,257r14,9l45,270r981,l1044,266r14,-9l1067,243r4,-18l1071,45r-4,-18l1058,13,1044,4,1026,xe" fillcolor="#6c9c2c" stroked="f">
                        <v:path arrowok="t" o:connecttype="custom" o:connectlocs="1026,0;45,0;27,4;13,13;4,27;0,45;0,225;4,243;13,257;27,266;45,270;1026,270;1044,266;1058,257;1067,243;1071,225;1071,45;1067,27;1058,13;1044,4;1026,0" o:connectangles="0,0,0,0,0,0,0,0,0,0,0,0,0,0,0,0,0,0,0,0,0"/>
                      </v:shape>
                      <w10:anchorlock/>
                    </v:group>
                  </w:pict>
                </mc:Fallback>
              </mc:AlternateContent>
            </w:r>
          </w:p>
        </w:tc>
        <w:tc>
          <w:tcPr>
            <w:tcW w:w="1393" w:type="dxa"/>
            <w:tcBorders>
              <w:top w:val="single" w:sz="4" w:space="0" w:color="C0C0C0"/>
              <w:bottom w:val="single" w:sz="4" w:space="0" w:color="C0C0C0"/>
            </w:tcBorders>
          </w:tcPr>
          <w:p w:rsidR="0065419A" w:rsidRDefault="00190B9D">
            <w:pPr>
              <w:pStyle w:val="TableParagraph"/>
              <w:spacing w:before="111"/>
              <w:ind w:right="105"/>
              <w:jc w:val="right"/>
              <w:rPr>
                <w:sz w:val="18"/>
              </w:rPr>
            </w:pPr>
            <w:r>
              <w:rPr>
                <w:w w:val="95"/>
                <w:sz w:val="18"/>
              </w:rPr>
              <w:t>37</w:t>
            </w:r>
          </w:p>
        </w:tc>
      </w:tr>
      <w:tr w:rsidR="0065419A">
        <w:trPr>
          <w:trHeight w:val="441"/>
        </w:trPr>
        <w:tc>
          <w:tcPr>
            <w:tcW w:w="2150" w:type="dxa"/>
            <w:tcBorders>
              <w:top w:val="single" w:sz="4" w:space="0" w:color="C0C0C0"/>
            </w:tcBorders>
          </w:tcPr>
          <w:p w:rsidR="0065419A" w:rsidRDefault="00190B9D">
            <w:pPr>
              <w:pStyle w:val="TableParagraph"/>
              <w:spacing w:before="111"/>
              <w:ind w:left="108"/>
              <w:rPr>
                <w:sz w:val="18"/>
              </w:rPr>
            </w:pPr>
            <w:r>
              <w:rPr>
                <w:sz w:val="18"/>
              </w:rPr>
              <w:t>4 Very good</w:t>
            </w:r>
          </w:p>
        </w:tc>
        <w:tc>
          <w:tcPr>
            <w:tcW w:w="1658" w:type="dxa"/>
            <w:tcBorders>
              <w:top w:val="single" w:sz="4" w:space="0" w:color="C0C0C0"/>
            </w:tcBorders>
          </w:tcPr>
          <w:p w:rsidR="0065419A" w:rsidRDefault="00190B9D">
            <w:pPr>
              <w:pStyle w:val="TableParagraph"/>
              <w:spacing w:before="111"/>
              <w:ind w:right="105"/>
              <w:jc w:val="right"/>
              <w:rPr>
                <w:sz w:val="18"/>
              </w:rPr>
            </w:pPr>
            <w:r>
              <w:rPr>
                <w:w w:val="95"/>
                <w:sz w:val="18"/>
              </w:rPr>
              <w:t>43</w:t>
            </w:r>
          </w:p>
        </w:tc>
        <w:tc>
          <w:tcPr>
            <w:tcW w:w="2690" w:type="dxa"/>
            <w:tcBorders>
              <w:top w:val="single" w:sz="4" w:space="0" w:color="C0C0C0"/>
            </w:tcBorders>
          </w:tcPr>
          <w:p w:rsidR="0065419A" w:rsidRDefault="0065419A">
            <w:pPr>
              <w:pStyle w:val="TableParagraph"/>
              <w:spacing w:before="1"/>
              <w:rPr>
                <w:sz w:val="7"/>
              </w:rPr>
            </w:pPr>
          </w:p>
          <w:p w:rsidR="0065419A" w:rsidRDefault="00190B9D">
            <w:pPr>
              <w:pStyle w:val="TableParagraph"/>
              <w:spacing w:before="0"/>
              <w:ind w:left="107"/>
              <w:rPr>
                <w:sz w:val="20"/>
              </w:rPr>
            </w:pPr>
            <w:r>
              <w:rPr>
                <w:noProof/>
                <w:sz w:val="20"/>
                <w:lang w:val="en-AU" w:eastAsia="en-AU"/>
              </w:rPr>
              <mc:AlternateContent>
                <mc:Choice Requires="wpg">
                  <w:drawing>
                    <wp:inline distT="0" distB="0" distL="0" distR="0">
                      <wp:extent cx="955675" cy="171450"/>
                      <wp:effectExtent l="9525" t="0" r="6350" b="0"/>
                      <wp:docPr id="192" name="Group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55675" cy="171450"/>
                                <a:chOff x="0" y="0"/>
                                <a:chExt cx="1505" cy="270"/>
                              </a:xfrm>
                            </wpg:grpSpPr>
                            <wps:wsp>
                              <wps:cNvPr id="194" name="Freeform 98"/>
                              <wps:cNvSpPr>
                                <a:spLocks/>
                              </wps:cNvSpPr>
                              <wps:spPr bwMode="auto">
                                <a:xfrm>
                                  <a:off x="0" y="0"/>
                                  <a:ext cx="1505" cy="270"/>
                                </a:xfrm>
                                <a:custGeom>
                                  <a:avLst/>
                                  <a:gdLst>
                                    <a:gd name="T0" fmla="*/ 1460 w 1505"/>
                                    <a:gd name="T1" fmla="*/ 0 h 270"/>
                                    <a:gd name="T2" fmla="*/ 45 w 1505"/>
                                    <a:gd name="T3" fmla="*/ 0 h 270"/>
                                    <a:gd name="T4" fmla="*/ 27 w 1505"/>
                                    <a:gd name="T5" fmla="*/ 4 h 270"/>
                                    <a:gd name="T6" fmla="*/ 13 w 1505"/>
                                    <a:gd name="T7" fmla="*/ 13 h 270"/>
                                    <a:gd name="T8" fmla="*/ 4 w 1505"/>
                                    <a:gd name="T9" fmla="*/ 27 h 270"/>
                                    <a:gd name="T10" fmla="*/ 0 w 1505"/>
                                    <a:gd name="T11" fmla="*/ 45 h 270"/>
                                    <a:gd name="T12" fmla="*/ 0 w 1505"/>
                                    <a:gd name="T13" fmla="*/ 225 h 270"/>
                                    <a:gd name="T14" fmla="*/ 4 w 1505"/>
                                    <a:gd name="T15" fmla="*/ 243 h 270"/>
                                    <a:gd name="T16" fmla="*/ 13 w 1505"/>
                                    <a:gd name="T17" fmla="*/ 257 h 270"/>
                                    <a:gd name="T18" fmla="*/ 27 w 1505"/>
                                    <a:gd name="T19" fmla="*/ 266 h 270"/>
                                    <a:gd name="T20" fmla="*/ 45 w 1505"/>
                                    <a:gd name="T21" fmla="*/ 270 h 270"/>
                                    <a:gd name="T22" fmla="*/ 1460 w 1505"/>
                                    <a:gd name="T23" fmla="*/ 270 h 270"/>
                                    <a:gd name="T24" fmla="*/ 1478 w 1505"/>
                                    <a:gd name="T25" fmla="*/ 266 h 270"/>
                                    <a:gd name="T26" fmla="*/ 1492 w 1505"/>
                                    <a:gd name="T27" fmla="*/ 257 h 270"/>
                                    <a:gd name="T28" fmla="*/ 1501 w 1505"/>
                                    <a:gd name="T29" fmla="*/ 243 h 270"/>
                                    <a:gd name="T30" fmla="*/ 1505 w 1505"/>
                                    <a:gd name="T31" fmla="*/ 225 h 270"/>
                                    <a:gd name="T32" fmla="*/ 1505 w 1505"/>
                                    <a:gd name="T33" fmla="*/ 45 h 270"/>
                                    <a:gd name="T34" fmla="*/ 1501 w 1505"/>
                                    <a:gd name="T35" fmla="*/ 27 h 270"/>
                                    <a:gd name="T36" fmla="*/ 1492 w 1505"/>
                                    <a:gd name="T37" fmla="*/ 13 h 270"/>
                                    <a:gd name="T38" fmla="*/ 1478 w 1505"/>
                                    <a:gd name="T39" fmla="*/ 4 h 270"/>
                                    <a:gd name="T40" fmla="*/ 1460 w 1505"/>
                                    <a:gd name="T41" fmla="*/ 0 h 2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505" h="270">
                                      <a:moveTo>
                                        <a:pt x="1460" y="0"/>
                                      </a:moveTo>
                                      <a:lnTo>
                                        <a:pt x="45" y="0"/>
                                      </a:lnTo>
                                      <a:lnTo>
                                        <a:pt x="27" y="4"/>
                                      </a:lnTo>
                                      <a:lnTo>
                                        <a:pt x="13" y="13"/>
                                      </a:lnTo>
                                      <a:lnTo>
                                        <a:pt x="4" y="27"/>
                                      </a:lnTo>
                                      <a:lnTo>
                                        <a:pt x="0" y="45"/>
                                      </a:lnTo>
                                      <a:lnTo>
                                        <a:pt x="0" y="225"/>
                                      </a:lnTo>
                                      <a:lnTo>
                                        <a:pt x="4" y="243"/>
                                      </a:lnTo>
                                      <a:lnTo>
                                        <a:pt x="13" y="257"/>
                                      </a:lnTo>
                                      <a:lnTo>
                                        <a:pt x="27" y="266"/>
                                      </a:lnTo>
                                      <a:lnTo>
                                        <a:pt x="45" y="270"/>
                                      </a:lnTo>
                                      <a:lnTo>
                                        <a:pt x="1460" y="270"/>
                                      </a:lnTo>
                                      <a:lnTo>
                                        <a:pt x="1478" y="266"/>
                                      </a:lnTo>
                                      <a:lnTo>
                                        <a:pt x="1492" y="257"/>
                                      </a:lnTo>
                                      <a:lnTo>
                                        <a:pt x="1501" y="243"/>
                                      </a:lnTo>
                                      <a:lnTo>
                                        <a:pt x="1505" y="225"/>
                                      </a:lnTo>
                                      <a:lnTo>
                                        <a:pt x="1505" y="45"/>
                                      </a:lnTo>
                                      <a:lnTo>
                                        <a:pt x="1501" y="27"/>
                                      </a:lnTo>
                                      <a:lnTo>
                                        <a:pt x="1492" y="13"/>
                                      </a:lnTo>
                                      <a:lnTo>
                                        <a:pt x="1478" y="4"/>
                                      </a:lnTo>
                                      <a:lnTo>
                                        <a:pt x="1460" y="0"/>
                                      </a:lnTo>
                                      <a:close/>
                                    </a:path>
                                  </a:pathLst>
                                </a:custGeom>
                                <a:solidFill>
                                  <a:srgbClr val="4D701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31052605" id="Group 97" o:spid="_x0000_s1026" style="width:75.25pt;height:13.5pt;mso-position-horizontal-relative:char;mso-position-vertical-relative:line" coordsize="1505,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">
                      <v:shape id="Freeform 98" o:spid="_x0000_s1027" style="position:absolute;width:1505;height:270;visibility:visible;mso-wrap-style:square;v-text-anchor:top" coordsize="1505,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" path="m1460,l45,,27,4,13,13,4,27,,45,,225r4,18l13,257r14,9l45,270r1415,l1478,266r14,-9l1501,243r4,-18l1505,45r-4,-18l1492,13,1478,4,1460,xe" fillcolor="#4d701a" stroked="f">
                        <v:path arrowok="t" o:connecttype="custom" o:connectlocs="1460,0;45,0;27,4;13,13;4,27;0,45;0,225;4,243;13,257;27,266;45,270;1460,270;1478,266;1492,257;1501,243;1505,225;1505,45;1501,27;1492,13;1478,4;1460,0" o:connectangles="0,0,0,0,0,0,0,0,0,0,0,0,0,0,0,0,0,0,0,0,0"/>
                      </v:shape>
                      <w10:anchorlock/>
                    </v:group>
                  </w:pict>
                </mc:Fallback>
              </mc:AlternateContent>
            </w:r>
          </w:p>
        </w:tc>
        <w:tc>
          <w:tcPr>
            <w:tcW w:w="1393" w:type="dxa"/>
            <w:tcBorders>
              <w:top w:val="single" w:sz="4" w:space="0" w:color="C0C0C0"/>
            </w:tcBorders>
          </w:tcPr>
          <w:p w:rsidR="0065419A" w:rsidRDefault="00190B9D">
            <w:pPr>
              <w:pStyle w:val="TableParagraph"/>
              <w:spacing w:before="111"/>
              <w:ind w:right="105"/>
              <w:jc w:val="right"/>
              <w:rPr>
                <w:sz w:val="18"/>
              </w:rPr>
            </w:pPr>
            <w:r>
              <w:rPr>
                <w:w w:val="95"/>
                <w:sz w:val="18"/>
              </w:rPr>
              <w:t>52</w:t>
            </w:r>
          </w:p>
        </w:tc>
      </w:tr>
      <w:tr w:rsidR="0065419A">
        <w:trPr>
          <w:trHeight w:val="455"/>
        </w:trPr>
        <w:tc>
          <w:tcPr>
            <w:tcW w:w="2150" w:type="dxa"/>
            <w:tcBorders>
              <w:bottom w:val="single" w:sz="4" w:space="0" w:color="C0C0C0"/>
            </w:tcBorders>
            <w:shd w:val="clear" w:color="auto" w:fill="DBE5F1"/>
          </w:tcPr>
          <w:p w:rsidR="0065419A" w:rsidRDefault="0065419A">
            <w:pPr>
              <w:pStyle w:val="TableParagraph"/>
              <w:spacing w:before="0"/>
              <w:rPr>
                <w:rFonts w:ascii="Times New Roman"/>
                <w:sz w:val="16"/>
              </w:rPr>
            </w:pPr>
          </w:p>
        </w:tc>
        <w:tc>
          <w:tcPr>
            <w:tcW w:w="1658" w:type="dxa"/>
            <w:tcBorders>
              <w:bottom w:val="single" w:sz="4" w:space="0" w:color="C0C0C0"/>
            </w:tcBorders>
            <w:shd w:val="clear" w:color="auto" w:fill="DBE5F1"/>
          </w:tcPr>
          <w:p w:rsidR="0065419A" w:rsidRDefault="0065419A">
            <w:pPr>
              <w:pStyle w:val="TableParagraph"/>
              <w:spacing w:before="0"/>
              <w:rPr>
                <w:rFonts w:ascii="Times New Roman"/>
                <w:sz w:val="16"/>
              </w:rPr>
            </w:pPr>
          </w:p>
        </w:tc>
        <w:tc>
          <w:tcPr>
            <w:tcW w:w="4083" w:type="dxa"/>
            <w:gridSpan w:val="2"/>
            <w:tcBorders>
              <w:bottom w:val="single" w:sz="4" w:space="0" w:color="C0C0C0"/>
            </w:tcBorders>
            <w:shd w:val="clear" w:color="auto" w:fill="DBE5F1"/>
          </w:tcPr>
          <w:p w:rsidR="0065419A" w:rsidRDefault="00190B9D">
            <w:pPr>
              <w:pStyle w:val="TableParagraph"/>
              <w:spacing w:before="119"/>
              <w:ind w:left="1692"/>
              <w:rPr>
                <w:b/>
                <w:sz w:val="18"/>
              </w:rPr>
            </w:pPr>
            <w:r>
              <w:rPr>
                <w:b/>
                <w:sz w:val="18"/>
              </w:rPr>
              <w:t>Average: 3,39 — Median: 4</w:t>
            </w:r>
          </w:p>
        </w:tc>
      </w:tr>
    </w:tbl>
    <w:p w:rsidR="0065419A" w:rsidRDefault="0065419A">
      <w:pPr>
        <w:pStyle w:val="BodyText"/>
        <w:spacing w:before="7"/>
        <w:rPr>
          <w:sz w:val="22"/>
        </w:rPr>
      </w:pPr>
    </w:p>
    <w:p w:rsidR="0065419A" w:rsidRDefault="00190B9D">
      <w:pPr>
        <w:pStyle w:val="Heading5"/>
        <w:numPr>
          <w:ilvl w:val="1"/>
          <w:numId w:val="68"/>
        </w:numPr>
        <w:tabs>
          <w:tab w:val="left" w:pos="2439"/>
        </w:tabs>
        <w:spacing w:before="1"/>
      </w:pPr>
      <w:r>
        <w:t xml:space="preserve">How do </w:t>
      </w:r>
      <w:r>
        <w:rPr>
          <w:spacing w:val="-3"/>
        </w:rPr>
        <w:t xml:space="preserve">you </w:t>
      </w:r>
      <w:r>
        <w:t>rate the project versus the overall business in terms</w:t>
      </w:r>
      <w:r>
        <w:rPr>
          <w:spacing w:val="3"/>
        </w:rPr>
        <w:t xml:space="preserve"> </w:t>
      </w:r>
      <w:r>
        <w:t>of</w:t>
      </w:r>
    </w:p>
    <w:p w:rsidR="0065419A" w:rsidRDefault="00190B9D">
      <w:pPr>
        <w:pStyle w:val="BodyText"/>
        <w:spacing w:before="64"/>
        <w:ind w:left="1984"/>
      </w:pPr>
      <w:r>
        <w:t>Profitability</w:t>
      </w:r>
    </w:p>
    <w:p w:rsidR="0065419A" w:rsidRDefault="0065419A">
      <w:pPr>
        <w:pStyle w:val="BodyText"/>
        <w:spacing w:before="2"/>
        <w:rPr>
          <w:sz w:val="5"/>
        </w:rPr>
      </w:pPr>
    </w:p>
    <w:tbl>
      <w:tblPr>
        <w:tblW w:w="0" w:type="auto"/>
        <w:tblInd w:w="2020" w:type="dxa"/>
        <w:tblLayout w:type="fixed"/>
        <w:tblCellMar>
          <w:left w:w="0" w:type="dxa"/>
          <w:right w:w="0" w:type="dxa"/>
        </w:tblCellMar>
        <w:tblLook w:val="01E0" w:firstRow="1" w:lastRow="1" w:firstColumn="1" w:lastColumn="1" w:noHBand="0" w:noVBand="0"/>
      </w:tblPr>
      <w:tblGrid>
        <w:gridCol w:w="2137"/>
        <w:gridCol w:w="1646"/>
        <w:gridCol w:w="2690"/>
        <w:gridCol w:w="1391"/>
      </w:tblGrid>
      <w:tr w:rsidR="0065419A">
        <w:trPr>
          <w:trHeight w:val="398"/>
        </w:trPr>
        <w:tc>
          <w:tcPr>
            <w:tcW w:w="2137" w:type="dxa"/>
            <w:shd w:val="clear" w:color="auto" w:fill="E1E1E1"/>
          </w:tcPr>
          <w:p w:rsidR="0065419A" w:rsidRDefault="00190B9D">
            <w:pPr>
              <w:pStyle w:val="TableParagraph"/>
              <w:spacing w:before="79"/>
              <w:ind w:left="107"/>
              <w:rPr>
                <w:b/>
                <w:sz w:val="20"/>
              </w:rPr>
            </w:pPr>
            <w:r>
              <w:rPr>
                <w:b/>
                <w:sz w:val="20"/>
              </w:rPr>
              <w:t>Response</w:t>
            </w:r>
          </w:p>
        </w:tc>
        <w:tc>
          <w:tcPr>
            <w:tcW w:w="1646" w:type="dxa"/>
            <w:shd w:val="clear" w:color="auto" w:fill="E1E1E1"/>
          </w:tcPr>
          <w:p w:rsidR="0065419A" w:rsidRDefault="00190B9D">
            <w:pPr>
              <w:pStyle w:val="TableParagraph"/>
              <w:spacing w:before="79"/>
              <w:ind w:right="106"/>
              <w:jc w:val="right"/>
              <w:rPr>
                <w:b/>
                <w:sz w:val="20"/>
              </w:rPr>
            </w:pPr>
            <w:r>
              <w:rPr>
                <w:b/>
                <w:sz w:val="20"/>
              </w:rPr>
              <w:t>Total</w:t>
            </w:r>
          </w:p>
        </w:tc>
        <w:tc>
          <w:tcPr>
            <w:tcW w:w="2690" w:type="dxa"/>
            <w:shd w:val="clear" w:color="auto" w:fill="E1E1E1"/>
          </w:tcPr>
          <w:p w:rsidR="0065419A" w:rsidRDefault="00190B9D">
            <w:pPr>
              <w:pStyle w:val="TableParagraph"/>
              <w:spacing w:before="79"/>
              <w:ind w:left="107"/>
              <w:rPr>
                <w:b/>
                <w:sz w:val="20"/>
              </w:rPr>
            </w:pPr>
            <w:r>
              <w:rPr>
                <w:b/>
                <w:sz w:val="20"/>
              </w:rPr>
              <w:t>% of responses</w:t>
            </w:r>
          </w:p>
        </w:tc>
        <w:tc>
          <w:tcPr>
            <w:tcW w:w="1391" w:type="dxa"/>
            <w:shd w:val="clear" w:color="auto" w:fill="E1E1E1"/>
          </w:tcPr>
          <w:p w:rsidR="0065419A" w:rsidRDefault="00190B9D">
            <w:pPr>
              <w:pStyle w:val="TableParagraph"/>
              <w:spacing w:before="79"/>
              <w:ind w:right="108"/>
              <w:jc w:val="right"/>
              <w:rPr>
                <w:b/>
                <w:sz w:val="20"/>
              </w:rPr>
            </w:pPr>
            <w:r>
              <w:rPr>
                <w:b/>
                <w:w w:val="99"/>
                <w:sz w:val="20"/>
              </w:rPr>
              <w:t>%</w:t>
            </w:r>
          </w:p>
        </w:tc>
      </w:tr>
      <w:tr w:rsidR="0065419A">
        <w:trPr>
          <w:trHeight w:val="453"/>
        </w:trPr>
        <w:tc>
          <w:tcPr>
            <w:tcW w:w="2137" w:type="dxa"/>
            <w:tcBorders>
              <w:bottom w:val="single" w:sz="4" w:space="0" w:color="C0C0C0"/>
            </w:tcBorders>
          </w:tcPr>
          <w:p w:rsidR="0065419A" w:rsidRDefault="00190B9D">
            <w:pPr>
              <w:pStyle w:val="TableParagraph"/>
              <w:spacing w:before="121"/>
              <w:ind w:left="107"/>
              <w:rPr>
                <w:sz w:val="18"/>
              </w:rPr>
            </w:pPr>
            <w:r>
              <w:rPr>
                <w:sz w:val="18"/>
              </w:rPr>
              <w:t>1 Poor</w:t>
            </w:r>
          </w:p>
        </w:tc>
        <w:tc>
          <w:tcPr>
            <w:tcW w:w="1646" w:type="dxa"/>
            <w:tcBorders>
              <w:bottom w:val="single" w:sz="4" w:space="0" w:color="C0C0C0"/>
            </w:tcBorders>
          </w:tcPr>
          <w:p w:rsidR="0065419A" w:rsidRDefault="00190B9D">
            <w:pPr>
              <w:pStyle w:val="TableParagraph"/>
              <w:spacing w:before="121"/>
              <w:ind w:right="106"/>
              <w:jc w:val="right"/>
              <w:rPr>
                <w:sz w:val="18"/>
              </w:rPr>
            </w:pPr>
            <w:r>
              <w:rPr>
                <w:w w:val="95"/>
                <w:sz w:val="18"/>
              </w:rPr>
              <w:t>11</w:t>
            </w:r>
          </w:p>
        </w:tc>
        <w:tc>
          <w:tcPr>
            <w:tcW w:w="2690" w:type="dxa"/>
            <w:tcBorders>
              <w:bottom w:val="single" w:sz="4" w:space="0" w:color="C0C0C0"/>
            </w:tcBorders>
          </w:tcPr>
          <w:p w:rsidR="0065419A" w:rsidRDefault="0065419A">
            <w:pPr>
              <w:pStyle w:val="TableParagraph"/>
              <w:spacing w:before="10"/>
              <w:rPr>
                <w:sz w:val="7"/>
              </w:rPr>
            </w:pPr>
          </w:p>
          <w:p w:rsidR="0065419A" w:rsidRDefault="00190B9D">
            <w:pPr>
              <w:pStyle w:val="TableParagraph"/>
              <w:spacing w:before="0"/>
              <w:ind w:left="106"/>
              <w:rPr>
                <w:sz w:val="20"/>
              </w:rPr>
            </w:pPr>
            <w:r>
              <w:rPr>
                <w:noProof/>
                <w:sz w:val="20"/>
                <w:lang w:val="en-AU" w:eastAsia="en-AU"/>
              </w:rPr>
              <w:drawing>
                <wp:inline distT="0" distB="0" distL="0" distR="0">
                  <wp:extent cx="238760" cy="171450"/>
                  <wp:effectExtent l="0" t="0" r="0" b="0"/>
                  <wp:docPr id="437"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 name="image43.png"/>
                          <pic:cNvPicPr/>
                        </pic:nvPicPr>
                        <pic:blipFill>
                          <a:blip r:embed="rId69" cstate="print"/>
                          <a:stretch>
                            <a:fillRect/>
                          </a:stretch>
                        </pic:blipFill>
                        <pic:spPr>
                          <a:xfrm>
                            <a:off x="0" y="0"/>
                            <a:ext cx="238760" cy="171450"/>
                          </a:xfrm>
                          <a:prstGeom prst="rect">
                            <a:avLst/>
                          </a:prstGeom>
                        </pic:spPr>
                      </pic:pic>
                    </a:graphicData>
                  </a:graphic>
                </wp:inline>
              </w:drawing>
            </w:r>
          </w:p>
        </w:tc>
        <w:tc>
          <w:tcPr>
            <w:tcW w:w="1391" w:type="dxa"/>
            <w:tcBorders>
              <w:bottom w:val="single" w:sz="4" w:space="0" w:color="C0C0C0"/>
            </w:tcBorders>
          </w:tcPr>
          <w:p w:rsidR="0065419A" w:rsidRDefault="00190B9D">
            <w:pPr>
              <w:pStyle w:val="TableParagraph"/>
              <w:spacing w:before="121"/>
              <w:ind w:right="105"/>
              <w:jc w:val="right"/>
              <w:rPr>
                <w:sz w:val="18"/>
              </w:rPr>
            </w:pPr>
            <w:r>
              <w:rPr>
                <w:w w:val="95"/>
                <w:sz w:val="18"/>
              </w:rPr>
              <w:t>13</w:t>
            </w:r>
          </w:p>
        </w:tc>
      </w:tr>
      <w:tr w:rsidR="0065419A">
        <w:trPr>
          <w:trHeight w:val="441"/>
        </w:trPr>
        <w:tc>
          <w:tcPr>
            <w:tcW w:w="2137" w:type="dxa"/>
            <w:tcBorders>
              <w:top w:val="single" w:sz="4" w:space="0" w:color="C0C0C0"/>
              <w:bottom w:val="single" w:sz="4" w:space="0" w:color="C0C0C0"/>
            </w:tcBorders>
          </w:tcPr>
          <w:p w:rsidR="0065419A" w:rsidRDefault="00190B9D">
            <w:pPr>
              <w:pStyle w:val="TableParagraph"/>
              <w:spacing w:before="111"/>
              <w:ind w:left="108"/>
              <w:rPr>
                <w:sz w:val="18"/>
              </w:rPr>
            </w:pPr>
            <w:r>
              <w:rPr>
                <w:sz w:val="18"/>
              </w:rPr>
              <w:t>2 Average</w:t>
            </w:r>
          </w:p>
        </w:tc>
        <w:tc>
          <w:tcPr>
            <w:tcW w:w="1646" w:type="dxa"/>
            <w:tcBorders>
              <w:top w:val="single" w:sz="4" w:space="0" w:color="C0C0C0"/>
              <w:bottom w:val="single" w:sz="4" w:space="0" w:color="C0C0C0"/>
            </w:tcBorders>
          </w:tcPr>
          <w:p w:rsidR="0065419A" w:rsidRDefault="00190B9D">
            <w:pPr>
              <w:pStyle w:val="TableParagraph"/>
              <w:spacing w:before="111"/>
              <w:ind w:right="106"/>
              <w:jc w:val="right"/>
              <w:rPr>
                <w:sz w:val="18"/>
              </w:rPr>
            </w:pPr>
            <w:r>
              <w:rPr>
                <w:w w:val="95"/>
                <w:sz w:val="18"/>
              </w:rPr>
              <w:t>23</w:t>
            </w:r>
          </w:p>
        </w:tc>
        <w:tc>
          <w:tcPr>
            <w:tcW w:w="2690" w:type="dxa"/>
            <w:tcBorders>
              <w:top w:val="single" w:sz="4" w:space="0" w:color="C0C0C0"/>
              <w:bottom w:val="single" w:sz="4" w:space="0" w:color="C0C0C0"/>
            </w:tcBorders>
          </w:tcPr>
          <w:p w:rsidR="0065419A" w:rsidRDefault="0065419A">
            <w:pPr>
              <w:pStyle w:val="TableParagraph"/>
              <w:spacing w:before="0"/>
              <w:rPr>
                <w:sz w:val="7"/>
              </w:rPr>
            </w:pPr>
          </w:p>
          <w:p w:rsidR="0065419A" w:rsidRDefault="00190B9D">
            <w:pPr>
              <w:pStyle w:val="TableParagraph"/>
              <w:spacing w:before="0"/>
              <w:ind w:left="106"/>
              <w:rPr>
                <w:sz w:val="20"/>
              </w:rPr>
            </w:pPr>
            <w:r>
              <w:rPr>
                <w:noProof/>
                <w:sz w:val="20"/>
                <w:lang w:val="en-AU" w:eastAsia="en-AU"/>
              </w:rPr>
              <mc:AlternateContent>
                <mc:Choice Requires="wpg">
                  <w:drawing>
                    <wp:inline distT="0" distB="0" distL="0" distR="0">
                      <wp:extent cx="514350" cy="171450"/>
                      <wp:effectExtent l="0" t="0" r="9525" b="0"/>
                      <wp:docPr id="188" name="Group 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4350" cy="171450"/>
                                <a:chOff x="0" y="0"/>
                                <a:chExt cx="810" cy="270"/>
                              </a:xfrm>
                            </wpg:grpSpPr>
                            <wps:wsp>
                              <wps:cNvPr id="190" name="Freeform 96"/>
                              <wps:cNvSpPr>
                                <a:spLocks/>
                              </wps:cNvSpPr>
                              <wps:spPr bwMode="auto">
                                <a:xfrm>
                                  <a:off x="0" y="0"/>
                                  <a:ext cx="810" cy="270"/>
                                </a:xfrm>
                                <a:custGeom>
                                  <a:avLst/>
                                  <a:gdLst>
                                    <a:gd name="T0" fmla="*/ 765 w 810"/>
                                    <a:gd name="T1" fmla="*/ 0 h 270"/>
                                    <a:gd name="T2" fmla="*/ 45 w 810"/>
                                    <a:gd name="T3" fmla="*/ 0 h 270"/>
                                    <a:gd name="T4" fmla="*/ 27 w 810"/>
                                    <a:gd name="T5" fmla="*/ 4 h 270"/>
                                    <a:gd name="T6" fmla="*/ 13 w 810"/>
                                    <a:gd name="T7" fmla="*/ 13 h 270"/>
                                    <a:gd name="T8" fmla="*/ 4 w 810"/>
                                    <a:gd name="T9" fmla="*/ 27 h 270"/>
                                    <a:gd name="T10" fmla="*/ 0 w 810"/>
                                    <a:gd name="T11" fmla="*/ 45 h 270"/>
                                    <a:gd name="T12" fmla="*/ 0 w 810"/>
                                    <a:gd name="T13" fmla="*/ 225 h 270"/>
                                    <a:gd name="T14" fmla="*/ 4 w 810"/>
                                    <a:gd name="T15" fmla="*/ 243 h 270"/>
                                    <a:gd name="T16" fmla="*/ 13 w 810"/>
                                    <a:gd name="T17" fmla="*/ 257 h 270"/>
                                    <a:gd name="T18" fmla="*/ 27 w 810"/>
                                    <a:gd name="T19" fmla="*/ 266 h 270"/>
                                    <a:gd name="T20" fmla="*/ 45 w 810"/>
                                    <a:gd name="T21" fmla="*/ 270 h 270"/>
                                    <a:gd name="T22" fmla="*/ 765 w 810"/>
                                    <a:gd name="T23" fmla="*/ 270 h 270"/>
                                    <a:gd name="T24" fmla="*/ 783 w 810"/>
                                    <a:gd name="T25" fmla="*/ 266 h 270"/>
                                    <a:gd name="T26" fmla="*/ 797 w 810"/>
                                    <a:gd name="T27" fmla="*/ 257 h 270"/>
                                    <a:gd name="T28" fmla="*/ 806 w 810"/>
                                    <a:gd name="T29" fmla="*/ 243 h 270"/>
                                    <a:gd name="T30" fmla="*/ 810 w 810"/>
                                    <a:gd name="T31" fmla="*/ 225 h 270"/>
                                    <a:gd name="T32" fmla="*/ 810 w 810"/>
                                    <a:gd name="T33" fmla="*/ 45 h 270"/>
                                    <a:gd name="T34" fmla="*/ 806 w 810"/>
                                    <a:gd name="T35" fmla="*/ 27 h 270"/>
                                    <a:gd name="T36" fmla="*/ 797 w 810"/>
                                    <a:gd name="T37" fmla="*/ 13 h 270"/>
                                    <a:gd name="T38" fmla="*/ 783 w 810"/>
                                    <a:gd name="T39" fmla="*/ 4 h 270"/>
                                    <a:gd name="T40" fmla="*/ 765 w 810"/>
                                    <a:gd name="T41" fmla="*/ 0 h 2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810" h="270">
                                      <a:moveTo>
                                        <a:pt x="765" y="0"/>
                                      </a:moveTo>
                                      <a:lnTo>
                                        <a:pt x="45" y="0"/>
                                      </a:lnTo>
                                      <a:lnTo>
                                        <a:pt x="27" y="4"/>
                                      </a:lnTo>
                                      <a:lnTo>
                                        <a:pt x="13" y="13"/>
                                      </a:lnTo>
                                      <a:lnTo>
                                        <a:pt x="4" y="27"/>
                                      </a:lnTo>
                                      <a:lnTo>
                                        <a:pt x="0" y="45"/>
                                      </a:lnTo>
                                      <a:lnTo>
                                        <a:pt x="0" y="225"/>
                                      </a:lnTo>
                                      <a:lnTo>
                                        <a:pt x="4" y="243"/>
                                      </a:lnTo>
                                      <a:lnTo>
                                        <a:pt x="13" y="257"/>
                                      </a:lnTo>
                                      <a:lnTo>
                                        <a:pt x="27" y="266"/>
                                      </a:lnTo>
                                      <a:lnTo>
                                        <a:pt x="45" y="270"/>
                                      </a:lnTo>
                                      <a:lnTo>
                                        <a:pt x="765" y="270"/>
                                      </a:lnTo>
                                      <a:lnTo>
                                        <a:pt x="783" y="266"/>
                                      </a:lnTo>
                                      <a:lnTo>
                                        <a:pt x="797" y="257"/>
                                      </a:lnTo>
                                      <a:lnTo>
                                        <a:pt x="806" y="243"/>
                                      </a:lnTo>
                                      <a:lnTo>
                                        <a:pt x="810" y="225"/>
                                      </a:lnTo>
                                      <a:lnTo>
                                        <a:pt x="810" y="45"/>
                                      </a:lnTo>
                                      <a:lnTo>
                                        <a:pt x="806" y="27"/>
                                      </a:lnTo>
                                      <a:lnTo>
                                        <a:pt x="797" y="13"/>
                                      </a:lnTo>
                                      <a:lnTo>
                                        <a:pt x="783" y="4"/>
                                      </a:lnTo>
                                      <a:lnTo>
                                        <a:pt x="765" y="0"/>
                                      </a:lnTo>
                                      <a:close/>
                                    </a:path>
                                  </a:pathLst>
                                </a:custGeom>
                                <a:solidFill>
                                  <a:srgbClr val="D60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2730E3D7" id="Group 95" o:spid="_x0000_s1026" style="width:40.5pt;height:13.5pt;mso-position-horizontal-relative:char;mso-position-vertical-relative:line" coordsize="810,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">
                      <v:shape id="Freeform 96" o:spid="_x0000_s1027" style="position:absolute;width:810;height:270;visibility:visible;mso-wrap-style:square;v-text-anchor:top" coordsize="810,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" path="m765,l45,,27,4,13,13,4,27,,45,,225r4,18l13,257r14,9l45,270r720,l783,266r14,-9l806,243r4,-18l810,45,806,27,797,13,783,4,765,xe" fillcolor="#d60900" stroked="f">
                        <v:path arrowok="t" o:connecttype="custom" o:connectlocs="765,0;45,0;27,4;13,13;4,27;0,45;0,225;4,243;13,257;27,266;45,270;765,270;783,266;797,257;806,243;810,225;810,45;806,27;797,13;783,4;765,0" o:connectangles="0,0,0,0,0,0,0,0,0,0,0,0,0,0,0,0,0,0,0,0,0"/>
                      </v:shape>
                      <w10:anchorlock/>
                    </v:group>
                  </w:pict>
                </mc:Fallback>
              </mc:AlternateContent>
            </w:r>
          </w:p>
        </w:tc>
        <w:tc>
          <w:tcPr>
            <w:tcW w:w="1391" w:type="dxa"/>
            <w:tcBorders>
              <w:top w:val="single" w:sz="4" w:space="0" w:color="C0C0C0"/>
              <w:bottom w:val="single" w:sz="4" w:space="0" w:color="C0C0C0"/>
            </w:tcBorders>
          </w:tcPr>
          <w:p w:rsidR="0065419A" w:rsidRDefault="00190B9D">
            <w:pPr>
              <w:pStyle w:val="TableParagraph"/>
              <w:spacing w:before="111"/>
              <w:ind w:right="105"/>
              <w:jc w:val="right"/>
              <w:rPr>
                <w:sz w:val="18"/>
              </w:rPr>
            </w:pPr>
            <w:r>
              <w:rPr>
                <w:w w:val="95"/>
                <w:sz w:val="18"/>
              </w:rPr>
              <w:t>28</w:t>
            </w:r>
          </w:p>
        </w:tc>
      </w:tr>
      <w:tr w:rsidR="0065419A">
        <w:trPr>
          <w:trHeight w:val="443"/>
        </w:trPr>
        <w:tc>
          <w:tcPr>
            <w:tcW w:w="2137" w:type="dxa"/>
            <w:tcBorders>
              <w:top w:val="single" w:sz="4" w:space="0" w:color="C0C0C0"/>
              <w:bottom w:val="single" w:sz="4" w:space="0" w:color="C0C0C0"/>
            </w:tcBorders>
          </w:tcPr>
          <w:p w:rsidR="0065419A" w:rsidRDefault="00190B9D">
            <w:pPr>
              <w:pStyle w:val="TableParagraph"/>
              <w:spacing w:before="114"/>
              <w:ind w:left="107"/>
              <w:rPr>
                <w:sz w:val="18"/>
              </w:rPr>
            </w:pPr>
            <w:r>
              <w:rPr>
                <w:sz w:val="18"/>
              </w:rPr>
              <w:t>3 Good</w:t>
            </w:r>
          </w:p>
        </w:tc>
        <w:tc>
          <w:tcPr>
            <w:tcW w:w="1646" w:type="dxa"/>
            <w:tcBorders>
              <w:top w:val="single" w:sz="4" w:space="0" w:color="C0C0C0"/>
              <w:bottom w:val="single" w:sz="4" w:space="0" w:color="C0C0C0"/>
            </w:tcBorders>
          </w:tcPr>
          <w:p w:rsidR="0065419A" w:rsidRDefault="00190B9D">
            <w:pPr>
              <w:pStyle w:val="TableParagraph"/>
              <w:spacing w:before="114"/>
              <w:ind w:right="106"/>
              <w:jc w:val="right"/>
              <w:rPr>
                <w:sz w:val="18"/>
              </w:rPr>
            </w:pPr>
            <w:r>
              <w:rPr>
                <w:w w:val="95"/>
                <w:sz w:val="18"/>
              </w:rPr>
              <w:t>31</w:t>
            </w:r>
          </w:p>
        </w:tc>
        <w:tc>
          <w:tcPr>
            <w:tcW w:w="2690" w:type="dxa"/>
            <w:tcBorders>
              <w:top w:val="single" w:sz="4" w:space="0" w:color="C0C0C0"/>
              <w:bottom w:val="single" w:sz="4" w:space="0" w:color="C0C0C0"/>
            </w:tcBorders>
          </w:tcPr>
          <w:p w:rsidR="0065419A" w:rsidRDefault="0065419A">
            <w:pPr>
              <w:pStyle w:val="TableParagraph"/>
              <w:spacing w:before="1"/>
              <w:rPr>
                <w:sz w:val="7"/>
              </w:rPr>
            </w:pPr>
          </w:p>
          <w:p w:rsidR="0065419A" w:rsidRDefault="00190B9D">
            <w:pPr>
              <w:pStyle w:val="TableParagraph"/>
              <w:spacing w:before="0"/>
              <w:ind w:left="106"/>
              <w:rPr>
                <w:sz w:val="20"/>
              </w:rPr>
            </w:pPr>
            <w:r>
              <w:rPr>
                <w:noProof/>
                <w:sz w:val="20"/>
                <w:lang w:val="en-AU" w:eastAsia="en-AU"/>
              </w:rPr>
              <mc:AlternateContent>
                <mc:Choice Requires="wpg">
                  <w:drawing>
                    <wp:inline distT="0" distB="0" distL="0" distR="0">
                      <wp:extent cx="698500" cy="171450"/>
                      <wp:effectExtent l="9525" t="0" r="6350" b="0"/>
                      <wp:docPr id="184"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8500" cy="171450"/>
                                <a:chOff x="0" y="0"/>
                                <a:chExt cx="1100" cy="270"/>
                              </a:xfrm>
                            </wpg:grpSpPr>
                            <wps:wsp>
                              <wps:cNvPr id="186" name="Freeform 94"/>
                              <wps:cNvSpPr>
                                <a:spLocks/>
                              </wps:cNvSpPr>
                              <wps:spPr bwMode="auto">
                                <a:xfrm>
                                  <a:off x="0" y="0"/>
                                  <a:ext cx="1100" cy="270"/>
                                </a:xfrm>
                                <a:custGeom>
                                  <a:avLst/>
                                  <a:gdLst>
                                    <a:gd name="T0" fmla="*/ 1055 w 1100"/>
                                    <a:gd name="T1" fmla="*/ 0 h 270"/>
                                    <a:gd name="T2" fmla="*/ 45 w 1100"/>
                                    <a:gd name="T3" fmla="*/ 0 h 270"/>
                                    <a:gd name="T4" fmla="*/ 27 w 1100"/>
                                    <a:gd name="T5" fmla="*/ 4 h 270"/>
                                    <a:gd name="T6" fmla="*/ 13 w 1100"/>
                                    <a:gd name="T7" fmla="*/ 13 h 270"/>
                                    <a:gd name="T8" fmla="*/ 4 w 1100"/>
                                    <a:gd name="T9" fmla="*/ 27 h 270"/>
                                    <a:gd name="T10" fmla="*/ 0 w 1100"/>
                                    <a:gd name="T11" fmla="*/ 45 h 270"/>
                                    <a:gd name="T12" fmla="*/ 0 w 1100"/>
                                    <a:gd name="T13" fmla="*/ 225 h 270"/>
                                    <a:gd name="T14" fmla="*/ 4 w 1100"/>
                                    <a:gd name="T15" fmla="*/ 243 h 270"/>
                                    <a:gd name="T16" fmla="*/ 13 w 1100"/>
                                    <a:gd name="T17" fmla="*/ 257 h 270"/>
                                    <a:gd name="T18" fmla="*/ 27 w 1100"/>
                                    <a:gd name="T19" fmla="*/ 266 h 270"/>
                                    <a:gd name="T20" fmla="*/ 45 w 1100"/>
                                    <a:gd name="T21" fmla="*/ 270 h 270"/>
                                    <a:gd name="T22" fmla="*/ 1055 w 1100"/>
                                    <a:gd name="T23" fmla="*/ 270 h 270"/>
                                    <a:gd name="T24" fmla="*/ 1073 w 1100"/>
                                    <a:gd name="T25" fmla="*/ 266 h 270"/>
                                    <a:gd name="T26" fmla="*/ 1087 w 1100"/>
                                    <a:gd name="T27" fmla="*/ 257 h 270"/>
                                    <a:gd name="T28" fmla="*/ 1096 w 1100"/>
                                    <a:gd name="T29" fmla="*/ 243 h 270"/>
                                    <a:gd name="T30" fmla="*/ 1100 w 1100"/>
                                    <a:gd name="T31" fmla="*/ 225 h 270"/>
                                    <a:gd name="T32" fmla="*/ 1100 w 1100"/>
                                    <a:gd name="T33" fmla="*/ 45 h 270"/>
                                    <a:gd name="T34" fmla="*/ 1096 w 1100"/>
                                    <a:gd name="T35" fmla="*/ 27 h 270"/>
                                    <a:gd name="T36" fmla="*/ 1087 w 1100"/>
                                    <a:gd name="T37" fmla="*/ 13 h 270"/>
                                    <a:gd name="T38" fmla="*/ 1073 w 1100"/>
                                    <a:gd name="T39" fmla="*/ 4 h 270"/>
                                    <a:gd name="T40" fmla="*/ 1055 w 1100"/>
                                    <a:gd name="T41" fmla="*/ 0 h 2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100" h="270">
                                      <a:moveTo>
                                        <a:pt x="1055" y="0"/>
                                      </a:moveTo>
                                      <a:lnTo>
                                        <a:pt x="45" y="0"/>
                                      </a:lnTo>
                                      <a:lnTo>
                                        <a:pt x="27" y="4"/>
                                      </a:lnTo>
                                      <a:lnTo>
                                        <a:pt x="13" y="13"/>
                                      </a:lnTo>
                                      <a:lnTo>
                                        <a:pt x="4" y="27"/>
                                      </a:lnTo>
                                      <a:lnTo>
                                        <a:pt x="0" y="45"/>
                                      </a:lnTo>
                                      <a:lnTo>
                                        <a:pt x="0" y="225"/>
                                      </a:lnTo>
                                      <a:lnTo>
                                        <a:pt x="4" y="243"/>
                                      </a:lnTo>
                                      <a:lnTo>
                                        <a:pt x="13" y="257"/>
                                      </a:lnTo>
                                      <a:lnTo>
                                        <a:pt x="27" y="266"/>
                                      </a:lnTo>
                                      <a:lnTo>
                                        <a:pt x="45" y="270"/>
                                      </a:lnTo>
                                      <a:lnTo>
                                        <a:pt x="1055" y="270"/>
                                      </a:lnTo>
                                      <a:lnTo>
                                        <a:pt x="1073" y="266"/>
                                      </a:lnTo>
                                      <a:lnTo>
                                        <a:pt x="1087" y="257"/>
                                      </a:lnTo>
                                      <a:lnTo>
                                        <a:pt x="1096" y="243"/>
                                      </a:lnTo>
                                      <a:lnTo>
                                        <a:pt x="1100" y="225"/>
                                      </a:lnTo>
                                      <a:lnTo>
                                        <a:pt x="1100" y="45"/>
                                      </a:lnTo>
                                      <a:lnTo>
                                        <a:pt x="1096" y="27"/>
                                      </a:lnTo>
                                      <a:lnTo>
                                        <a:pt x="1087" y="13"/>
                                      </a:lnTo>
                                      <a:lnTo>
                                        <a:pt x="1073" y="4"/>
                                      </a:lnTo>
                                      <a:lnTo>
                                        <a:pt x="1055" y="0"/>
                                      </a:lnTo>
                                      <a:close/>
                                    </a:path>
                                  </a:pathLst>
                                </a:custGeom>
                                <a:solidFill>
                                  <a:srgbClr val="6C9C2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6FF5BCCE" id="Group 93" o:spid="_x0000_s1026" style="width:55pt;height:13.5pt;mso-position-horizontal-relative:char;mso-position-vertical-relative:line" coordsize="1100,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">
                      <v:shape id="Freeform 94" o:spid="_x0000_s1027" style="position:absolute;width:1100;height:270;visibility:visible;mso-wrap-style:square;v-text-anchor:top" coordsize="1100,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" path="m1055,l45,,27,4,13,13,4,27,,45,,225r4,18l13,257r14,9l45,270r1010,l1073,266r14,-9l1096,243r4,-18l1100,45r-4,-18l1087,13,1073,4,1055,xe" fillcolor="#6c9c2c" stroked="f">
                        <v:path arrowok="t" o:connecttype="custom" o:connectlocs="1055,0;45,0;27,4;13,13;4,27;0,45;0,225;4,243;13,257;27,266;45,270;1055,270;1073,266;1087,257;1096,243;1100,225;1100,45;1096,27;1087,13;1073,4;1055,0" o:connectangles="0,0,0,0,0,0,0,0,0,0,0,0,0,0,0,0,0,0,0,0,0"/>
                      </v:shape>
                      <w10:anchorlock/>
                    </v:group>
                  </w:pict>
                </mc:Fallback>
              </mc:AlternateContent>
            </w:r>
          </w:p>
        </w:tc>
        <w:tc>
          <w:tcPr>
            <w:tcW w:w="1391" w:type="dxa"/>
            <w:tcBorders>
              <w:top w:val="single" w:sz="4" w:space="0" w:color="C0C0C0"/>
              <w:bottom w:val="single" w:sz="4" w:space="0" w:color="C0C0C0"/>
            </w:tcBorders>
          </w:tcPr>
          <w:p w:rsidR="0065419A" w:rsidRDefault="00190B9D">
            <w:pPr>
              <w:pStyle w:val="TableParagraph"/>
              <w:spacing w:before="114"/>
              <w:ind w:right="105"/>
              <w:jc w:val="right"/>
              <w:rPr>
                <w:sz w:val="18"/>
              </w:rPr>
            </w:pPr>
            <w:r>
              <w:rPr>
                <w:w w:val="95"/>
                <w:sz w:val="18"/>
              </w:rPr>
              <w:t>38</w:t>
            </w:r>
          </w:p>
        </w:tc>
      </w:tr>
      <w:tr w:rsidR="0065419A">
        <w:trPr>
          <w:trHeight w:val="441"/>
        </w:trPr>
        <w:tc>
          <w:tcPr>
            <w:tcW w:w="2137" w:type="dxa"/>
            <w:tcBorders>
              <w:top w:val="single" w:sz="4" w:space="0" w:color="C0C0C0"/>
            </w:tcBorders>
          </w:tcPr>
          <w:p w:rsidR="0065419A" w:rsidRDefault="00190B9D">
            <w:pPr>
              <w:pStyle w:val="TableParagraph"/>
              <w:spacing w:before="111"/>
              <w:ind w:left="107"/>
              <w:rPr>
                <w:sz w:val="18"/>
              </w:rPr>
            </w:pPr>
            <w:r>
              <w:rPr>
                <w:sz w:val="18"/>
              </w:rPr>
              <w:t>4 Very good</w:t>
            </w:r>
          </w:p>
        </w:tc>
        <w:tc>
          <w:tcPr>
            <w:tcW w:w="1646" w:type="dxa"/>
            <w:tcBorders>
              <w:top w:val="single" w:sz="4" w:space="0" w:color="C0C0C0"/>
            </w:tcBorders>
          </w:tcPr>
          <w:p w:rsidR="0065419A" w:rsidRDefault="00190B9D">
            <w:pPr>
              <w:pStyle w:val="TableParagraph"/>
              <w:spacing w:before="111"/>
              <w:ind w:right="106"/>
              <w:jc w:val="right"/>
              <w:rPr>
                <w:sz w:val="18"/>
              </w:rPr>
            </w:pPr>
            <w:r>
              <w:rPr>
                <w:w w:val="95"/>
                <w:sz w:val="18"/>
              </w:rPr>
              <w:t>17</w:t>
            </w:r>
          </w:p>
        </w:tc>
        <w:tc>
          <w:tcPr>
            <w:tcW w:w="2690" w:type="dxa"/>
            <w:tcBorders>
              <w:top w:val="single" w:sz="4" w:space="0" w:color="C0C0C0"/>
            </w:tcBorders>
          </w:tcPr>
          <w:p w:rsidR="0065419A" w:rsidRDefault="0065419A">
            <w:pPr>
              <w:pStyle w:val="TableParagraph"/>
              <w:spacing w:before="1"/>
              <w:rPr>
                <w:sz w:val="7"/>
              </w:rPr>
            </w:pPr>
          </w:p>
          <w:p w:rsidR="0065419A" w:rsidRDefault="00190B9D">
            <w:pPr>
              <w:pStyle w:val="TableParagraph"/>
              <w:spacing w:before="0"/>
              <w:ind w:left="106"/>
              <w:rPr>
                <w:sz w:val="20"/>
              </w:rPr>
            </w:pPr>
            <w:r>
              <w:rPr>
                <w:noProof/>
                <w:sz w:val="20"/>
                <w:lang w:val="en-AU" w:eastAsia="en-AU"/>
              </w:rPr>
              <mc:AlternateContent>
                <mc:Choice Requires="wpg">
                  <w:drawing>
                    <wp:inline distT="0" distB="0" distL="0" distR="0">
                      <wp:extent cx="385445" cy="171450"/>
                      <wp:effectExtent l="0" t="0" r="5080" b="0"/>
                      <wp:docPr id="180"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5445" cy="171450"/>
                                <a:chOff x="0" y="0"/>
                                <a:chExt cx="607" cy="270"/>
                              </a:xfrm>
                            </wpg:grpSpPr>
                            <wps:wsp>
                              <wps:cNvPr id="182" name="Freeform 92"/>
                              <wps:cNvSpPr>
                                <a:spLocks/>
                              </wps:cNvSpPr>
                              <wps:spPr bwMode="auto">
                                <a:xfrm>
                                  <a:off x="0" y="0"/>
                                  <a:ext cx="607" cy="270"/>
                                </a:xfrm>
                                <a:custGeom>
                                  <a:avLst/>
                                  <a:gdLst>
                                    <a:gd name="T0" fmla="*/ 562 w 607"/>
                                    <a:gd name="T1" fmla="*/ 0 h 270"/>
                                    <a:gd name="T2" fmla="*/ 45 w 607"/>
                                    <a:gd name="T3" fmla="*/ 0 h 270"/>
                                    <a:gd name="T4" fmla="*/ 27 w 607"/>
                                    <a:gd name="T5" fmla="*/ 4 h 270"/>
                                    <a:gd name="T6" fmla="*/ 13 w 607"/>
                                    <a:gd name="T7" fmla="*/ 13 h 270"/>
                                    <a:gd name="T8" fmla="*/ 4 w 607"/>
                                    <a:gd name="T9" fmla="*/ 27 h 270"/>
                                    <a:gd name="T10" fmla="*/ 0 w 607"/>
                                    <a:gd name="T11" fmla="*/ 45 h 270"/>
                                    <a:gd name="T12" fmla="*/ 0 w 607"/>
                                    <a:gd name="T13" fmla="*/ 225 h 270"/>
                                    <a:gd name="T14" fmla="*/ 4 w 607"/>
                                    <a:gd name="T15" fmla="*/ 243 h 270"/>
                                    <a:gd name="T16" fmla="*/ 13 w 607"/>
                                    <a:gd name="T17" fmla="*/ 257 h 270"/>
                                    <a:gd name="T18" fmla="*/ 27 w 607"/>
                                    <a:gd name="T19" fmla="*/ 266 h 270"/>
                                    <a:gd name="T20" fmla="*/ 45 w 607"/>
                                    <a:gd name="T21" fmla="*/ 270 h 270"/>
                                    <a:gd name="T22" fmla="*/ 562 w 607"/>
                                    <a:gd name="T23" fmla="*/ 270 h 270"/>
                                    <a:gd name="T24" fmla="*/ 580 w 607"/>
                                    <a:gd name="T25" fmla="*/ 266 h 270"/>
                                    <a:gd name="T26" fmla="*/ 594 w 607"/>
                                    <a:gd name="T27" fmla="*/ 257 h 270"/>
                                    <a:gd name="T28" fmla="*/ 603 w 607"/>
                                    <a:gd name="T29" fmla="*/ 243 h 270"/>
                                    <a:gd name="T30" fmla="*/ 607 w 607"/>
                                    <a:gd name="T31" fmla="*/ 225 h 270"/>
                                    <a:gd name="T32" fmla="*/ 607 w 607"/>
                                    <a:gd name="T33" fmla="*/ 45 h 270"/>
                                    <a:gd name="T34" fmla="*/ 603 w 607"/>
                                    <a:gd name="T35" fmla="*/ 27 h 270"/>
                                    <a:gd name="T36" fmla="*/ 594 w 607"/>
                                    <a:gd name="T37" fmla="*/ 13 h 270"/>
                                    <a:gd name="T38" fmla="*/ 580 w 607"/>
                                    <a:gd name="T39" fmla="*/ 4 h 270"/>
                                    <a:gd name="T40" fmla="*/ 562 w 607"/>
                                    <a:gd name="T41" fmla="*/ 0 h 2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607" h="270">
                                      <a:moveTo>
                                        <a:pt x="562" y="0"/>
                                      </a:moveTo>
                                      <a:lnTo>
                                        <a:pt x="45" y="0"/>
                                      </a:lnTo>
                                      <a:lnTo>
                                        <a:pt x="27" y="4"/>
                                      </a:lnTo>
                                      <a:lnTo>
                                        <a:pt x="13" y="13"/>
                                      </a:lnTo>
                                      <a:lnTo>
                                        <a:pt x="4" y="27"/>
                                      </a:lnTo>
                                      <a:lnTo>
                                        <a:pt x="0" y="45"/>
                                      </a:lnTo>
                                      <a:lnTo>
                                        <a:pt x="0" y="225"/>
                                      </a:lnTo>
                                      <a:lnTo>
                                        <a:pt x="4" y="243"/>
                                      </a:lnTo>
                                      <a:lnTo>
                                        <a:pt x="13" y="257"/>
                                      </a:lnTo>
                                      <a:lnTo>
                                        <a:pt x="27" y="266"/>
                                      </a:lnTo>
                                      <a:lnTo>
                                        <a:pt x="45" y="270"/>
                                      </a:lnTo>
                                      <a:lnTo>
                                        <a:pt x="562" y="270"/>
                                      </a:lnTo>
                                      <a:lnTo>
                                        <a:pt x="580" y="266"/>
                                      </a:lnTo>
                                      <a:lnTo>
                                        <a:pt x="594" y="257"/>
                                      </a:lnTo>
                                      <a:lnTo>
                                        <a:pt x="603" y="243"/>
                                      </a:lnTo>
                                      <a:lnTo>
                                        <a:pt x="607" y="225"/>
                                      </a:lnTo>
                                      <a:lnTo>
                                        <a:pt x="607" y="45"/>
                                      </a:lnTo>
                                      <a:lnTo>
                                        <a:pt x="603" y="27"/>
                                      </a:lnTo>
                                      <a:lnTo>
                                        <a:pt x="594" y="13"/>
                                      </a:lnTo>
                                      <a:lnTo>
                                        <a:pt x="580" y="4"/>
                                      </a:lnTo>
                                      <a:lnTo>
                                        <a:pt x="562" y="0"/>
                                      </a:lnTo>
                                      <a:close/>
                                    </a:path>
                                  </a:pathLst>
                                </a:custGeom>
                                <a:solidFill>
                                  <a:srgbClr val="4D701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0BEEC45B" id="Group 91" o:spid="_x0000_s1026" style="width:30.35pt;height:13.5pt;mso-position-horizontal-relative:char;mso-position-vertical-relative:line" coordsize="607,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">
                      <v:shape id="Freeform 92" o:spid="_x0000_s1027" style="position:absolute;width:607;height:270;visibility:visible;mso-wrap-style:square;v-text-anchor:top" coordsize="60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" path="m562,l45,,27,4,13,13,4,27,,45,,225r4,18l13,257r14,9l45,270r517,l580,266r14,-9l603,243r4,-18l607,45,603,27,594,13,580,4,562,xe" fillcolor="#4d701a" stroked="f">
                        <v:path arrowok="t" o:connecttype="custom" o:connectlocs="562,0;45,0;27,4;13,13;4,27;0,45;0,225;4,243;13,257;27,266;45,270;562,270;580,266;594,257;603,243;607,225;607,45;603,27;594,13;580,4;562,0" o:connectangles="0,0,0,0,0,0,0,0,0,0,0,0,0,0,0,0,0,0,0,0,0"/>
                      </v:shape>
                      <w10:anchorlock/>
                    </v:group>
                  </w:pict>
                </mc:Fallback>
              </mc:AlternateContent>
            </w:r>
          </w:p>
        </w:tc>
        <w:tc>
          <w:tcPr>
            <w:tcW w:w="1391" w:type="dxa"/>
            <w:tcBorders>
              <w:top w:val="single" w:sz="4" w:space="0" w:color="C0C0C0"/>
            </w:tcBorders>
          </w:tcPr>
          <w:p w:rsidR="0065419A" w:rsidRDefault="00190B9D">
            <w:pPr>
              <w:pStyle w:val="TableParagraph"/>
              <w:spacing w:before="111"/>
              <w:ind w:right="105"/>
              <w:jc w:val="right"/>
              <w:rPr>
                <w:sz w:val="18"/>
              </w:rPr>
            </w:pPr>
            <w:r>
              <w:rPr>
                <w:w w:val="95"/>
                <w:sz w:val="18"/>
              </w:rPr>
              <w:t>21</w:t>
            </w:r>
          </w:p>
        </w:tc>
      </w:tr>
      <w:tr w:rsidR="0065419A">
        <w:trPr>
          <w:trHeight w:val="455"/>
        </w:trPr>
        <w:tc>
          <w:tcPr>
            <w:tcW w:w="2137" w:type="dxa"/>
            <w:tcBorders>
              <w:bottom w:val="single" w:sz="4" w:space="0" w:color="C0C0C0"/>
            </w:tcBorders>
            <w:shd w:val="clear" w:color="auto" w:fill="DBE5F1"/>
          </w:tcPr>
          <w:p w:rsidR="0065419A" w:rsidRDefault="0065419A">
            <w:pPr>
              <w:pStyle w:val="TableParagraph"/>
              <w:spacing w:before="0"/>
              <w:rPr>
                <w:rFonts w:ascii="Times New Roman"/>
                <w:sz w:val="16"/>
              </w:rPr>
            </w:pPr>
          </w:p>
        </w:tc>
        <w:tc>
          <w:tcPr>
            <w:tcW w:w="1646" w:type="dxa"/>
            <w:tcBorders>
              <w:bottom w:val="single" w:sz="4" w:space="0" w:color="C0C0C0"/>
            </w:tcBorders>
            <w:shd w:val="clear" w:color="auto" w:fill="DBE5F1"/>
          </w:tcPr>
          <w:p w:rsidR="0065419A" w:rsidRDefault="0065419A">
            <w:pPr>
              <w:pStyle w:val="TableParagraph"/>
              <w:spacing w:before="0"/>
              <w:rPr>
                <w:rFonts w:ascii="Times New Roman"/>
                <w:sz w:val="16"/>
              </w:rPr>
            </w:pPr>
          </w:p>
        </w:tc>
        <w:tc>
          <w:tcPr>
            <w:tcW w:w="4081" w:type="dxa"/>
            <w:gridSpan w:val="2"/>
            <w:tcBorders>
              <w:bottom w:val="single" w:sz="4" w:space="0" w:color="C0C0C0"/>
            </w:tcBorders>
            <w:shd w:val="clear" w:color="auto" w:fill="DBE5F1"/>
          </w:tcPr>
          <w:p w:rsidR="0065419A" w:rsidRDefault="00190B9D">
            <w:pPr>
              <w:pStyle w:val="TableParagraph"/>
              <w:spacing w:before="119"/>
              <w:ind w:left="1691"/>
              <w:rPr>
                <w:b/>
                <w:sz w:val="18"/>
              </w:rPr>
            </w:pPr>
            <w:r>
              <w:rPr>
                <w:b/>
                <w:sz w:val="18"/>
              </w:rPr>
              <w:t>Average: 2,66 — Median: 3</w:t>
            </w:r>
          </w:p>
        </w:tc>
      </w:tr>
    </w:tbl>
    <w:p w:rsidR="0065419A" w:rsidRDefault="0065419A">
      <w:pPr>
        <w:pStyle w:val="BodyText"/>
        <w:rPr>
          <w:sz w:val="20"/>
        </w:rPr>
      </w:pPr>
    </w:p>
    <w:p w:rsidR="0065419A" w:rsidRDefault="0065419A">
      <w:pPr>
        <w:pStyle w:val="BodyText"/>
        <w:rPr>
          <w:sz w:val="20"/>
        </w:rPr>
      </w:pPr>
    </w:p>
    <w:p w:rsidR="0065419A" w:rsidRDefault="00190B9D">
      <w:pPr>
        <w:pStyle w:val="Heading5"/>
        <w:numPr>
          <w:ilvl w:val="1"/>
          <w:numId w:val="68"/>
        </w:numPr>
        <w:tabs>
          <w:tab w:val="left" w:pos="2439"/>
        </w:tabs>
        <w:spacing w:before="135"/>
      </w:pPr>
      <w:r>
        <w:t xml:space="preserve">How do </w:t>
      </w:r>
      <w:r>
        <w:rPr>
          <w:spacing w:val="-3"/>
        </w:rPr>
        <w:t xml:space="preserve">you </w:t>
      </w:r>
      <w:r>
        <w:t>rate the project versus the overall business in terms</w:t>
      </w:r>
      <w:r>
        <w:rPr>
          <w:spacing w:val="3"/>
        </w:rPr>
        <w:t xml:space="preserve"> </w:t>
      </w:r>
      <w:r>
        <w:t>of</w:t>
      </w:r>
    </w:p>
    <w:p w:rsidR="0065419A" w:rsidRDefault="00190B9D">
      <w:pPr>
        <w:pStyle w:val="BodyText"/>
        <w:spacing w:before="64"/>
        <w:ind w:left="1984"/>
      </w:pPr>
      <w:r>
        <w:t>Effort required</w:t>
      </w:r>
    </w:p>
    <w:p w:rsidR="0065419A" w:rsidRDefault="0065419A">
      <w:pPr>
        <w:pStyle w:val="BodyText"/>
        <w:spacing w:before="3"/>
        <w:rPr>
          <w:sz w:val="5"/>
        </w:rPr>
      </w:pPr>
    </w:p>
    <w:tbl>
      <w:tblPr>
        <w:tblW w:w="0" w:type="auto"/>
        <w:tblInd w:w="1915" w:type="dxa"/>
        <w:tblLayout w:type="fixed"/>
        <w:tblCellMar>
          <w:left w:w="0" w:type="dxa"/>
          <w:right w:w="0" w:type="dxa"/>
        </w:tblCellMar>
        <w:tblLook w:val="01E0" w:firstRow="1" w:lastRow="1" w:firstColumn="1" w:lastColumn="1" w:noHBand="0" w:noVBand="0"/>
      </w:tblPr>
      <w:tblGrid>
        <w:gridCol w:w="2244"/>
        <w:gridCol w:w="1752"/>
        <w:gridCol w:w="2690"/>
        <w:gridCol w:w="1393"/>
      </w:tblGrid>
      <w:tr w:rsidR="0065419A">
        <w:trPr>
          <w:trHeight w:val="398"/>
        </w:trPr>
        <w:tc>
          <w:tcPr>
            <w:tcW w:w="2244" w:type="dxa"/>
            <w:shd w:val="clear" w:color="auto" w:fill="E1E1E1"/>
          </w:tcPr>
          <w:p w:rsidR="0065419A" w:rsidRDefault="00190B9D">
            <w:pPr>
              <w:pStyle w:val="TableParagraph"/>
              <w:spacing w:before="79"/>
              <w:ind w:left="107"/>
              <w:rPr>
                <w:b/>
                <w:sz w:val="20"/>
              </w:rPr>
            </w:pPr>
            <w:r>
              <w:rPr>
                <w:b/>
                <w:sz w:val="20"/>
              </w:rPr>
              <w:t>Response</w:t>
            </w:r>
          </w:p>
        </w:tc>
        <w:tc>
          <w:tcPr>
            <w:tcW w:w="1752" w:type="dxa"/>
            <w:shd w:val="clear" w:color="auto" w:fill="E1E1E1"/>
          </w:tcPr>
          <w:p w:rsidR="0065419A" w:rsidRDefault="00190B9D">
            <w:pPr>
              <w:pStyle w:val="TableParagraph"/>
              <w:spacing w:before="79"/>
              <w:ind w:right="105"/>
              <w:jc w:val="right"/>
              <w:rPr>
                <w:b/>
                <w:sz w:val="20"/>
              </w:rPr>
            </w:pPr>
            <w:r>
              <w:rPr>
                <w:b/>
                <w:sz w:val="20"/>
              </w:rPr>
              <w:t>Total</w:t>
            </w:r>
          </w:p>
        </w:tc>
        <w:tc>
          <w:tcPr>
            <w:tcW w:w="2690" w:type="dxa"/>
            <w:shd w:val="clear" w:color="auto" w:fill="E1E1E1"/>
          </w:tcPr>
          <w:p w:rsidR="0065419A" w:rsidRDefault="00190B9D">
            <w:pPr>
              <w:pStyle w:val="TableParagraph"/>
              <w:spacing w:before="79"/>
              <w:ind w:left="105"/>
              <w:rPr>
                <w:b/>
                <w:sz w:val="20"/>
              </w:rPr>
            </w:pPr>
            <w:r>
              <w:rPr>
                <w:b/>
                <w:sz w:val="20"/>
              </w:rPr>
              <w:t>% of responses</w:t>
            </w:r>
          </w:p>
        </w:tc>
        <w:tc>
          <w:tcPr>
            <w:tcW w:w="1393" w:type="dxa"/>
            <w:shd w:val="clear" w:color="auto" w:fill="E1E1E1"/>
          </w:tcPr>
          <w:p w:rsidR="0065419A" w:rsidRDefault="00190B9D">
            <w:pPr>
              <w:pStyle w:val="TableParagraph"/>
              <w:spacing w:before="79"/>
              <w:ind w:right="109"/>
              <w:jc w:val="right"/>
              <w:rPr>
                <w:b/>
                <w:sz w:val="20"/>
              </w:rPr>
            </w:pPr>
            <w:r>
              <w:rPr>
                <w:b/>
                <w:w w:val="99"/>
                <w:sz w:val="20"/>
              </w:rPr>
              <w:t>%</w:t>
            </w:r>
          </w:p>
        </w:tc>
      </w:tr>
      <w:tr w:rsidR="0065419A">
        <w:trPr>
          <w:trHeight w:val="451"/>
        </w:trPr>
        <w:tc>
          <w:tcPr>
            <w:tcW w:w="2244" w:type="dxa"/>
            <w:tcBorders>
              <w:bottom w:val="single" w:sz="4" w:space="0" w:color="C0C0C0"/>
            </w:tcBorders>
          </w:tcPr>
          <w:p w:rsidR="0065419A" w:rsidRDefault="00190B9D">
            <w:pPr>
              <w:pStyle w:val="TableParagraph"/>
              <w:spacing w:before="121"/>
              <w:ind w:left="107"/>
              <w:rPr>
                <w:sz w:val="18"/>
              </w:rPr>
            </w:pPr>
            <w:r>
              <w:rPr>
                <w:sz w:val="18"/>
              </w:rPr>
              <w:t>1 Poor</w:t>
            </w:r>
          </w:p>
        </w:tc>
        <w:tc>
          <w:tcPr>
            <w:tcW w:w="1752" w:type="dxa"/>
            <w:tcBorders>
              <w:bottom w:val="single" w:sz="4" w:space="0" w:color="C0C0C0"/>
            </w:tcBorders>
          </w:tcPr>
          <w:p w:rsidR="0065419A" w:rsidRDefault="00190B9D">
            <w:pPr>
              <w:pStyle w:val="TableParagraph"/>
              <w:spacing w:before="121"/>
              <w:ind w:right="109"/>
              <w:jc w:val="right"/>
              <w:rPr>
                <w:sz w:val="18"/>
              </w:rPr>
            </w:pPr>
            <w:r>
              <w:rPr>
                <w:w w:val="99"/>
                <w:sz w:val="18"/>
              </w:rPr>
              <w:t>5</w:t>
            </w:r>
          </w:p>
        </w:tc>
        <w:tc>
          <w:tcPr>
            <w:tcW w:w="2690" w:type="dxa"/>
            <w:tcBorders>
              <w:bottom w:val="single" w:sz="4" w:space="0" w:color="C0C0C0"/>
            </w:tcBorders>
          </w:tcPr>
          <w:p w:rsidR="0065419A" w:rsidRDefault="0065419A">
            <w:pPr>
              <w:pStyle w:val="TableParagraph"/>
              <w:spacing w:before="10"/>
              <w:rPr>
                <w:sz w:val="7"/>
              </w:rPr>
            </w:pPr>
          </w:p>
          <w:p w:rsidR="0065419A" w:rsidRDefault="00190B9D">
            <w:pPr>
              <w:pStyle w:val="TableParagraph"/>
              <w:spacing w:before="0"/>
              <w:ind w:left="105"/>
              <w:rPr>
                <w:sz w:val="20"/>
              </w:rPr>
            </w:pPr>
            <w:r>
              <w:rPr>
                <w:noProof/>
                <w:sz w:val="20"/>
                <w:lang w:val="en-AU" w:eastAsia="en-AU"/>
              </w:rPr>
              <w:drawing>
                <wp:inline distT="0" distB="0" distL="0" distR="0">
                  <wp:extent cx="109854" cy="171450"/>
                  <wp:effectExtent l="0" t="0" r="0" b="0"/>
                  <wp:docPr id="439" name="image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 name="image44.png"/>
                          <pic:cNvPicPr/>
                        </pic:nvPicPr>
                        <pic:blipFill>
                          <a:blip r:embed="rId70" cstate="print"/>
                          <a:stretch>
                            <a:fillRect/>
                          </a:stretch>
                        </pic:blipFill>
                        <pic:spPr>
                          <a:xfrm>
                            <a:off x="0" y="0"/>
                            <a:ext cx="109854" cy="171450"/>
                          </a:xfrm>
                          <a:prstGeom prst="rect">
                            <a:avLst/>
                          </a:prstGeom>
                        </pic:spPr>
                      </pic:pic>
                    </a:graphicData>
                  </a:graphic>
                </wp:inline>
              </w:drawing>
            </w:r>
          </w:p>
        </w:tc>
        <w:tc>
          <w:tcPr>
            <w:tcW w:w="1393" w:type="dxa"/>
            <w:tcBorders>
              <w:bottom w:val="single" w:sz="4" w:space="0" w:color="C0C0C0"/>
            </w:tcBorders>
          </w:tcPr>
          <w:p w:rsidR="0065419A" w:rsidRDefault="00190B9D">
            <w:pPr>
              <w:pStyle w:val="TableParagraph"/>
              <w:spacing w:before="121"/>
              <w:ind w:right="109"/>
              <w:jc w:val="right"/>
              <w:rPr>
                <w:sz w:val="18"/>
              </w:rPr>
            </w:pPr>
            <w:r>
              <w:rPr>
                <w:w w:val="99"/>
                <w:sz w:val="18"/>
              </w:rPr>
              <w:t>6</w:t>
            </w:r>
          </w:p>
        </w:tc>
      </w:tr>
      <w:tr w:rsidR="0065419A">
        <w:trPr>
          <w:trHeight w:val="443"/>
        </w:trPr>
        <w:tc>
          <w:tcPr>
            <w:tcW w:w="2244" w:type="dxa"/>
            <w:tcBorders>
              <w:top w:val="single" w:sz="4" w:space="0" w:color="C0C0C0"/>
              <w:bottom w:val="single" w:sz="4" w:space="0" w:color="C0C0C0"/>
            </w:tcBorders>
          </w:tcPr>
          <w:p w:rsidR="0065419A" w:rsidRDefault="00190B9D">
            <w:pPr>
              <w:pStyle w:val="TableParagraph"/>
              <w:spacing w:before="114"/>
              <w:ind w:left="107"/>
              <w:rPr>
                <w:sz w:val="18"/>
              </w:rPr>
            </w:pPr>
            <w:r>
              <w:rPr>
                <w:sz w:val="18"/>
              </w:rPr>
              <w:t>2 Average</w:t>
            </w:r>
          </w:p>
        </w:tc>
        <w:tc>
          <w:tcPr>
            <w:tcW w:w="1752" w:type="dxa"/>
            <w:tcBorders>
              <w:top w:val="single" w:sz="4" w:space="0" w:color="C0C0C0"/>
              <w:bottom w:val="single" w:sz="4" w:space="0" w:color="C0C0C0"/>
            </w:tcBorders>
          </w:tcPr>
          <w:p w:rsidR="0065419A" w:rsidRDefault="00190B9D">
            <w:pPr>
              <w:pStyle w:val="TableParagraph"/>
              <w:spacing w:before="114"/>
              <w:ind w:right="106"/>
              <w:jc w:val="right"/>
              <w:rPr>
                <w:sz w:val="18"/>
              </w:rPr>
            </w:pPr>
            <w:r>
              <w:rPr>
                <w:w w:val="95"/>
                <w:sz w:val="18"/>
              </w:rPr>
              <w:t>14</w:t>
            </w:r>
          </w:p>
        </w:tc>
        <w:tc>
          <w:tcPr>
            <w:tcW w:w="2690" w:type="dxa"/>
            <w:tcBorders>
              <w:top w:val="single" w:sz="4" w:space="0" w:color="C0C0C0"/>
              <w:bottom w:val="single" w:sz="4" w:space="0" w:color="C0C0C0"/>
            </w:tcBorders>
          </w:tcPr>
          <w:p w:rsidR="0065419A" w:rsidRDefault="0065419A">
            <w:pPr>
              <w:pStyle w:val="TableParagraph"/>
              <w:spacing w:before="2"/>
              <w:rPr>
                <w:sz w:val="7"/>
              </w:rPr>
            </w:pPr>
          </w:p>
          <w:p w:rsidR="0065419A" w:rsidRDefault="00190B9D">
            <w:pPr>
              <w:pStyle w:val="TableParagraph"/>
              <w:spacing w:before="0"/>
              <w:ind w:left="105"/>
              <w:rPr>
                <w:sz w:val="20"/>
              </w:rPr>
            </w:pPr>
            <w:r>
              <w:rPr>
                <w:noProof/>
                <w:sz w:val="20"/>
                <w:lang w:val="en-AU" w:eastAsia="en-AU"/>
              </w:rPr>
              <mc:AlternateContent>
                <mc:Choice Requires="wpg">
                  <w:drawing>
                    <wp:inline distT="0" distB="0" distL="0" distR="0">
                      <wp:extent cx="312420" cy="171450"/>
                      <wp:effectExtent l="9525" t="0" r="1905" b="0"/>
                      <wp:docPr id="176"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71450"/>
                                <a:chOff x="0" y="0"/>
                                <a:chExt cx="492" cy="270"/>
                              </a:xfrm>
                            </wpg:grpSpPr>
                            <wps:wsp>
                              <wps:cNvPr id="178" name="Freeform 90"/>
                              <wps:cNvSpPr>
                                <a:spLocks/>
                              </wps:cNvSpPr>
                              <wps:spPr bwMode="auto">
                                <a:xfrm>
                                  <a:off x="0" y="0"/>
                                  <a:ext cx="492" cy="270"/>
                                </a:xfrm>
                                <a:custGeom>
                                  <a:avLst/>
                                  <a:gdLst>
                                    <a:gd name="T0" fmla="*/ 447 w 492"/>
                                    <a:gd name="T1" fmla="*/ 0 h 270"/>
                                    <a:gd name="T2" fmla="*/ 45 w 492"/>
                                    <a:gd name="T3" fmla="*/ 0 h 270"/>
                                    <a:gd name="T4" fmla="*/ 27 w 492"/>
                                    <a:gd name="T5" fmla="*/ 4 h 270"/>
                                    <a:gd name="T6" fmla="*/ 13 w 492"/>
                                    <a:gd name="T7" fmla="*/ 13 h 270"/>
                                    <a:gd name="T8" fmla="*/ 4 w 492"/>
                                    <a:gd name="T9" fmla="*/ 27 h 270"/>
                                    <a:gd name="T10" fmla="*/ 0 w 492"/>
                                    <a:gd name="T11" fmla="*/ 45 h 270"/>
                                    <a:gd name="T12" fmla="*/ 0 w 492"/>
                                    <a:gd name="T13" fmla="*/ 225 h 270"/>
                                    <a:gd name="T14" fmla="*/ 4 w 492"/>
                                    <a:gd name="T15" fmla="*/ 243 h 270"/>
                                    <a:gd name="T16" fmla="*/ 13 w 492"/>
                                    <a:gd name="T17" fmla="*/ 257 h 270"/>
                                    <a:gd name="T18" fmla="*/ 27 w 492"/>
                                    <a:gd name="T19" fmla="*/ 266 h 270"/>
                                    <a:gd name="T20" fmla="*/ 45 w 492"/>
                                    <a:gd name="T21" fmla="*/ 270 h 270"/>
                                    <a:gd name="T22" fmla="*/ 447 w 492"/>
                                    <a:gd name="T23" fmla="*/ 270 h 270"/>
                                    <a:gd name="T24" fmla="*/ 465 w 492"/>
                                    <a:gd name="T25" fmla="*/ 266 h 270"/>
                                    <a:gd name="T26" fmla="*/ 479 w 492"/>
                                    <a:gd name="T27" fmla="*/ 257 h 270"/>
                                    <a:gd name="T28" fmla="*/ 488 w 492"/>
                                    <a:gd name="T29" fmla="*/ 243 h 270"/>
                                    <a:gd name="T30" fmla="*/ 492 w 492"/>
                                    <a:gd name="T31" fmla="*/ 225 h 270"/>
                                    <a:gd name="T32" fmla="*/ 492 w 492"/>
                                    <a:gd name="T33" fmla="*/ 45 h 270"/>
                                    <a:gd name="T34" fmla="*/ 488 w 492"/>
                                    <a:gd name="T35" fmla="*/ 27 h 270"/>
                                    <a:gd name="T36" fmla="*/ 479 w 492"/>
                                    <a:gd name="T37" fmla="*/ 13 h 270"/>
                                    <a:gd name="T38" fmla="*/ 465 w 492"/>
                                    <a:gd name="T39" fmla="*/ 4 h 270"/>
                                    <a:gd name="T40" fmla="*/ 447 w 492"/>
                                    <a:gd name="T41" fmla="*/ 0 h 2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92" h="270">
                                      <a:moveTo>
                                        <a:pt x="447" y="0"/>
                                      </a:moveTo>
                                      <a:lnTo>
                                        <a:pt x="45" y="0"/>
                                      </a:lnTo>
                                      <a:lnTo>
                                        <a:pt x="27" y="4"/>
                                      </a:lnTo>
                                      <a:lnTo>
                                        <a:pt x="13" y="13"/>
                                      </a:lnTo>
                                      <a:lnTo>
                                        <a:pt x="4" y="27"/>
                                      </a:lnTo>
                                      <a:lnTo>
                                        <a:pt x="0" y="45"/>
                                      </a:lnTo>
                                      <a:lnTo>
                                        <a:pt x="0" y="225"/>
                                      </a:lnTo>
                                      <a:lnTo>
                                        <a:pt x="4" y="243"/>
                                      </a:lnTo>
                                      <a:lnTo>
                                        <a:pt x="13" y="257"/>
                                      </a:lnTo>
                                      <a:lnTo>
                                        <a:pt x="27" y="266"/>
                                      </a:lnTo>
                                      <a:lnTo>
                                        <a:pt x="45" y="270"/>
                                      </a:lnTo>
                                      <a:lnTo>
                                        <a:pt x="447" y="270"/>
                                      </a:lnTo>
                                      <a:lnTo>
                                        <a:pt x="465" y="266"/>
                                      </a:lnTo>
                                      <a:lnTo>
                                        <a:pt x="479" y="257"/>
                                      </a:lnTo>
                                      <a:lnTo>
                                        <a:pt x="488" y="243"/>
                                      </a:lnTo>
                                      <a:lnTo>
                                        <a:pt x="492" y="225"/>
                                      </a:lnTo>
                                      <a:lnTo>
                                        <a:pt x="492" y="45"/>
                                      </a:lnTo>
                                      <a:lnTo>
                                        <a:pt x="488" y="27"/>
                                      </a:lnTo>
                                      <a:lnTo>
                                        <a:pt x="479" y="13"/>
                                      </a:lnTo>
                                      <a:lnTo>
                                        <a:pt x="465" y="4"/>
                                      </a:lnTo>
                                      <a:lnTo>
                                        <a:pt x="447" y="0"/>
                                      </a:lnTo>
                                      <a:close/>
                                    </a:path>
                                  </a:pathLst>
                                </a:custGeom>
                                <a:solidFill>
                                  <a:srgbClr val="D60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598936E4" id="Group 89" o:spid="_x0000_s1026" style="width:24.6pt;height:13.5pt;mso-position-horizontal-relative:char;mso-position-vertical-relative:line" coordsize="492,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">
                      <v:shape id="Freeform 90" o:spid="_x0000_s1027" style="position:absolute;width:492;height:270;visibility:visible;mso-wrap-style:square;v-text-anchor:top" coordsize="492,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" path="m447,l45,,27,4,13,13,4,27,,45,,225r4,18l13,257r14,9l45,270r402,l465,266r14,-9l488,243r4,-18l492,45,488,27,479,13,465,4,447,xe" fillcolor="#d60900" stroked="f">
                        <v:path arrowok="t" o:connecttype="custom" o:connectlocs="447,0;45,0;27,4;13,13;4,27;0,45;0,225;4,243;13,257;27,266;45,270;447,270;465,266;479,257;488,243;492,225;492,45;488,27;479,13;465,4;447,0" o:connectangles="0,0,0,0,0,0,0,0,0,0,0,0,0,0,0,0,0,0,0,0,0"/>
                      </v:shape>
                      <w10:anchorlock/>
                    </v:group>
                  </w:pict>
                </mc:Fallback>
              </mc:AlternateContent>
            </w:r>
          </w:p>
        </w:tc>
        <w:tc>
          <w:tcPr>
            <w:tcW w:w="1393" w:type="dxa"/>
            <w:tcBorders>
              <w:top w:val="single" w:sz="4" w:space="0" w:color="C0C0C0"/>
              <w:bottom w:val="single" w:sz="4" w:space="0" w:color="C0C0C0"/>
            </w:tcBorders>
          </w:tcPr>
          <w:p w:rsidR="0065419A" w:rsidRDefault="00190B9D">
            <w:pPr>
              <w:pStyle w:val="TableParagraph"/>
              <w:spacing w:before="114"/>
              <w:ind w:right="106"/>
              <w:jc w:val="right"/>
              <w:rPr>
                <w:sz w:val="18"/>
              </w:rPr>
            </w:pPr>
            <w:r>
              <w:rPr>
                <w:w w:val="95"/>
                <w:sz w:val="18"/>
              </w:rPr>
              <w:t>17</w:t>
            </w:r>
          </w:p>
        </w:tc>
      </w:tr>
      <w:tr w:rsidR="0065419A">
        <w:trPr>
          <w:trHeight w:val="443"/>
        </w:trPr>
        <w:tc>
          <w:tcPr>
            <w:tcW w:w="2244" w:type="dxa"/>
            <w:tcBorders>
              <w:top w:val="single" w:sz="4" w:space="0" w:color="C0C0C0"/>
              <w:bottom w:val="single" w:sz="4" w:space="0" w:color="C0C0C0"/>
            </w:tcBorders>
          </w:tcPr>
          <w:p w:rsidR="0065419A" w:rsidRDefault="00190B9D">
            <w:pPr>
              <w:pStyle w:val="TableParagraph"/>
              <w:spacing w:before="111"/>
              <w:ind w:left="107"/>
              <w:rPr>
                <w:sz w:val="18"/>
              </w:rPr>
            </w:pPr>
            <w:r>
              <w:rPr>
                <w:sz w:val="18"/>
              </w:rPr>
              <w:t>3 Good</w:t>
            </w:r>
          </w:p>
        </w:tc>
        <w:tc>
          <w:tcPr>
            <w:tcW w:w="1752" w:type="dxa"/>
            <w:tcBorders>
              <w:top w:val="single" w:sz="4" w:space="0" w:color="C0C0C0"/>
              <w:bottom w:val="single" w:sz="4" w:space="0" w:color="C0C0C0"/>
            </w:tcBorders>
          </w:tcPr>
          <w:p w:rsidR="0065419A" w:rsidRDefault="00190B9D">
            <w:pPr>
              <w:pStyle w:val="TableParagraph"/>
              <w:spacing w:before="111"/>
              <w:ind w:right="107"/>
              <w:jc w:val="right"/>
              <w:rPr>
                <w:sz w:val="18"/>
              </w:rPr>
            </w:pPr>
            <w:r>
              <w:rPr>
                <w:w w:val="95"/>
                <w:sz w:val="18"/>
              </w:rPr>
              <w:t>39</w:t>
            </w:r>
          </w:p>
        </w:tc>
        <w:tc>
          <w:tcPr>
            <w:tcW w:w="2690" w:type="dxa"/>
            <w:tcBorders>
              <w:top w:val="single" w:sz="4" w:space="0" w:color="C0C0C0"/>
              <w:bottom w:val="single" w:sz="4" w:space="0" w:color="C0C0C0"/>
            </w:tcBorders>
          </w:tcPr>
          <w:p w:rsidR="0065419A" w:rsidRDefault="0065419A">
            <w:pPr>
              <w:pStyle w:val="TableParagraph"/>
              <w:spacing w:before="1"/>
              <w:rPr>
                <w:sz w:val="7"/>
              </w:rPr>
            </w:pPr>
          </w:p>
          <w:p w:rsidR="0065419A" w:rsidRDefault="00190B9D">
            <w:pPr>
              <w:pStyle w:val="TableParagraph"/>
              <w:spacing w:before="0"/>
              <w:ind w:left="105"/>
              <w:rPr>
                <w:sz w:val="20"/>
              </w:rPr>
            </w:pPr>
            <w:r>
              <w:rPr>
                <w:noProof/>
                <w:sz w:val="20"/>
                <w:lang w:val="en-AU" w:eastAsia="en-AU"/>
              </w:rPr>
              <mc:AlternateContent>
                <mc:Choice Requires="wpg">
                  <w:drawing>
                    <wp:inline distT="0" distB="0" distL="0" distR="0">
                      <wp:extent cx="882015" cy="171450"/>
                      <wp:effectExtent l="9525" t="0" r="3810" b="0"/>
                      <wp:docPr id="172"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2015" cy="171450"/>
                                <a:chOff x="0" y="0"/>
                                <a:chExt cx="1389" cy="270"/>
                              </a:xfrm>
                            </wpg:grpSpPr>
                            <wps:wsp>
                              <wps:cNvPr id="174" name="Freeform 88"/>
                              <wps:cNvSpPr>
                                <a:spLocks/>
                              </wps:cNvSpPr>
                              <wps:spPr bwMode="auto">
                                <a:xfrm>
                                  <a:off x="0" y="0"/>
                                  <a:ext cx="1389" cy="270"/>
                                </a:xfrm>
                                <a:custGeom>
                                  <a:avLst/>
                                  <a:gdLst>
                                    <a:gd name="T0" fmla="*/ 1344 w 1389"/>
                                    <a:gd name="T1" fmla="*/ 0 h 270"/>
                                    <a:gd name="T2" fmla="*/ 45 w 1389"/>
                                    <a:gd name="T3" fmla="*/ 0 h 270"/>
                                    <a:gd name="T4" fmla="*/ 27 w 1389"/>
                                    <a:gd name="T5" fmla="*/ 4 h 270"/>
                                    <a:gd name="T6" fmla="*/ 13 w 1389"/>
                                    <a:gd name="T7" fmla="*/ 13 h 270"/>
                                    <a:gd name="T8" fmla="*/ 4 w 1389"/>
                                    <a:gd name="T9" fmla="*/ 27 h 270"/>
                                    <a:gd name="T10" fmla="*/ 0 w 1389"/>
                                    <a:gd name="T11" fmla="*/ 45 h 270"/>
                                    <a:gd name="T12" fmla="*/ 0 w 1389"/>
                                    <a:gd name="T13" fmla="*/ 225 h 270"/>
                                    <a:gd name="T14" fmla="*/ 4 w 1389"/>
                                    <a:gd name="T15" fmla="*/ 243 h 270"/>
                                    <a:gd name="T16" fmla="*/ 13 w 1389"/>
                                    <a:gd name="T17" fmla="*/ 257 h 270"/>
                                    <a:gd name="T18" fmla="*/ 27 w 1389"/>
                                    <a:gd name="T19" fmla="*/ 266 h 270"/>
                                    <a:gd name="T20" fmla="*/ 45 w 1389"/>
                                    <a:gd name="T21" fmla="*/ 270 h 270"/>
                                    <a:gd name="T22" fmla="*/ 1344 w 1389"/>
                                    <a:gd name="T23" fmla="*/ 270 h 270"/>
                                    <a:gd name="T24" fmla="*/ 1362 w 1389"/>
                                    <a:gd name="T25" fmla="*/ 266 h 270"/>
                                    <a:gd name="T26" fmla="*/ 1376 w 1389"/>
                                    <a:gd name="T27" fmla="*/ 257 h 270"/>
                                    <a:gd name="T28" fmla="*/ 1385 w 1389"/>
                                    <a:gd name="T29" fmla="*/ 243 h 270"/>
                                    <a:gd name="T30" fmla="*/ 1389 w 1389"/>
                                    <a:gd name="T31" fmla="*/ 225 h 270"/>
                                    <a:gd name="T32" fmla="*/ 1389 w 1389"/>
                                    <a:gd name="T33" fmla="*/ 45 h 270"/>
                                    <a:gd name="T34" fmla="*/ 1385 w 1389"/>
                                    <a:gd name="T35" fmla="*/ 27 h 270"/>
                                    <a:gd name="T36" fmla="*/ 1376 w 1389"/>
                                    <a:gd name="T37" fmla="*/ 13 h 270"/>
                                    <a:gd name="T38" fmla="*/ 1362 w 1389"/>
                                    <a:gd name="T39" fmla="*/ 4 h 270"/>
                                    <a:gd name="T40" fmla="*/ 1344 w 1389"/>
                                    <a:gd name="T41" fmla="*/ 0 h 2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389" h="270">
                                      <a:moveTo>
                                        <a:pt x="1344" y="0"/>
                                      </a:moveTo>
                                      <a:lnTo>
                                        <a:pt x="45" y="0"/>
                                      </a:lnTo>
                                      <a:lnTo>
                                        <a:pt x="27" y="4"/>
                                      </a:lnTo>
                                      <a:lnTo>
                                        <a:pt x="13" y="13"/>
                                      </a:lnTo>
                                      <a:lnTo>
                                        <a:pt x="4" y="27"/>
                                      </a:lnTo>
                                      <a:lnTo>
                                        <a:pt x="0" y="45"/>
                                      </a:lnTo>
                                      <a:lnTo>
                                        <a:pt x="0" y="225"/>
                                      </a:lnTo>
                                      <a:lnTo>
                                        <a:pt x="4" y="243"/>
                                      </a:lnTo>
                                      <a:lnTo>
                                        <a:pt x="13" y="257"/>
                                      </a:lnTo>
                                      <a:lnTo>
                                        <a:pt x="27" y="266"/>
                                      </a:lnTo>
                                      <a:lnTo>
                                        <a:pt x="45" y="270"/>
                                      </a:lnTo>
                                      <a:lnTo>
                                        <a:pt x="1344" y="270"/>
                                      </a:lnTo>
                                      <a:lnTo>
                                        <a:pt x="1362" y="266"/>
                                      </a:lnTo>
                                      <a:lnTo>
                                        <a:pt x="1376" y="257"/>
                                      </a:lnTo>
                                      <a:lnTo>
                                        <a:pt x="1385" y="243"/>
                                      </a:lnTo>
                                      <a:lnTo>
                                        <a:pt x="1389" y="225"/>
                                      </a:lnTo>
                                      <a:lnTo>
                                        <a:pt x="1389" y="45"/>
                                      </a:lnTo>
                                      <a:lnTo>
                                        <a:pt x="1385" y="27"/>
                                      </a:lnTo>
                                      <a:lnTo>
                                        <a:pt x="1376" y="13"/>
                                      </a:lnTo>
                                      <a:lnTo>
                                        <a:pt x="1362" y="4"/>
                                      </a:lnTo>
                                      <a:lnTo>
                                        <a:pt x="1344" y="0"/>
                                      </a:lnTo>
                                      <a:close/>
                                    </a:path>
                                  </a:pathLst>
                                </a:custGeom>
                                <a:solidFill>
                                  <a:srgbClr val="6C9C2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0DEF39AD" id="Group 87" o:spid="_x0000_s1026" style="width:69.45pt;height:13.5pt;mso-position-horizontal-relative:char;mso-position-vertical-relative:line" coordsize="1389,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">
                      <v:shape id="Freeform 88" o:spid="_x0000_s1027" style="position:absolute;width:1389;height:270;visibility:visible;mso-wrap-style:square;v-text-anchor:top" coordsize="1389,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" path="m1344,l45,,27,4,13,13,4,27,,45,,225r4,18l13,257r14,9l45,270r1299,l1362,266r14,-9l1385,243r4,-18l1389,45r-4,-18l1376,13,1362,4,1344,xe" fillcolor="#6c9c2c" stroked="f">
                        <v:path arrowok="t" o:connecttype="custom" o:connectlocs="1344,0;45,0;27,4;13,13;4,27;0,45;0,225;4,243;13,257;27,266;45,270;1344,270;1362,266;1376,257;1385,243;1389,225;1389,45;1385,27;1376,13;1362,4;1344,0" o:connectangles="0,0,0,0,0,0,0,0,0,0,0,0,0,0,0,0,0,0,0,0,0"/>
                      </v:shape>
                      <w10:anchorlock/>
                    </v:group>
                  </w:pict>
                </mc:Fallback>
              </mc:AlternateContent>
            </w:r>
          </w:p>
        </w:tc>
        <w:tc>
          <w:tcPr>
            <w:tcW w:w="1393" w:type="dxa"/>
            <w:tcBorders>
              <w:top w:val="single" w:sz="4" w:space="0" w:color="C0C0C0"/>
              <w:bottom w:val="single" w:sz="4" w:space="0" w:color="C0C0C0"/>
            </w:tcBorders>
          </w:tcPr>
          <w:p w:rsidR="0065419A" w:rsidRDefault="00190B9D">
            <w:pPr>
              <w:pStyle w:val="TableParagraph"/>
              <w:spacing w:before="111"/>
              <w:ind w:right="106"/>
              <w:jc w:val="right"/>
              <w:rPr>
                <w:sz w:val="18"/>
              </w:rPr>
            </w:pPr>
            <w:r>
              <w:rPr>
                <w:w w:val="95"/>
                <w:sz w:val="18"/>
              </w:rPr>
              <w:t>48</w:t>
            </w:r>
          </w:p>
        </w:tc>
      </w:tr>
      <w:tr w:rsidR="0065419A">
        <w:trPr>
          <w:trHeight w:val="441"/>
        </w:trPr>
        <w:tc>
          <w:tcPr>
            <w:tcW w:w="2244" w:type="dxa"/>
            <w:tcBorders>
              <w:top w:val="single" w:sz="4" w:space="0" w:color="C0C0C0"/>
            </w:tcBorders>
          </w:tcPr>
          <w:p w:rsidR="0065419A" w:rsidRDefault="00190B9D">
            <w:pPr>
              <w:pStyle w:val="TableParagraph"/>
              <w:spacing w:before="111"/>
              <w:ind w:left="107"/>
              <w:rPr>
                <w:sz w:val="18"/>
              </w:rPr>
            </w:pPr>
            <w:r>
              <w:rPr>
                <w:sz w:val="18"/>
              </w:rPr>
              <w:t>4 Very good</w:t>
            </w:r>
          </w:p>
        </w:tc>
        <w:tc>
          <w:tcPr>
            <w:tcW w:w="1752" w:type="dxa"/>
            <w:tcBorders>
              <w:top w:val="single" w:sz="4" w:space="0" w:color="C0C0C0"/>
            </w:tcBorders>
          </w:tcPr>
          <w:p w:rsidR="0065419A" w:rsidRDefault="00190B9D">
            <w:pPr>
              <w:pStyle w:val="TableParagraph"/>
              <w:spacing w:before="111"/>
              <w:ind w:right="107"/>
              <w:jc w:val="right"/>
              <w:rPr>
                <w:sz w:val="18"/>
              </w:rPr>
            </w:pPr>
            <w:r>
              <w:rPr>
                <w:w w:val="95"/>
                <w:sz w:val="18"/>
              </w:rPr>
              <w:t>24</w:t>
            </w:r>
          </w:p>
        </w:tc>
        <w:tc>
          <w:tcPr>
            <w:tcW w:w="2690" w:type="dxa"/>
            <w:tcBorders>
              <w:top w:val="single" w:sz="4" w:space="0" w:color="C0C0C0"/>
            </w:tcBorders>
          </w:tcPr>
          <w:p w:rsidR="0065419A" w:rsidRDefault="0065419A">
            <w:pPr>
              <w:pStyle w:val="TableParagraph"/>
              <w:spacing w:before="0"/>
              <w:rPr>
                <w:sz w:val="7"/>
              </w:rPr>
            </w:pPr>
          </w:p>
          <w:p w:rsidR="0065419A" w:rsidRDefault="00190B9D">
            <w:pPr>
              <w:pStyle w:val="TableParagraph"/>
              <w:spacing w:before="0"/>
              <w:ind w:left="105"/>
              <w:rPr>
                <w:sz w:val="20"/>
              </w:rPr>
            </w:pPr>
            <w:r>
              <w:rPr>
                <w:noProof/>
                <w:sz w:val="20"/>
                <w:lang w:val="en-AU" w:eastAsia="en-AU"/>
              </w:rPr>
              <mc:AlternateContent>
                <mc:Choice Requires="wpg">
                  <w:drawing>
                    <wp:inline distT="0" distB="0" distL="0" distR="0">
                      <wp:extent cx="532765" cy="171450"/>
                      <wp:effectExtent l="9525" t="0" r="635" b="0"/>
                      <wp:docPr id="168"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2765" cy="171450"/>
                                <a:chOff x="0" y="0"/>
                                <a:chExt cx="839" cy="270"/>
                              </a:xfrm>
                            </wpg:grpSpPr>
                            <wps:wsp>
                              <wps:cNvPr id="170" name="Freeform 86"/>
                              <wps:cNvSpPr>
                                <a:spLocks/>
                              </wps:cNvSpPr>
                              <wps:spPr bwMode="auto">
                                <a:xfrm>
                                  <a:off x="0" y="0"/>
                                  <a:ext cx="839" cy="270"/>
                                </a:xfrm>
                                <a:custGeom>
                                  <a:avLst/>
                                  <a:gdLst>
                                    <a:gd name="T0" fmla="*/ 794 w 839"/>
                                    <a:gd name="T1" fmla="*/ 0 h 270"/>
                                    <a:gd name="T2" fmla="*/ 45 w 839"/>
                                    <a:gd name="T3" fmla="*/ 0 h 270"/>
                                    <a:gd name="T4" fmla="*/ 27 w 839"/>
                                    <a:gd name="T5" fmla="*/ 4 h 270"/>
                                    <a:gd name="T6" fmla="*/ 13 w 839"/>
                                    <a:gd name="T7" fmla="*/ 13 h 270"/>
                                    <a:gd name="T8" fmla="*/ 4 w 839"/>
                                    <a:gd name="T9" fmla="*/ 27 h 270"/>
                                    <a:gd name="T10" fmla="*/ 0 w 839"/>
                                    <a:gd name="T11" fmla="*/ 45 h 270"/>
                                    <a:gd name="T12" fmla="*/ 0 w 839"/>
                                    <a:gd name="T13" fmla="*/ 225 h 270"/>
                                    <a:gd name="T14" fmla="*/ 4 w 839"/>
                                    <a:gd name="T15" fmla="*/ 243 h 270"/>
                                    <a:gd name="T16" fmla="*/ 13 w 839"/>
                                    <a:gd name="T17" fmla="*/ 257 h 270"/>
                                    <a:gd name="T18" fmla="*/ 27 w 839"/>
                                    <a:gd name="T19" fmla="*/ 266 h 270"/>
                                    <a:gd name="T20" fmla="*/ 45 w 839"/>
                                    <a:gd name="T21" fmla="*/ 270 h 270"/>
                                    <a:gd name="T22" fmla="*/ 794 w 839"/>
                                    <a:gd name="T23" fmla="*/ 270 h 270"/>
                                    <a:gd name="T24" fmla="*/ 812 w 839"/>
                                    <a:gd name="T25" fmla="*/ 266 h 270"/>
                                    <a:gd name="T26" fmla="*/ 826 w 839"/>
                                    <a:gd name="T27" fmla="*/ 257 h 270"/>
                                    <a:gd name="T28" fmla="*/ 835 w 839"/>
                                    <a:gd name="T29" fmla="*/ 243 h 270"/>
                                    <a:gd name="T30" fmla="*/ 839 w 839"/>
                                    <a:gd name="T31" fmla="*/ 225 h 270"/>
                                    <a:gd name="T32" fmla="*/ 839 w 839"/>
                                    <a:gd name="T33" fmla="*/ 45 h 270"/>
                                    <a:gd name="T34" fmla="*/ 835 w 839"/>
                                    <a:gd name="T35" fmla="*/ 27 h 270"/>
                                    <a:gd name="T36" fmla="*/ 826 w 839"/>
                                    <a:gd name="T37" fmla="*/ 13 h 270"/>
                                    <a:gd name="T38" fmla="*/ 812 w 839"/>
                                    <a:gd name="T39" fmla="*/ 4 h 270"/>
                                    <a:gd name="T40" fmla="*/ 794 w 839"/>
                                    <a:gd name="T41" fmla="*/ 0 h 2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839" h="270">
                                      <a:moveTo>
                                        <a:pt x="794" y="0"/>
                                      </a:moveTo>
                                      <a:lnTo>
                                        <a:pt x="45" y="0"/>
                                      </a:lnTo>
                                      <a:lnTo>
                                        <a:pt x="27" y="4"/>
                                      </a:lnTo>
                                      <a:lnTo>
                                        <a:pt x="13" y="13"/>
                                      </a:lnTo>
                                      <a:lnTo>
                                        <a:pt x="4" y="27"/>
                                      </a:lnTo>
                                      <a:lnTo>
                                        <a:pt x="0" y="45"/>
                                      </a:lnTo>
                                      <a:lnTo>
                                        <a:pt x="0" y="225"/>
                                      </a:lnTo>
                                      <a:lnTo>
                                        <a:pt x="4" y="243"/>
                                      </a:lnTo>
                                      <a:lnTo>
                                        <a:pt x="13" y="257"/>
                                      </a:lnTo>
                                      <a:lnTo>
                                        <a:pt x="27" y="266"/>
                                      </a:lnTo>
                                      <a:lnTo>
                                        <a:pt x="45" y="270"/>
                                      </a:lnTo>
                                      <a:lnTo>
                                        <a:pt x="794" y="270"/>
                                      </a:lnTo>
                                      <a:lnTo>
                                        <a:pt x="812" y="266"/>
                                      </a:lnTo>
                                      <a:lnTo>
                                        <a:pt x="826" y="257"/>
                                      </a:lnTo>
                                      <a:lnTo>
                                        <a:pt x="835" y="243"/>
                                      </a:lnTo>
                                      <a:lnTo>
                                        <a:pt x="839" y="225"/>
                                      </a:lnTo>
                                      <a:lnTo>
                                        <a:pt x="839" y="45"/>
                                      </a:lnTo>
                                      <a:lnTo>
                                        <a:pt x="835" y="27"/>
                                      </a:lnTo>
                                      <a:lnTo>
                                        <a:pt x="826" y="13"/>
                                      </a:lnTo>
                                      <a:lnTo>
                                        <a:pt x="812" y="4"/>
                                      </a:lnTo>
                                      <a:lnTo>
                                        <a:pt x="794" y="0"/>
                                      </a:lnTo>
                                      <a:close/>
                                    </a:path>
                                  </a:pathLst>
                                </a:custGeom>
                                <a:solidFill>
                                  <a:srgbClr val="4D701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519BA9E4" id="Group 85" o:spid="_x0000_s1026" style="width:41.95pt;height:13.5pt;mso-position-horizontal-relative:char;mso-position-vertical-relative:line" coordsize="839,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">
                      <v:shape id="Freeform 86" o:spid="_x0000_s1027" style="position:absolute;width:839;height:270;visibility:visible;mso-wrap-style:square;v-text-anchor:top" coordsize="839,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" path="m794,l45,,27,4,13,13,4,27,,45,,225r4,18l13,257r14,9l45,270r749,l812,266r14,-9l835,243r4,-18l839,45,835,27,826,13,812,4,794,xe" fillcolor="#4d701a" stroked="f">
                        <v:path arrowok="t" o:connecttype="custom" o:connectlocs="794,0;45,0;27,4;13,13;4,27;0,45;0,225;4,243;13,257;27,266;45,270;794,270;812,266;826,257;835,243;839,225;839,45;835,27;826,13;812,4;794,0" o:connectangles="0,0,0,0,0,0,0,0,0,0,0,0,0,0,0,0,0,0,0,0,0"/>
                      </v:shape>
                      <w10:anchorlock/>
                    </v:group>
                  </w:pict>
                </mc:Fallback>
              </mc:AlternateContent>
            </w:r>
          </w:p>
        </w:tc>
        <w:tc>
          <w:tcPr>
            <w:tcW w:w="1393" w:type="dxa"/>
            <w:tcBorders>
              <w:top w:val="single" w:sz="4" w:space="0" w:color="C0C0C0"/>
            </w:tcBorders>
          </w:tcPr>
          <w:p w:rsidR="0065419A" w:rsidRDefault="00190B9D">
            <w:pPr>
              <w:pStyle w:val="TableParagraph"/>
              <w:spacing w:before="111"/>
              <w:ind w:right="106"/>
              <w:jc w:val="right"/>
              <w:rPr>
                <w:sz w:val="18"/>
              </w:rPr>
            </w:pPr>
            <w:r>
              <w:rPr>
                <w:w w:val="95"/>
                <w:sz w:val="18"/>
              </w:rPr>
              <w:t>29</w:t>
            </w:r>
          </w:p>
        </w:tc>
      </w:tr>
      <w:tr w:rsidR="0065419A">
        <w:trPr>
          <w:trHeight w:val="455"/>
        </w:trPr>
        <w:tc>
          <w:tcPr>
            <w:tcW w:w="2244" w:type="dxa"/>
            <w:tcBorders>
              <w:bottom w:val="single" w:sz="4" w:space="0" w:color="C0C0C0"/>
            </w:tcBorders>
            <w:shd w:val="clear" w:color="auto" w:fill="DBE5F1"/>
          </w:tcPr>
          <w:p w:rsidR="0065419A" w:rsidRDefault="0065419A">
            <w:pPr>
              <w:pStyle w:val="TableParagraph"/>
              <w:spacing w:before="0"/>
              <w:rPr>
                <w:rFonts w:ascii="Times New Roman"/>
                <w:sz w:val="16"/>
              </w:rPr>
            </w:pPr>
          </w:p>
        </w:tc>
        <w:tc>
          <w:tcPr>
            <w:tcW w:w="1752" w:type="dxa"/>
            <w:tcBorders>
              <w:bottom w:val="single" w:sz="4" w:space="0" w:color="C0C0C0"/>
            </w:tcBorders>
            <w:shd w:val="clear" w:color="auto" w:fill="DBE5F1"/>
          </w:tcPr>
          <w:p w:rsidR="0065419A" w:rsidRDefault="0065419A">
            <w:pPr>
              <w:pStyle w:val="TableParagraph"/>
              <w:spacing w:before="0"/>
              <w:rPr>
                <w:rFonts w:ascii="Times New Roman"/>
                <w:sz w:val="16"/>
              </w:rPr>
            </w:pPr>
          </w:p>
        </w:tc>
        <w:tc>
          <w:tcPr>
            <w:tcW w:w="4083" w:type="dxa"/>
            <w:gridSpan w:val="2"/>
            <w:tcBorders>
              <w:bottom w:val="single" w:sz="4" w:space="0" w:color="C0C0C0"/>
            </w:tcBorders>
            <w:shd w:val="clear" w:color="auto" w:fill="DBE5F1"/>
          </w:tcPr>
          <w:p w:rsidR="0065419A" w:rsidRDefault="00190B9D">
            <w:pPr>
              <w:pStyle w:val="TableParagraph"/>
              <w:spacing w:before="119"/>
              <w:ind w:left="1941"/>
              <w:rPr>
                <w:b/>
                <w:sz w:val="18"/>
              </w:rPr>
            </w:pPr>
            <w:r>
              <w:rPr>
                <w:b/>
                <w:sz w:val="18"/>
              </w:rPr>
              <w:t>Average: 3 — Median: 3</w:t>
            </w:r>
          </w:p>
        </w:tc>
      </w:tr>
    </w:tbl>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spacing w:before="7"/>
        <w:rPr>
          <w:sz w:val="17"/>
        </w:rPr>
      </w:pPr>
    </w:p>
    <w:p w:rsidR="0065419A" w:rsidRDefault="00190B9D">
      <w:pPr>
        <w:tabs>
          <w:tab w:val="left" w:pos="2836"/>
        </w:tabs>
        <w:ind w:left="787"/>
        <w:rPr>
          <w:sz w:val="14"/>
        </w:rPr>
      </w:pPr>
      <w:r>
        <w:rPr>
          <w:noProof/>
          <w:lang w:val="en-AU" w:eastAsia="en-AU"/>
        </w:rPr>
        <w:drawing>
          <wp:anchor distT="0" distB="0" distL="0" distR="0" simplePos="0" relativeHeight="11344" behindDoc="0" locked="0" layoutInCell="1" allowOverlap="1">
            <wp:simplePos x="0" y="0"/>
            <wp:positionH relativeFrom="page">
              <wp:posOffset>5518785</wp:posOffset>
            </wp:positionH>
            <wp:positionV relativeFrom="paragraph">
              <wp:posOffset>-9322</wp:posOffset>
            </wp:positionV>
            <wp:extent cx="762880" cy="132075"/>
            <wp:effectExtent l="0" t="0" r="0" b="0"/>
            <wp:wrapNone/>
            <wp:docPr id="44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 name="image6.png"/>
                    <pic:cNvPicPr/>
                  </pic:nvPicPr>
                  <pic:blipFill>
                    <a:blip r:embed="rId12" cstate="print"/>
                    <a:stretch>
                      <a:fillRect/>
                    </a:stretch>
                  </pic:blipFill>
                  <pic:spPr>
                    <a:xfrm>
                      <a:off x="0" y="0"/>
                      <a:ext cx="762880" cy="132075"/>
                    </a:xfrm>
                    <a:prstGeom prst="rect">
                      <a:avLst/>
                    </a:prstGeom>
                  </pic:spPr>
                </pic:pic>
              </a:graphicData>
            </a:graphic>
          </wp:anchor>
        </w:drawing>
      </w:r>
      <w:r>
        <w:rPr>
          <w:noProof/>
          <w:lang w:val="en-AU" w:eastAsia="en-AU"/>
        </w:rPr>
        <w:drawing>
          <wp:anchor distT="0" distB="0" distL="0" distR="0" simplePos="0" relativeHeight="268143047" behindDoc="1" locked="0" layoutInCell="1" allowOverlap="1">
            <wp:simplePos x="0" y="0"/>
            <wp:positionH relativeFrom="page">
              <wp:posOffset>1146810</wp:posOffset>
            </wp:positionH>
            <wp:positionV relativeFrom="paragraph">
              <wp:posOffset>-17577</wp:posOffset>
            </wp:positionV>
            <wp:extent cx="467314" cy="212088"/>
            <wp:effectExtent l="0" t="0" r="0" b="0"/>
            <wp:wrapNone/>
            <wp:docPr id="443"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 name="image5.png"/>
                    <pic:cNvPicPr/>
                  </pic:nvPicPr>
                  <pic:blipFill>
                    <a:blip r:embed="rId11" cstate="print"/>
                    <a:stretch>
                      <a:fillRect/>
                    </a:stretch>
                  </pic:blipFill>
                  <pic:spPr>
                    <a:xfrm>
                      <a:off x="0" y="0"/>
                      <a:ext cx="467314" cy="212088"/>
                    </a:xfrm>
                    <a:prstGeom prst="rect">
                      <a:avLst/>
                    </a:prstGeom>
                  </pic:spPr>
                </pic:pic>
              </a:graphicData>
            </a:graphic>
          </wp:anchor>
        </w:drawing>
      </w:r>
      <w:r>
        <w:rPr>
          <w:sz w:val="14"/>
        </w:rPr>
        <w:t>102</w:t>
      </w:r>
      <w:r>
        <w:rPr>
          <w:sz w:val="14"/>
        </w:rPr>
        <w:tab/>
        <w:t>Evaluation Management Unit (EMU) for the Africa Enterprise Challenge</w:t>
      </w:r>
      <w:r>
        <w:rPr>
          <w:spacing w:val="-6"/>
          <w:sz w:val="14"/>
        </w:rPr>
        <w:t xml:space="preserve"> </w:t>
      </w:r>
      <w:r>
        <w:rPr>
          <w:sz w:val="14"/>
        </w:rPr>
        <w:t>Fund</w:t>
      </w:r>
    </w:p>
    <w:p w:rsidR="0065419A" w:rsidRDefault="0065419A">
      <w:pPr>
        <w:rPr>
          <w:sz w:val="14"/>
        </w:rPr>
        <w:sectPr w:rsidR="0065419A">
          <w:pgSz w:w="11910" w:h="16840"/>
          <w:pgMar w:top="980" w:right="0" w:bottom="280" w:left="0" w:header="720" w:footer="720" w:gutter="0"/>
          <w:cols w:space="720"/>
        </w:sectPr>
      </w:pPr>
    </w:p>
    <w:p w:rsidR="0065419A" w:rsidRDefault="00190B9D">
      <w:pPr>
        <w:pStyle w:val="Heading5"/>
        <w:numPr>
          <w:ilvl w:val="1"/>
          <w:numId w:val="68"/>
        </w:numPr>
        <w:tabs>
          <w:tab w:val="left" w:pos="2439"/>
        </w:tabs>
        <w:spacing w:before="67"/>
      </w:pPr>
      <w:r>
        <w:t xml:space="preserve">How do </w:t>
      </w:r>
      <w:r>
        <w:rPr>
          <w:spacing w:val="-3"/>
        </w:rPr>
        <w:t xml:space="preserve">you </w:t>
      </w:r>
      <w:r>
        <w:t>rate the project versus the overall business in terms</w:t>
      </w:r>
      <w:r>
        <w:rPr>
          <w:spacing w:val="3"/>
        </w:rPr>
        <w:t xml:space="preserve"> </w:t>
      </w:r>
      <w:r>
        <w:t>of</w:t>
      </w:r>
    </w:p>
    <w:p w:rsidR="0065419A" w:rsidRDefault="00190B9D">
      <w:pPr>
        <w:pStyle w:val="BodyText"/>
        <w:spacing w:before="64"/>
        <w:ind w:left="1984"/>
      </w:pPr>
      <w:r>
        <w:t>Growth potential</w:t>
      </w:r>
    </w:p>
    <w:p w:rsidR="0065419A" w:rsidRDefault="0065419A">
      <w:pPr>
        <w:pStyle w:val="BodyText"/>
        <w:spacing w:before="3"/>
        <w:rPr>
          <w:sz w:val="5"/>
        </w:rPr>
      </w:pPr>
    </w:p>
    <w:tbl>
      <w:tblPr>
        <w:tblW w:w="0" w:type="auto"/>
        <w:tblInd w:w="1879" w:type="dxa"/>
        <w:tblLayout w:type="fixed"/>
        <w:tblCellMar>
          <w:left w:w="0" w:type="dxa"/>
          <w:right w:w="0" w:type="dxa"/>
        </w:tblCellMar>
        <w:tblLook w:val="01E0" w:firstRow="1" w:lastRow="1" w:firstColumn="1" w:lastColumn="1" w:noHBand="0" w:noVBand="0"/>
      </w:tblPr>
      <w:tblGrid>
        <w:gridCol w:w="2278"/>
        <w:gridCol w:w="1787"/>
        <w:gridCol w:w="2690"/>
        <w:gridCol w:w="1391"/>
      </w:tblGrid>
      <w:tr w:rsidR="0065419A">
        <w:trPr>
          <w:trHeight w:val="395"/>
        </w:trPr>
        <w:tc>
          <w:tcPr>
            <w:tcW w:w="2278" w:type="dxa"/>
            <w:shd w:val="clear" w:color="auto" w:fill="E1E1E1"/>
          </w:tcPr>
          <w:p w:rsidR="0065419A" w:rsidRDefault="00190B9D">
            <w:pPr>
              <w:pStyle w:val="TableParagraph"/>
              <w:spacing w:before="79"/>
              <w:ind w:left="108"/>
              <w:rPr>
                <w:b/>
                <w:sz w:val="20"/>
              </w:rPr>
            </w:pPr>
            <w:r>
              <w:rPr>
                <w:b/>
                <w:sz w:val="20"/>
              </w:rPr>
              <w:t>Response</w:t>
            </w:r>
          </w:p>
        </w:tc>
        <w:tc>
          <w:tcPr>
            <w:tcW w:w="1787" w:type="dxa"/>
            <w:shd w:val="clear" w:color="auto" w:fill="E1E1E1"/>
          </w:tcPr>
          <w:p w:rsidR="0065419A" w:rsidRDefault="00190B9D">
            <w:pPr>
              <w:pStyle w:val="TableParagraph"/>
              <w:spacing w:before="79"/>
              <w:ind w:right="105"/>
              <w:jc w:val="right"/>
              <w:rPr>
                <w:b/>
                <w:sz w:val="20"/>
              </w:rPr>
            </w:pPr>
            <w:r>
              <w:rPr>
                <w:b/>
                <w:sz w:val="20"/>
              </w:rPr>
              <w:t>Total</w:t>
            </w:r>
          </w:p>
        </w:tc>
        <w:tc>
          <w:tcPr>
            <w:tcW w:w="2690" w:type="dxa"/>
            <w:shd w:val="clear" w:color="auto" w:fill="E1E1E1"/>
          </w:tcPr>
          <w:p w:rsidR="0065419A" w:rsidRDefault="00190B9D">
            <w:pPr>
              <w:pStyle w:val="TableParagraph"/>
              <w:spacing w:before="79"/>
              <w:ind w:left="108"/>
              <w:rPr>
                <w:b/>
                <w:sz w:val="20"/>
              </w:rPr>
            </w:pPr>
            <w:r>
              <w:rPr>
                <w:b/>
                <w:sz w:val="20"/>
              </w:rPr>
              <w:t>% of responses</w:t>
            </w:r>
          </w:p>
        </w:tc>
        <w:tc>
          <w:tcPr>
            <w:tcW w:w="1391" w:type="dxa"/>
            <w:shd w:val="clear" w:color="auto" w:fill="E1E1E1"/>
          </w:tcPr>
          <w:p w:rsidR="0065419A" w:rsidRDefault="00190B9D">
            <w:pPr>
              <w:pStyle w:val="TableParagraph"/>
              <w:spacing w:before="79"/>
              <w:ind w:right="104"/>
              <w:jc w:val="right"/>
              <w:rPr>
                <w:b/>
                <w:sz w:val="20"/>
              </w:rPr>
            </w:pPr>
            <w:r>
              <w:rPr>
                <w:b/>
                <w:w w:val="99"/>
                <w:sz w:val="20"/>
              </w:rPr>
              <w:t>%</w:t>
            </w:r>
          </w:p>
        </w:tc>
      </w:tr>
      <w:tr w:rsidR="0065419A">
        <w:trPr>
          <w:trHeight w:val="453"/>
        </w:trPr>
        <w:tc>
          <w:tcPr>
            <w:tcW w:w="2278" w:type="dxa"/>
            <w:tcBorders>
              <w:bottom w:val="single" w:sz="4" w:space="0" w:color="C0C0C0"/>
            </w:tcBorders>
          </w:tcPr>
          <w:p w:rsidR="0065419A" w:rsidRDefault="00190B9D">
            <w:pPr>
              <w:pStyle w:val="TableParagraph"/>
              <w:spacing w:before="124"/>
              <w:ind w:left="108"/>
              <w:rPr>
                <w:sz w:val="18"/>
              </w:rPr>
            </w:pPr>
            <w:r>
              <w:rPr>
                <w:sz w:val="18"/>
              </w:rPr>
              <w:t>1 Poor</w:t>
            </w:r>
          </w:p>
        </w:tc>
        <w:tc>
          <w:tcPr>
            <w:tcW w:w="1787" w:type="dxa"/>
            <w:tcBorders>
              <w:bottom w:val="single" w:sz="4" w:space="0" w:color="C0C0C0"/>
            </w:tcBorders>
          </w:tcPr>
          <w:p w:rsidR="0065419A" w:rsidRDefault="00190B9D">
            <w:pPr>
              <w:pStyle w:val="TableParagraph"/>
              <w:spacing w:before="124"/>
              <w:ind w:right="108"/>
              <w:jc w:val="right"/>
              <w:rPr>
                <w:sz w:val="18"/>
              </w:rPr>
            </w:pPr>
            <w:r>
              <w:rPr>
                <w:w w:val="99"/>
                <w:sz w:val="18"/>
              </w:rPr>
              <w:t>2</w:t>
            </w:r>
          </w:p>
        </w:tc>
        <w:tc>
          <w:tcPr>
            <w:tcW w:w="2690" w:type="dxa"/>
            <w:tcBorders>
              <w:bottom w:val="single" w:sz="4" w:space="0" w:color="C0C0C0"/>
            </w:tcBorders>
          </w:tcPr>
          <w:p w:rsidR="0065419A" w:rsidRDefault="0065419A">
            <w:pPr>
              <w:pStyle w:val="TableParagraph"/>
              <w:spacing w:before="0"/>
              <w:rPr>
                <w:sz w:val="8"/>
              </w:rPr>
            </w:pPr>
          </w:p>
          <w:p w:rsidR="0065419A" w:rsidRDefault="00190B9D">
            <w:pPr>
              <w:pStyle w:val="TableParagraph"/>
              <w:spacing w:before="0"/>
              <w:ind w:left="107"/>
              <w:rPr>
                <w:sz w:val="20"/>
              </w:rPr>
            </w:pPr>
            <w:r>
              <w:rPr>
                <w:noProof/>
                <w:sz w:val="20"/>
                <w:lang w:val="en-AU" w:eastAsia="en-AU"/>
              </w:rPr>
              <mc:AlternateContent>
                <mc:Choice Requires="wpg">
                  <w:drawing>
                    <wp:inline distT="0" distB="0" distL="0" distR="0">
                      <wp:extent cx="36195" cy="171450"/>
                      <wp:effectExtent l="9525" t="0" r="1905" b="0"/>
                      <wp:docPr id="164"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195" cy="171450"/>
                                <a:chOff x="0" y="0"/>
                                <a:chExt cx="57" cy="270"/>
                              </a:xfrm>
                            </wpg:grpSpPr>
                            <wps:wsp>
                              <wps:cNvPr id="166" name="Freeform 84"/>
                              <wps:cNvSpPr>
                                <a:spLocks/>
                              </wps:cNvSpPr>
                              <wps:spPr bwMode="auto">
                                <a:xfrm>
                                  <a:off x="0" y="0"/>
                                  <a:ext cx="57" cy="270"/>
                                </a:xfrm>
                                <a:custGeom>
                                  <a:avLst/>
                                  <a:gdLst>
                                    <a:gd name="T0" fmla="*/ 53 w 57"/>
                                    <a:gd name="T1" fmla="*/ 0 h 270"/>
                                    <a:gd name="T2" fmla="*/ 4 w 57"/>
                                    <a:gd name="T3" fmla="*/ 0 h 270"/>
                                    <a:gd name="T4" fmla="*/ 0 w 57"/>
                                    <a:gd name="T5" fmla="*/ 4 h 270"/>
                                    <a:gd name="T6" fmla="*/ 0 w 57"/>
                                    <a:gd name="T7" fmla="*/ 266 h 270"/>
                                    <a:gd name="T8" fmla="*/ 4 w 57"/>
                                    <a:gd name="T9" fmla="*/ 270 h 270"/>
                                    <a:gd name="T10" fmla="*/ 53 w 57"/>
                                    <a:gd name="T11" fmla="*/ 270 h 270"/>
                                    <a:gd name="T12" fmla="*/ 57 w 57"/>
                                    <a:gd name="T13" fmla="*/ 266 h 270"/>
                                    <a:gd name="T14" fmla="*/ 57 w 57"/>
                                    <a:gd name="T15" fmla="*/ 4 h 270"/>
                                    <a:gd name="T16" fmla="*/ 53 w 57"/>
                                    <a:gd name="T17" fmla="*/ 0 h 2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7" h="270">
                                      <a:moveTo>
                                        <a:pt x="53" y="0"/>
                                      </a:moveTo>
                                      <a:lnTo>
                                        <a:pt x="4" y="0"/>
                                      </a:lnTo>
                                      <a:lnTo>
                                        <a:pt x="0" y="4"/>
                                      </a:lnTo>
                                      <a:lnTo>
                                        <a:pt x="0" y="266"/>
                                      </a:lnTo>
                                      <a:lnTo>
                                        <a:pt x="4" y="270"/>
                                      </a:lnTo>
                                      <a:lnTo>
                                        <a:pt x="53" y="270"/>
                                      </a:lnTo>
                                      <a:lnTo>
                                        <a:pt x="57" y="266"/>
                                      </a:lnTo>
                                      <a:lnTo>
                                        <a:pt x="57" y="4"/>
                                      </a:lnTo>
                                      <a:lnTo>
                                        <a:pt x="53" y="0"/>
                                      </a:lnTo>
                                      <a:close/>
                                    </a:path>
                                  </a:pathLst>
                                </a:custGeom>
                                <a:solidFill>
                                  <a:srgbClr val="970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46B77670" id="Group 83" o:spid="_x0000_s1026" style="width:2.85pt;height:13.5pt;mso-position-horizontal-relative:char;mso-position-vertical-relative:line" coordsize="57,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">
                      <v:shape id="Freeform 84" o:spid="_x0000_s1027" style="position:absolute;width:57;height:270;visibility:visible;mso-wrap-style:square;v-text-anchor:top" coordsize="5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" path="m53,l4,,,4,,266r4,4l53,270r4,-4l57,4,53,xe" fillcolor="#970600" stroked="f">
                        <v:path arrowok="t" o:connecttype="custom" o:connectlocs="53,0;4,0;0,4;0,266;4,270;53,270;57,266;57,4;53,0" o:connectangles="0,0,0,0,0,0,0,0,0"/>
                      </v:shape>
                      <w10:anchorlock/>
                    </v:group>
                  </w:pict>
                </mc:Fallback>
              </mc:AlternateContent>
            </w:r>
          </w:p>
        </w:tc>
        <w:tc>
          <w:tcPr>
            <w:tcW w:w="1391" w:type="dxa"/>
            <w:tcBorders>
              <w:bottom w:val="single" w:sz="4" w:space="0" w:color="C0C0C0"/>
            </w:tcBorders>
          </w:tcPr>
          <w:p w:rsidR="0065419A" w:rsidRDefault="00190B9D">
            <w:pPr>
              <w:pStyle w:val="TableParagraph"/>
              <w:spacing w:before="124"/>
              <w:ind w:right="104"/>
              <w:jc w:val="right"/>
              <w:rPr>
                <w:sz w:val="18"/>
              </w:rPr>
            </w:pPr>
            <w:r>
              <w:rPr>
                <w:w w:val="99"/>
                <w:sz w:val="18"/>
              </w:rPr>
              <w:t>2</w:t>
            </w:r>
          </w:p>
        </w:tc>
      </w:tr>
      <w:tr w:rsidR="0065419A">
        <w:trPr>
          <w:trHeight w:val="443"/>
        </w:trPr>
        <w:tc>
          <w:tcPr>
            <w:tcW w:w="2278" w:type="dxa"/>
            <w:tcBorders>
              <w:top w:val="single" w:sz="4" w:space="0" w:color="C0C0C0"/>
              <w:bottom w:val="single" w:sz="4" w:space="0" w:color="C0C0C0"/>
            </w:tcBorders>
          </w:tcPr>
          <w:p w:rsidR="0065419A" w:rsidRDefault="00190B9D">
            <w:pPr>
              <w:pStyle w:val="TableParagraph"/>
              <w:spacing w:before="112"/>
              <w:ind w:left="107"/>
              <w:rPr>
                <w:sz w:val="18"/>
              </w:rPr>
            </w:pPr>
            <w:r>
              <w:rPr>
                <w:sz w:val="18"/>
              </w:rPr>
              <w:t>2 Average</w:t>
            </w:r>
          </w:p>
        </w:tc>
        <w:tc>
          <w:tcPr>
            <w:tcW w:w="1787" w:type="dxa"/>
            <w:tcBorders>
              <w:top w:val="single" w:sz="4" w:space="0" w:color="C0C0C0"/>
              <w:bottom w:val="single" w:sz="4" w:space="0" w:color="C0C0C0"/>
            </w:tcBorders>
          </w:tcPr>
          <w:p w:rsidR="0065419A" w:rsidRDefault="00190B9D">
            <w:pPr>
              <w:pStyle w:val="TableParagraph"/>
              <w:spacing w:before="112"/>
              <w:ind w:right="108"/>
              <w:jc w:val="right"/>
              <w:rPr>
                <w:sz w:val="18"/>
              </w:rPr>
            </w:pPr>
            <w:r>
              <w:rPr>
                <w:w w:val="99"/>
                <w:sz w:val="18"/>
              </w:rPr>
              <w:t>7</w:t>
            </w:r>
          </w:p>
        </w:tc>
        <w:tc>
          <w:tcPr>
            <w:tcW w:w="2690" w:type="dxa"/>
            <w:tcBorders>
              <w:top w:val="single" w:sz="4" w:space="0" w:color="C0C0C0"/>
              <w:bottom w:val="single" w:sz="4" w:space="0" w:color="C0C0C0"/>
            </w:tcBorders>
          </w:tcPr>
          <w:p w:rsidR="0065419A" w:rsidRDefault="0065419A">
            <w:pPr>
              <w:pStyle w:val="TableParagraph"/>
              <w:spacing w:before="1"/>
              <w:rPr>
                <w:sz w:val="7"/>
              </w:rPr>
            </w:pPr>
          </w:p>
          <w:p w:rsidR="0065419A" w:rsidRDefault="00190B9D">
            <w:pPr>
              <w:pStyle w:val="TableParagraph"/>
              <w:spacing w:before="0"/>
              <w:ind w:left="107"/>
              <w:rPr>
                <w:sz w:val="20"/>
              </w:rPr>
            </w:pPr>
            <w:r>
              <w:rPr>
                <w:noProof/>
                <w:sz w:val="20"/>
                <w:lang w:val="en-AU" w:eastAsia="en-AU"/>
              </w:rPr>
              <w:drawing>
                <wp:inline distT="0" distB="0" distL="0" distR="0">
                  <wp:extent cx="165100" cy="171450"/>
                  <wp:effectExtent l="0" t="0" r="0" b="0"/>
                  <wp:docPr id="445"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 name="image33.png"/>
                          <pic:cNvPicPr/>
                        </pic:nvPicPr>
                        <pic:blipFill>
                          <a:blip r:embed="rId59" cstate="print"/>
                          <a:stretch>
                            <a:fillRect/>
                          </a:stretch>
                        </pic:blipFill>
                        <pic:spPr>
                          <a:xfrm>
                            <a:off x="0" y="0"/>
                            <a:ext cx="165100" cy="171450"/>
                          </a:xfrm>
                          <a:prstGeom prst="rect">
                            <a:avLst/>
                          </a:prstGeom>
                        </pic:spPr>
                      </pic:pic>
                    </a:graphicData>
                  </a:graphic>
                </wp:inline>
              </w:drawing>
            </w:r>
          </w:p>
        </w:tc>
        <w:tc>
          <w:tcPr>
            <w:tcW w:w="1391" w:type="dxa"/>
            <w:tcBorders>
              <w:top w:val="single" w:sz="4" w:space="0" w:color="C0C0C0"/>
              <w:bottom w:val="single" w:sz="4" w:space="0" w:color="C0C0C0"/>
            </w:tcBorders>
          </w:tcPr>
          <w:p w:rsidR="0065419A" w:rsidRDefault="00190B9D">
            <w:pPr>
              <w:pStyle w:val="TableParagraph"/>
              <w:spacing w:before="111"/>
              <w:ind w:right="104"/>
              <w:jc w:val="right"/>
              <w:rPr>
                <w:sz w:val="18"/>
              </w:rPr>
            </w:pPr>
            <w:r>
              <w:rPr>
                <w:w w:val="99"/>
                <w:sz w:val="18"/>
              </w:rPr>
              <w:t>9</w:t>
            </w:r>
          </w:p>
        </w:tc>
      </w:tr>
      <w:tr w:rsidR="0065419A">
        <w:trPr>
          <w:trHeight w:val="443"/>
        </w:trPr>
        <w:tc>
          <w:tcPr>
            <w:tcW w:w="2278" w:type="dxa"/>
            <w:tcBorders>
              <w:top w:val="single" w:sz="4" w:space="0" w:color="C0C0C0"/>
              <w:bottom w:val="single" w:sz="4" w:space="0" w:color="C0C0C0"/>
            </w:tcBorders>
          </w:tcPr>
          <w:p w:rsidR="0065419A" w:rsidRDefault="00190B9D">
            <w:pPr>
              <w:pStyle w:val="TableParagraph"/>
              <w:spacing w:before="111"/>
              <w:ind w:left="108"/>
              <w:rPr>
                <w:sz w:val="18"/>
              </w:rPr>
            </w:pPr>
            <w:r>
              <w:rPr>
                <w:sz w:val="18"/>
              </w:rPr>
              <w:t>3 Good</w:t>
            </w:r>
          </w:p>
        </w:tc>
        <w:tc>
          <w:tcPr>
            <w:tcW w:w="1787" w:type="dxa"/>
            <w:tcBorders>
              <w:top w:val="single" w:sz="4" w:space="0" w:color="C0C0C0"/>
              <w:bottom w:val="single" w:sz="4" w:space="0" w:color="C0C0C0"/>
            </w:tcBorders>
          </w:tcPr>
          <w:p w:rsidR="0065419A" w:rsidRDefault="00190B9D">
            <w:pPr>
              <w:pStyle w:val="TableParagraph"/>
              <w:spacing w:before="111"/>
              <w:ind w:right="105"/>
              <w:jc w:val="right"/>
              <w:rPr>
                <w:sz w:val="18"/>
              </w:rPr>
            </w:pPr>
            <w:r>
              <w:rPr>
                <w:w w:val="95"/>
                <w:sz w:val="18"/>
              </w:rPr>
              <w:t>30</w:t>
            </w:r>
          </w:p>
        </w:tc>
        <w:tc>
          <w:tcPr>
            <w:tcW w:w="2690" w:type="dxa"/>
            <w:tcBorders>
              <w:top w:val="single" w:sz="4" w:space="0" w:color="C0C0C0"/>
              <w:bottom w:val="single" w:sz="4" w:space="0" w:color="C0C0C0"/>
            </w:tcBorders>
          </w:tcPr>
          <w:p w:rsidR="0065419A" w:rsidRDefault="0065419A">
            <w:pPr>
              <w:pStyle w:val="TableParagraph"/>
              <w:spacing w:before="0"/>
              <w:rPr>
                <w:sz w:val="7"/>
              </w:rPr>
            </w:pPr>
          </w:p>
          <w:p w:rsidR="0065419A" w:rsidRDefault="00190B9D">
            <w:pPr>
              <w:pStyle w:val="TableParagraph"/>
              <w:spacing w:before="0"/>
              <w:ind w:left="107"/>
              <w:rPr>
                <w:sz w:val="20"/>
              </w:rPr>
            </w:pPr>
            <w:r>
              <w:rPr>
                <w:noProof/>
                <w:sz w:val="20"/>
                <w:lang w:val="en-AU" w:eastAsia="en-AU"/>
              </w:rPr>
              <mc:AlternateContent>
                <mc:Choice Requires="wpg">
                  <w:drawing>
                    <wp:inline distT="0" distB="0" distL="0" distR="0">
                      <wp:extent cx="680085" cy="171450"/>
                      <wp:effectExtent l="0" t="0" r="5715" b="0"/>
                      <wp:docPr id="160"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0085" cy="171450"/>
                                <a:chOff x="0" y="0"/>
                                <a:chExt cx="1071" cy="270"/>
                              </a:xfrm>
                            </wpg:grpSpPr>
                            <wps:wsp>
                              <wps:cNvPr id="162" name="Freeform 82"/>
                              <wps:cNvSpPr>
                                <a:spLocks/>
                              </wps:cNvSpPr>
                              <wps:spPr bwMode="auto">
                                <a:xfrm>
                                  <a:off x="0" y="0"/>
                                  <a:ext cx="1071" cy="270"/>
                                </a:xfrm>
                                <a:custGeom>
                                  <a:avLst/>
                                  <a:gdLst>
                                    <a:gd name="T0" fmla="*/ 1026 w 1071"/>
                                    <a:gd name="T1" fmla="*/ 0 h 270"/>
                                    <a:gd name="T2" fmla="*/ 45 w 1071"/>
                                    <a:gd name="T3" fmla="*/ 0 h 270"/>
                                    <a:gd name="T4" fmla="*/ 27 w 1071"/>
                                    <a:gd name="T5" fmla="*/ 4 h 270"/>
                                    <a:gd name="T6" fmla="*/ 13 w 1071"/>
                                    <a:gd name="T7" fmla="*/ 13 h 270"/>
                                    <a:gd name="T8" fmla="*/ 4 w 1071"/>
                                    <a:gd name="T9" fmla="*/ 27 h 270"/>
                                    <a:gd name="T10" fmla="*/ 0 w 1071"/>
                                    <a:gd name="T11" fmla="*/ 45 h 270"/>
                                    <a:gd name="T12" fmla="*/ 0 w 1071"/>
                                    <a:gd name="T13" fmla="*/ 225 h 270"/>
                                    <a:gd name="T14" fmla="*/ 4 w 1071"/>
                                    <a:gd name="T15" fmla="*/ 243 h 270"/>
                                    <a:gd name="T16" fmla="*/ 13 w 1071"/>
                                    <a:gd name="T17" fmla="*/ 257 h 270"/>
                                    <a:gd name="T18" fmla="*/ 27 w 1071"/>
                                    <a:gd name="T19" fmla="*/ 266 h 270"/>
                                    <a:gd name="T20" fmla="*/ 45 w 1071"/>
                                    <a:gd name="T21" fmla="*/ 270 h 270"/>
                                    <a:gd name="T22" fmla="*/ 1026 w 1071"/>
                                    <a:gd name="T23" fmla="*/ 270 h 270"/>
                                    <a:gd name="T24" fmla="*/ 1044 w 1071"/>
                                    <a:gd name="T25" fmla="*/ 266 h 270"/>
                                    <a:gd name="T26" fmla="*/ 1058 w 1071"/>
                                    <a:gd name="T27" fmla="*/ 257 h 270"/>
                                    <a:gd name="T28" fmla="*/ 1067 w 1071"/>
                                    <a:gd name="T29" fmla="*/ 243 h 270"/>
                                    <a:gd name="T30" fmla="*/ 1071 w 1071"/>
                                    <a:gd name="T31" fmla="*/ 225 h 270"/>
                                    <a:gd name="T32" fmla="*/ 1071 w 1071"/>
                                    <a:gd name="T33" fmla="*/ 45 h 270"/>
                                    <a:gd name="T34" fmla="*/ 1067 w 1071"/>
                                    <a:gd name="T35" fmla="*/ 27 h 270"/>
                                    <a:gd name="T36" fmla="*/ 1058 w 1071"/>
                                    <a:gd name="T37" fmla="*/ 13 h 270"/>
                                    <a:gd name="T38" fmla="*/ 1044 w 1071"/>
                                    <a:gd name="T39" fmla="*/ 4 h 270"/>
                                    <a:gd name="T40" fmla="*/ 1026 w 1071"/>
                                    <a:gd name="T41" fmla="*/ 0 h 2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071" h="270">
                                      <a:moveTo>
                                        <a:pt x="1026" y="0"/>
                                      </a:moveTo>
                                      <a:lnTo>
                                        <a:pt x="45" y="0"/>
                                      </a:lnTo>
                                      <a:lnTo>
                                        <a:pt x="27" y="4"/>
                                      </a:lnTo>
                                      <a:lnTo>
                                        <a:pt x="13" y="13"/>
                                      </a:lnTo>
                                      <a:lnTo>
                                        <a:pt x="4" y="27"/>
                                      </a:lnTo>
                                      <a:lnTo>
                                        <a:pt x="0" y="45"/>
                                      </a:lnTo>
                                      <a:lnTo>
                                        <a:pt x="0" y="225"/>
                                      </a:lnTo>
                                      <a:lnTo>
                                        <a:pt x="4" y="243"/>
                                      </a:lnTo>
                                      <a:lnTo>
                                        <a:pt x="13" y="257"/>
                                      </a:lnTo>
                                      <a:lnTo>
                                        <a:pt x="27" y="266"/>
                                      </a:lnTo>
                                      <a:lnTo>
                                        <a:pt x="45" y="270"/>
                                      </a:lnTo>
                                      <a:lnTo>
                                        <a:pt x="1026" y="270"/>
                                      </a:lnTo>
                                      <a:lnTo>
                                        <a:pt x="1044" y="266"/>
                                      </a:lnTo>
                                      <a:lnTo>
                                        <a:pt x="1058" y="257"/>
                                      </a:lnTo>
                                      <a:lnTo>
                                        <a:pt x="1067" y="243"/>
                                      </a:lnTo>
                                      <a:lnTo>
                                        <a:pt x="1071" y="225"/>
                                      </a:lnTo>
                                      <a:lnTo>
                                        <a:pt x="1071" y="45"/>
                                      </a:lnTo>
                                      <a:lnTo>
                                        <a:pt x="1067" y="27"/>
                                      </a:lnTo>
                                      <a:lnTo>
                                        <a:pt x="1058" y="13"/>
                                      </a:lnTo>
                                      <a:lnTo>
                                        <a:pt x="1044" y="4"/>
                                      </a:lnTo>
                                      <a:lnTo>
                                        <a:pt x="1026" y="0"/>
                                      </a:lnTo>
                                      <a:close/>
                                    </a:path>
                                  </a:pathLst>
                                </a:custGeom>
                                <a:solidFill>
                                  <a:srgbClr val="6C9C2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3F824288" id="Group 81" o:spid="_x0000_s1026" style="width:53.55pt;height:13.5pt;mso-position-horizontal-relative:char;mso-position-vertical-relative:line" coordsize="107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">
                      <v:shape id="Freeform 82" o:spid="_x0000_s1027" style="position:absolute;width:1071;height:270;visibility:visible;mso-wrap-style:square;v-text-anchor:top" coordsize="107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" path="m1026,l45,,27,4,13,13,4,27,,45,,225r4,18l13,257r14,9l45,270r981,l1044,266r14,-9l1067,243r4,-18l1071,45r-4,-18l1058,13,1044,4,1026,xe" fillcolor="#6c9c2c" stroked="f">
                        <v:path arrowok="t" o:connecttype="custom" o:connectlocs="1026,0;45,0;27,4;13,13;4,27;0,45;0,225;4,243;13,257;27,266;45,270;1026,270;1044,266;1058,257;1067,243;1071,225;1071,45;1067,27;1058,13;1044,4;1026,0" o:connectangles="0,0,0,0,0,0,0,0,0,0,0,0,0,0,0,0,0,0,0,0,0"/>
                      </v:shape>
                      <w10:anchorlock/>
                    </v:group>
                  </w:pict>
                </mc:Fallback>
              </mc:AlternateContent>
            </w:r>
          </w:p>
        </w:tc>
        <w:tc>
          <w:tcPr>
            <w:tcW w:w="1391" w:type="dxa"/>
            <w:tcBorders>
              <w:top w:val="single" w:sz="4" w:space="0" w:color="C0C0C0"/>
              <w:bottom w:val="single" w:sz="4" w:space="0" w:color="C0C0C0"/>
            </w:tcBorders>
          </w:tcPr>
          <w:p w:rsidR="0065419A" w:rsidRDefault="00190B9D">
            <w:pPr>
              <w:pStyle w:val="TableParagraph"/>
              <w:spacing w:before="111"/>
              <w:ind w:right="101"/>
              <w:jc w:val="right"/>
              <w:rPr>
                <w:sz w:val="18"/>
              </w:rPr>
            </w:pPr>
            <w:r>
              <w:rPr>
                <w:w w:val="95"/>
                <w:sz w:val="18"/>
              </w:rPr>
              <w:t>37</w:t>
            </w:r>
          </w:p>
        </w:tc>
      </w:tr>
      <w:tr w:rsidR="0065419A">
        <w:trPr>
          <w:trHeight w:val="441"/>
        </w:trPr>
        <w:tc>
          <w:tcPr>
            <w:tcW w:w="2278" w:type="dxa"/>
            <w:tcBorders>
              <w:top w:val="single" w:sz="4" w:space="0" w:color="C0C0C0"/>
            </w:tcBorders>
          </w:tcPr>
          <w:p w:rsidR="0065419A" w:rsidRDefault="00190B9D">
            <w:pPr>
              <w:pStyle w:val="TableParagraph"/>
              <w:spacing w:before="111"/>
              <w:ind w:left="108"/>
              <w:rPr>
                <w:sz w:val="18"/>
              </w:rPr>
            </w:pPr>
            <w:r>
              <w:rPr>
                <w:sz w:val="18"/>
              </w:rPr>
              <w:t>4 Very good</w:t>
            </w:r>
          </w:p>
        </w:tc>
        <w:tc>
          <w:tcPr>
            <w:tcW w:w="1787" w:type="dxa"/>
            <w:tcBorders>
              <w:top w:val="single" w:sz="4" w:space="0" w:color="C0C0C0"/>
            </w:tcBorders>
          </w:tcPr>
          <w:p w:rsidR="0065419A" w:rsidRDefault="00190B9D">
            <w:pPr>
              <w:pStyle w:val="TableParagraph"/>
              <w:spacing w:before="111"/>
              <w:ind w:right="105"/>
              <w:jc w:val="right"/>
              <w:rPr>
                <w:sz w:val="18"/>
              </w:rPr>
            </w:pPr>
            <w:r>
              <w:rPr>
                <w:w w:val="95"/>
                <w:sz w:val="18"/>
              </w:rPr>
              <w:t>43</w:t>
            </w:r>
          </w:p>
        </w:tc>
        <w:tc>
          <w:tcPr>
            <w:tcW w:w="2690" w:type="dxa"/>
            <w:tcBorders>
              <w:top w:val="single" w:sz="4" w:space="0" w:color="C0C0C0"/>
            </w:tcBorders>
          </w:tcPr>
          <w:p w:rsidR="0065419A" w:rsidRDefault="0065419A">
            <w:pPr>
              <w:pStyle w:val="TableParagraph"/>
              <w:spacing w:before="0"/>
              <w:rPr>
                <w:sz w:val="7"/>
              </w:rPr>
            </w:pPr>
          </w:p>
          <w:p w:rsidR="0065419A" w:rsidRDefault="00190B9D">
            <w:pPr>
              <w:pStyle w:val="TableParagraph"/>
              <w:spacing w:before="0"/>
              <w:ind w:left="107"/>
              <w:rPr>
                <w:sz w:val="20"/>
              </w:rPr>
            </w:pPr>
            <w:r>
              <w:rPr>
                <w:noProof/>
                <w:sz w:val="20"/>
                <w:lang w:val="en-AU" w:eastAsia="en-AU"/>
              </w:rPr>
              <mc:AlternateContent>
                <mc:Choice Requires="wpg">
                  <w:drawing>
                    <wp:inline distT="0" distB="0" distL="0" distR="0">
                      <wp:extent cx="955675" cy="171450"/>
                      <wp:effectExtent l="9525" t="0" r="6350" b="0"/>
                      <wp:docPr id="156"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55675" cy="171450"/>
                                <a:chOff x="0" y="0"/>
                                <a:chExt cx="1505" cy="270"/>
                              </a:xfrm>
                            </wpg:grpSpPr>
                            <wps:wsp>
                              <wps:cNvPr id="158" name="Freeform 80"/>
                              <wps:cNvSpPr>
                                <a:spLocks/>
                              </wps:cNvSpPr>
                              <wps:spPr bwMode="auto">
                                <a:xfrm>
                                  <a:off x="0" y="0"/>
                                  <a:ext cx="1505" cy="270"/>
                                </a:xfrm>
                                <a:custGeom>
                                  <a:avLst/>
                                  <a:gdLst>
                                    <a:gd name="T0" fmla="*/ 1460 w 1505"/>
                                    <a:gd name="T1" fmla="*/ 0 h 270"/>
                                    <a:gd name="T2" fmla="*/ 45 w 1505"/>
                                    <a:gd name="T3" fmla="*/ 0 h 270"/>
                                    <a:gd name="T4" fmla="*/ 27 w 1505"/>
                                    <a:gd name="T5" fmla="*/ 4 h 270"/>
                                    <a:gd name="T6" fmla="*/ 13 w 1505"/>
                                    <a:gd name="T7" fmla="*/ 13 h 270"/>
                                    <a:gd name="T8" fmla="*/ 4 w 1505"/>
                                    <a:gd name="T9" fmla="*/ 27 h 270"/>
                                    <a:gd name="T10" fmla="*/ 0 w 1505"/>
                                    <a:gd name="T11" fmla="*/ 45 h 270"/>
                                    <a:gd name="T12" fmla="*/ 0 w 1505"/>
                                    <a:gd name="T13" fmla="*/ 225 h 270"/>
                                    <a:gd name="T14" fmla="*/ 4 w 1505"/>
                                    <a:gd name="T15" fmla="*/ 243 h 270"/>
                                    <a:gd name="T16" fmla="*/ 13 w 1505"/>
                                    <a:gd name="T17" fmla="*/ 257 h 270"/>
                                    <a:gd name="T18" fmla="*/ 27 w 1505"/>
                                    <a:gd name="T19" fmla="*/ 266 h 270"/>
                                    <a:gd name="T20" fmla="*/ 45 w 1505"/>
                                    <a:gd name="T21" fmla="*/ 270 h 270"/>
                                    <a:gd name="T22" fmla="*/ 1460 w 1505"/>
                                    <a:gd name="T23" fmla="*/ 270 h 270"/>
                                    <a:gd name="T24" fmla="*/ 1478 w 1505"/>
                                    <a:gd name="T25" fmla="*/ 266 h 270"/>
                                    <a:gd name="T26" fmla="*/ 1492 w 1505"/>
                                    <a:gd name="T27" fmla="*/ 257 h 270"/>
                                    <a:gd name="T28" fmla="*/ 1501 w 1505"/>
                                    <a:gd name="T29" fmla="*/ 243 h 270"/>
                                    <a:gd name="T30" fmla="*/ 1505 w 1505"/>
                                    <a:gd name="T31" fmla="*/ 225 h 270"/>
                                    <a:gd name="T32" fmla="*/ 1505 w 1505"/>
                                    <a:gd name="T33" fmla="*/ 45 h 270"/>
                                    <a:gd name="T34" fmla="*/ 1501 w 1505"/>
                                    <a:gd name="T35" fmla="*/ 27 h 270"/>
                                    <a:gd name="T36" fmla="*/ 1492 w 1505"/>
                                    <a:gd name="T37" fmla="*/ 13 h 270"/>
                                    <a:gd name="T38" fmla="*/ 1478 w 1505"/>
                                    <a:gd name="T39" fmla="*/ 4 h 270"/>
                                    <a:gd name="T40" fmla="*/ 1460 w 1505"/>
                                    <a:gd name="T41" fmla="*/ 0 h 2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505" h="270">
                                      <a:moveTo>
                                        <a:pt x="1460" y="0"/>
                                      </a:moveTo>
                                      <a:lnTo>
                                        <a:pt x="45" y="0"/>
                                      </a:lnTo>
                                      <a:lnTo>
                                        <a:pt x="27" y="4"/>
                                      </a:lnTo>
                                      <a:lnTo>
                                        <a:pt x="13" y="13"/>
                                      </a:lnTo>
                                      <a:lnTo>
                                        <a:pt x="4" y="27"/>
                                      </a:lnTo>
                                      <a:lnTo>
                                        <a:pt x="0" y="45"/>
                                      </a:lnTo>
                                      <a:lnTo>
                                        <a:pt x="0" y="225"/>
                                      </a:lnTo>
                                      <a:lnTo>
                                        <a:pt x="4" y="243"/>
                                      </a:lnTo>
                                      <a:lnTo>
                                        <a:pt x="13" y="257"/>
                                      </a:lnTo>
                                      <a:lnTo>
                                        <a:pt x="27" y="266"/>
                                      </a:lnTo>
                                      <a:lnTo>
                                        <a:pt x="45" y="270"/>
                                      </a:lnTo>
                                      <a:lnTo>
                                        <a:pt x="1460" y="270"/>
                                      </a:lnTo>
                                      <a:lnTo>
                                        <a:pt x="1478" y="266"/>
                                      </a:lnTo>
                                      <a:lnTo>
                                        <a:pt x="1492" y="257"/>
                                      </a:lnTo>
                                      <a:lnTo>
                                        <a:pt x="1501" y="243"/>
                                      </a:lnTo>
                                      <a:lnTo>
                                        <a:pt x="1505" y="225"/>
                                      </a:lnTo>
                                      <a:lnTo>
                                        <a:pt x="1505" y="45"/>
                                      </a:lnTo>
                                      <a:lnTo>
                                        <a:pt x="1501" y="27"/>
                                      </a:lnTo>
                                      <a:lnTo>
                                        <a:pt x="1492" y="13"/>
                                      </a:lnTo>
                                      <a:lnTo>
                                        <a:pt x="1478" y="4"/>
                                      </a:lnTo>
                                      <a:lnTo>
                                        <a:pt x="1460" y="0"/>
                                      </a:lnTo>
                                      <a:close/>
                                    </a:path>
                                  </a:pathLst>
                                </a:custGeom>
                                <a:solidFill>
                                  <a:srgbClr val="4D701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00DBE723" id="Group 79" o:spid="_x0000_s1026" style="width:75.25pt;height:13.5pt;mso-position-horizontal-relative:char;mso-position-vertical-relative:line" coordsize="1505,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">
                      <v:shape id="Freeform 80" o:spid="_x0000_s1027" style="position:absolute;width:1505;height:270;visibility:visible;mso-wrap-style:square;v-text-anchor:top" coordsize="1505,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" path="m1460,l45,,27,4,13,13,4,27,,45,,225r4,18l13,257r14,9l45,270r1415,l1478,266r14,-9l1501,243r4,-18l1505,45r-4,-18l1492,13,1478,4,1460,xe" fillcolor="#4d701a" stroked="f">
                        <v:path arrowok="t" o:connecttype="custom" o:connectlocs="1460,0;45,0;27,4;13,13;4,27;0,45;0,225;4,243;13,257;27,266;45,270;1460,270;1478,266;1492,257;1501,243;1505,225;1505,45;1501,27;1492,13;1478,4;1460,0" o:connectangles="0,0,0,0,0,0,0,0,0,0,0,0,0,0,0,0,0,0,0,0,0"/>
                      </v:shape>
                      <w10:anchorlock/>
                    </v:group>
                  </w:pict>
                </mc:Fallback>
              </mc:AlternateContent>
            </w:r>
          </w:p>
        </w:tc>
        <w:tc>
          <w:tcPr>
            <w:tcW w:w="1391" w:type="dxa"/>
            <w:tcBorders>
              <w:top w:val="single" w:sz="4" w:space="0" w:color="C0C0C0"/>
            </w:tcBorders>
          </w:tcPr>
          <w:p w:rsidR="0065419A" w:rsidRDefault="00190B9D">
            <w:pPr>
              <w:pStyle w:val="TableParagraph"/>
              <w:spacing w:before="111"/>
              <w:ind w:right="101"/>
              <w:jc w:val="right"/>
              <w:rPr>
                <w:sz w:val="18"/>
              </w:rPr>
            </w:pPr>
            <w:r>
              <w:rPr>
                <w:w w:val="95"/>
                <w:sz w:val="18"/>
              </w:rPr>
              <w:t>52</w:t>
            </w:r>
          </w:p>
        </w:tc>
      </w:tr>
      <w:tr w:rsidR="0065419A">
        <w:trPr>
          <w:trHeight w:val="453"/>
        </w:trPr>
        <w:tc>
          <w:tcPr>
            <w:tcW w:w="2278" w:type="dxa"/>
            <w:tcBorders>
              <w:bottom w:val="single" w:sz="4" w:space="0" w:color="C0C0C0"/>
            </w:tcBorders>
            <w:shd w:val="clear" w:color="auto" w:fill="DBE5F1"/>
          </w:tcPr>
          <w:p w:rsidR="0065419A" w:rsidRDefault="0065419A">
            <w:pPr>
              <w:pStyle w:val="TableParagraph"/>
              <w:spacing w:before="0"/>
              <w:rPr>
                <w:rFonts w:ascii="Times New Roman"/>
                <w:sz w:val="16"/>
              </w:rPr>
            </w:pPr>
          </w:p>
        </w:tc>
        <w:tc>
          <w:tcPr>
            <w:tcW w:w="1787" w:type="dxa"/>
            <w:tcBorders>
              <w:bottom w:val="single" w:sz="4" w:space="0" w:color="C0C0C0"/>
            </w:tcBorders>
            <w:shd w:val="clear" w:color="auto" w:fill="DBE5F1"/>
          </w:tcPr>
          <w:p w:rsidR="0065419A" w:rsidRDefault="0065419A">
            <w:pPr>
              <w:pStyle w:val="TableParagraph"/>
              <w:spacing w:before="0"/>
              <w:rPr>
                <w:rFonts w:ascii="Times New Roman"/>
                <w:sz w:val="16"/>
              </w:rPr>
            </w:pPr>
          </w:p>
        </w:tc>
        <w:tc>
          <w:tcPr>
            <w:tcW w:w="4081" w:type="dxa"/>
            <w:gridSpan w:val="2"/>
            <w:tcBorders>
              <w:bottom w:val="single" w:sz="4" w:space="0" w:color="C0C0C0"/>
            </w:tcBorders>
            <w:shd w:val="clear" w:color="auto" w:fill="DBE5F1"/>
          </w:tcPr>
          <w:p w:rsidR="0065419A" w:rsidRDefault="00190B9D">
            <w:pPr>
              <w:pStyle w:val="TableParagraph"/>
              <w:spacing w:before="119"/>
              <w:ind w:left="1694"/>
              <w:rPr>
                <w:b/>
                <w:sz w:val="18"/>
              </w:rPr>
            </w:pPr>
            <w:r>
              <w:rPr>
                <w:b/>
                <w:sz w:val="18"/>
              </w:rPr>
              <w:t>Average: 3,39 — Median: 4</w:t>
            </w:r>
          </w:p>
        </w:tc>
      </w:tr>
    </w:tbl>
    <w:p w:rsidR="0065419A" w:rsidRDefault="0065419A">
      <w:pPr>
        <w:pStyle w:val="BodyText"/>
        <w:rPr>
          <w:sz w:val="20"/>
        </w:rPr>
      </w:pPr>
    </w:p>
    <w:p w:rsidR="0065419A" w:rsidRDefault="0065419A">
      <w:pPr>
        <w:pStyle w:val="BodyText"/>
        <w:rPr>
          <w:sz w:val="20"/>
        </w:rPr>
      </w:pPr>
    </w:p>
    <w:p w:rsidR="0065419A" w:rsidRDefault="00190B9D">
      <w:pPr>
        <w:pStyle w:val="Heading5"/>
        <w:numPr>
          <w:ilvl w:val="1"/>
          <w:numId w:val="68"/>
        </w:numPr>
        <w:tabs>
          <w:tab w:val="left" w:pos="2439"/>
        </w:tabs>
        <w:spacing w:before="134"/>
      </w:pPr>
      <w:r>
        <w:t xml:space="preserve">How do </w:t>
      </w:r>
      <w:r>
        <w:rPr>
          <w:spacing w:val="-3"/>
        </w:rPr>
        <w:t xml:space="preserve">you </w:t>
      </w:r>
      <w:r>
        <w:t>rate the project versus the overall business in terms</w:t>
      </w:r>
      <w:r>
        <w:rPr>
          <w:spacing w:val="3"/>
        </w:rPr>
        <w:t xml:space="preserve"> </w:t>
      </w:r>
      <w:r>
        <w:t>of</w:t>
      </w:r>
    </w:p>
    <w:p w:rsidR="0065419A" w:rsidRDefault="00190B9D">
      <w:pPr>
        <w:pStyle w:val="BodyText"/>
        <w:spacing w:before="67"/>
        <w:ind w:left="1984"/>
      </w:pPr>
      <w:r>
        <w:t>Other, please specify</w:t>
      </w:r>
    </w:p>
    <w:p w:rsidR="0065419A" w:rsidRDefault="00190B9D">
      <w:pPr>
        <w:pStyle w:val="ListParagraph"/>
        <w:numPr>
          <w:ilvl w:val="0"/>
          <w:numId w:val="4"/>
        </w:numPr>
        <w:tabs>
          <w:tab w:val="left" w:pos="2267"/>
          <w:tab w:val="left" w:pos="2268"/>
        </w:tabs>
        <w:spacing w:before="59" w:line="219" w:lineRule="exact"/>
        <w:ind w:hanging="283"/>
        <w:rPr>
          <w:sz w:val="18"/>
        </w:rPr>
      </w:pPr>
      <w:r>
        <w:rPr>
          <w:sz w:val="18"/>
        </w:rPr>
        <w:t>Holding on to a harsh business</w:t>
      </w:r>
      <w:r>
        <w:rPr>
          <w:spacing w:val="-1"/>
          <w:sz w:val="18"/>
        </w:rPr>
        <w:t xml:space="preserve"> </w:t>
      </w:r>
      <w:r>
        <w:rPr>
          <w:sz w:val="18"/>
        </w:rPr>
        <w:t>environment</w:t>
      </w:r>
    </w:p>
    <w:p w:rsidR="0065419A" w:rsidRDefault="00190B9D">
      <w:pPr>
        <w:pStyle w:val="ListParagraph"/>
        <w:numPr>
          <w:ilvl w:val="0"/>
          <w:numId w:val="4"/>
        </w:numPr>
        <w:tabs>
          <w:tab w:val="left" w:pos="2267"/>
          <w:tab w:val="left" w:pos="2268"/>
        </w:tabs>
        <w:spacing w:line="218" w:lineRule="exact"/>
        <w:ind w:hanging="283"/>
        <w:rPr>
          <w:sz w:val="18"/>
        </w:rPr>
      </w:pPr>
      <w:r>
        <w:rPr>
          <w:sz w:val="18"/>
        </w:rPr>
        <w:t>Working conditions - local</w:t>
      </w:r>
      <w:r>
        <w:rPr>
          <w:spacing w:val="-6"/>
          <w:sz w:val="18"/>
        </w:rPr>
        <w:t xml:space="preserve"> </w:t>
      </w:r>
      <w:r>
        <w:rPr>
          <w:sz w:val="18"/>
        </w:rPr>
        <w:t>environment</w:t>
      </w:r>
    </w:p>
    <w:p w:rsidR="0065419A" w:rsidRDefault="00190B9D">
      <w:pPr>
        <w:pStyle w:val="ListParagraph"/>
        <w:numPr>
          <w:ilvl w:val="0"/>
          <w:numId w:val="4"/>
        </w:numPr>
        <w:tabs>
          <w:tab w:val="left" w:pos="2267"/>
          <w:tab w:val="left" w:pos="2268"/>
        </w:tabs>
        <w:spacing w:line="219" w:lineRule="exact"/>
        <w:ind w:hanging="283"/>
        <w:rPr>
          <w:sz w:val="18"/>
        </w:rPr>
      </w:pPr>
      <w:r>
        <w:rPr>
          <w:sz w:val="18"/>
        </w:rPr>
        <w:t>Vey substantial health</w:t>
      </w:r>
      <w:r>
        <w:rPr>
          <w:spacing w:val="-6"/>
          <w:sz w:val="18"/>
        </w:rPr>
        <w:t xml:space="preserve"> </w:t>
      </w:r>
      <w:r>
        <w:rPr>
          <w:sz w:val="18"/>
        </w:rPr>
        <w:t>benefits</w:t>
      </w:r>
    </w:p>
    <w:p w:rsidR="0065419A" w:rsidRDefault="00190B9D">
      <w:pPr>
        <w:pStyle w:val="ListParagraph"/>
        <w:numPr>
          <w:ilvl w:val="0"/>
          <w:numId w:val="4"/>
        </w:numPr>
        <w:tabs>
          <w:tab w:val="left" w:pos="2267"/>
          <w:tab w:val="left" w:pos="2268"/>
        </w:tabs>
        <w:spacing w:line="219" w:lineRule="exact"/>
        <w:ind w:hanging="283"/>
        <w:rPr>
          <w:sz w:val="18"/>
        </w:rPr>
      </w:pPr>
      <w:r>
        <w:rPr>
          <w:sz w:val="18"/>
        </w:rPr>
        <w:t>project added more to the overall business although not profits realized</w:t>
      </w:r>
      <w:r>
        <w:rPr>
          <w:spacing w:val="-11"/>
          <w:sz w:val="18"/>
        </w:rPr>
        <w:t xml:space="preserve"> </w:t>
      </w:r>
      <w:r>
        <w:rPr>
          <w:sz w:val="18"/>
        </w:rPr>
        <w:t>yet</w:t>
      </w:r>
    </w:p>
    <w:p w:rsidR="0065419A" w:rsidRDefault="00190B9D">
      <w:pPr>
        <w:pStyle w:val="ListParagraph"/>
        <w:numPr>
          <w:ilvl w:val="0"/>
          <w:numId w:val="4"/>
        </w:numPr>
        <w:tabs>
          <w:tab w:val="left" w:pos="2267"/>
          <w:tab w:val="left" w:pos="2268"/>
        </w:tabs>
        <w:spacing w:line="218" w:lineRule="exact"/>
        <w:ind w:hanging="283"/>
        <w:rPr>
          <w:sz w:val="18"/>
        </w:rPr>
      </w:pPr>
      <w:r>
        <w:rPr>
          <w:sz w:val="18"/>
        </w:rPr>
        <w:t>Innovativeness of the project</w:t>
      </w:r>
      <w:r>
        <w:rPr>
          <w:spacing w:val="-4"/>
          <w:sz w:val="18"/>
        </w:rPr>
        <w:t xml:space="preserve"> </w:t>
      </w:r>
      <w:r>
        <w:rPr>
          <w:sz w:val="18"/>
        </w:rPr>
        <w:t>(2x)</w:t>
      </w:r>
    </w:p>
    <w:p w:rsidR="0065419A" w:rsidRDefault="00190B9D">
      <w:pPr>
        <w:pStyle w:val="ListParagraph"/>
        <w:numPr>
          <w:ilvl w:val="0"/>
          <w:numId w:val="4"/>
        </w:numPr>
        <w:tabs>
          <w:tab w:val="left" w:pos="2267"/>
          <w:tab w:val="left" w:pos="2268"/>
        </w:tabs>
        <w:spacing w:line="219" w:lineRule="exact"/>
        <w:ind w:hanging="283"/>
        <w:rPr>
          <w:sz w:val="18"/>
        </w:rPr>
      </w:pPr>
      <w:r>
        <w:rPr>
          <w:sz w:val="18"/>
        </w:rPr>
        <w:t>potential for</w:t>
      </w:r>
      <w:r>
        <w:rPr>
          <w:spacing w:val="-3"/>
          <w:sz w:val="18"/>
        </w:rPr>
        <w:t xml:space="preserve"> </w:t>
      </w:r>
      <w:r>
        <w:rPr>
          <w:sz w:val="18"/>
        </w:rPr>
        <w:t>replication</w:t>
      </w:r>
    </w:p>
    <w:p w:rsidR="0065419A" w:rsidRDefault="00190B9D">
      <w:pPr>
        <w:pStyle w:val="ListParagraph"/>
        <w:numPr>
          <w:ilvl w:val="0"/>
          <w:numId w:val="4"/>
        </w:numPr>
        <w:tabs>
          <w:tab w:val="left" w:pos="2267"/>
          <w:tab w:val="left" w:pos="2268"/>
        </w:tabs>
        <w:spacing w:before="1" w:line="219" w:lineRule="exact"/>
        <w:ind w:hanging="283"/>
        <w:rPr>
          <w:sz w:val="18"/>
        </w:rPr>
      </w:pPr>
      <w:r>
        <w:rPr>
          <w:sz w:val="18"/>
        </w:rPr>
        <w:t>Conformity to overall Government growth objectives</w:t>
      </w:r>
    </w:p>
    <w:p w:rsidR="0065419A" w:rsidRDefault="00190B9D">
      <w:pPr>
        <w:pStyle w:val="ListParagraph"/>
        <w:numPr>
          <w:ilvl w:val="0"/>
          <w:numId w:val="4"/>
        </w:numPr>
        <w:tabs>
          <w:tab w:val="left" w:pos="2267"/>
          <w:tab w:val="left" w:pos="2268"/>
        </w:tabs>
        <w:spacing w:line="219" w:lineRule="exact"/>
        <w:ind w:hanging="283"/>
        <w:rPr>
          <w:sz w:val="18"/>
        </w:rPr>
      </w:pPr>
      <w:r>
        <w:rPr>
          <w:sz w:val="18"/>
        </w:rPr>
        <w:t>Learning curve of how to do business</w:t>
      </w:r>
      <w:r>
        <w:rPr>
          <w:spacing w:val="-7"/>
          <w:sz w:val="18"/>
        </w:rPr>
        <w:t xml:space="preserve"> </w:t>
      </w:r>
      <w:r>
        <w:rPr>
          <w:sz w:val="18"/>
        </w:rPr>
        <w:t>properly</w:t>
      </w:r>
    </w:p>
    <w:p w:rsidR="0065419A" w:rsidRDefault="0065419A">
      <w:pPr>
        <w:pStyle w:val="BodyText"/>
        <w:spacing w:before="8"/>
        <w:rPr>
          <w:sz w:val="17"/>
        </w:rPr>
      </w:pPr>
    </w:p>
    <w:p w:rsidR="0065419A" w:rsidRDefault="00190B9D">
      <w:pPr>
        <w:pStyle w:val="BodyText"/>
        <w:spacing w:before="1" w:line="218" w:lineRule="exact"/>
        <w:ind w:left="1984"/>
        <w:rPr>
          <w:rFonts w:ascii="Symbol" w:hAnsi="Symbol"/>
        </w:rPr>
      </w:pPr>
      <w:r>
        <w:rPr>
          <w:rFonts w:ascii="Symbol" w:hAnsi="Symbol"/>
        </w:rPr>
        <w:t></w:t>
      </w:r>
    </w:p>
    <w:p w:rsidR="0065419A" w:rsidRDefault="00190B9D">
      <w:pPr>
        <w:pStyle w:val="Heading5"/>
        <w:numPr>
          <w:ilvl w:val="0"/>
          <w:numId w:val="67"/>
        </w:numPr>
        <w:tabs>
          <w:tab w:val="left" w:pos="2288"/>
        </w:tabs>
        <w:ind w:right="2758" w:firstLine="0"/>
      </w:pPr>
      <w:r>
        <w:t xml:space="preserve">Did the AECF provide your company with a competitive advantage on </w:t>
      </w:r>
      <w:r>
        <w:rPr>
          <w:spacing w:val="-3"/>
        </w:rPr>
        <w:t xml:space="preserve">your </w:t>
      </w:r>
      <w:r>
        <w:t>main competitors?</w:t>
      </w:r>
    </w:p>
    <w:p w:rsidR="0065419A" w:rsidRDefault="0065419A">
      <w:pPr>
        <w:pStyle w:val="BodyText"/>
        <w:spacing w:before="4"/>
        <w:rPr>
          <w:b/>
          <w:sz w:val="5"/>
        </w:rPr>
      </w:pPr>
    </w:p>
    <w:tbl>
      <w:tblPr>
        <w:tblW w:w="0" w:type="auto"/>
        <w:tblInd w:w="1905" w:type="dxa"/>
        <w:tblLayout w:type="fixed"/>
        <w:tblCellMar>
          <w:left w:w="0" w:type="dxa"/>
          <w:right w:w="0" w:type="dxa"/>
        </w:tblCellMar>
        <w:tblLook w:val="01E0" w:firstRow="1" w:lastRow="1" w:firstColumn="1" w:lastColumn="1" w:noHBand="0" w:noVBand="0"/>
      </w:tblPr>
      <w:tblGrid>
        <w:gridCol w:w="3143"/>
        <w:gridCol w:w="861"/>
        <w:gridCol w:w="2689"/>
        <w:gridCol w:w="1392"/>
      </w:tblGrid>
      <w:tr w:rsidR="0065419A">
        <w:trPr>
          <w:trHeight w:val="398"/>
        </w:trPr>
        <w:tc>
          <w:tcPr>
            <w:tcW w:w="3143" w:type="dxa"/>
            <w:shd w:val="clear" w:color="auto" w:fill="E1E1E1"/>
          </w:tcPr>
          <w:p w:rsidR="0065419A" w:rsidRDefault="00190B9D">
            <w:pPr>
              <w:pStyle w:val="TableParagraph"/>
              <w:spacing w:before="79"/>
              <w:ind w:left="115"/>
              <w:rPr>
                <w:b/>
                <w:sz w:val="20"/>
              </w:rPr>
            </w:pPr>
            <w:r>
              <w:rPr>
                <w:b/>
                <w:sz w:val="20"/>
              </w:rPr>
              <w:t>Response</w:t>
            </w:r>
          </w:p>
        </w:tc>
        <w:tc>
          <w:tcPr>
            <w:tcW w:w="861" w:type="dxa"/>
            <w:shd w:val="clear" w:color="auto" w:fill="E1E1E1"/>
          </w:tcPr>
          <w:p w:rsidR="0065419A" w:rsidRDefault="00190B9D">
            <w:pPr>
              <w:pStyle w:val="TableParagraph"/>
              <w:spacing w:before="79"/>
              <w:ind w:right="103"/>
              <w:jc w:val="right"/>
              <w:rPr>
                <w:b/>
                <w:sz w:val="20"/>
              </w:rPr>
            </w:pPr>
            <w:r>
              <w:rPr>
                <w:b/>
                <w:sz w:val="20"/>
              </w:rPr>
              <w:t>Total</w:t>
            </w:r>
          </w:p>
        </w:tc>
        <w:tc>
          <w:tcPr>
            <w:tcW w:w="2689" w:type="dxa"/>
            <w:shd w:val="clear" w:color="auto" w:fill="E1E1E1"/>
          </w:tcPr>
          <w:p w:rsidR="0065419A" w:rsidRDefault="00190B9D">
            <w:pPr>
              <w:pStyle w:val="TableParagraph"/>
              <w:spacing w:before="79"/>
              <w:ind w:left="107"/>
              <w:rPr>
                <w:b/>
                <w:sz w:val="20"/>
              </w:rPr>
            </w:pPr>
            <w:r>
              <w:rPr>
                <w:b/>
                <w:sz w:val="20"/>
              </w:rPr>
              <w:t>% of responses</w:t>
            </w:r>
          </w:p>
        </w:tc>
        <w:tc>
          <w:tcPr>
            <w:tcW w:w="1392" w:type="dxa"/>
            <w:shd w:val="clear" w:color="auto" w:fill="E1E1E1"/>
          </w:tcPr>
          <w:p w:rsidR="0065419A" w:rsidRDefault="00190B9D">
            <w:pPr>
              <w:pStyle w:val="TableParagraph"/>
              <w:spacing w:before="79"/>
              <w:ind w:right="105"/>
              <w:jc w:val="right"/>
              <w:rPr>
                <w:b/>
                <w:sz w:val="20"/>
              </w:rPr>
            </w:pPr>
            <w:r>
              <w:rPr>
                <w:b/>
                <w:w w:val="99"/>
                <w:sz w:val="20"/>
              </w:rPr>
              <w:t>%</w:t>
            </w:r>
          </w:p>
        </w:tc>
      </w:tr>
      <w:tr w:rsidR="0065419A">
        <w:trPr>
          <w:trHeight w:val="451"/>
        </w:trPr>
        <w:tc>
          <w:tcPr>
            <w:tcW w:w="3143" w:type="dxa"/>
            <w:tcBorders>
              <w:bottom w:val="single" w:sz="4" w:space="0" w:color="C0C0C0"/>
            </w:tcBorders>
          </w:tcPr>
          <w:p w:rsidR="0065419A" w:rsidRDefault="00190B9D">
            <w:pPr>
              <w:pStyle w:val="TableParagraph"/>
              <w:spacing w:before="121"/>
              <w:ind w:left="115"/>
              <w:rPr>
                <w:sz w:val="18"/>
              </w:rPr>
            </w:pPr>
            <w:r>
              <w:rPr>
                <w:sz w:val="18"/>
              </w:rPr>
              <w:t>Yes</w:t>
            </w:r>
          </w:p>
        </w:tc>
        <w:tc>
          <w:tcPr>
            <w:tcW w:w="861" w:type="dxa"/>
            <w:tcBorders>
              <w:bottom w:val="single" w:sz="4" w:space="0" w:color="C0C0C0"/>
            </w:tcBorders>
          </w:tcPr>
          <w:p w:rsidR="0065419A" w:rsidRDefault="00190B9D">
            <w:pPr>
              <w:pStyle w:val="TableParagraph"/>
              <w:spacing w:before="121"/>
              <w:ind w:right="104"/>
              <w:jc w:val="right"/>
              <w:rPr>
                <w:sz w:val="18"/>
              </w:rPr>
            </w:pPr>
            <w:r>
              <w:rPr>
                <w:w w:val="95"/>
                <w:sz w:val="18"/>
              </w:rPr>
              <w:t>44</w:t>
            </w:r>
          </w:p>
        </w:tc>
        <w:tc>
          <w:tcPr>
            <w:tcW w:w="2689" w:type="dxa"/>
            <w:tcBorders>
              <w:bottom w:val="single" w:sz="4" w:space="0" w:color="C0C0C0"/>
            </w:tcBorders>
          </w:tcPr>
          <w:p w:rsidR="0065419A" w:rsidRDefault="0065419A">
            <w:pPr>
              <w:pStyle w:val="TableParagraph"/>
              <w:spacing w:before="10"/>
              <w:rPr>
                <w:b/>
                <w:sz w:val="7"/>
              </w:rPr>
            </w:pPr>
          </w:p>
          <w:p w:rsidR="0065419A" w:rsidRDefault="00190B9D">
            <w:pPr>
              <w:pStyle w:val="TableParagraph"/>
              <w:spacing w:before="0"/>
              <w:ind w:left="107"/>
              <w:rPr>
                <w:sz w:val="20"/>
              </w:rPr>
            </w:pPr>
            <w:r>
              <w:rPr>
                <w:noProof/>
                <w:sz w:val="20"/>
                <w:lang w:val="en-AU" w:eastAsia="en-AU"/>
              </w:rPr>
              <mc:AlternateContent>
                <mc:Choice Requires="wpg">
                  <w:drawing>
                    <wp:inline distT="0" distB="0" distL="0" distR="0">
                      <wp:extent cx="992505" cy="171450"/>
                      <wp:effectExtent l="0" t="0" r="7620" b="0"/>
                      <wp:docPr id="152"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2505" cy="171450"/>
                                <a:chOff x="0" y="0"/>
                                <a:chExt cx="1563" cy="270"/>
                              </a:xfrm>
                            </wpg:grpSpPr>
                            <wps:wsp>
                              <wps:cNvPr id="154" name="Freeform 78"/>
                              <wps:cNvSpPr>
                                <a:spLocks/>
                              </wps:cNvSpPr>
                              <wps:spPr bwMode="auto">
                                <a:xfrm>
                                  <a:off x="0" y="0"/>
                                  <a:ext cx="1563" cy="270"/>
                                </a:xfrm>
                                <a:custGeom>
                                  <a:avLst/>
                                  <a:gdLst>
                                    <a:gd name="T0" fmla="*/ 1518 w 1563"/>
                                    <a:gd name="T1" fmla="*/ 0 h 270"/>
                                    <a:gd name="T2" fmla="*/ 45 w 1563"/>
                                    <a:gd name="T3" fmla="*/ 0 h 270"/>
                                    <a:gd name="T4" fmla="*/ 27 w 1563"/>
                                    <a:gd name="T5" fmla="*/ 4 h 270"/>
                                    <a:gd name="T6" fmla="*/ 13 w 1563"/>
                                    <a:gd name="T7" fmla="*/ 13 h 270"/>
                                    <a:gd name="T8" fmla="*/ 4 w 1563"/>
                                    <a:gd name="T9" fmla="*/ 27 h 270"/>
                                    <a:gd name="T10" fmla="*/ 0 w 1563"/>
                                    <a:gd name="T11" fmla="*/ 45 h 270"/>
                                    <a:gd name="T12" fmla="*/ 0 w 1563"/>
                                    <a:gd name="T13" fmla="*/ 225 h 270"/>
                                    <a:gd name="T14" fmla="*/ 4 w 1563"/>
                                    <a:gd name="T15" fmla="*/ 243 h 270"/>
                                    <a:gd name="T16" fmla="*/ 13 w 1563"/>
                                    <a:gd name="T17" fmla="*/ 257 h 270"/>
                                    <a:gd name="T18" fmla="*/ 27 w 1563"/>
                                    <a:gd name="T19" fmla="*/ 266 h 270"/>
                                    <a:gd name="T20" fmla="*/ 45 w 1563"/>
                                    <a:gd name="T21" fmla="*/ 270 h 270"/>
                                    <a:gd name="T22" fmla="*/ 1518 w 1563"/>
                                    <a:gd name="T23" fmla="*/ 270 h 270"/>
                                    <a:gd name="T24" fmla="*/ 1536 w 1563"/>
                                    <a:gd name="T25" fmla="*/ 266 h 270"/>
                                    <a:gd name="T26" fmla="*/ 1550 w 1563"/>
                                    <a:gd name="T27" fmla="*/ 257 h 270"/>
                                    <a:gd name="T28" fmla="*/ 1559 w 1563"/>
                                    <a:gd name="T29" fmla="*/ 243 h 270"/>
                                    <a:gd name="T30" fmla="*/ 1563 w 1563"/>
                                    <a:gd name="T31" fmla="*/ 225 h 270"/>
                                    <a:gd name="T32" fmla="*/ 1563 w 1563"/>
                                    <a:gd name="T33" fmla="*/ 45 h 270"/>
                                    <a:gd name="T34" fmla="*/ 1559 w 1563"/>
                                    <a:gd name="T35" fmla="*/ 27 h 270"/>
                                    <a:gd name="T36" fmla="*/ 1550 w 1563"/>
                                    <a:gd name="T37" fmla="*/ 13 h 270"/>
                                    <a:gd name="T38" fmla="*/ 1536 w 1563"/>
                                    <a:gd name="T39" fmla="*/ 4 h 270"/>
                                    <a:gd name="T40" fmla="*/ 1518 w 1563"/>
                                    <a:gd name="T41" fmla="*/ 0 h 2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563" h="270">
                                      <a:moveTo>
                                        <a:pt x="1518" y="0"/>
                                      </a:moveTo>
                                      <a:lnTo>
                                        <a:pt x="45" y="0"/>
                                      </a:lnTo>
                                      <a:lnTo>
                                        <a:pt x="27" y="4"/>
                                      </a:lnTo>
                                      <a:lnTo>
                                        <a:pt x="13" y="13"/>
                                      </a:lnTo>
                                      <a:lnTo>
                                        <a:pt x="4" y="27"/>
                                      </a:lnTo>
                                      <a:lnTo>
                                        <a:pt x="0" y="45"/>
                                      </a:lnTo>
                                      <a:lnTo>
                                        <a:pt x="0" y="225"/>
                                      </a:lnTo>
                                      <a:lnTo>
                                        <a:pt x="4" y="243"/>
                                      </a:lnTo>
                                      <a:lnTo>
                                        <a:pt x="13" y="257"/>
                                      </a:lnTo>
                                      <a:lnTo>
                                        <a:pt x="27" y="266"/>
                                      </a:lnTo>
                                      <a:lnTo>
                                        <a:pt x="45" y="270"/>
                                      </a:lnTo>
                                      <a:lnTo>
                                        <a:pt x="1518" y="270"/>
                                      </a:lnTo>
                                      <a:lnTo>
                                        <a:pt x="1536" y="266"/>
                                      </a:lnTo>
                                      <a:lnTo>
                                        <a:pt x="1550" y="257"/>
                                      </a:lnTo>
                                      <a:lnTo>
                                        <a:pt x="1559" y="243"/>
                                      </a:lnTo>
                                      <a:lnTo>
                                        <a:pt x="1563" y="225"/>
                                      </a:lnTo>
                                      <a:lnTo>
                                        <a:pt x="1563" y="45"/>
                                      </a:lnTo>
                                      <a:lnTo>
                                        <a:pt x="1559" y="27"/>
                                      </a:lnTo>
                                      <a:lnTo>
                                        <a:pt x="1550" y="13"/>
                                      </a:lnTo>
                                      <a:lnTo>
                                        <a:pt x="1536" y="4"/>
                                      </a:lnTo>
                                      <a:lnTo>
                                        <a:pt x="1518" y="0"/>
                                      </a:lnTo>
                                      <a:close/>
                                    </a:path>
                                  </a:pathLst>
                                </a:custGeom>
                                <a:solidFill>
                                  <a:srgbClr val="5B9AD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1EBFC181" id="Group 77" o:spid="_x0000_s1026" style="width:78.15pt;height:13.5pt;mso-position-horizontal-relative:char;mso-position-vertical-relative:line" coordsize="1563,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">
                      <v:shape id="Freeform 78" o:spid="_x0000_s1027" style="position:absolute;width:1563;height:270;visibility:visible;mso-wrap-style:square;v-text-anchor:top" coordsize="1563,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" path="m1518,l45,,27,4,13,13,4,27,,45,,225r4,18l13,257r14,9l45,270r1473,l1536,266r14,-9l1559,243r4,-18l1563,45r-4,-18l1550,13,1536,4,1518,xe" fillcolor="#5b9ad2" stroked="f">
                        <v:path arrowok="t" o:connecttype="custom" o:connectlocs="1518,0;45,0;27,4;13,13;4,27;0,45;0,225;4,243;13,257;27,266;45,270;1518,270;1536,266;1550,257;1559,243;1563,225;1563,45;1559,27;1550,13;1536,4;1518,0" o:connectangles="0,0,0,0,0,0,0,0,0,0,0,0,0,0,0,0,0,0,0,0,0"/>
                      </v:shape>
                      <w10:anchorlock/>
                    </v:group>
                  </w:pict>
                </mc:Fallback>
              </mc:AlternateContent>
            </w:r>
          </w:p>
        </w:tc>
        <w:tc>
          <w:tcPr>
            <w:tcW w:w="1392" w:type="dxa"/>
            <w:tcBorders>
              <w:bottom w:val="single" w:sz="4" w:space="0" w:color="C0C0C0"/>
            </w:tcBorders>
          </w:tcPr>
          <w:p w:rsidR="0065419A" w:rsidRDefault="00190B9D">
            <w:pPr>
              <w:pStyle w:val="TableParagraph"/>
              <w:spacing w:before="121"/>
              <w:ind w:right="102"/>
              <w:jc w:val="right"/>
              <w:rPr>
                <w:sz w:val="18"/>
              </w:rPr>
            </w:pPr>
            <w:r>
              <w:rPr>
                <w:w w:val="95"/>
                <w:sz w:val="18"/>
              </w:rPr>
              <w:t>54</w:t>
            </w:r>
          </w:p>
        </w:tc>
      </w:tr>
      <w:tr w:rsidR="0065419A">
        <w:trPr>
          <w:trHeight w:val="443"/>
        </w:trPr>
        <w:tc>
          <w:tcPr>
            <w:tcW w:w="3143" w:type="dxa"/>
            <w:tcBorders>
              <w:top w:val="single" w:sz="4" w:space="0" w:color="C0C0C0"/>
              <w:bottom w:val="single" w:sz="4" w:space="0" w:color="C0C0C0"/>
            </w:tcBorders>
          </w:tcPr>
          <w:p w:rsidR="0065419A" w:rsidRDefault="00190B9D">
            <w:pPr>
              <w:pStyle w:val="TableParagraph"/>
              <w:spacing w:before="114"/>
              <w:ind w:left="115"/>
              <w:rPr>
                <w:sz w:val="18"/>
              </w:rPr>
            </w:pPr>
            <w:r>
              <w:rPr>
                <w:sz w:val="18"/>
              </w:rPr>
              <w:t>No</w:t>
            </w:r>
          </w:p>
        </w:tc>
        <w:tc>
          <w:tcPr>
            <w:tcW w:w="861" w:type="dxa"/>
            <w:tcBorders>
              <w:top w:val="single" w:sz="4" w:space="0" w:color="C0C0C0"/>
              <w:bottom w:val="single" w:sz="4" w:space="0" w:color="C0C0C0"/>
            </w:tcBorders>
          </w:tcPr>
          <w:p w:rsidR="0065419A" w:rsidRDefault="00190B9D">
            <w:pPr>
              <w:pStyle w:val="TableParagraph"/>
              <w:spacing w:before="114"/>
              <w:ind w:right="103"/>
              <w:jc w:val="right"/>
              <w:rPr>
                <w:sz w:val="18"/>
              </w:rPr>
            </w:pPr>
            <w:r>
              <w:rPr>
                <w:w w:val="95"/>
                <w:sz w:val="18"/>
              </w:rPr>
              <w:t>22</w:t>
            </w:r>
          </w:p>
        </w:tc>
        <w:tc>
          <w:tcPr>
            <w:tcW w:w="2689" w:type="dxa"/>
            <w:tcBorders>
              <w:top w:val="single" w:sz="4" w:space="0" w:color="C0C0C0"/>
              <w:bottom w:val="single" w:sz="4" w:space="0" w:color="C0C0C0"/>
            </w:tcBorders>
          </w:tcPr>
          <w:p w:rsidR="0065419A" w:rsidRDefault="0065419A">
            <w:pPr>
              <w:pStyle w:val="TableParagraph"/>
              <w:spacing w:before="2"/>
              <w:rPr>
                <w:b/>
                <w:sz w:val="7"/>
              </w:rPr>
            </w:pPr>
          </w:p>
          <w:p w:rsidR="0065419A" w:rsidRDefault="00190B9D">
            <w:pPr>
              <w:pStyle w:val="TableParagraph"/>
              <w:spacing w:before="0"/>
              <w:ind w:left="107"/>
              <w:rPr>
                <w:sz w:val="20"/>
              </w:rPr>
            </w:pPr>
            <w:r>
              <w:rPr>
                <w:noProof/>
                <w:sz w:val="20"/>
                <w:lang w:val="en-AU" w:eastAsia="en-AU"/>
              </w:rPr>
              <mc:AlternateContent>
                <mc:Choice Requires="wpg">
                  <w:drawing>
                    <wp:inline distT="0" distB="0" distL="0" distR="0">
                      <wp:extent cx="495935" cy="171450"/>
                      <wp:effectExtent l="9525" t="0" r="8890" b="0"/>
                      <wp:docPr id="148"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5935" cy="171450"/>
                                <a:chOff x="0" y="0"/>
                                <a:chExt cx="781" cy="270"/>
                              </a:xfrm>
                            </wpg:grpSpPr>
                            <wps:wsp>
                              <wps:cNvPr id="150" name="Freeform 76"/>
                              <wps:cNvSpPr>
                                <a:spLocks/>
                              </wps:cNvSpPr>
                              <wps:spPr bwMode="auto">
                                <a:xfrm>
                                  <a:off x="0" y="0"/>
                                  <a:ext cx="781" cy="270"/>
                                </a:xfrm>
                                <a:custGeom>
                                  <a:avLst/>
                                  <a:gdLst>
                                    <a:gd name="T0" fmla="*/ 736 w 781"/>
                                    <a:gd name="T1" fmla="*/ 0 h 270"/>
                                    <a:gd name="T2" fmla="*/ 45 w 781"/>
                                    <a:gd name="T3" fmla="*/ 0 h 270"/>
                                    <a:gd name="T4" fmla="*/ 27 w 781"/>
                                    <a:gd name="T5" fmla="*/ 4 h 270"/>
                                    <a:gd name="T6" fmla="*/ 13 w 781"/>
                                    <a:gd name="T7" fmla="*/ 13 h 270"/>
                                    <a:gd name="T8" fmla="*/ 4 w 781"/>
                                    <a:gd name="T9" fmla="*/ 27 h 270"/>
                                    <a:gd name="T10" fmla="*/ 0 w 781"/>
                                    <a:gd name="T11" fmla="*/ 45 h 270"/>
                                    <a:gd name="T12" fmla="*/ 0 w 781"/>
                                    <a:gd name="T13" fmla="*/ 225 h 270"/>
                                    <a:gd name="T14" fmla="*/ 4 w 781"/>
                                    <a:gd name="T15" fmla="*/ 243 h 270"/>
                                    <a:gd name="T16" fmla="*/ 13 w 781"/>
                                    <a:gd name="T17" fmla="*/ 257 h 270"/>
                                    <a:gd name="T18" fmla="*/ 27 w 781"/>
                                    <a:gd name="T19" fmla="*/ 266 h 270"/>
                                    <a:gd name="T20" fmla="*/ 45 w 781"/>
                                    <a:gd name="T21" fmla="*/ 270 h 270"/>
                                    <a:gd name="T22" fmla="*/ 736 w 781"/>
                                    <a:gd name="T23" fmla="*/ 270 h 270"/>
                                    <a:gd name="T24" fmla="*/ 754 w 781"/>
                                    <a:gd name="T25" fmla="*/ 266 h 270"/>
                                    <a:gd name="T26" fmla="*/ 768 w 781"/>
                                    <a:gd name="T27" fmla="*/ 257 h 270"/>
                                    <a:gd name="T28" fmla="*/ 777 w 781"/>
                                    <a:gd name="T29" fmla="*/ 243 h 270"/>
                                    <a:gd name="T30" fmla="*/ 781 w 781"/>
                                    <a:gd name="T31" fmla="*/ 225 h 270"/>
                                    <a:gd name="T32" fmla="*/ 781 w 781"/>
                                    <a:gd name="T33" fmla="*/ 45 h 270"/>
                                    <a:gd name="T34" fmla="*/ 777 w 781"/>
                                    <a:gd name="T35" fmla="*/ 27 h 270"/>
                                    <a:gd name="T36" fmla="*/ 768 w 781"/>
                                    <a:gd name="T37" fmla="*/ 13 h 270"/>
                                    <a:gd name="T38" fmla="*/ 754 w 781"/>
                                    <a:gd name="T39" fmla="*/ 4 h 270"/>
                                    <a:gd name="T40" fmla="*/ 736 w 781"/>
                                    <a:gd name="T41" fmla="*/ 0 h 2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781" h="270">
                                      <a:moveTo>
                                        <a:pt x="736" y="0"/>
                                      </a:moveTo>
                                      <a:lnTo>
                                        <a:pt x="45" y="0"/>
                                      </a:lnTo>
                                      <a:lnTo>
                                        <a:pt x="27" y="4"/>
                                      </a:lnTo>
                                      <a:lnTo>
                                        <a:pt x="13" y="13"/>
                                      </a:lnTo>
                                      <a:lnTo>
                                        <a:pt x="4" y="27"/>
                                      </a:lnTo>
                                      <a:lnTo>
                                        <a:pt x="0" y="45"/>
                                      </a:lnTo>
                                      <a:lnTo>
                                        <a:pt x="0" y="225"/>
                                      </a:lnTo>
                                      <a:lnTo>
                                        <a:pt x="4" y="243"/>
                                      </a:lnTo>
                                      <a:lnTo>
                                        <a:pt x="13" y="257"/>
                                      </a:lnTo>
                                      <a:lnTo>
                                        <a:pt x="27" y="266"/>
                                      </a:lnTo>
                                      <a:lnTo>
                                        <a:pt x="45" y="270"/>
                                      </a:lnTo>
                                      <a:lnTo>
                                        <a:pt x="736" y="270"/>
                                      </a:lnTo>
                                      <a:lnTo>
                                        <a:pt x="754" y="266"/>
                                      </a:lnTo>
                                      <a:lnTo>
                                        <a:pt x="768" y="257"/>
                                      </a:lnTo>
                                      <a:lnTo>
                                        <a:pt x="777" y="243"/>
                                      </a:lnTo>
                                      <a:lnTo>
                                        <a:pt x="781" y="225"/>
                                      </a:lnTo>
                                      <a:lnTo>
                                        <a:pt x="781" y="45"/>
                                      </a:lnTo>
                                      <a:lnTo>
                                        <a:pt x="777" y="27"/>
                                      </a:lnTo>
                                      <a:lnTo>
                                        <a:pt x="768" y="13"/>
                                      </a:lnTo>
                                      <a:lnTo>
                                        <a:pt x="754" y="4"/>
                                      </a:lnTo>
                                      <a:lnTo>
                                        <a:pt x="736" y="0"/>
                                      </a:lnTo>
                                      <a:close/>
                                    </a:path>
                                  </a:pathLst>
                                </a:custGeom>
                                <a:solidFill>
                                  <a:srgbClr val="5B9AD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627CF7B0" id="Group 75" o:spid="_x0000_s1026" style="width:39.05pt;height:13.5pt;mso-position-horizontal-relative:char;mso-position-vertical-relative:line" coordsize="7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">
                      <v:shape id="Freeform 76" o:spid="_x0000_s1027" style="position:absolute;width:781;height:270;visibility:visible;mso-wrap-style:square;v-text-anchor:top" coordsize="78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" path="m736,l45,,27,4,13,13,4,27,,45,,225r4,18l13,257r14,9l45,270r691,l754,266r14,-9l777,243r4,-18l781,45,777,27,768,13,754,4,736,xe" fillcolor="#5b9ad2" stroked="f">
                        <v:path arrowok="t" o:connecttype="custom" o:connectlocs="736,0;45,0;27,4;13,13;4,27;0,45;0,225;4,243;13,257;27,266;45,270;736,270;754,266;768,257;777,243;781,225;781,45;777,27;768,13;754,4;736,0" o:connectangles="0,0,0,0,0,0,0,0,0,0,0,0,0,0,0,0,0,0,0,0,0"/>
                      </v:shape>
                      <w10:anchorlock/>
                    </v:group>
                  </w:pict>
                </mc:Fallback>
              </mc:AlternateContent>
            </w:r>
          </w:p>
        </w:tc>
        <w:tc>
          <w:tcPr>
            <w:tcW w:w="1392" w:type="dxa"/>
            <w:tcBorders>
              <w:top w:val="single" w:sz="4" w:space="0" w:color="C0C0C0"/>
              <w:bottom w:val="single" w:sz="4" w:space="0" w:color="C0C0C0"/>
            </w:tcBorders>
          </w:tcPr>
          <w:p w:rsidR="0065419A" w:rsidRDefault="00190B9D">
            <w:pPr>
              <w:pStyle w:val="TableParagraph"/>
              <w:spacing w:before="114"/>
              <w:ind w:right="102"/>
              <w:jc w:val="right"/>
              <w:rPr>
                <w:sz w:val="18"/>
              </w:rPr>
            </w:pPr>
            <w:r>
              <w:rPr>
                <w:w w:val="95"/>
                <w:sz w:val="18"/>
              </w:rPr>
              <w:t>27</w:t>
            </w:r>
          </w:p>
        </w:tc>
      </w:tr>
      <w:tr w:rsidR="0065419A">
        <w:trPr>
          <w:trHeight w:val="580"/>
        </w:trPr>
        <w:tc>
          <w:tcPr>
            <w:tcW w:w="3143" w:type="dxa"/>
            <w:tcBorders>
              <w:top w:val="single" w:sz="4" w:space="0" w:color="C0C0C0"/>
              <w:bottom w:val="single" w:sz="4" w:space="0" w:color="C0C0C0"/>
            </w:tcBorders>
          </w:tcPr>
          <w:p w:rsidR="0065419A" w:rsidRDefault="00190B9D">
            <w:pPr>
              <w:pStyle w:val="TableParagraph"/>
              <w:spacing w:before="78"/>
              <w:ind w:left="115" w:right="256"/>
              <w:rPr>
                <w:sz w:val="18"/>
              </w:rPr>
            </w:pPr>
            <w:r>
              <w:rPr>
                <w:sz w:val="18"/>
              </w:rPr>
              <w:t>Other, please specify the nature of this advantage</w:t>
            </w:r>
          </w:p>
        </w:tc>
        <w:tc>
          <w:tcPr>
            <w:tcW w:w="861" w:type="dxa"/>
            <w:tcBorders>
              <w:top w:val="single" w:sz="4" w:space="0" w:color="C0C0C0"/>
              <w:bottom w:val="single" w:sz="4" w:space="0" w:color="C0C0C0"/>
            </w:tcBorders>
          </w:tcPr>
          <w:p w:rsidR="0065419A" w:rsidRDefault="0065419A">
            <w:pPr>
              <w:pStyle w:val="TableParagraph"/>
              <w:spacing w:before="8"/>
              <w:rPr>
                <w:b/>
                <w:sz w:val="15"/>
              </w:rPr>
            </w:pPr>
          </w:p>
          <w:p w:rsidR="0065419A" w:rsidRDefault="00190B9D">
            <w:pPr>
              <w:pStyle w:val="TableParagraph"/>
              <w:spacing w:before="1"/>
              <w:ind w:right="103"/>
              <w:jc w:val="right"/>
              <w:rPr>
                <w:sz w:val="18"/>
              </w:rPr>
            </w:pPr>
            <w:r>
              <w:rPr>
                <w:w w:val="95"/>
                <w:sz w:val="18"/>
              </w:rPr>
              <w:t>16</w:t>
            </w:r>
          </w:p>
        </w:tc>
        <w:tc>
          <w:tcPr>
            <w:tcW w:w="2689" w:type="dxa"/>
            <w:tcBorders>
              <w:top w:val="single" w:sz="4" w:space="0" w:color="C0C0C0"/>
              <w:bottom w:val="single" w:sz="4" w:space="0" w:color="C0C0C0"/>
            </w:tcBorders>
          </w:tcPr>
          <w:p w:rsidR="0065419A" w:rsidRDefault="0065419A">
            <w:pPr>
              <w:pStyle w:val="TableParagraph"/>
              <w:spacing w:before="0" w:after="1"/>
              <w:rPr>
                <w:b/>
                <w:sz w:val="13"/>
              </w:rPr>
            </w:pPr>
          </w:p>
          <w:p w:rsidR="0065419A" w:rsidRDefault="00190B9D">
            <w:pPr>
              <w:pStyle w:val="TableParagraph"/>
              <w:spacing w:before="0"/>
              <w:ind w:left="107"/>
              <w:rPr>
                <w:sz w:val="20"/>
              </w:rPr>
            </w:pPr>
            <w:r>
              <w:rPr>
                <w:noProof/>
                <w:sz w:val="20"/>
                <w:lang w:val="en-AU" w:eastAsia="en-AU"/>
              </w:rPr>
              <mc:AlternateContent>
                <mc:Choice Requires="wpg">
                  <w:drawing>
                    <wp:inline distT="0" distB="0" distL="0" distR="0">
                      <wp:extent cx="367665" cy="171450"/>
                      <wp:effectExtent l="0" t="0" r="3810" b="0"/>
                      <wp:docPr id="144"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7665" cy="171450"/>
                                <a:chOff x="0" y="0"/>
                                <a:chExt cx="579" cy="270"/>
                              </a:xfrm>
                            </wpg:grpSpPr>
                            <wps:wsp>
                              <wps:cNvPr id="146" name="Freeform 74"/>
                              <wps:cNvSpPr>
                                <a:spLocks/>
                              </wps:cNvSpPr>
                              <wps:spPr bwMode="auto">
                                <a:xfrm>
                                  <a:off x="0" y="0"/>
                                  <a:ext cx="579" cy="270"/>
                                </a:xfrm>
                                <a:custGeom>
                                  <a:avLst/>
                                  <a:gdLst>
                                    <a:gd name="T0" fmla="*/ 534 w 579"/>
                                    <a:gd name="T1" fmla="*/ 0 h 270"/>
                                    <a:gd name="T2" fmla="*/ 45 w 579"/>
                                    <a:gd name="T3" fmla="*/ 0 h 270"/>
                                    <a:gd name="T4" fmla="*/ 27 w 579"/>
                                    <a:gd name="T5" fmla="*/ 4 h 270"/>
                                    <a:gd name="T6" fmla="*/ 13 w 579"/>
                                    <a:gd name="T7" fmla="*/ 13 h 270"/>
                                    <a:gd name="T8" fmla="*/ 4 w 579"/>
                                    <a:gd name="T9" fmla="*/ 27 h 270"/>
                                    <a:gd name="T10" fmla="*/ 0 w 579"/>
                                    <a:gd name="T11" fmla="*/ 45 h 270"/>
                                    <a:gd name="T12" fmla="*/ 0 w 579"/>
                                    <a:gd name="T13" fmla="*/ 225 h 270"/>
                                    <a:gd name="T14" fmla="*/ 4 w 579"/>
                                    <a:gd name="T15" fmla="*/ 243 h 270"/>
                                    <a:gd name="T16" fmla="*/ 13 w 579"/>
                                    <a:gd name="T17" fmla="*/ 257 h 270"/>
                                    <a:gd name="T18" fmla="*/ 27 w 579"/>
                                    <a:gd name="T19" fmla="*/ 266 h 270"/>
                                    <a:gd name="T20" fmla="*/ 45 w 579"/>
                                    <a:gd name="T21" fmla="*/ 270 h 270"/>
                                    <a:gd name="T22" fmla="*/ 534 w 579"/>
                                    <a:gd name="T23" fmla="*/ 270 h 270"/>
                                    <a:gd name="T24" fmla="*/ 552 w 579"/>
                                    <a:gd name="T25" fmla="*/ 266 h 270"/>
                                    <a:gd name="T26" fmla="*/ 566 w 579"/>
                                    <a:gd name="T27" fmla="*/ 257 h 270"/>
                                    <a:gd name="T28" fmla="*/ 575 w 579"/>
                                    <a:gd name="T29" fmla="*/ 243 h 270"/>
                                    <a:gd name="T30" fmla="*/ 579 w 579"/>
                                    <a:gd name="T31" fmla="*/ 225 h 270"/>
                                    <a:gd name="T32" fmla="*/ 579 w 579"/>
                                    <a:gd name="T33" fmla="*/ 45 h 270"/>
                                    <a:gd name="T34" fmla="*/ 575 w 579"/>
                                    <a:gd name="T35" fmla="*/ 27 h 270"/>
                                    <a:gd name="T36" fmla="*/ 566 w 579"/>
                                    <a:gd name="T37" fmla="*/ 13 h 270"/>
                                    <a:gd name="T38" fmla="*/ 552 w 579"/>
                                    <a:gd name="T39" fmla="*/ 4 h 270"/>
                                    <a:gd name="T40" fmla="*/ 534 w 579"/>
                                    <a:gd name="T41" fmla="*/ 0 h 2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579" h="270">
                                      <a:moveTo>
                                        <a:pt x="534" y="0"/>
                                      </a:moveTo>
                                      <a:lnTo>
                                        <a:pt x="45" y="0"/>
                                      </a:lnTo>
                                      <a:lnTo>
                                        <a:pt x="27" y="4"/>
                                      </a:lnTo>
                                      <a:lnTo>
                                        <a:pt x="13" y="13"/>
                                      </a:lnTo>
                                      <a:lnTo>
                                        <a:pt x="4" y="27"/>
                                      </a:lnTo>
                                      <a:lnTo>
                                        <a:pt x="0" y="45"/>
                                      </a:lnTo>
                                      <a:lnTo>
                                        <a:pt x="0" y="225"/>
                                      </a:lnTo>
                                      <a:lnTo>
                                        <a:pt x="4" y="243"/>
                                      </a:lnTo>
                                      <a:lnTo>
                                        <a:pt x="13" y="257"/>
                                      </a:lnTo>
                                      <a:lnTo>
                                        <a:pt x="27" y="266"/>
                                      </a:lnTo>
                                      <a:lnTo>
                                        <a:pt x="45" y="270"/>
                                      </a:lnTo>
                                      <a:lnTo>
                                        <a:pt x="534" y="270"/>
                                      </a:lnTo>
                                      <a:lnTo>
                                        <a:pt x="552" y="266"/>
                                      </a:lnTo>
                                      <a:lnTo>
                                        <a:pt x="566" y="257"/>
                                      </a:lnTo>
                                      <a:lnTo>
                                        <a:pt x="575" y="243"/>
                                      </a:lnTo>
                                      <a:lnTo>
                                        <a:pt x="579" y="225"/>
                                      </a:lnTo>
                                      <a:lnTo>
                                        <a:pt x="579" y="45"/>
                                      </a:lnTo>
                                      <a:lnTo>
                                        <a:pt x="575" y="27"/>
                                      </a:lnTo>
                                      <a:lnTo>
                                        <a:pt x="566" y="13"/>
                                      </a:lnTo>
                                      <a:lnTo>
                                        <a:pt x="552" y="4"/>
                                      </a:lnTo>
                                      <a:lnTo>
                                        <a:pt x="534" y="0"/>
                                      </a:lnTo>
                                      <a:close/>
                                    </a:path>
                                  </a:pathLst>
                                </a:custGeom>
                                <a:solidFill>
                                  <a:srgbClr val="5B9AD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2F8187B0" id="Group 73" o:spid="_x0000_s1026" style="width:28.95pt;height:13.5pt;mso-position-horizontal-relative:char;mso-position-vertical-relative:line" coordsize="579,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">
                      <v:shape id="Freeform 74" o:spid="_x0000_s1027" style="position:absolute;width:579;height:270;visibility:visible;mso-wrap-style:square;v-text-anchor:top" coordsize="579,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" path="m534,l45,,27,4,13,13,4,27,,45,,225r4,18l13,257r14,9l45,270r489,l552,266r14,-9l575,243r4,-18l579,45,575,27,566,13,552,4,534,xe" fillcolor="#5b9ad2" stroked="f">
                        <v:path arrowok="t" o:connecttype="custom" o:connectlocs="534,0;45,0;27,4;13,13;4,27;0,45;0,225;4,243;13,257;27,266;45,270;534,270;552,266;566,257;575,243;579,225;579,45;575,27;566,13;552,4;534,0" o:connectangles="0,0,0,0,0,0,0,0,0,0,0,0,0,0,0,0,0,0,0,0,0"/>
                      </v:shape>
                      <w10:anchorlock/>
                    </v:group>
                  </w:pict>
                </mc:Fallback>
              </mc:AlternateContent>
            </w:r>
          </w:p>
        </w:tc>
        <w:tc>
          <w:tcPr>
            <w:tcW w:w="1392" w:type="dxa"/>
            <w:tcBorders>
              <w:top w:val="single" w:sz="4" w:space="0" w:color="C0C0C0"/>
              <w:bottom w:val="single" w:sz="4" w:space="0" w:color="C0C0C0"/>
            </w:tcBorders>
          </w:tcPr>
          <w:p w:rsidR="0065419A" w:rsidRDefault="0065419A">
            <w:pPr>
              <w:pStyle w:val="TableParagraph"/>
              <w:spacing w:before="8"/>
              <w:rPr>
                <w:b/>
                <w:sz w:val="15"/>
              </w:rPr>
            </w:pPr>
          </w:p>
          <w:p w:rsidR="0065419A" w:rsidRDefault="00190B9D">
            <w:pPr>
              <w:pStyle w:val="TableParagraph"/>
              <w:spacing w:before="1"/>
              <w:ind w:right="102"/>
              <w:jc w:val="right"/>
              <w:rPr>
                <w:sz w:val="18"/>
              </w:rPr>
            </w:pPr>
            <w:r>
              <w:rPr>
                <w:w w:val="95"/>
                <w:sz w:val="18"/>
              </w:rPr>
              <w:t>20</w:t>
            </w:r>
          </w:p>
        </w:tc>
      </w:tr>
    </w:tbl>
    <w:p w:rsidR="0065419A" w:rsidRDefault="0065419A">
      <w:pPr>
        <w:pStyle w:val="BodyText"/>
        <w:rPr>
          <w:b/>
          <w:sz w:val="20"/>
        </w:rPr>
      </w:pPr>
    </w:p>
    <w:p w:rsidR="0065419A" w:rsidRDefault="0065419A">
      <w:pPr>
        <w:pStyle w:val="BodyText"/>
        <w:rPr>
          <w:b/>
          <w:sz w:val="20"/>
        </w:rPr>
      </w:pPr>
    </w:p>
    <w:p w:rsidR="0065419A" w:rsidRDefault="00190B9D">
      <w:pPr>
        <w:pStyle w:val="Heading5"/>
        <w:numPr>
          <w:ilvl w:val="0"/>
          <w:numId w:val="67"/>
        </w:numPr>
        <w:tabs>
          <w:tab w:val="left" w:pos="2288"/>
        </w:tabs>
        <w:spacing w:before="135"/>
        <w:ind w:left="2287"/>
      </w:pPr>
      <w:r>
        <w:t xml:space="preserve">How do </w:t>
      </w:r>
      <w:r>
        <w:rPr>
          <w:spacing w:val="-3"/>
        </w:rPr>
        <w:t xml:space="preserve">you </w:t>
      </w:r>
      <w:r>
        <w:t>rate the value of the regular monitoring visits from the</w:t>
      </w:r>
      <w:r>
        <w:rPr>
          <w:spacing w:val="3"/>
        </w:rPr>
        <w:t xml:space="preserve"> </w:t>
      </w:r>
      <w:r>
        <w:t>AECF</w:t>
      </w:r>
    </w:p>
    <w:p w:rsidR="0065419A" w:rsidRDefault="0065419A">
      <w:pPr>
        <w:pStyle w:val="BodyText"/>
        <w:spacing w:before="7"/>
        <w:rPr>
          <w:b/>
          <w:sz w:val="5"/>
        </w:rPr>
      </w:pPr>
    </w:p>
    <w:tbl>
      <w:tblPr>
        <w:tblW w:w="0" w:type="auto"/>
        <w:tblInd w:w="1941" w:type="dxa"/>
        <w:tblLayout w:type="fixed"/>
        <w:tblCellMar>
          <w:left w:w="0" w:type="dxa"/>
          <w:right w:w="0" w:type="dxa"/>
        </w:tblCellMar>
        <w:tblLook w:val="01E0" w:firstRow="1" w:lastRow="1" w:firstColumn="1" w:lastColumn="1" w:noHBand="0" w:noVBand="0"/>
      </w:tblPr>
      <w:tblGrid>
        <w:gridCol w:w="2421"/>
        <w:gridCol w:w="1511"/>
        <w:gridCol w:w="2689"/>
        <w:gridCol w:w="1392"/>
      </w:tblGrid>
      <w:tr w:rsidR="0065419A">
        <w:trPr>
          <w:trHeight w:val="398"/>
        </w:trPr>
        <w:tc>
          <w:tcPr>
            <w:tcW w:w="2421" w:type="dxa"/>
            <w:shd w:val="clear" w:color="auto" w:fill="E1E1E1"/>
          </w:tcPr>
          <w:p w:rsidR="0065419A" w:rsidRDefault="00190B9D">
            <w:pPr>
              <w:pStyle w:val="TableParagraph"/>
              <w:spacing w:before="79"/>
              <w:ind w:left="115"/>
              <w:rPr>
                <w:b/>
                <w:sz w:val="20"/>
              </w:rPr>
            </w:pPr>
            <w:r>
              <w:rPr>
                <w:b/>
                <w:sz w:val="20"/>
              </w:rPr>
              <w:t>Response</w:t>
            </w:r>
          </w:p>
        </w:tc>
        <w:tc>
          <w:tcPr>
            <w:tcW w:w="1511" w:type="dxa"/>
            <w:shd w:val="clear" w:color="auto" w:fill="E1E1E1"/>
          </w:tcPr>
          <w:p w:rsidR="0065419A" w:rsidRDefault="00190B9D">
            <w:pPr>
              <w:pStyle w:val="TableParagraph"/>
              <w:spacing w:before="79"/>
              <w:ind w:right="104"/>
              <w:jc w:val="right"/>
              <w:rPr>
                <w:b/>
                <w:sz w:val="20"/>
              </w:rPr>
            </w:pPr>
            <w:r>
              <w:rPr>
                <w:b/>
                <w:sz w:val="20"/>
              </w:rPr>
              <w:t>Total</w:t>
            </w:r>
          </w:p>
        </w:tc>
        <w:tc>
          <w:tcPr>
            <w:tcW w:w="2689" w:type="dxa"/>
            <w:shd w:val="clear" w:color="auto" w:fill="E1E1E1"/>
          </w:tcPr>
          <w:p w:rsidR="0065419A" w:rsidRDefault="00190B9D">
            <w:pPr>
              <w:pStyle w:val="TableParagraph"/>
              <w:spacing w:before="79"/>
              <w:ind w:left="107"/>
              <w:rPr>
                <w:b/>
                <w:sz w:val="20"/>
              </w:rPr>
            </w:pPr>
            <w:r>
              <w:rPr>
                <w:b/>
                <w:sz w:val="20"/>
              </w:rPr>
              <w:t>% of responses</w:t>
            </w:r>
          </w:p>
        </w:tc>
        <w:tc>
          <w:tcPr>
            <w:tcW w:w="1392" w:type="dxa"/>
            <w:shd w:val="clear" w:color="auto" w:fill="E1E1E1"/>
          </w:tcPr>
          <w:p w:rsidR="0065419A" w:rsidRDefault="00190B9D">
            <w:pPr>
              <w:pStyle w:val="TableParagraph"/>
              <w:spacing w:before="79"/>
              <w:ind w:right="105"/>
              <w:jc w:val="right"/>
              <w:rPr>
                <w:b/>
                <w:sz w:val="20"/>
              </w:rPr>
            </w:pPr>
            <w:r>
              <w:rPr>
                <w:b/>
                <w:w w:val="99"/>
                <w:sz w:val="20"/>
              </w:rPr>
              <w:t>%</w:t>
            </w:r>
          </w:p>
        </w:tc>
      </w:tr>
      <w:tr w:rsidR="0065419A">
        <w:trPr>
          <w:trHeight w:val="453"/>
        </w:trPr>
        <w:tc>
          <w:tcPr>
            <w:tcW w:w="2421" w:type="dxa"/>
            <w:tcBorders>
              <w:bottom w:val="single" w:sz="4" w:space="0" w:color="C0C0C0"/>
            </w:tcBorders>
          </w:tcPr>
          <w:p w:rsidR="0065419A" w:rsidRDefault="00190B9D">
            <w:pPr>
              <w:pStyle w:val="TableParagraph"/>
              <w:spacing w:before="121"/>
              <w:ind w:left="115"/>
              <w:rPr>
                <w:sz w:val="18"/>
              </w:rPr>
            </w:pPr>
            <w:r>
              <w:rPr>
                <w:sz w:val="18"/>
              </w:rPr>
              <w:t>Very useful</w:t>
            </w:r>
          </w:p>
        </w:tc>
        <w:tc>
          <w:tcPr>
            <w:tcW w:w="1511" w:type="dxa"/>
            <w:tcBorders>
              <w:bottom w:val="single" w:sz="4" w:space="0" w:color="C0C0C0"/>
            </w:tcBorders>
          </w:tcPr>
          <w:p w:rsidR="0065419A" w:rsidRDefault="00190B9D">
            <w:pPr>
              <w:pStyle w:val="TableParagraph"/>
              <w:spacing w:before="121"/>
              <w:ind w:right="104"/>
              <w:jc w:val="right"/>
              <w:rPr>
                <w:sz w:val="18"/>
              </w:rPr>
            </w:pPr>
            <w:r>
              <w:rPr>
                <w:w w:val="95"/>
                <w:sz w:val="18"/>
              </w:rPr>
              <w:t>42</w:t>
            </w:r>
          </w:p>
        </w:tc>
        <w:tc>
          <w:tcPr>
            <w:tcW w:w="2689" w:type="dxa"/>
            <w:tcBorders>
              <w:bottom w:val="single" w:sz="4" w:space="0" w:color="C0C0C0"/>
            </w:tcBorders>
          </w:tcPr>
          <w:p w:rsidR="0065419A" w:rsidRDefault="0065419A">
            <w:pPr>
              <w:pStyle w:val="TableParagraph"/>
              <w:spacing w:before="10"/>
              <w:rPr>
                <w:b/>
                <w:sz w:val="7"/>
              </w:rPr>
            </w:pPr>
          </w:p>
          <w:p w:rsidR="0065419A" w:rsidRDefault="00190B9D">
            <w:pPr>
              <w:pStyle w:val="TableParagraph"/>
              <w:spacing w:before="0"/>
              <w:ind w:left="108"/>
              <w:rPr>
                <w:sz w:val="20"/>
              </w:rPr>
            </w:pPr>
            <w:r>
              <w:rPr>
                <w:noProof/>
                <w:sz w:val="20"/>
                <w:lang w:val="en-AU" w:eastAsia="en-AU"/>
              </w:rPr>
              <mc:AlternateContent>
                <mc:Choice Requires="wpg">
                  <w:drawing>
                    <wp:inline distT="0" distB="0" distL="0" distR="0">
                      <wp:extent cx="937260" cy="171450"/>
                      <wp:effectExtent l="0" t="0" r="5715" b="0"/>
                      <wp:docPr id="140"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7260" cy="171450"/>
                                <a:chOff x="0" y="0"/>
                                <a:chExt cx="1476" cy="270"/>
                              </a:xfrm>
                            </wpg:grpSpPr>
                            <wps:wsp>
                              <wps:cNvPr id="142" name="Freeform 72"/>
                              <wps:cNvSpPr>
                                <a:spLocks/>
                              </wps:cNvSpPr>
                              <wps:spPr bwMode="auto">
                                <a:xfrm>
                                  <a:off x="0" y="0"/>
                                  <a:ext cx="1476" cy="270"/>
                                </a:xfrm>
                                <a:custGeom>
                                  <a:avLst/>
                                  <a:gdLst>
                                    <a:gd name="T0" fmla="*/ 1431 w 1476"/>
                                    <a:gd name="T1" fmla="*/ 0 h 270"/>
                                    <a:gd name="T2" fmla="*/ 45 w 1476"/>
                                    <a:gd name="T3" fmla="*/ 0 h 270"/>
                                    <a:gd name="T4" fmla="*/ 27 w 1476"/>
                                    <a:gd name="T5" fmla="*/ 4 h 270"/>
                                    <a:gd name="T6" fmla="*/ 13 w 1476"/>
                                    <a:gd name="T7" fmla="*/ 13 h 270"/>
                                    <a:gd name="T8" fmla="*/ 4 w 1476"/>
                                    <a:gd name="T9" fmla="*/ 27 h 270"/>
                                    <a:gd name="T10" fmla="*/ 0 w 1476"/>
                                    <a:gd name="T11" fmla="*/ 45 h 270"/>
                                    <a:gd name="T12" fmla="*/ 0 w 1476"/>
                                    <a:gd name="T13" fmla="*/ 225 h 270"/>
                                    <a:gd name="T14" fmla="*/ 4 w 1476"/>
                                    <a:gd name="T15" fmla="*/ 243 h 270"/>
                                    <a:gd name="T16" fmla="*/ 13 w 1476"/>
                                    <a:gd name="T17" fmla="*/ 257 h 270"/>
                                    <a:gd name="T18" fmla="*/ 27 w 1476"/>
                                    <a:gd name="T19" fmla="*/ 266 h 270"/>
                                    <a:gd name="T20" fmla="*/ 45 w 1476"/>
                                    <a:gd name="T21" fmla="*/ 270 h 270"/>
                                    <a:gd name="T22" fmla="*/ 1431 w 1476"/>
                                    <a:gd name="T23" fmla="*/ 270 h 270"/>
                                    <a:gd name="T24" fmla="*/ 1449 w 1476"/>
                                    <a:gd name="T25" fmla="*/ 266 h 270"/>
                                    <a:gd name="T26" fmla="*/ 1463 w 1476"/>
                                    <a:gd name="T27" fmla="*/ 257 h 270"/>
                                    <a:gd name="T28" fmla="*/ 1472 w 1476"/>
                                    <a:gd name="T29" fmla="*/ 243 h 270"/>
                                    <a:gd name="T30" fmla="*/ 1476 w 1476"/>
                                    <a:gd name="T31" fmla="*/ 225 h 270"/>
                                    <a:gd name="T32" fmla="*/ 1476 w 1476"/>
                                    <a:gd name="T33" fmla="*/ 45 h 270"/>
                                    <a:gd name="T34" fmla="*/ 1472 w 1476"/>
                                    <a:gd name="T35" fmla="*/ 27 h 270"/>
                                    <a:gd name="T36" fmla="*/ 1463 w 1476"/>
                                    <a:gd name="T37" fmla="*/ 13 h 270"/>
                                    <a:gd name="T38" fmla="*/ 1449 w 1476"/>
                                    <a:gd name="T39" fmla="*/ 4 h 270"/>
                                    <a:gd name="T40" fmla="*/ 1431 w 1476"/>
                                    <a:gd name="T41" fmla="*/ 0 h 2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476" h="270">
                                      <a:moveTo>
                                        <a:pt x="1431" y="0"/>
                                      </a:moveTo>
                                      <a:lnTo>
                                        <a:pt x="45" y="0"/>
                                      </a:lnTo>
                                      <a:lnTo>
                                        <a:pt x="27" y="4"/>
                                      </a:lnTo>
                                      <a:lnTo>
                                        <a:pt x="13" y="13"/>
                                      </a:lnTo>
                                      <a:lnTo>
                                        <a:pt x="4" y="27"/>
                                      </a:lnTo>
                                      <a:lnTo>
                                        <a:pt x="0" y="45"/>
                                      </a:lnTo>
                                      <a:lnTo>
                                        <a:pt x="0" y="225"/>
                                      </a:lnTo>
                                      <a:lnTo>
                                        <a:pt x="4" y="243"/>
                                      </a:lnTo>
                                      <a:lnTo>
                                        <a:pt x="13" y="257"/>
                                      </a:lnTo>
                                      <a:lnTo>
                                        <a:pt x="27" y="266"/>
                                      </a:lnTo>
                                      <a:lnTo>
                                        <a:pt x="45" y="270"/>
                                      </a:lnTo>
                                      <a:lnTo>
                                        <a:pt x="1431" y="270"/>
                                      </a:lnTo>
                                      <a:lnTo>
                                        <a:pt x="1449" y="266"/>
                                      </a:lnTo>
                                      <a:lnTo>
                                        <a:pt x="1463" y="257"/>
                                      </a:lnTo>
                                      <a:lnTo>
                                        <a:pt x="1472" y="243"/>
                                      </a:lnTo>
                                      <a:lnTo>
                                        <a:pt x="1476" y="225"/>
                                      </a:lnTo>
                                      <a:lnTo>
                                        <a:pt x="1476" y="45"/>
                                      </a:lnTo>
                                      <a:lnTo>
                                        <a:pt x="1472" y="27"/>
                                      </a:lnTo>
                                      <a:lnTo>
                                        <a:pt x="1463" y="13"/>
                                      </a:lnTo>
                                      <a:lnTo>
                                        <a:pt x="1449" y="4"/>
                                      </a:lnTo>
                                      <a:lnTo>
                                        <a:pt x="1431" y="0"/>
                                      </a:lnTo>
                                      <a:close/>
                                    </a:path>
                                  </a:pathLst>
                                </a:custGeom>
                                <a:solidFill>
                                  <a:srgbClr val="5B9AD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2525C68C" id="Group 71" o:spid="_x0000_s1026" style="width:73.8pt;height:13.5pt;mso-position-horizontal-relative:char;mso-position-vertical-relative:line" coordsize="1476,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">
                      <v:shape id="Freeform 72" o:spid="_x0000_s1027" style="position:absolute;width:1476;height:270;visibility:visible;mso-wrap-style:square;v-text-anchor:top" coordsize="1476,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" path="m1431,l45,,27,4,13,13,4,27,,45,,225r4,18l13,257r14,9l45,270r1386,l1449,266r14,-9l1472,243r4,-18l1476,45r-4,-18l1463,13,1449,4,1431,xe" fillcolor="#5b9ad2" stroked="f">
                        <v:path arrowok="t" o:connecttype="custom" o:connectlocs="1431,0;45,0;27,4;13,13;4,27;0,45;0,225;4,243;13,257;27,266;45,270;1431,270;1449,266;1463,257;1472,243;1476,225;1476,45;1472,27;1463,13;1449,4;1431,0" o:connectangles="0,0,0,0,0,0,0,0,0,0,0,0,0,0,0,0,0,0,0,0,0"/>
                      </v:shape>
                      <w10:anchorlock/>
                    </v:group>
                  </w:pict>
                </mc:Fallback>
              </mc:AlternateContent>
            </w:r>
          </w:p>
        </w:tc>
        <w:tc>
          <w:tcPr>
            <w:tcW w:w="1392" w:type="dxa"/>
            <w:tcBorders>
              <w:bottom w:val="single" w:sz="4" w:space="0" w:color="C0C0C0"/>
            </w:tcBorders>
          </w:tcPr>
          <w:p w:rsidR="0065419A" w:rsidRDefault="00190B9D">
            <w:pPr>
              <w:pStyle w:val="TableParagraph"/>
              <w:spacing w:before="121"/>
              <w:ind w:right="102"/>
              <w:jc w:val="right"/>
              <w:rPr>
                <w:sz w:val="18"/>
              </w:rPr>
            </w:pPr>
            <w:r>
              <w:rPr>
                <w:w w:val="95"/>
                <w:sz w:val="18"/>
              </w:rPr>
              <w:t>51</w:t>
            </w:r>
          </w:p>
        </w:tc>
      </w:tr>
      <w:tr w:rsidR="0065419A">
        <w:trPr>
          <w:trHeight w:val="441"/>
        </w:trPr>
        <w:tc>
          <w:tcPr>
            <w:tcW w:w="2421" w:type="dxa"/>
            <w:tcBorders>
              <w:top w:val="single" w:sz="4" w:space="0" w:color="C0C0C0"/>
              <w:bottom w:val="single" w:sz="4" w:space="0" w:color="C0C0C0"/>
            </w:tcBorders>
          </w:tcPr>
          <w:p w:rsidR="0065419A" w:rsidRDefault="00190B9D">
            <w:pPr>
              <w:pStyle w:val="TableParagraph"/>
              <w:spacing w:before="111"/>
              <w:ind w:left="115"/>
              <w:rPr>
                <w:sz w:val="18"/>
              </w:rPr>
            </w:pPr>
            <w:r>
              <w:rPr>
                <w:sz w:val="18"/>
              </w:rPr>
              <w:t>Somewhat useful</w:t>
            </w:r>
          </w:p>
        </w:tc>
        <w:tc>
          <w:tcPr>
            <w:tcW w:w="1511" w:type="dxa"/>
            <w:tcBorders>
              <w:top w:val="single" w:sz="4" w:space="0" w:color="C0C0C0"/>
              <w:bottom w:val="single" w:sz="4" w:space="0" w:color="C0C0C0"/>
            </w:tcBorders>
          </w:tcPr>
          <w:p w:rsidR="0065419A" w:rsidRDefault="00190B9D">
            <w:pPr>
              <w:pStyle w:val="TableParagraph"/>
              <w:spacing w:before="111"/>
              <w:ind w:right="104"/>
              <w:jc w:val="right"/>
              <w:rPr>
                <w:sz w:val="18"/>
              </w:rPr>
            </w:pPr>
            <w:r>
              <w:rPr>
                <w:w w:val="95"/>
                <w:sz w:val="18"/>
              </w:rPr>
              <w:t>30</w:t>
            </w:r>
          </w:p>
        </w:tc>
        <w:tc>
          <w:tcPr>
            <w:tcW w:w="2689" w:type="dxa"/>
            <w:tcBorders>
              <w:top w:val="single" w:sz="4" w:space="0" w:color="C0C0C0"/>
              <w:bottom w:val="single" w:sz="4" w:space="0" w:color="C0C0C0"/>
            </w:tcBorders>
          </w:tcPr>
          <w:p w:rsidR="0065419A" w:rsidRDefault="0065419A">
            <w:pPr>
              <w:pStyle w:val="TableParagraph"/>
              <w:spacing w:before="0"/>
              <w:rPr>
                <w:b/>
                <w:sz w:val="7"/>
              </w:rPr>
            </w:pPr>
          </w:p>
          <w:p w:rsidR="0065419A" w:rsidRDefault="00190B9D">
            <w:pPr>
              <w:pStyle w:val="TableParagraph"/>
              <w:spacing w:before="0"/>
              <w:ind w:left="108"/>
              <w:rPr>
                <w:sz w:val="20"/>
              </w:rPr>
            </w:pPr>
            <w:r>
              <w:rPr>
                <w:noProof/>
                <w:sz w:val="20"/>
                <w:lang w:val="en-AU" w:eastAsia="en-AU"/>
              </w:rPr>
              <mc:AlternateContent>
                <mc:Choice Requires="wpg">
                  <w:drawing>
                    <wp:inline distT="0" distB="0" distL="0" distR="0">
                      <wp:extent cx="680085" cy="171450"/>
                      <wp:effectExtent l="0" t="0" r="5715" b="0"/>
                      <wp:docPr id="136"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0085" cy="171450"/>
                                <a:chOff x="0" y="0"/>
                                <a:chExt cx="1071" cy="270"/>
                              </a:xfrm>
                            </wpg:grpSpPr>
                            <wps:wsp>
                              <wps:cNvPr id="138" name="Freeform 70"/>
                              <wps:cNvSpPr>
                                <a:spLocks/>
                              </wps:cNvSpPr>
                              <wps:spPr bwMode="auto">
                                <a:xfrm>
                                  <a:off x="0" y="0"/>
                                  <a:ext cx="1071" cy="270"/>
                                </a:xfrm>
                                <a:custGeom>
                                  <a:avLst/>
                                  <a:gdLst>
                                    <a:gd name="T0" fmla="*/ 1026 w 1071"/>
                                    <a:gd name="T1" fmla="*/ 0 h 270"/>
                                    <a:gd name="T2" fmla="*/ 45 w 1071"/>
                                    <a:gd name="T3" fmla="*/ 0 h 270"/>
                                    <a:gd name="T4" fmla="*/ 27 w 1071"/>
                                    <a:gd name="T5" fmla="*/ 4 h 270"/>
                                    <a:gd name="T6" fmla="*/ 13 w 1071"/>
                                    <a:gd name="T7" fmla="*/ 13 h 270"/>
                                    <a:gd name="T8" fmla="*/ 4 w 1071"/>
                                    <a:gd name="T9" fmla="*/ 27 h 270"/>
                                    <a:gd name="T10" fmla="*/ 0 w 1071"/>
                                    <a:gd name="T11" fmla="*/ 45 h 270"/>
                                    <a:gd name="T12" fmla="*/ 0 w 1071"/>
                                    <a:gd name="T13" fmla="*/ 225 h 270"/>
                                    <a:gd name="T14" fmla="*/ 4 w 1071"/>
                                    <a:gd name="T15" fmla="*/ 243 h 270"/>
                                    <a:gd name="T16" fmla="*/ 13 w 1071"/>
                                    <a:gd name="T17" fmla="*/ 257 h 270"/>
                                    <a:gd name="T18" fmla="*/ 27 w 1071"/>
                                    <a:gd name="T19" fmla="*/ 266 h 270"/>
                                    <a:gd name="T20" fmla="*/ 45 w 1071"/>
                                    <a:gd name="T21" fmla="*/ 270 h 270"/>
                                    <a:gd name="T22" fmla="*/ 1026 w 1071"/>
                                    <a:gd name="T23" fmla="*/ 270 h 270"/>
                                    <a:gd name="T24" fmla="*/ 1044 w 1071"/>
                                    <a:gd name="T25" fmla="*/ 266 h 270"/>
                                    <a:gd name="T26" fmla="*/ 1058 w 1071"/>
                                    <a:gd name="T27" fmla="*/ 257 h 270"/>
                                    <a:gd name="T28" fmla="*/ 1067 w 1071"/>
                                    <a:gd name="T29" fmla="*/ 243 h 270"/>
                                    <a:gd name="T30" fmla="*/ 1071 w 1071"/>
                                    <a:gd name="T31" fmla="*/ 225 h 270"/>
                                    <a:gd name="T32" fmla="*/ 1071 w 1071"/>
                                    <a:gd name="T33" fmla="*/ 45 h 270"/>
                                    <a:gd name="T34" fmla="*/ 1067 w 1071"/>
                                    <a:gd name="T35" fmla="*/ 27 h 270"/>
                                    <a:gd name="T36" fmla="*/ 1058 w 1071"/>
                                    <a:gd name="T37" fmla="*/ 13 h 270"/>
                                    <a:gd name="T38" fmla="*/ 1044 w 1071"/>
                                    <a:gd name="T39" fmla="*/ 4 h 270"/>
                                    <a:gd name="T40" fmla="*/ 1026 w 1071"/>
                                    <a:gd name="T41" fmla="*/ 0 h 2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071" h="270">
                                      <a:moveTo>
                                        <a:pt x="1026" y="0"/>
                                      </a:moveTo>
                                      <a:lnTo>
                                        <a:pt x="45" y="0"/>
                                      </a:lnTo>
                                      <a:lnTo>
                                        <a:pt x="27" y="4"/>
                                      </a:lnTo>
                                      <a:lnTo>
                                        <a:pt x="13" y="13"/>
                                      </a:lnTo>
                                      <a:lnTo>
                                        <a:pt x="4" y="27"/>
                                      </a:lnTo>
                                      <a:lnTo>
                                        <a:pt x="0" y="45"/>
                                      </a:lnTo>
                                      <a:lnTo>
                                        <a:pt x="0" y="225"/>
                                      </a:lnTo>
                                      <a:lnTo>
                                        <a:pt x="4" y="243"/>
                                      </a:lnTo>
                                      <a:lnTo>
                                        <a:pt x="13" y="257"/>
                                      </a:lnTo>
                                      <a:lnTo>
                                        <a:pt x="27" y="266"/>
                                      </a:lnTo>
                                      <a:lnTo>
                                        <a:pt x="45" y="270"/>
                                      </a:lnTo>
                                      <a:lnTo>
                                        <a:pt x="1026" y="270"/>
                                      </a:lnTo>
                                      <a:lnTo>
                                        <a:pt x="1044" y="266"/>
                                      </a:lnTo>
                                      <a:lnTo>
                                        <a:pt x="1058" y="257"/>
                                      </a:lnTo>
                                      <a:lnTo>
                                        <a:pt x="1067" y="243"/>
                                      </a:lnTo>
                                      <a:lnTo>
                                        <a:pt x="1071" y="225"/>
                                      </a:lnTo>
                                      <a:lnTo>
                                        <a:pt x="1071" y="45"/>
                                      </a:lnTo>
                                      <a:lnTo>
                                        <a:pt x="1067" y="27"/>
                                      </a:lnTo>
                                      <a:lnTo>
                                        <a:pt x="1058" y="13"/>
                                      </a:lnTo>
                                      <a:lnTo>
                                        <a:pt x="1044" y="4"/>
                                      </a:lnTo>
                                      <a:lnTo>
                                        <a:pt x="1026" y="0"/>
                                      </a:lnTo>
                                      <a:close/>
                                    </a:path>
                                  </a:pathLst>
                                </a:custGeom>
                                <a:solidFill>
                                  <a:srgbClr val="5B9AD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314668D6" id="Group 69" o:spid="_x0000_s1026" style="width:53.55pt;height:13.5pt;mso-position-horizontal-relative:char;mso-position-vertical-relative:line" coordsize="107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">
                      <v:shape id="Freeform 70" o:spid="_x0000_s1027" style="position:absolute;width:1071;height:270;visibility:visible;mso-wrap-style:square;v-text-anchor:top" coordsize="107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" path="m1026,l45,,27,4,13,13,4,27,,45,,225r4,18l13,257r14,9l45,270r981,l1044,266r14,-9l1067,243r4,-18l1071,45r-4,-18l1058,13,1044,4,1026,xe" fillcolor="#5b9ad2" stroked="f">
                        <v:path arrowok="t" o:connecttype="custom" o:connectlocs="1026,0;45,0;27,4;13,13;4,27;0,45;0,225;4,243;13,257;27,266;45,270;1026,270;1044,266;1058,257;1067,243;1071,225;1071,45;1067,27;1058,13;1044,4;1026,0" o:connectangles="0,0,0,0,0,0,0,0,0,0,0,0,0,0,0,0,0,0,0,0,0"/>
                      </v:shape>
                      <w10:anchorlock/>
                    </v:group>
                  </w:pict>
                </mc:Fallback>
              </mc:AlternateContent>
            </w:r>
          </w:p>
        </w:tc>
        <w:tc>
          <w:tcPr>
            <w:tcW w:w="1392" w:type="dxa"/>
            <w:tcBorders>
              <w:top w:val="single" w:sz="4" w:space="0" w:color="C0C0C0"/>
              <w:bottom w:val="single" w:sz="4" w:space="0" w:color="C0C0C0"/>
            </w:tcBorders>
          </w:tcPr>
          <w:p w:rsidR="0065419A" w:rsidRDefault="00190B9D">
            <w:pPr>
              <w:pStyle w:val="TableParagraph"/>
              <w:spacing w:before="111"/>
              <w:ind w:right="102"/>
              <w:jc w:val="right"/>
              <w:rPr>
                <w:sz w:val="18"/>
              </w:rPr>
            </w:pPr>
            <w:r>
              <w:rPr>
                <w:w w:val="95"/>
                <w:sz w:val="18"/>
              </w:rPr>
              <w:t>37</w:t>
            </w:r>
          </w:p>
        </w:tc>
      </w:tr>
      <w:tr w:rsidR="0065419A">
        <w:trPr>
          <w:trHeight w:val="443"/>
        </w:trPr>
        <w:tc>
          <w:tcPr>
            <w:tcW w:w="2421" w:type="dxa"/>
            <w:tcBorders>
              <w:top w:val="single" w:sz="4" w:space="0" w:color="C0C0C0"/>
              <w:bottom w:val="single" w:sz="4" w:space="0" w:color="C0C0C0"/>
            </w:tcBorders>
          </w:tcPr>
          <w:p w:rsidR="0065419A" w:rsidRDefault="00190B9D">
            <w:pPr>
              <w:pStyle w:val="TableParagraph"/>
              <w:spacing w:before="114"/>
              <w:ind w:left="115"/>
              <w:rPr>
                <w:sz w:val="18"/>
              </w:rPr>
            </w:pPr>
            <w:r>
              <w:rPr>
                <w:sz w:val="18"/>
              </w:rPr>
              <w:t>Not very useful</w:t>
            </w:r>
          </w:p>
        </w:tc>
        <w:tc>
          <w:tcPr>
            <w:tcW w:w="1511" w:type="dxa"/>
            <w:tcBorders>
              <w:top w:val="single" w:sz="4" w:space="0" w:color="C0C0C0"/>
              <w:bottom w:val="single" w:sz="4" w:space="0" w:color="C0C0C0"/>
            </w:tcBorders>
          </w:tcPr>
          <w:p w:rsidR="0065419A" w:rsidRDefault="00190B9D">
            <w:pPr>
              <w:pStyle w:val="TableParagraph"/>
              <w:spacing w:before="114"/>
              <w:ind w:right="107"/>
              <w:jc w:val="right"/>
              <w:rPr>
                <w:sz w:val="18"/>
              </w:rPr>
            </w:pPr>
            <w:r>
              <w:rPr>
                <w:w w:val="99"/>
                <w:sz w:val="18"/>
              </w:rPr>
              <w:t>8</w:t>
            </w:r>
          </w:p>
        </w:tc>
        <w:tc>
          <w:tcPr>
            <w:tcW w:w="2689" w:type="dxa"/>
            <w:tcBorders>
              <w:top w:val="single" w:sz="4" w:space="0" w:color="C0C0C0"/>
              <w:bottom w:val="single" w:sz="4" w:space="0" w:color="C0C0C0"/>
            </w:tcBorders>
          </w:tcPr>
          <w:p w:rsidR="0065419A" w:rsidRDefault="0065419A">
            <w:pPr>
              <w:pStyle w:val="TableParagraph"/>
              <w:spacing w:before="1"/>
              <w:rPr>
                <w:b/>
                <w:sz w:val="7"/>
              </w:rPr>
            </w:pPr>
          </w:p>
          <w:p w:rsidR="0065419A" w:rsidRDefault="00190B9D">
            <w:pPr>
              <w:pStyle w:val="TableParagraph"/>
              <w:spacing w:before="0"/>
              <w:ind w:left="108"/>
              <w:rPr>
                <w:sz w:val="20"/>
              </w:rPr>
            </w:pPr>
            <w:r>
              <w:rPr>
                <w:noProof/>
                <w:sz w:val="20"/>
                <w:lang w:val="en-AU" w:eastAsia="en-AU"/>
              </w:rPr>
              <w:drawing>
                <wp:inline distT="0" distB="0" distL="0" distR="0">
                  <wp:extent cx="183514" cy="171450"/>
                  <wp:effectExtent l="0" t="0" r="0" b="0"/>
                  <wp:docPr id="447" name="imag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 name="image45.png"/>
                          <pic:cNvPicPr/>
                        </pic:nvPicPr>
                        <pic:blipFill>
                          <a:blip r:embed="rId71" cstate="print"/>
                          <a:stretch>
                            <a:fillRect/>
                          </a:stretch>
                        </pic:blipFill>
                        <pic:spPr>
                          <a:xfrm>
                            <a:off x="0" y="0"/>
                            <a:ext cx="183514" cy="171450"/>
                          </a:xfrm>
                          <a:prstGeom prst="rect">
                            <a:avLst/>
                          </a:prstGeom>
                        </pic:spPr>
                      </pic:pic>
                    </a:graphicData>
                  </a:graphic>
                </wp:inline>
              </w:drawing>
            </w:r>
          </w:p>
        </w:tc>
        <w:tc>
          <w:tcPr>
            <w:tcW w:w="1392" w:type="dxa"/>
            <w:tcBorders>
              <w:top w:val="single" w:sz="4" w:space="0" w:color="C0C0C0"/>
              <w:bottom w:val="single" w:sz="4" w:space="0" w:color="C0C0C0"/>
            </w:tcBorders>
          </w:tcPr>
          <w:p w:rsidR="0065419A" w:rsidRDefault="00190B9D">
            <w:pPr>
              <w:pStyle w:val="TableParagraph"/>
              <w:spacing w:before="114"/>
              <w:ind w:right="102"/>
              <w:jc w:val="right"/>
              <w:rPr>
                <w:sz w:val="18"/>
              </w:rPr>
            </w:pPr>
            <w:r>
              <w:rPr>
                <w:w w:val="95"/>
                <w:sz w:val="18"/>
              </w:rPr>
              <w:t>10</w:t>
            </w:r>
          </w:p>
        </w:tc>
      </w:tr>
      <w:tr w:rsidR="0065419A">
        <w:trPr>
          <w:trHeight w:val="443"/>
        </w:trPr>
        <w:tc>
          <w:tcPr>
            <w:tcW w:w="2421" w:type="dxa"/>
            <w:tcBorders>
              <w:top w:val="single" w:sz="4" w:space="0" w:color="C0C0C0"/>
              <w:bottom w:val="single" w:sz="4" w:space="0" w:color="C0C0C0"/>
            </w:tcBorders>
          </w:tcPr>
          <w:p w:rsidR="0065419A" w:rsidRDefault="00190B9D">
            <w:pPr>
              <w:pStyle w:val="TableParagraph"/>
              <w:spacing w:before="111"/>
              <w:ind w:left="115"/>
              <w:rPr>
                <w:sz w:val="18"/>
              </w:rPr>
            </w:pPr>
            <w:r>
              <w:rPr>
                <w:sz w:val="18"/>
              </w:rPr>
              <w:t>Waste of time</w:t>
            </w:r>
          </w:p>
        </w:tc>
        <w:tc>
          <w:tcPr>
            <w:tcW w:w="1511" w:type="dxa"/>
            <w:tcBorders>
              <w:top w:val="single" w:sz="4" w:space="0" w:color="C0C0C0"/>
              <w:bottom w:val="single" w:sz="4" w:space="0" w:color="C0C0C0"/>
            </w:tcBorders>
          </w:tcPr>
          <w:p w:rsidR="0065419A" w:rsidRDefault="00190B9D">
            <w:pPr>
              <w:pStyle w:val="TableParagraph"/>
              <w:spacing w:before="111"/>
              <w:ind w:right="107"/>
              <w:jc w:val="right"/>
              <w:rPr>
                <w:sz w:val="18"/>
              </w:rPr>
            </w:pPr>
            <w:r>
              <w:rPr>
                <w:w w:val="99"/>
                <w:sz w:val="18"/>
              </w:rPr>
              <w:t>2</w:t>
            </w:r>
          </w:p>
        </w:tc>
        <w:tc>
          <w:tcPr>
            <w:tcW w:w="2689" w:type="dxa"/>
            <w:tcBorders>
              <w:top w:val="single" w:sz="4" w:space="0" w:color="C0C0C0"/>
              <w:bottom w:val="single" w:sz="4" w:space="0" w:color="C0C0C0"/>
            </w:tcBorders>
          </w:tcPr>
          <w:p w:rsidR="0065419A" w:rsidRDefault="0065419A">
            <w:pPr>
              <w:pStyle w:val="TableParagraph"/>
              <w:spacing w:before="1"/>
              <w:rPr>
                <w:b/>
                <w:sz w:val="7"/>
              </w:rPr>
            </w:pPr>
          </w:p>
          <w:p w:rsidR="0065419A" w:rsidRDefault="00190B9D">
            <w:pPr>
              <w:pStyle w:val="TableParagraph"/>
              <w:spacing w:before="0"/>
              <w:ind w:left="108"/>
              <w:rPr>
                <w:sz w:val="20"/>
              </w:rPr>
            </w:pPr>
            <w:r>
              <w:rPr>
                <w:noProof/>
                <w:sz w:val="20"/>
                <w:lang w:val="en-AU" w:eastAsia="en-AU"/>
              </w:rPr>
              <mc:AlternateContent>
                <mc:Choice Requires="wpg">
                  <w:drawing>
                    <wp:inline distT="0" distB="0" distL="0" distR="0">
                      <wp:extent cx="36195" cy="171450"/>
                      <wp:effectExtent l="9525" t="0" r="1905" b="0"/>
                      <wp:docPr id="132"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195" cy="171450"/>
                                <a:chOff x="0" y="0"/>
                                <a:chExt cx="57" cy="270"/>
                              </a:xfrm>
                            </wpg:grpSpPr>
                            <wps:wsp>
                              <wps:cNvPr id="134" name="Freeform 68"/>
                              <wps:cNvSpPr>
                                <a:spLocks/>
                              </wps:cNvSpPr>
                              <wps:spPr bwMode="auto">
                                <a:xfrm>
                                  <a:off x="0" y="0"/>
                                  <a:ext cx="57" cy="270"/>
                                </a:xfrm>
                                <a:custGeom>
                                  <a:avLst/>
                                  <a:gdLst>
                                    <a:gd name="T0" fmla="*/ 53 w 57"/>
                                    <a:gd name="T1" fmla="*/ 0 h 270"/>
                                    <a:gd name="T2" fmla="*/ 4 w 57"/>
                                    <a:gd name="T3" fmla="*/ 0 h 270"/>
                                    <a:gd name="T4" fmla="*/ 0 w 57"/>
                                    <a:gd name="T5" fmla="*/ 4 h 270"/>
                                    <a:gd name="T6" fmla="*/ 0 w 57"/>
                                    <a:gd name="T7" fmla="*/ 266 h 270"/>
                                    <a:gd name="T8" fmla="*/ 4 w 57"/>
                                    <a:gd name="T9" fmla="*/ 270 h 270"/>
                                    <a:gd name="T10" fmla="*/ 53 w 57"/>
                                    <a:gd name="T11" fmla="*/ 270 h 270"/>
                                    <a:gd name="T12" fmla="*/ 57 w 57"/>
                                    <a:gd name="T13" fmla="*/ 266 h 270"/>
                                    <a:gd name="T14" fmla="*/ 57 w 57"/>
                                    <a:gd name="T15" fmla="*/ 4 h 270"/>
                                    <a:gd name="T16" fmla="*/ 53 w 57"/>
                                    <a:gd name="T17" fmla="*/ 0 h 2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7" h="270">
                                      <a:moveTo>
                                        <a:pt x="53" y="0"/>
                                      </a:moveTo>
                                      <a:lnTo>
                                        <a:pt x="4" y="0"/>
                                      </a:lnTo>
                                      <a:lnTo>
                                        <a:pt x="0" y="4"/>
                                      </a:lnTo>
                                      <a:lnTo>
                                        <a:pt x="0" y="266"/>
                                      </a:lnTo>
                                      <a:lnTo>
                                        <a:pt x="4" y="270"/>
                                      </a:lnTo>
                                      <a:lnTo>
                                        <a:pt x="53" y="270"/>
                                      </a:lnTo>
                                      <a:lnTo>
                                        <a:pt x="57" y="266"/>
                                      </a:lnTo>
                                      <a:lnTo>
                                        <a:pt x="57" y="4"/>
                                      </a:lnTo>
                                      <a:lnTo>
                                        <a:pt x="53" y="0"/>
                                      </a:lnTo>
                                      <a:close/>
                                    </a:path>
                                  </a:pathLst>
                                </a:custGeom>
                                <a:solidFill>
                                  <a:srgbClr val="5B9AD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365453E6" id="Group 67" o:spid="_x0000_s1026" style="width:2.85pt;height:13.5pt;mso-position-horizontal-relative:char;mso-position-vertical-relative:line" coordsize="57,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">
                      <v:shape id="Freeform 68" o:spid="_x0000_s1027" style="position:absolute;width:57;height:270;visibility:visible;mso-wrap-style:square;v-text-anchor:top" coordsize="5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" path="m53,l4,,,4,,266r4,4l53,270r4,-4l57,4,53,xe" fillcolor="#5b9ad2" stroked="f">
                        <v:path arrowok="t" o:connecttype="custom" o:connectlocs="53,0;4,0;0,4;0,266;4,270;53,270;57,266;57,4;53,0" o:connectangles="0,0,0,0,0,0,0,0,0"/>
                      </v:shape>
                      <w10:anchorlock/>
                    </v:group>
                  </w:pict>
                </mc:Fallback>
              </mc:AlternateContent>
            </w:r>
          </w:p>
        </w:tc>
        <w:tc>
          <w:tcPr>
            <w:tcW w:w="1392" w:type="dxa"/>
            <w:tcBorders>
              <w:top w:val="single" w:sz="4" w:space="0" w:color="C0C0C0"/>
              <w:bottom w:val="single" w:sz="4" w:space="0" w:color="C0C0C0"/>
            </w:tcBorders>
          </w:tcPr>
          <w:p w:rsidR="0065419A" w:rsidRDefault="00190B9D">
            <w:pPr>
              <w:pStyle w:val="TableParagraph"/>
              <w:spacing w:before="111"/>
              <w:ind w:right="106"/>
              <w:jc w:val="right"/>
              <w:rPr>
                <w:sz w:val="18"/>
              </w:rPr>
            </w:pPr>
            <w:r>
              <w:rPr>
                <w:w w:val="99"/>
                <w:sz w:val="18"/>
              </w:rPr>
              <w:t>2</w:t>
            </w:r>
          </w:p>
        </w:tc>
      </w:tr>
    </w:tbl>
    <w:p w:rsidR="0065419A" w:rsidRDefault="0065419A">
      <w:pPr>
        <w:pStyle w:val="BodyText"/>
        <w:rPr>
          <w:b/>
          <w:sz w:val="20"/>
        </w:rPr>
      </w:pPr>
    </w:p>
    <w:p w:rsidR="0065419A" w:rsidRDefault="0065419A">
      <w:pPr>
        <w:pStyle w:val="BodyText"/>
        <w:rPr>
          <w:b/>
          <w:sz w:val="20"/>
        </w:rPr>
      </w:pPr>
    </w:p>
    <w:p w:rsidR="0065419A" w:rsidRDefault="00190B9D">
      <w:pPr>
        <w:pStyle w:val="Heading5"/>
        <w:numPr>
          <w:ilvl w:val="0"/>
          <w:numId w:val="67"/>
        </w:numPr>
        <w:tabs>
          <w:tab w:val="left" w:pos="2288"/>
        </w:tabs>
        <w:spacing w:before="135"/>
        <w:ind w:left="2287"/>
      </w:pPr>
      <w:r>
        <w:t>Please explain your</w:t>
      </w:r>
      <w:r>
        <w:rPr>
          <w:spacing w:val="-1"/>
        </w:rPr>
        <w:t xml:space="preserve"> </w:t>
      </w:r>
      <w:r>
        <w:t>choice</w:t>
      </w:r>
    </w:p>
    <w:p w:rsidR="0065419A" w:rsidRDefault="00190B9D">
      <w:pPr>
        <w:spacing w:before="134"/>
        <w:ind w:left="1984"/>
        <w:rPr>
          <w:i/>
          <w:sz w:val="18"/>
        </w:rPr>
      </w:pPr>
      <w:r>
        <w:rPr>
          <w:i/>
          <w:sz w:val="18"/>
        </w:rPr>
        <w:t>Appreciative…</w:t>
      </w:r>
    </w:p>
    <w:p w:rsidR="0065419A" w:rsidRDefault="00190B9D">
      <w:pPr>
        <w:pStyle w:val="ListParagraph"/>
        <w:numPr>
          <w:ilvl w:val="0"/>
          <w:numId w:val="4"/>
        </w:numPr>
        <w:tabs>
          <w:tab w:val="left" w:pos="2267"/>
          <w:tab w:val="left" w:pos="2268"/>
        </w:tabs>
        <w:spacing w:before="4" w:line="219" w:lineRule="exact"/>
        <w:ind w:hanging="283"/>
        <w:rPr>
          <w:sz w:val="18"/>
        </w:rPr>
      </w:pPr>
      <w:r>
        <w:rPr>
          <w:sz w:val="18"/>
        </w:rPr>
        <w:t>It is good to be visited and monitored to provide us correct</w:t>
      </w:r>
      <w:r>
        <w:rPr>
          <w:spacing w:val="-8"/>
          <w:sz w:val="18"/>
        </w:rPr>
        <w:t xml:space="preserve"> </w:t>
      </w:r>
      <w:r>
        <w:rPr>
          <w:sz w:val="18"/>
        </w:rPr>
        <w:t>input</w:t>
      </w:r>
    </w:p>
    <w:p w:rsidR="0065419A" w:rsidRDefault="00190B9D">
      <w:pPr>
        <w:pStyle w:val="ListParagraph"/>
        <w:numPr>
          <w:ilvl w:val="0"/>
          <w:numId w:val="4"/>
        </w:numPr>
        <w:tabs>
          <w:tab w:val="left" w:pos="2267"/>
          <w:tab w:val="left" w:pos="2268"/>
        </w:tabs>
        <w:ind w:right="2160" w:hanging="283"/>
        <w:rPr>
          <w:sz w:val="18"/>
        </w:rPr>
      </w:pPr>
      <w:r>
        <w:rPr>
          <w:sz w:val="18"/>
        </w:rPr>
        <w:t>It is always beneficial to have an objective valuation to check the company course. Discussing progress and challenges also helps to identify possible avenues for project</w:t>
      </w:r>
      <w:r>
        <w:rPr>
          <w:spacing w:val="-21"/>
          <w:sz w:val="18"/>
        </w:rPr>
        <w:t xml:space="preserve"> </w:t>
      </w:r>
      <w:r>
        <w:rPr>
          <w:sz w:val="18"/>
        </w:rPr>
        <w:t>improvement</w:t>
      </w:r>
    </w:p>
    <w:p w:rsidR="0065419A" w:rsidRDefault="00190B9D">
      <w:pPr>
        <w:pStyle w:val="ListParagraph"/>
        <w:numPr>
          <w:ilvl w:val="0"/>
          <w:numId w:val="4"/>
        </w:numPr>
        <w:tabs>
          <w:tab w:val="left" w:pos="2267"/>
          <w:tab w:val="left" w:pos="2268"/>
        </w:tabs>
        <w:spacing w:line="219" w:lineRule="exact"/>
        <w:ind w:hanging="283"/>
        <w:rPr>
          <w:sz w:val="18"/>
        </w:rPr>
      </w:pPr>
      <w:r>
        <w:rPr>
          <w:sz w:val="18"/>
        </w:rPr>
        <w:t>Gives an external view of the</w:t>
      </w:r>
      <w:r>
        <w:rPr>
          <w:spacing w:val="-3"/>
          <w:sz w:val="18"/>
        </w:rPr>
        <w:t xml:space="preserve"> </w:t>
      </w:r>
      <w:r>
        <w:rPr>
          <w:sz w:val="18"/>
        </w:rPr>
        <w:t>business/project</w:t>
      </w:r>
    </w:p>
    <w:p w:rsidR="0065419A" w:rsidRDefault="00190B9D">
      <w:pPr>
        <w:pStyle w:val="ListParagraph"/>
        <w:numPr>
          <w:ilvl w:val="0"/>
          <w:numId w:val="4"/>
        </w:numPr>
        <w:tabs>
          <w:tab w:val="left" w:pos="2267"/>
          <w:tab w:val="left" w:pos="2268"/>
        </w:tabs>
        <w:spacing w:line="219" w:lineRule="exact"/>
        <w:ind w:hanging="283"/>
        <w:rPr>
          <w:sz w:val="18"/>
        </w:rPr>
      </w:pPr>
      <w:r>
        <w:rPr>
          <w:sz w:val="18"/>
        </w:rPr>
        <w:t>The team is always helpful in pointing out the missed</w:t>
      </w:r>
      <w:r>
        <w:rPr>
          <w:spacing w:val="-9"/>
          <w:sz w:val="18"/>
        </w:rPr>
        <w:t xml:space="preserve"> </w:t>
      </w:r>
      <w:r>
        <w:rPr>
          <w:sz w:val="18"/>
        </w:rPr>
        <w:t>targets</w:t>
      </w: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190B9D">
      <w:pPr>
        <w:tabs>
          <w:tab w:val="right" w:pos="11112"/>
        </w:tabs>
        <w:spacing w:before="235"/>
        <w:ind w:left="4296"/>
        <w:rPr>
          <w:sz w:val="14"/>
        </w:rPr>
      </w:pPr>
      <w:r>
        <w:rPr>
          <w:noProof/>
          <w:lang w:val="en-AU" w:eastAsia="en-AU"/>
        </w:rPr>
        <w:drawing>
          <wp:anchor distT="0" distB="0" distL="0" distR="0" simplePos="0" relativeHeight="11608" behindDoc="0" locked="0" layoutInCell="1" allowOverlap="1">
            <wp:simplePos x="0" y="0"/>
            <wp:positionH relativeFrom="page">
              <wp:posOffset>1260475</wp:posOffset>
            </wp:positionH>
            <wp:positionV relativeFrom="paragraph">
              <wp:posOffset>129107</wp:posOffset>
            </wp:positionV>
            <wp:extent cx="762885" cy="132075"/>
            <wp:effectExtent l="0" t="0" r="0" b="0"/>
            <wp:wrapNone/>
            <wp:docPr id="44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 name="image6.png"/>
                    <pic:cNvPicPr/>
                  </pic:nvPicPr>
                  <pic:blipFill>
                    <a:blip r:embed="rId12" cstate="print"/>
                    <a:stretch>
                      <a:fillRect/>
                    </a:stretch>
                  </pic:blipFill>
                  <pic:spPr>
                    <a:xfrm>
                      <a:off x="0" y="0"/>
                      <a:ext cx="762885" cy="132075"/>
                    </a:xfrm>
                    <a:prstGeom prst="rect">
                      <a:avLst/>
                    </a:prstGeom>
                  </pic:spPr>
                </pic:pic>
              </a:graphicData>
            </a:graphic>
          </wp:anchor>
        </w:drawing>
      </w:r>
      <w:r>
        <w:rPr>
          <w:noProof/>
          <w:lang w:val="en-AU" w:eastAsia="en-AU"/>
        </w:rPr>
        <w:drawing>
          <wp:anchor distT="0" distB="0" distL="0" distR="0" simplePos="0" relativeHeight="268143311" behindDoc="1" locked="0" layoutInCell="1" allowOverlap="1">
            <wp:simplePos x="0" y="0"/>
            <wp:positionH relativeFrom="page">
              <wp:posOffset>5927724</wp:posOffset>
            </wp:positionH>
            <wp:positionV relativeFrom="paragraph">
              <wp:posOffset>131647</wp:posOffset>
            </wp:positionV>
            <wp:extent cx="467314" cy="212088"/>
            <wp:effectExtent l="0" t="0" r="0" b="0"/>
            <wp:wrapNone/>
            <wp:docPr id="45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 name="image5.png"/>
                    <pic:cNvPicPr/>
                  </pic:nvPicPr>
                  <pic:blipFill>
                    <a:blip r:embed="rId11" cstate="print"/>
                    <a:stretch>
                      <a:fillRect/>
                    </a:stretch>
                  </pic:blipFill>
                  <pic:spPr>
                    <a:xfrm>
                      <a:off x="0" y="0"/>
                      <a:ext cx="467314" cy="212088"/>
                    </a:xfrm>
                    <a:prstGeom prst="rect">
                      <a:avLst/>
                    </a:prstGeom>
                  </pic:spPr>
                </pic:pic>
              </a:graphicData>
            </a:graphic>
          </wp:anchor>
        </w:drawing>
      </w:r>
      <w:r>
        <w:rPr>
          <w:sz w:val="14"/>
        </w:rPr>
        <w:t>Evaluation Management Unit (EMU) for the Africa Enterprise</w:t>
      </w:r>
      <w:r>
        <w:rPr>
          <w:spacing w:val="-6"/>
          <w:sz w:val="14"/>
        </w:rPr>
        <w:t xml:space="preserve"> </w:t>
      </w:r>
      <w:r>
        <w:rPr>
          <w:sz w:val="14"/>
        </w:rPr>
        <w:t>Challenge</w:t>
      </w:r>
      <w:r>
        <w:rPr>
          <w:spacing w:val="-3"/>
          <w:sz w:val="14"/>
        </w:rPr>
        <w:t xml:space="preserve"> </w:t>
      </w:r>
      <w:r>
        <w:rPr>
          <w:sz w:val="14"/>
        </w:rPr>
        <w:t>Fund</w:t>
      </w:r>
      <w:r>
        <w:rPr>
          <w:sz w:val="14"/>
        </w:rPr>
        <w:tab/>
        <w:t>103</w:t>
      </w:r>
    </w:p>
    <w:p w:rsidR="0065419A" w:rsidRDefault="0065419A">
      <w:pPr>
        <w:rPr>
          <w:sz w:val="14"/>
        </w:rPr>
        <w:sectPr w:rsidR="0065419A">
          <w:pgSz w:w="11910" w:h="16840"/>
          <w:pgMar w:top="900" w:right="0" w:bottom="280" w:left="0" w:header="720" w:footer="720" w:gutter="0"/>
          <w:cols w:space="720"/>
        </w:sectPr>
      </w:pPr>
    </w:p>
    <w:p w:rsidR="0065419A" w:rsidRDefault="00190B9D">
      <w:pPr>
        <w:pStyle w:val="ListParagraph"/>
        <w:numPr>
          <w:ilvl w:val="0"/>
          <w:numId w:val="4"/>
        </w:numPr>
        <w:tabs>
          <w:tab w:val="left" w:pos="2267"/>
          <w:tab w:val="left" w:pos="2268"/>
        </w:tabs>
        <w:spacing w:before="72" w:line="219" w:lineRule="exact"/>
        <w:ind w:hanging="283"/>
        <w:rPr>
          <w:sz w:val="18"/>
        </w:rPr>
      </w:pPr>
      <w:r>
        <w:rPr>
          <w:sz w:val="18"/>
        </w:rPr>
        <w:t>Help us to monitor and assess our self according to AECF and international</w:t>
      </w:r>
      <w:r>
        <w:rPr>
          <w:spacing w:val="-10"/>
          <w:sz w:val="18"/>
        </w:rPr>
        <w:t xml:space="preserve"> </w:t>
      </w:r>
      <w:r>
        <w:rPr>
          <w:sz w:val="18"/>
        </w:rPr>
        <w:t>standards</w:t>
      </w:r>
    </w:p>
    <w:p w:rsidR="0065419A" w:rsidRDefault="00190B9D">
      <w:pPr>
        <w:pStyle w:val="ListParagraph"/>
        <w:numPr>
          <w:ilvl w:val="0"/>
          <w:numId w:val="4"/>
        </w:numPr>
        <w:tabs>
          <w:tab w:val="left" w:pos="2267"/>
          <w:tab w:val="left" w:pos="2268"/>
        </w:tabs>
        <w:spacing w:line="218" w:lineRule="exact"/>
        <w:ind w:hanging="283"/>
        <w:rPr>
          <w:sz w:val="18"/>
        </w:rPr>
      </w:pPr>
      <w:r>
        <w:rPr>
          <w:sz w:val="18"/>
        </w:rPr>
        <w:t>The visits helped us to implement the project and to share the difficulties of the</w:t>
      </w:r>
      <w:r>
        <w:rPr>
          <w:spacing w:val="-7"/>
          <w:sz w:val="18"/>
        </w:rPr>
        <w:t xml:space="preserve"> </w:t>
      </w:r>
      <w:r>
        <w:rPr>
          <w:sz w:val="18"/>
        </w:rPr>
        <w:t>company.</w:t>
      </w:r>
    </w:p>
    <w:p w:rsidR="0065419A" w:rsidRDefault="00190B9D">
      <w:pPr>
        <w:pStyle w:val="ListParagraph"/>
        <w:numPr>
          <w:ilvl w:val="0"/>
          <w:numId w:val="4"/>
        </w:numPr>
        <w:tabs>
          <w:tab w:val="left" w:pos="2267"/>
          <w:tab w:val="left" w:pos="2268"/>
        </w:tabs>
        <w:spacing w:line="218" w:lineRule="exact"/>
        <w:ind w:hanging="283"/>
        <w:rPr>
          <w:sz w:val="18"/>
        </w:rPr>
      </w:pPr>
      <w:r>
        <w:rPr>
          <w:sz w:val="18"/>
        </w:rPr>
        <w:t>Its a chance for AECF to see local conditions, but it also helps to keep the project on</w:t>
      </w:r>
      <w:r>
        <w:rPr>
          <w:spacing w:val="-19"/>
          <w:sz w:val="18"/>
        </w:rPr>
        <w:t xml:space="preserve"> </w:t>
      </w:r>
      <w:r>
        <w:rPr>
          <w:sz w:val="18"/>
        </w:rPr>
        <w:t>track</w:t>
      </w:r>
    </w:p>
    <w:p w:rsidR="0065419A" w:rsidRDefault="00190B9D">
      <w:pPr>
        <w:pStyle w:val="ListParagraph"/>
        <w:numPr>
          <w:ilvl w:val="0"/>
          <w:numId w:val="4"/>
        </w:numPr>
        <w:tabs>
          <w:tab w:val="left" w:pos="2267"/>
          <w:tab w:val="left" w:pos="2268"/>
        </w:tabs>
        <w:ind w:right="2091" w:hanging="283"/>
        <w:rPr>
          <w:sz w:val="18"/>
        </w:rPr>
      </w:pPr>
      <w:r>
        <w:rPr>
          <w:sz w:val="18"/>
        </w:rPr>
        <w:t>The project Manager was experienced very knowledgeable and the response from the AECF team to my questions was quick and very helpful. The questions and AECF,s requirements like the strategy document help us as a company to define ourselves</w:t>
      </w:r>
      <w:r>
        <w:rPr>
          <w:spacing w:val="-8"/>
          <w:sz w:val="18"/>
        </w:rPr>
        <w:t xml:space="preserve"> </w:t>
      </w:r>
      <w:r>
        <w:rPr>
          <w:sz w:val="18"/>
        </w:rPr>
        <w:t>better,</w:t>
      </w:r>
    </w:p>
    <w:p w:rsidR="0065419A" w:rsidRDefault="00190B9D">
      <w:pPr>
        <w:pStyle w:val="ListParagraph"/>
        <w:numPr>
          <w:ilvl w:val="0"/>
          <w:numId w:val="4"/>
        </w:numPr>
        <w:tabs>
          <w:tab w:val="left" w:pos="2267"/>
          <w:tab w:val="left" w:pos="2268"/>
        </w:tabs>
        <w:ind w:right="1990" w:hanging="283"/>
        <w:rPr>
          <w:sz w:val="18"/>
        </w:rPr>
      </w:pPr>
      <w:r>
        <w:rPr>
          <w:sz w:val="18"/>
        </w:rPr>
        <w:t>These visits seem to help AECF to understand our company, our business and our challenges. I believe this helps them to represent our company to the ISC so that we can receive our disbursements when needed. Aside from this I am now aware of any value or benefit that our company has received from the AECF visits.</w:t>
      </w:r>
    </w:p>
    <w:p w:rsidR="0065419A" w:rsidRDefault="00190B9D">
      <w:pPr>
        <w:pStyle w:val="ListParagraph"/>
        <w:numPr>
          <w:ilvl w:val="0"/>
          <w:numId w:val="4"/>
        </w:numPr>
        <w:tabs>
          <w:tab w:val="left" w:pos="2267"/>
          <w:tab w:val="left" w:pos="2268"/>
        </w:tabs>
        <w:ind w:right="2122" w:hanging="283"/>
        <w:rPr>
          <w:sz w:val="18"/>
        </w:rPr>
      </w:pPr>
      <w:r>
        <w:rPr>
          <w:sz w:val="18"/>
        </w:rPr>
        <w:t>AECF has conducted any project site visit after the initial disbursement of the first trench of the funds. Their regular visit and guidance are necessary for improvement in the project implementation.</w:t>
      </w:r>
    </w:p>
    <w:p w:rsidR="0065419A" w:rsidRDefault="00190B9D">
      <w:pPr>
        <w:pStyle w:val="ListParagraph"/>
        <w:numPr>
          <w:ilvl w:val="0"/>
          <w:numId w:val="4"/>
        </w:numPr>
        <w:tabs>
          <w:tab w:val="left" w:pos="2267"/>
          <w:tab w:val="left" w:pos="2268"/>
        </w:tabs>
        <w:ind w:right="2283" w:hanging="283"/>
        <w:rPr>
          <w:sz w:val="18"/>
        </w:rPr>
      </w:pPr>
      <w:r>
        <w:rPr>
          <w:sz w:val="18"/>
        </w:rPr>
        <w:t>The project consult has a lot of experience with other businesses and is therefore able to put issues into</w:t>
      </w:r>
      <w:r>
        <w:rPr>
          <w:spacing w:val="-1"/>
          <w:sz w:val="18"/>
        </w:rPr>
        <w:t xml:space="preserve"> </w:t>
      </w:r>
      <w:r>
        <w:rPr>
          <w:sz w:val="18"/>
        </w:rPr>
        <w:t>context.</w:t>
      </w:r>
    </w:p>
    <w:p w:rsidR="0065419A" w:rsidRDefault="00190B9D">
      <w:pPr>
        <w:pStyle w:val="ListParagraph"/>
        <w:numPr>
          <w:ilvl w:val="0"/>
          <w:numId w:val="4"/>
        </w:numPr>
        <w:tabs>
          <w:tab w:val="left" w:pos="2267"/>
          <w:tab w:val="left" w:pos="2268"/>
        </w:tabs>
        <w:ind w:right="2292" w:hanging="283"/>
        <w:rPr>
          <w:sz w:val="18"/>
        </w:rPr>
      </w:pPr>
      <w:r>
        <w:rPr>
          <w:sz w:val="18"/>
        </w:rPr>
        <w:t>The representatives of AECF are really an asset to us as company - info is being transferred understandingly and we can rely on them to react on any</w:t>
      </w:r>
      <w:r>
        <w:rPr>
          <w:spacing w:val="-4"/>
          <w:sz w:val="18"/>
        </w:rPr>
        <w:t xml:space="preserve"> </w:t>
      </w:r>
      <w:r>
        <w:rPr>
          <w:sz w:val="18"/>
        </w:rPr>
        <w:t>need.</w:t>
      </w:r>
    </w:p>
    <w:p w:rsidR="0065419A" w:rsidRDefault="00190B9D">
      <w:pPr>
        <w:pStyle w:val="ListParagraph"/>
        <w:numPr>
          <w:ilvl w:val="0"/>
          <w:numId w:val="4"/>
        </w:numPr>
        <w:tabs>
          <w:tab w:val="left" w:pos="2267"/>
          <w:tab w:val="left" w:pos="2268"/>
        </w:tabs>
        <w:spacing w:line="237" w:lineRule="auto"/>
        <w:ind w:right="2101" w:hanging="283"/>
        <w:rPr>
          <w:sz w:val="18"/>
        </w:rPr>
      </w:pPr>
      <w:r>
        <w:rPr>
          <w:sz w:val="18"/>
        </w:rPr>
        <w:t>Any external monitoring is invaluable for management to be able to step outside the day to day micro management and refocus on the end</w:t>
      </w:r>
      <w:r>
        <w:rPr>
          <w:spacing w:val="-5"/>
          <w:sz w:val="18"/>
        </w:rPr>
        <w:t xml:space="preserve"> </w:t>
      </w:r>
      <w:r>
        <w:rPr>
          <w:sz w:val="18"/>
        </w:rPr>
        <w:t>game</w:t>
      </w:r>
    </w:p>
    <w:p w:rsidR="0065419A" w:rsidRDefault="00190B9D">
      <w:pPr>
        <w:pStyle w:val="ListParagraph"/>
        <w:numPr>
          <w:ilvl w:val="0"/>
          <w:numId w:val="4"/>
        </w:numPr>
        <w:tabs>
          <w:tab w:val="left" w:pos="2267"/>
          <w:tab w:val="left" w:pos="2268"/>
        </w:tabs>
        <w:spacing w:line="219" w:lineRule="exact"/>
        <w:ind w:hanging="283"/>
        <w:rPr>
          <w:sz w:val="18"/>
        </w:rPr>
      </w:pPr>
      <w:r>
        <w:rPr>
          <w:sz w:val="18"/>
        </w:rPr>
        <w:t>They help to guide the company and strengthen their</w:t>
      </w:r>
      <w:r>
        <w:rPr>
          <w:spacing w:val="-2"/>
          <w:sz w:val="18"/>
        </w:rPr>
        <w:t xml:space="preserve"> </w:t>
      </w:r>
      <w:r>
        <w:rPr>
          <w:sz w:val="18"/>
        </w:rPr>
        <w:t>implementation</w:t>
      </w:r>
    </w:p>
    <w:p w:rsidR="0065419A" w:rsidRDefault="00190B9D">
      <w:pPr>
        <w:pStyle w:val="ListParagraph"/>
        <w:numPr>
          <w:ilvl w:val="0"/>
          <w:numId w:val="4"/>
        </w:numPr>
        <w:tabs>
          <w:tab w:val="left" w:pos="2267"/>
          <w:tab w:val="left" w:pos="2268"/>
        </w:tabs>
        <w:ind w:right="2720" w:hanging="283"/>
        <w:rPr>
          <w:sz w:val="18"/>
        </w:rPr>
      </w:pPr>
      <w:r>
        <w:rPr>
          <w:sz w:val="18"/>
        </w:rPr>
        <w:t>It is very important to keep the company on track in terms of achieving its KPI. It is also beneficial for business good practices</w:t>
      </w:r>
      <w:r>
        <w:rPr>
          <w:spacing w:val="-1"/>
          <w:sz w:val="18"/>
        </w:rPr>
        <w:t xml:space="preserve"> </w:t>
      </w:r>
      <w:r>
        <w:rPr>
          <w:sz w:val="18"/>
        </w:rPr>
        <w:t>coaching.</w:t>
      </w:r>
    </w:p>
    <w:p w:rsidR="0065419A" w:rsidRDefault="00190B9D">
      <w:pPr>
        <w:pStyle w:val="ListParagraph"/>
        <w:numPr>
          <w:ilvl w:val="0"/>
          <w:numId w:val="4"/>
        </w:numPr>
        <w:tabs>
          <w:tab w:val="left" w:pos="2267"/>
          <w:tab w:val="left" w:pos="2268"/>
        </w:tabs>
        <w:spacing w:line="218" w:lineRule="exact"/>
        <w:ind w:hanging="283"/>
        <w:rPr>
          <w:sz w:val="18"/>
        </w:rPr>
      </w:pPr>
      <w:r>
        <w:rPr>
          <w:sz w:val="18"/>
        </w:rPr>
        <w:t>Assisted in project implementation and</w:t>
      </w:r>
      <w:r>
        <w:rPr>
          <w:spacing w:val="-8"/>
          <w:sz w:val="18"/>
        </w:rPr>
        <w:t xml:space="preserve"> </w:t>
      </w:r>
      <w:r>
        <w:rPr>
          <w:sz w:val="18"/>
        </w:rPr>
        <w:t>understanding.</w:t>
      </w:r>
    </w:p>
    <w:p w:rsidR="0065419A" w:rsidRDefault="00190B9D">
      <w:pPr>
        <w:pStyle w:val="ListParagraph"/>
        <w:numPr>
          <w:ilvl w:val="0"/>
          <w:numId w:val="4"/>
        </w:numPr>
        <w:tabs>
          <w:tab w:val="left" w:pos="2267"/>
          <w:tab w:val="left" w:pos="2268"/>
        </w:tabs>
        <w:spacing w:line="219" w:lineRule="exact"/>
        <w:ind w:hanging="283"/>
        <w:rPr>
          <w:sz w:val="18"/>
        </w:rPr>
      </w:pPr>
      <w:r>
        <w:rPr>
          <w:sz w:val="18"/>
        </w:rPr>
        <w:t>The Project Manager helps to resolve problems facing the</w:t>
      </w:r>
      <w:r>
        <w:rPr>
          <w:spacing w:val="-6"/>
          <w:sz w:val="18"/>
        </w:rPr>
        <w:t xml:space="preserve"> </w:t>
      </w:r>
      <w:r>
        <w:rPr>
          <w:sz w:val="18"/>
        </w:rPr>
        <w:t>project</w:t>
      </w:r>
    </w:p>
    <w:p w:rsidR="0065419A" w:rsidRDefault="00190B9D">
      <w:pPr>
        <w:pStyle w:val="ListParagraph"/>
        <w:numPr>
          <w:ilvl w:val="0"/>
          <w:numId w:val="4"/>
        </w:numPr>
        <w:tabs>
          <w:tab w:val="left" w:pos="2267"/>
          <w:tab w:val="left" w:pos="2268"/>
        </w:tabs>
        <w:spacing w:line="218" w:lineRule="exact"/>
        <w:ind w:hanging="283"/>
        <w:rPr>
          <w:sz w:val="18"/>
        </w:rPr>
      </w:pPr>
      <w:r>
        <w:rPr>
          <w:sz w:val="18"/>
        </w:rPr>
        <w:t>Helped with ensuring local</w:t>
      </w:r>
      <w:r>
        <w:rPr>
          <w:spacing w:val="-3"/>
          <w:sz w:val="18"/>
        </w:rPr>
        <w:t xml:space="preserve"> </w:t>
      </w:r>
      <w:r>
        <w:rPr>
          <w:sz w:val="18"/>
        </w:rPr>
        <w:t>accountability</w:t>
      </w:r>
    </w:p>
    <w:p w:rsidR="0065419A" w:rsidRDefault="00190B9D">
      <w:pPr>
        <w:pStyle w:val="ListParagraph"/>
        <w:numPr>
          <w:ilvl w:val="0"/>
          <w:numId w:val="4"/>
        </w:numPr>
        <w:tabs>
          <w:tab w:val="left" w:pos="2267"/>
          <w:tab w:val="left" w:pos="2268"/>
        </w:tabs>
        <w:ind w:right="2380" w:hanging="283"/>
        <w:rPr>
          <w:sz w:val="18"/>
        </w:rPr>
      </w:pPr>
      <w:r>
        <w:rPr>
          <w:sz w:val="18"/>
        </w:rPr>
        <w:t>The visits are important to encourage further work commitment but also to take feedback to AECf on the economic impact of their financing concept on accelerating development and income growth for those at the bottom of the</w:t>
      </w:r>
      <w:r>
        <w:rPr>
          <w:spacing w:val="-7"/>
          <w:sz w:val="18"/>
        </w:rPr>
        <w:t xml:space="preserve"> </w:t>
      </w:r>
      <w:r>
        <w:rPr>
          <w:sz w:val="18"/>
        </w:rPr>
        <w:t>pyramid.</w:t>
      </w:r>
    </w:p>
    <w:p w:rsidR="0065419A" w:rsidRDefault="00190B9D">
      <w:pPr>
        <w:pStyle w:val="ListParagraph"/>
        <w:numPr>
          <w:ilvl w:val="0"/>
          <w:numId w:val="4"/>
        </w:numPr>
        <w:tabs>
          <w:tab w:val="left" w:pos="2267"/>
          <w:tab w:val="left" w:pos="2268"/>
        </w:tabs>
        <w:spacing w:line="219" w:lineRule="exact"/>
        <w:ind w:hanging="283"/>
        <w:rPr>
          <w:sz w:val="18"/>
        </w:rPr>
      </w:pPr>
      <w:r>
        <w:rPr>
          <w:sz w:val="18"/>
        </w:rPr>
        <w:t>They visit often helps us to improve in daily activities on the</w:t>
      </w:r>
      <w:r>
        <w:rPr>
          <w:spacing w:val="-9"/>
          <w:sz w:val="18"/>
        </w:rPr>
        <w:t xml:space="preserve"> </w:t>
      </w:r>
      <w:r>
        <w:rPr>
          <w:sz w:val="18"/>
        </w:rPr>
        <w:t>project</w:t>
      </w:r>
    </w:p>
    <w:p w:rsidR="0065419A" w:rsidRDefault="00190B9D">
      <w:pPr>
        <w:pStyle w:val="ListParagraph"/>
        <w:numPr>
          <w:ilvl w:val="0"/>
          <w:numId w:val="4"/>
        </w:numPr>
        <w:tabs>
          <w:tab w:val="left" w:pos="2267"/>
          <w:tab w:val="left" w:pos="2268"/>
        </w:tabs>
        <w:spacing w:line="219" w:lineRule="exact"/>
        <w:ind w:hanging="283"/>
        <w:rPr>
          <w:sz w:val="18"/>
        </w:rPr>
      </w:pPr>
      <w:r>
        <w:rPr>
          <w:sz w:val="18"/>
        </w:rPr>
        <w:t>Useful guidance and mentoring type</w:t>
      </w:r>
      <w:r>
        <w:rPr>
          <w:spacing w:val="-5"/>
          <w:sz w:val="18"/>
        </w:rPr>
        <w:t xml:space="preserve"> </w:t>
      </w:r>
      <w:r>
        <w:rPr>
          <w:sz w:val="18"/>
        </w:rPr>
        <w:t>advice</w:t>
      </w:r>
    </w:p>
    <w:p w:rsidR="0065419A" w:rsidRDefault="00190B9D">
      <w:pPr>
        <w:pStyle w:val="ListParagraph"/>
        <w:numPr>
          <w:ilvl w:val="0"/>
          <w:numId w:val="4"/>
        </w:numPr>
        <w:tabs>
          <w:tab w:val="left" w:pos="2267"/>
          <w:tab w:val="left" w:pos="2268"/>
        </w:tabs>
        <w:spacing w:line="219" w:lineRule="exact"/>
        <w:ind w:hanging="283"/>
        <w:rPr>
          <w:sz w:val="18"/>
        </w:rPr>
      </w:pPr>
      <w:r>
        <w:rPr>
          <w:sz w:val="18"/>
        </w:rPr>
        <w:t>3rd party views and constructive criticism always helpful</w:t>
      </w:r>
    </w:p>
    <w:p w:rsidR="0065419A" w:rsidRDefault="00190B9D">
      <w:pPr>
        <w:pStyle w:val="ListParagraph"/>
        <w:numPr>
          <w:ilvl w:val="0"/>
          <w:numId w:val="4"/>
        </w:numPr>
        <w:tabs>
          <w:tab w:val="left" w:pos="2266"/>
          <w:tab w:val="left" w:pos="2268"/>
        </w:tabs>
        <w:ind w:right="2110"/>
        <w:rPr>
          <w:sz w:val="18"/>
        </w:rPr>
      </w:pPr>
      <w:r>
        <w:rPr>
          <w:sz w:val="18"/>
        </w:rPr>
        <w:t>The visits help us monitor our project in line with the set targets as well as provide key learning opportunities for the team.</w:t>
      </w:r>
    </w:p>
    <w:p w:rsidR="0065419A" w:rsidRDefault="00190B9D">
      <w:pPr>
        <w:pStyle w:val="ListParagraph"/>
        <w:numPr>
          <w:ilvl w:val="0"/>
          <w:numId w:val="4"/>
        </w:numPr>
        <w:tabs>
          <w:tab w:val="left" w:pos="2266"/>
          <w:tab w:val="left" w:pos="2267"/>
        </w:tabs>
        <w:ind w:left="2266" w:right="2101" w:hanging="283"/>
        <w:rPr>
          <w:sz w:val="18"/>
        </w:rPr>
      </w:pPr>
      <w:r>
        <w:rPr>
          <w:sz w:val="18"/>
        </w:rPr>
        <w:t xml:space="preserve">The regular visits trains my personnel to improve their efficiency, and do correction of mistakes on time. </w:t>
      </w:r>
      <w:r>
        <w:rPr>
          <w:spacing w:val="2"/>
          <w:sz w:val="18"/>
        </w:rPr>
        <w:t xml:space="preserve">We </w:t>
      </w:r>
      <w:r>
        <w:rPr>
          <w:sz w:val="18"/>
        </w:rPr>
        <w:t>are now on the same level of</w:t>
      </w:r>
      <w:r>
        <w:rPr>
          <w:spacing w:val="-14"/>
          <w:sz w:val="18"/>
        </w:rPr>
        <w:t xml:space="preserve"> </w:t>
      </w:r>
      <w:r>
        <w:rPr>
          <w:sz w:val="18"/>
        </w:rPr>
        <w:t>understanding.</w:t>
      </w:r>
    </w:p>
    <w:p w:rsidR="0065419A" w:rsidRDefault="00190B9D">
      <w:pPr>
        <w:pStyle w:val="ListParagraph"/>
        <w:numPr>
          <w:ilvl w:val="0"/>
          <w:numId w:val="4"/>
        </w:numPr>
        <w:tabs>
          <w:tab w:val="left" w:pos="2266"/>
          <w:tab w:val="left" w:pos="2267"/>
        </w:tabs>
        <w:spacing w:line="237" w:lineRule="auto"/>
        <w:ind w:left="2266" w:right="2410" w:hanging="283"/>
        <w:rPr>
          <w:sz w:val="18"/>
        </w:rPr>
      </w:pPr>
      <w:r>
        <w:rPr>
          <w:sz w:val="18"/>
        </w:rPr>
        <w:t>Supervision from AECF teams provides us with more insights into how we can improve our performance</w:t>
      </w:r>
    </w:p>
    <w:p w:rsidR="0065419A" w:rsidRDefault="00190B9D">
      <w:pPr>
        <w:pStyle w:val="ListParagraph"/>
        <w:numPr>
          <w:ilvl w:val="0"/>
          <w:numId w:val="4"/>
        </w:numPr>
        <w:tabs>
          <w:tab w:val="left" w:pos="2266"/>
          <w:tab w:val="left" w:pos="2267"/>
        </w:tabs>
        <w:spacing w:line="219" w:lineRule="exact"/>
        <w:ind w:left="2266" w:hanging="283"/>
        <w:rPr>
          <w:sz w:val="18"/>
        </w:rPr>
      </w:pPr>
      <w:r>
        <w:rPr>
          <w:sz w:val="18"/>
        </w:rPr>
        <w:t>There is good interaction with AECF</w:t>
      </w:r>
      <w:r>
        <w:rPr>
          <w:spacing w:val="-4"/>
          <w:sz w:val="18"/>
        </w:rPr>
        <w:t xml:space="preserve"> </w:t>
      </w:r>
      <w:r>
        <w:rPr>
          <w:sz w:val="18"/>
        </w:rPr>
        <w:t>staff</w:t>
      </w:r>
    </w:p>
    <w:p w:rsidR="0065419A" w:rsidRDefault="00190B9D">
      <w:pPr>
        <w:pStyle w:val="ListParagraph"/>
        <w:numPr>
          <w:ilvl w:val="0"/>
          <w:numId w:val="4"/>
        </w:numPr>
        <w:tabs>
          <w:tab w:val="left" w:pos="2266"/>
          <w:tab w:val="left" w:pos="2267"/>
        </w:tabs>
        <w:ind w:left="2266" w:right="2080" w:hanging="283"/>
        <w:rPr>
          <w:sz w:val="18"/>
        </w:rPr>
      </w:pPr>
      <w:r>
        <w:rPr>
          <w:sz w:val="18"/>
        </w:rPr>
        <w:t>Some value in ensuring adequate systems are in place - but also a further demand on valuable time.</w:t>
      </w:r>
    </w:p>
    <w:p w:rsidR="0065419A" w:rsidRDefault="00190B9D">
      <w:pPr>
        <w:pStyle w:val="ListParagraph"/>
        <w:numPr>
          <w:ilvl w:val="0"/>
          <w:numId w:val="4"/>
        </w:numPr>
        <w:tabs>
          <w:tab w:val="left" w:pos="2266"/>
          <w:tab w:val="left" w:pos="2267"/>
        </w:tabs>
        <w:spacing w:line="218" w:lineRule="exact"/>
        <w:ind w:left="2266" w:hanging="283"/>
        <w:rPr>
          <w:sz w:val="18"/>
        </w:rPr>
      </w:pPr>
      <w:r>
        <w:rPr>
          <w:sz w:val="18"/>
        </w:rPr>
        <w:t>Thus AECF involvement provided useful support to our own</w:t>
      </w:r>
      <w:r>
        <w:rPr>
          <w:spacing w:val="-8"/>
          <w:sz w:val="18"/>
        </w:rPr>
        <w:t xml:space="preserve"> </w:t>
      </w:r>
      <w:r>
        <w:rPr>
          <w:sz w:val="18"/>
        </w:rPr>
        <w:t>views</w:t>
      </w:r>
    </w:p>
    <w:p w:rsidR="0065419A" w:rsidRDefault="00190B9D">
      <w:pPr>
        <w:pStyle w:val="ListParagraph"/>
        <w:numPr>
          <w:ilvl w:val="0"/>
          <w:numId w:val="4"/>
        </w:numPr>
        <w:tabs>
          <w:tab w:val="left" w:pos="2266"/>
          <w:tab w:val="left" w:pos="2267"/>
        </w:tabs>
        <w:ind w:left="2266" w:right="2329" w:hanging="283"/>
        <w:rPr>
          <w:sz w:val="18"/>
        </w:rPr>
      </w:pPr>
      <w:r>
        <w:rPr>
          <w:sz w:val="18"/>
        </w:rPr>
        <w:t>It is always good to exchange ideas and critically review the existing set ups with competent people.</w:t>
      </w:r>
    </w:p>
    <w:p w:rsidR="0065419A" w:rsidRDefault="00190B9D">
      <w:pPr>
        <w:pStyle w:val="ListParagraph"/>
        <w:numPr>
          <w:ilvl w:val="0"/>
          <w:numId w:val="4"/>
        </w:numPr>
        <w:tabs>
          <w:tab w:val="left" w:pos="2266"/>
          <w:tab w:val="left" w:pos="2267"/>
        </w:tabs>
        <w:ind w:left="2266" w:right="2462" w:hanging="283"/>
        <w:rPr>
          <w:sz w:val="18"/>
        </w:rPr>
      </w:pPr>
      <w:r>
        <w:rPr>
          <w:sz w:val="18"/>
        </w:rPr>
        <w:t>Monitors show us areas we improve and how. They also advise us technical issues for the betterment of</w:t>
      </w:r>
      <w:r>
        <w:rPr>
          <w:spacing w:val="-5"/>
          <w:sz w:val="18"/>
        </w:rPr>
        <w:t xml:space="preserve"> </w:t>
      </w:r>
      <w:r>
        <w:rPr>
          <w:sz w:val="18"/>
        </w:rPr>
        <w:t>business.</w:t>
      </w:r>
    </w:p>
    <w:p w:rsidR="0065419A" w:rsidRDefault="00190B9D">
      <w:pPr>
        <w:pStyle w:val="ListParagraph"/>
        <w:numPr>
          <w:ilvl w:val="0"/>
          <w:numId w:val="4"/>
        </w:numPr>
        <w:tabs>
          <w:tab w:val="left" w:pos="2266"/>
          <w:tab w:val="left" w:pos="2267"/>
        </w:tabs>
        <w:ind w:left="2266" w:right="2366" w:hanging="283"/>
        <w:rPr>
          <w:sz w:val="18"/>
        </w:rPr>
      </w:pPr>
      <w:r>
        <w:rPr>
          <w:sz w:val="18"/>
        </w:rPr>
        <w:t>The visits help both parties to get advise and correct errors in a more practical manner. The successes of the projects is also evidently witnessed on</w:t>
      </w:r>
      <w:r>
        <w:rPr>
          <w:spacing w:val="-6"/>
          <w:sz w:val="18"/>
        </w:rPr>
        <w:t xml:space="preserve"> </w:t>
      </w:r>
      <w:r>
        <w:rPr>
          <w:sz w:val="18"/>
        </w:rPr>
        <w:t>ground.</w:t>
      </w:r>
    </w:p>
    <w:p w:rsidR="0065419A" w:rsidRDefault="00190B9D">
      <w:pPr>
        <w:pStyle w:val="ListParagraph"/>
        <w:numPr>
          <w:ilvl w:val="0"/>
          <w:numId w:val="4"/>
        </w:numPr>
        <w:tabs>
          <w:tab w:val="left" w:pos="2266"/>
          <w:tab w:val="left" w:pos="2267"/>
        </w:tabs>
        <w:ind w:left="2266" w:right="1992" w:hanging="283"/>
        <w:rPr>
          <w:sz w:val="18"/>
        </w:rPr>
      </w:pPr>
      <w:r>
        <w:rPr>
          <w:sz w:val="18"/>
        </w:rPr>
        <w:t>AECF have one of the most effective system in place when it come to monitoring and visit which has also improved my company</w:t>
      </w:r>
      <w:r>
        <w:rPr>
          <w:spacing w:val="-5"/>
          <w:sz w:val="18"/>
        </w:rPr>
        <w:t xml:space="preserve"> </w:t>
      </w:r>
      <w:r>
        <w:rPr>
          <w:sz w:val="18"/>
        </w:rPr>
        <w:t>greatly.</w:t>
      </w:r>
    </w:p>
    <w:p w:rsidR="0065419A" w:rsidRDefault="00190B9D">
      <w:pPr>
        <w:pStyle w:val="ListParagraph"/>
        <w:numPr>
          <w:ilvl w:val="0"/>
          <w:numId w:val="4"/>
        </w:numPr>
        <w:tabs>
          <w:tab w:val="left" w:pos="2266"/>
          <w:tab w:val="left" w:pos="2267"/>
        </w:tabs>
        <w:spacing w:line="219" w:lineRule="exact"/>
        <w:ind w:left="2266" w:hanging="283"/>
        <w:rPr>
          <w:sz w:val="18"/>
        </w:rPr>
      </w:pPr>
      <w:r>
        <w:rPr>
          <w:sz w:val="18"/>
        </w:rPr>
        <w:t>They provide important support and help tackle</w:t>
      </w:r>
      <w:r>
        <w:rPr>
          <w:spacing w:val="-4"/>
          <w:sz w:val="18"/>
        </w:rPr>
        <w:t xml:space="preserve"> </w:t>
      </w:r>
      <w:r>
        <w:rPr>
          <w:sz w:val="18"/>
        </w:rPr>
        <w:t>challenges.</w:t>
      </w:r>
    </w:p>
    <w:p w:rsidR="0065419A" w:rsidRDefault="00190B9D">
      <w:pPr>
        <w:pStyle w:val="ListParagraph"/>
        <w:numPr>
          <w:ilvl w:val="0"/>
          <w:numId w:val="4"/>
        </w:numPr>
        <w:tabs>
          <w:tab w:val="left" w:pos="2266"/>
          <w:tab w:val="left" w:pos="2267"/>
        </w:tabs>
        <w:spacing w:line="218" w:lineRule="exact"/>
        <w:ind w:left="2266" w:hanging="283"/>
        <w:rPr>
          <w:sz w:val="18"/>
        </w:rPr>
      </w:pPr>
      <w:r>
        <w:rPr>
          <w:sz w:val="18"/>
        </w:rPr>
        <w:t>Regular visits are very useful to monitor key indicators and discuss business</w:t>
      </w:r>
      <w:r>
        <w:rPr>
          <w:spacing w:val="-6"/>
          <w:sz w:val="18"/>
        </w:rPr>
        <w:t xml:space="preserve"> </w:t>
      </w:r>
      <w:r>
        <w:rPr>
          <w:sz w:val="18"/>
        </w:rPr>
        <w:t>plan</w:t>
      </w:r>
    </w:p>
    <w:p w:rsidR="0065419A" w:rsidRDefault="00190B9D">
      <w:pPr>
        <w:pStyle w:val="ListParagraph"/>
        <w:numPr>
          <w:ilvl w:val="0"/>
          <w:numId w:val="4"/>
        </w:numPr>
        <w:tabs>
          <w:tab w:val="left" w:pos="2266"/>
          <w:tab w:val="left" w:pos="2267"/>
        </w:tabs>
        <w:spacing w:line="219" w:lineRule="exact"/>
        <w:ind w:left="2266" w:hanging="283"/>
        <w:rPr>
          <w:sz w:val="18"/>
        </w:rPr>
      </w:pPr>
      <w:r>
        <w:rPr>
          <w:sz w:val="18"/>
        </w:rPr>
        <w:t>rectifying identified non-conformity has resulted to the Company's</w:t>
      </w:r>
      <w:r>
        <w:rPr>
          <w:spacing w:val="1"/>
          <w:sz w:val="18"/>
        </w:rPr>
        <w:t xml:space="preserve"> </w:t>
      </w:r>
      <w:r>
        <w:rPr>
          <w:sz w:val="18"/>
        </w:rPr>
        <w:t>growth.</w:t>
      </w:r>
    </w:p>
    <w:p w:rsidR="0065419A" w:rsidRDefault="00190B9D">
      <w:pPr>
        <w:pStyle w:val="ListParagraph"/>
        <w:numPr>
          <w:ilvl w:val="0"/>
          <w:numId w:val="4"/>
        </w:numPr>
        <w:tabs>
          <w:tab w:val="left" w:pos="2266"/>
          <w:tab w:val="left" w:pos="2267"/>
        </w:tabs>
        <w:ind w:left="2266" w:right="2379" w:hanging="283"/>
        <w:rPr>
          <w:sz w:val="18"/>
        </w:rPr>
      </w:pPr>
      <w:r>
        <w:rPr>
          <w:spacing w:val="1"/>
          <w:sz w:val="18"/>
        </w:rPr>
        <w:t xml:space="preserve">We </w:t>
      </w:r>
      <w:r>
        <w:rPr>
          <w:sz w:val="18"/>
        </w:rPr>
        <w:t>get support on monitoring and reporting. It is also an encouragement to the smallholder famers</w:t>
      </w:r>
    </w:p>
    <w:p w:rsidR="0065419A" w:rsidRDefault="00190B9D">
      <w:pPr>
        <w:pStyle w:val="ListParagraph"/>
        <w:numPr>
          <w:ilvl w:val="0"/>
          <w:numId w:val="4"/>
        </w:numPr>
        <w:tabs>
          <w:tab w:val="left" w:pos="2265"/>
          <w:tab w:val="left" w:pos="2266"/>
        </w:tabs>
        <w:spacing w:line="218" w:lineRule="exact"/>
        <w:ind w:left="2265" w:hanging="283"/>
        <w:rPr>
          <w:sz w:val="18"/>
        </w:rPr>
      </w:pPr>
      <w:r>
        <w:rPr>
          <w:sz w:val="18"/>
        </w:rPr>
        <w:t>Found their business minded input to be</w:t>
      </w:r>
      <w:r>
        <w:rPr>
          <w:spacing w:val="-3"/>
          <w:sz w:val="18"/>
        </w:rPr>
        <w:t xml:space="preserve"> </w:t>
      </w:r>
      <w:r>
        <w:rPr>
          <w:sz w:val="18"/>
        </w:rPr>
        <w:t>impeccable</w:t>
      </w:r>
    </w:p>
    <w:p w:rsidR="0065419A" w:rsidRDefault="0065419A">
      <w:pPr>
        <w:pStyle w:val="BodyText"/>
        <w:spacing w:before="4"/>
        <w:rPr>
          <w:sz w:val="29"/>
        </w:rPr>
      </w:pPr>
    </w:p>
    <w:p w:rsidR="0065419A" w:rsidRDefault="00190B9D">
      <w:pPr>
        <w:ind w:left="1982"/>
        <w:rPr>
          <w:i/>
          <w:sz w:val="18"/>
        </w:rPr>
      </w:pPr>
      <w:r>
        <w:rPr>
          <w:i/>
          <w:sz w:val="18"/>
        </w:rPr>
        <w:t>Critical….</w:t>
      </w:r>
    </w:p>
    <w:p w:rsidR="0065419A" w:rsidRDefault="00190B9D">
      <w:pPr>
        <w:pStyle w:val="ListParagraph"/>
        <w:numPr>
          <w:ilvl w:val="0"/>
          <w:numId w:val="4"/>
        </w:numPr>
        <w:tabs>
          <w:tab w:val="left" w:pos="2265"/>
          <w:tab w:val="left" w:pos="2266"/>
        </w:tabs>
        <w:spacing w:before="4" w:line="219" w:lineRule="exact"/>
        <w:ind w:left="2265" w:hanging="283"/>
        <w:rPr>
          <w:sz w:val="18"/>
        </w:rPr>
      </w:pPr>
      <w:r>
        <w:rPr>
          <w:sz w:val="18"/>
        </w:rPr>
        <w:t>Regular monitoring should be followed by</w:t>
      </w:r>
      <w:r>
        <w:rPr>
          <w:spacing w:val="-6"/>
          <w:sz w:val="18"/>
        </w:rPr>
        <w:t xml:space="preserve"> </w:t>
      </w:r>
      <w:r>
        <w:rPr>
          <w:sz w:val="18"/>
        </w:rPr>
        <w:t>actions.</w:t>
      </w:r>
    </w:p>
    <w:p w:rsidR="0065419A" w:rsidRDefault="00190B9D">
      <w:pPr>
        <w:pStyle w:val="ListParagraph"/>
        <w:numPr>
          <w:ilvl w:val="0"/>
          <w:numId w:val="4"/>
        </w:numPr>
        <w:tabs>
          <w:tab w:val="left" w:pos="2265"/>
          <w:tab w:val="left" w:pos="2266"/>
        </w:tabs>
        <w:ind w:left="2265" w:right="2143" w:hanging="283"/>
        <w:rPr>
          <w:sz w:val="18"/>
        </w:rPr>
      </w:pPr>
      <w:r>
        <w:rPr>
          <w:sz w:val="18"/>
        </w:rPr>
        <w:t>By and large they focus too much on petty administrative and financial issues, and not enough on issues of real substance to our</w:t>
      </w:r>
      <w:r>
        <w:rPr>
          <w:spacing w:val="-2"/>
          <w:sz w:val="18"/>
        </w:rPr>
        <w:t xml:space="preserve"> </w:t>
      </w:r>
      <w:r>
        <w:rPr>
          <w:sz w:val="18"/>
        </w:rPr>
        <w:t>business</w:t>
      </w:r>
    </w:p>
    <w:p w:rsidR="0065419A" w:rsidRDefault="00190B9D">
      <w:pPr>
        <w:pStyle w:val="ListParagraph"/>
        <w:numPr>
          <w:ilvl w:val="0"/>
          <w:numId w:val="4"/>
        </w:numPr>
        <w:tabs>
          <w:tab w:val="left" w:pos="2265"/>
          <w:tab w:val="left" w:pos="2266"/>
        </w:tabs>
        <w:ind w:left="2265" w:right="2071" w:hanging="283"/>
        <w:rPr>
          <w:sz w:val="18"/>
        </w:rPr>
      </w:pPr>
      <w:r>
        <w:rPr>
          <w:sz w:val="18"/>
        </w:rPr>
        <w:t>The focus of AECF visits have been to review and audit our financial systems. Consideration of the successful completion of the project has been neglected. The expected financial reporting standard is ideal and better suited to much larger organizations who have reached certain growth levels.</w:t>
      </w:r>
    </w:p>
    <w:p w:rsidR="0065419A" w:rsidRDefault="00190B9D">
      <w:pPr>
        <w:pStyle w:val="ListParagraph"/>
        <w:numPr>
          <w:ilvl w:val="0"/>
          <w:numId w:val="4"/>
        </w:numPr>
        <w:tabs>
          <w:tab w:val="left" w:pos="2265"/>
          <w:tab w:val="left" w:pos="2266"/>
        </w:tabs>
        <w:spacing w:line="218" w:lineRule="exact"/>
        <w:ind w:left="2265" w:hanging="283"/>
        <w:rPr>
          <w:sz w:val="18"/>
        </w:rPr>
      </w:pPr>
      <w:r>
        <w:rPr>
          <w:sz w:val="18"/>
        </w:rPr>
        <w:t>The visits was emphasizing on control very little on support and</w:t>
      </w:r>
      <w:r>
        <w:rPr>
          <w:spacing w:val="-8"/>
          <w:sz w:val="18"/>
        </w:rPr>
        <w:t xml:space="preserve"> </w:t>
      </w:r>
      <w:r>
        <w:rPr>
          <w:sz w:val="18"/>
        </w:rPr>
        <w:t>advise</w:t>
      </w:r>
    </w:p>
    <w:p w:rsidR="0065419A" w:rsidRDefault="00190B9D">
      <w:pPr>
        <w:pStyle w:val="ListParagraph"/>
        <w:numPr>
          <w:ilvl w:val="0"/>
          <w:numId w:val="4"/>
        </w:numPr>
        <w:tabs>
          <w:tab w:val="left" w:pos="2265"/>
          <w:tab w:val="left" w:pos="2266"/>
        </w:tabs>
        <w:spacing w:line="219" w:lineRule="exact"/>
        <w:ind w:left="2265" w:hanging="283"/>
        <w:rPr>
          <w:sz w:val="18"/>
        </w:rPr>
      </w:pPr>
      <w:r>
        <w:rPr>
          <w:sz w:val="18"/>
        </w:rPr>
        <w:t>It could be somewhat more critical. It would also be nice to get feedback after the</w:t>
      </w:r>
      <w:r>
        <w:rPr>
          <w:spacing w:val="-10"/>
          <w:sz w:val="18"/>
        </w:rPr>
        <w:t xml:space="preserve"> </w:t>
      </w:r>
      <w:r>
        <w:rPr>
          <w:sz w:val="18"/>
        </w:rPr>
        <w:t>visit.</w:t>
      </w:r>
    </w:p>
    <w:p w:rsidR="0065419A" w:rsidRDefault="0065419A">
      <w:pPr>
        <w:pStyle w:val="BodyText"/>
        <w:rPr>
          <w:sz w:val="22"/>
        </w:rPr>
      </w:pPr>
    </w:p>
    <w:p w:rsidR="0065419A" w:rsidRDefault="0065419A">
      <w:pPr>
        <w:pStyle w:val="BodyText"/>
        <w:rPr>
          <w:sz w:val="22"/>
        </w:rPr>
      </w:pPr>
    </w:p>
    <w:p w:rsidR="0065419A" w:rsidRDefault="0065419A">
      <w:pPr>
        <w:pStyle w:val="BodyText"/>
        <w:spacing w:before="7"/>
        <w:rPr>
          <w:sz w:val="31"/>
        </w:rPr>
      </w:pPr>
    </w:p>
    <w:p w:rsidR="0065419A" w:rsidRDefault="00190B9D">
      <w:pPr>
        <w:tabs>
          <w:tab w:val="left" w:pos="2836"/>
        </w:tabs>
        <w:ind w:left="787"/>
        <w:rPr>
          <w:sz w:val="14"/>
        </w:rPr>
      </w:pPr>
      <w:r>
        <w:rPr>
          <w:noProof/>
          <w:lang w:val="en-AU" w:eastAsia="en-AU"/>
        </w:rPr>
        <w:drawing>
          <wp:anchor distT="0" distB="0" distL="0" distR="0" simplePos="0" relativeHeight="11656" behindDoc="0" locked="0" layoutInCell="1" allowOverlap="1">
            <wp:simplePos x="0" y="0"/>
            <wp:positionH relativeFrom="page">
              <wp:posOffset>5518785</wp:posOffset>
            </wp:positionH>
            <wp:positionV relativeFrom="paragraph">
              <wp:posOffset>-9322</wp:posOffset>
            </wp:positionV>
            <wp:extent cx="762880" cy="132075"/>
            <wp:effectExtent l="0" t="0" r="0" b="0"/>
            <wp:wrapNone/>
            <wp:docPr id="45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 name="image6.png"/>
                    <pic:cNvPicPr/>
                  </pic:nvPicPr>
                  <pic:blipFill>
                    <a:blip r:embed="rId12" cstate="print"/>
                    <a:stretch>
                      <a:fillRect/>
                    </a:stretch>
                  </pic:blipFill>
                  <pic:spPr>
                    <a:xfrm>
                      <a:off x="0" y="0"/>
                      <a:ext cx="762880" cy="132075"/>
                    </a:xfrm>
                    <a:prstGeom prst="rect">
                      <a:avLst/>
                    </a:prstGeom>
                  </pic:spPr>
                </pic:pic>
              </a:graphicData>
            </a:graphic>
          </wp:anchor>
        </w:drawing>
      </w:r>
      <w:r>
        <w:rPr>
          <w:noProof/>
          <w:lang w:val="en-AU" w:eastAsia="en-AU"/>
        </w:rPr>
        <w:drawing>
          <wp:anchor distT="0" distB="0" distL="0" distR="0" simplePos="0" relativeHeight="268143359" behindDoc="1" locked="0" layoutInCell="1" allowOverlap="1">
            <wp:simplePos x="0" y="0"/>
            <wp:positionH relativeFrom="page">
              <wp:posOffset>1146810</wp:posOffset>
            </wp:positionH>
            <wp:positionV relativeFrom="paragraph">
              <wp:posOffset>-17577</wp:posOffset>
            </wp:positionV>
            <wp:extent cx="467314" cy="212088"/>
            <wp:effectExtent l="0" t="0" r="0" b="0"/>
            <wp:wrapNone/>
            <wp:docPr id="45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 name="image5.png"/>
                    <pic:cNvPicPr/>
                  </pic:nvPicPr>
                  <pic:blipFill>
                    <a:blip r:embed="rId11" cstate="print"/>
                    <a:stretch>
                      <a:fillRect/>
                    </a:stretch>
                  </pic:blipFill>
                  <pic:spPr>
                    <a:xfrm>
                      <a:off x="0" y="0"/>
                      <a:ext cx="467314" cy="212088"/>
                    </a:xfrm>
                    <a:prstGeom prst="rect">
                      <a:avLst/>
                    </a:prstGeom>
                  </pic:spPr>
                </pic:pic>
              </a:graphicData>
            </a:graphic>
          </wp:anchor>
        </w:drawing>
      </w:r>
      <w:r>
        <w:rPr>
          <w:sz w:val="14"/>
        </w:rPr>
        <w:t>104</w:t>
      </w:r>
      <w:r>
        <w:rPr>
          <w:sz w:val="14"/>
        </w:rPr>
        <w:tab/>
        <w:t>Evaluation Management Unit (EMU) for the Africa Enterprise Challenge</w:t>
      </w:r>
      <w:r>
        <w:rPr>
          <w:spacing w:val="-6"/>
          <w:sz w:val="14"/>
        </w:rPr>
        <w:t xml:space="preserve"> </w:t>
      </w:r>
      <w:r>
        <w:rPr>
          <w:sz w:val="14"/>
        </w:rPr>
        <w:t>Fund</w:t>
      </w:r>
    </w:p>
    <w:p w:rsidR="0065419A" w:rsidRDefault="0065419A">
      <w:pPr>
        <w:rPr>
          <w:sz w:val="14"/>
        </w:rPr>
        <w:sectPr w:rsidR="0065419A">
          <w:pgSz w:w="11910" w:h="16840"/>
          <w:pgMar w:top="900" w:right="0" w:bottom="280" w:left="0" w:header="720" w:footer="720" w:gutter="0"/>
          <w:cols w:space="720"/>
        </w:sectPr>
      </w:pPr>
    </w:p>
    <w:p w:rsidR="0065419A" w:rsidRDefault="00190B9D">
      <w:pPr>
        <w:pStyle w:val="ListParagraph"/>
        <w:numPr>
          <w:ilvl w:val="0"/>
          <w:numId w:val="3"/>
        </w:numPr>
        <w:tabs>
          <w:tab w:val="left" w:pos="2267"/>
          <w:tab w:val="left" w:pos="2268"/>
        </w:tabs>
        <w:spacing w:before="72" w:line="219" w:lineRule="exact"/>
        <w:ind w:hanging="283"/>
        <w:rPr>
          <w:sz w:val="18"/>
        </w:rPr>
      </w:pPr>
      <w:r>
        <w:rPr>
          <w:sz w:val="18"/>
        </w:rPr>
        <w:t>Time consuming</w:t>
      </w:r>
    </w:p>
    <w:p w:rsidR="0065419A" w:rsidRDefault="00190B9D">
      <w:pPr>
        <w:pStyle w:val="ListParagraph"/>
        <w:numPr>
          <w:ilvl w:val="0"/>
          <w:numId w:val="3"/>
        </w:numPr>
        <w:tabs>
          <w:tab w:val="left" w:pos="2267"/>
          <w:tab w:val="left" w:pos="2268"/>
        </w:tabs>
        <w:ind w:right="2368" w:hanging="283"/>
        <w:rPr>
          <w:sz w:val="18"/>
        </w:rPr>
      </w:pPr>
      <w:r>
        <w:rPr>
          <w:sz w:val="18"/>
        </w:rPr>
        <w:t>Financial audits were doubling the companies own audits, interaction on the project content were useful but</w:t>
      </w:r>
      <w:r>
        <w:rPr>
          <w:spacing w:val="-4"/>
          <w:sz w:val="18"/>
        </w:rPr>
        <w:t xml:space="preserve"> </w:t>
      </w:r>
      <w:r>
        <w:rPr>
          <w:sz w:val="18"/>
        </w:rPr>
        <w:t>scarce</w:t>
      </w:r>
    </w:p>
    <w:p w:rsidR="0065419A" w:rsidRDefault="00190B9D">
      <w:pPr>
        <w:pStyle w:val="ListParagraph"/>
        <w:numPr>
          <w:ilvl w:val="0"/>
          <w:numId w:val="3"/>
        </w:numPr>
        <w:tabs>
          <w:tab w:val="left" w:pos="2267"/>
          <w:tab w:val="left" w:pos="2268"/>
        </w:tabs>
        <w:ind w:right="2081" w:hanging="283"/>
        <w:rPr>
          <w:sz w:val="18"/>
        </w:rPr>
      </w:pPr>
      <w:r>
        <w:rPr>
          <w:sz w:val="18"/>
        </w:rPr>
        <w:t>In some cases a good working relationship developed but high fluctuation of staff at AECF lead to losing this regularly again.</w:t>
      </w:r>
    </w:p>
    <w:p w:rsidR="0065419A" w:rsidRDefault="00190B9D">
      <w:pPr>
        <w:pStyle w:val="ListParagraph"/>
        <w:numPr>
          <w:ilvl w:val="0"/>
          <w:numId w:val="3"/>
        </w:numPr>
        <w:tabs>
          <w:tab w:val="left" w:pos="2267"/>
          <w:tab w:val="left" w:pos="2268"/>
        </w:tabs>
        <w:spacing w:line="219" w:lineRule="exact"/>
        <w:ind w:hanging="283"/>
        <w:rPr>
          <w:sz w:val="18"/>
        </w:rPr>
      </w:pPr>
      <w:r>
        <w:rPr>
          <w:spacing w:val="1"/>
          <w:sz w:val="18"/>
        </w:rPr>
        <w:t xml:space="preserve">We </w:t>
      </w:r>
      <w:r>
        <w:rPr>
          <w:sz w:val="18"/>
        </w:rPr>
        <w:t>do not get much feedback on the visit so not sure if we are on the right track or</w:t>
      </w:r>
      <w:r>
        <w:rPr>
          <w:spacing w:val="-24"/>
          <w:sz w:val="18"/>
        </w:rPr>
        <w:t xml:space="preserve"> </w:t>
      </w:r>
      <w:r>
        <w:rPr>
          <w:sz w:val="18"/>
        </w:rPr>
        <w:t>not</w:t>
      </w:r>
    </w:p>
    <w:p w:rsidR="0065419A" w:rsidRDefault="00190B9D">
      <w:pPr>
        <w:pStyle w:val="ListParagraph"/>
        <w:numPr>
          <w:ilvl w:val="0"/>
          <w:numId w:val="3"/>
        </w:numPr>
        <w:tabs>
          <w:tab w:val="left" w:pos="2267"/>
          <w:tab w:val="left" w:pos="2268"/>
        </w:tabs>
        <w:ind w:right="2299" w:hanging="283"/>
        <w:rPr>
          <w:sz w:val="18"/>
        </w:rPr>
      </w:pPr>
      <w:r>
        <w:rPr>
          <w:sz w:val="18"/>
        </w:rPr>
        <w:t>I would expect that the visit also takes into account the prevailing economic conditions in the country</w:t>
      </w:r>
    </w:p>
    <w:p w:rsidR="0065419A" w:rsidRDefault="00190B9D">
      <w:pPr>
        <w:pStyle w:val="ListParagraph"/>
        <w:numPr>
          <w:ilvl w:val="0"/>
          <w:numId w:val="3"/>
        </w:numPr>
        <w:tabs>
          <w:tab w:val="left" w:pos="2267"/>
          <w:tab w:val="left" w:pos="2268"/>
        </w:tabs>
        <w:ind w:right="2240" w:hanging="283"/>
        <w:rPr>
          <w:sz w:val="18"/>
        </w:rPr>
      </w:pPr>
      <w:r>
        <w:rPr>
          <w:sz w:val="18"/>
        </w:rPr>
        <w:t>Monitoring visits are time consuming, and an expense when we have to do unscheduled field trips.</w:t>
      </w:r>
    </w:p>
    <w:p w:rsidR="0065419A" w:rsidRDefault="00190B9D">
      <w:pPr>
        <w:pStyle w:val="ListParagraph"/>
        <w:numPr>
          <w:ilvl w:val="0"/>
          <w:numId w:val="3"/>
        </w:numPr>
        <w:tabs>
          <w:tab w:val="left" w:pos="2267"/>
          <w:tab w:val="left" w:pos="2268"/>
        </w:tabs>
        <w:ind w:right="2098" w:hanging="283"/>
        <w:rPr>
          <w:sz w:val="18"/>
        </w:rPr>
      </w:pPr>
      <w:r>
        <w:rPr>
          <w:sz w:val="18"/>
        </w:rPr>
        <w:t>it takes up our time and it would be better if AECF would assign a person to write the reports. it takes up so much time and distracts us from our</w:t>
      </w:r>
      <w:r>
        <w:rPr>
          <w:spacing w:val="-3"/>
          <w:sz w:val="18"/>
        </w:rPr>
        <w:t xml:space="preserve"> </w:t>
      </w:r>
      <w:r>
        <w:rPr>
          <w:sz w:val="18"/>
        </w:rPr>
        <w:t>business</w:t>
      </w:r>
    </w:p>
    <w:p w:rsidR="0065419A" w:rsidRDefault="0065419A">
      <w:pPr>
        <w:pStyle w:val="BodyText"/>
        <w:rPr>
          <w:sz w:val="20"/>
        </w:rPr>
      </w:pPr>
    </w:p>
    <w:p w:rsidR="0065419A" w:rsidRDefault="0065419A">
      <w:pPr>
        <w:pStyle w:val="BodyText"/>
        <w:rPr>
          <w:sz w:val="20"/>
        </w:rPr>
      </w:pPr>
    </w:p>
    <w:p w:rsidR="0065419A" w:rsidRDefault="00190B9D">
      <w:pPr>
        <w:pStyle w:val="Heading5"/>
        <w:numPr>
          <w:ilvl w:val="0"/>
          <w:numId w:val="67"/>
        </w:numPr>
        <w:tabs>
          <w:tab w:val="left" w:pos="2288"/>
        </w:tabs>
        <w:spacing w:before="127"/>
        <w:ind w:firstLine="0"/>
      </w:pPr>
      <w:r>
        <w:t xml:space="preserve">How do </w:t>
      </w:r>
      <w:r>
        <w:rPr>
          <w:spacing w:val="-3"/>
        </w:rPr>
        <w:t xml:space="preserve">you </w:t>
      </w:r>
      <w:r>
        <w:t>rate the monitoring requirements of the AECF in terms of the work</w:t>
      </w:r>
      <w:r>
        <w:rPr>
          <w:spacing w:val="-1"/>
        </w:rPr>
        <w:t xml:space="preserve"> </w:t>
      </w:r>
      <w:r>
        <w:t>load?</w:t>
      </w:r>
    </w:p>
    <w:p w:rsidR="0065419A" w:rsidRDefault="0065419A">
      <w:pPr>
        <w:pStyle w:val="BodyText"/>
        <w:spacing w:before="7"/>
        <w:rPr>
          <w:b/>
          <w:sz w:val="5"/>
        </w:rPr>
      </w:pPr>
    </w:p>
    <w:tbl>
      <w:tblPr>
        <w:tblW w:w="0" w:type="auto"/>
        <w:tblInd w:w="2065" w:type="dxa"/>
        <w:tblLayout w:type="fixed"/>
        <w:tblCellMar>
          <w:left w:w="0" w:type="dxa"/>
          <w:right w:w="0" w:type="dxa"/>
        </w:tblCellMar>
        <w:tblLook w:val="01E0" w:firstRow="1" w:lastRow="1" w:firstColumn="1" w:lastColumn="1" w:noHBand="0" w:noVBand="0"/>
      </w:tblPr>
      <w:tblGrid>
        <w:gridCol w:w="2677"/>
        <w:gridCol w:w="1007"/>
        <w:gridCol w:w="2690"/>
        <w:gridCol w:w="1391"/>
      </w:tblGrid>
      <w:tr w:rsidR="0065419A">
        <w:trPr>
          <w:trHeight w:val="395"/>
        </w:trPr>
        <w:tc>
          <w:tcPr>
            <w:tcW w:w="2677" w:type="dxa"/>
            <w:shd w:val="clear" w:color="auto" w:fill="E1E1E1"/>
          </w:tcPr>
          <w:p w:rsidR="0065419A" w:rsidRDefault="00190B9D">
            <w:pPr>
              <w:pStyle w:val="TableParagraph"/>
              <w:spacing w:before="79"/>
              <w:ind w:left="115"/>
              <w:rPr>
                <w:b/>
                <w:sz w:val="20"/>
              </w:rPr>
            </w:pPr>
            <w:r>
              <w:rPr>
                <w:b/>
                <w:sz w:val="20"/>
              </w:rPr>
              <w:t>Response</w:t>
            </w:r>
          </w:p>
        </w:tc>
        <w:tc>
          <w:tcPr>
            <w:tcW w:w="1007" w:type="dxa"/>
            <w:shd w:val="clear" w:color="auto" w:fill="E1E1E1"/>
          </w:tcPr>
          <w:p w:rsidR="0065419A" w:rsidRDefault="00190B9D">
            <w:pPr>
              <w:pStyle w:val="TableParagraph"/>
              <w:spacing w:before="79"/>
              <w:ind w:right="105"/>
              <w:jc w:val="right"/>
              <w:rPr>
                <w:b/>
                <w:sz w:val="20"/>
              </w:rPr>
            </w:pPr>
            <w:r>
              <w:rPr>
                <w:b/>
                <w:sz w:val="20"/>
              </w:rPr>
              <w:t>Total</w:t>
            </w:r>
          </w:p>
        </w:tc>
        <w:tc>
          <w:tcPr>
            <w:tcW w:w="2690" w:type="dxa"/>
            <w:shd w:val="clear" w:color="auto" w:fill="E1E1E1"/>
          </w:tcPr>
          <w:p w:rsidR="0065419A" w:rsidRDefault="00190B9D">
            <w:pPr>
              <w:pStyle w:val="TableParagraph"/>
              <w:spacing w:before="79"/>
              <w:ind w:left="108"/>
              <w:rPr>
                <w:b/>
                <w:sz w:val="20"/>
              </w:rPr>
            </w:pPr>
            <w:r>
              <w:rPr>
                <w:b/>
                <w:sz w:val="20"/>
              </w:rPr>
              <w:t>% of responses</w:t>
            </w:r>
          </w:p>
        </w:tc>
        <w:tc>
          <w:tcPr>
            <w:tcW w:w="1391" w:type="dxa"/>
            <w:shd w:val="clear" w:color="auto" w:fill="E1E1E1"/>
          </w:tcPr>
          <w:p w:rsidR="0065419A" w:rsidRDefault="00190B9D">
            <w:pPr>
              <w:pStyle w:val="TableParagraph"/>
              <w:spacing w:before="79"/>
              <w:ind w:right="104"/>
              <w:jc w:val="right"/>
              <w:rPr>
                <w:b/>
                <w:sz w:val="20"/>
              </w:rPr>
            </w:pPr>
            <w:r>
              <w:rPr>
                <w:b/>
                <w:w w:val="99"/>
                <w:sz w:val="20"/>
              </w:rPr>
              <w:t>%</w:t>
            </w:r>
          </w:p>
        </w:tc>
      </w:tr>
      <w:tr w:rsidR="0065419A">
        <w:trPr>
          <w:trHeight w:val="590"/>
        </w:trPr>
        <w:tc>
          <w:tcPr>
            <w:tcW w:w="2677" w:type="dxa"/>
            <w:tcBorders>
              <w:bottom w:val="single" w:sz="4" w:space="0" w:color="C0C0C0"/>
            </w:tcBorders>
          </w:tcPr>
          <w:p w:rsidR="0065419A" w:rsidRDefault="00190B9D">
            <w:pPr>
              <w:pStyle w:val="TableParagraph"/>
              <w:spacing w:before="88"/>
              <w:ind w:left="115" w:right="400"/>
              <w:rPr>
                <w:sz w:val="18"/>
              </w:rPr>
            </w:pPr>
            <w:r>
              <w:rPr>
                <w:sz w:val="18"/>
              </w:rPr>
              <w:t>Light, hardly any additional work</w:t>
            </w:r>
          </w:p>
        </w:tc>
        <w:tc>
          <w:tcPr>
            <w:tcW w:w="1007" w:type="dxa"/>
            <w:tcBorders>
              <w:bottom w:val="single" w:sz="4" w:space="0" w:color="C0C0C0"/>
            </w:tcBorders>
          </w:tcPr>
          <w:p w:rsidR="0065419A" w:rsidRDefault="0065419A">
            <w:pPr>
              <w:pStyle w:val="TableParagraph"/>
              <w:spacing w:before="7"/>
              <w:rPr>
                <w:b/>
                <w:sz w:val="16"/>
              </w:rPr>
            </w:pPr>
          </w:p>
          <w:p w:rsidR="0065419A" w:rsidRDefault="00190B9D">
            <w:pPr>
              <w:pStyle w:val="TableParagraph"/>
              <w:spacing w:before="0"/>
              <w:ind w:right="108"/>
              <w:jc w:val="right"/>
              <w:rPr>
                <w:sz w:val="18"/>
              </w:rPr>
            </w:pPr>
            <w:r>
              <w:rPr>
                <w:w w:val="99"/>
                <w:sz w:val="18"/>
              </w:rPr>
              <w:t>0</w:t>
            </w:r>
          </w:p>
        </w:tc>
        <w:tc>
          <w:tcPr>
            <w:tcW w:w="2690" w:type="dxa"/>
            <w:tcBorders>
              <w:bottom w:val="single" w:sz="4" w:space="0" w:color="C0C0C0"/>
            </w:tcBorders>
          </w:tcPr>
          <w:p w:rsidR="0065419A" w:rsidRDefault="0065419A">
            <w:pPr>
              <w:pStyle w:val="TableParagraph"/>
              <w:spacing w:before="0"/>
              <w:rPr>
                <w:rFonts w:ascii="Times New Roman"/>
                <w:sz w:val="16"/>
              </w:rPr>
            </w:pPr>
          </w:p>
        </w:tc>
        <w:tc>
          <w:tcPr>
            <w:tcW w:w="1391" w:type="dxa"/>
            <w:tcBorders>
              <w:bottom w:val="single" w:sz="4" w:space="0" w:color="C0C0C0"/>
            </w:tcBorders>
          </w:tcPr>
          <w:p w:rsidR="0065419A" w:rsidRDefault="0065419A">
            <w:pPr>
              <w:pStyle w:val="TableParagraph"/>
              <w:spacing w:before="7"/>
              <w:rPr>
                <w:b/>
                <w:sz w:val="16"/>
              </w:rPr>
            </w:pPr>
          </w:p>
          <w:p w:rsidR="0065419A" w:rsidRDefault="00190B9D">
            <w:pPr>
              <w:pStyle w:val="TableParagraph"/>
              <w:spacing w:before="0"/>
              <w:ind w:right="104"/>
              <w:jc w:val="right"/>
              <w:rPr>
                <w:sz w:val="18"/>
              </w:rPr>
            </w:pPr>
            <w:r>
              <w:rPr>
                <w:w w:val="99"/>
                <w:sz w:val="18"/>
              </w:rPr>
              <w:t>0</w:t>
            </w:r>
          </w:p>
        </w:tc>
      </w:tr>
      <w:tr w:rsidR="0065419A">
        <w:trPr>
          <w:trHeight w:val="443"/>
        </w:trPr>
        <w:tc>
          <w:tcPr>
            <w:tcW w:w="2677" w:type="dxa"/>
            <w:tcBorders>
              <w:top w:val="single" w:sz="4" w:space="0" w:color="C0C0C0"/>
              <w:bottom w:val="single" w:sz="4" w:space="0" w:color="C0C0C0"/>
            </w:tcBorders>
          </w:tcPr>
          <w:p w:rsidR="0065419A" w:rsidRDefault="00190B9D">
            <w:pPr>
              <w:pStyle w:val="TableParagraph"/>
              <w:spacing w:before="114"/>
              <w:ind w:left="115"/>
              <w:rPr>
                <w:sz w:val="18"/>
              </w:rPr>
            </w:pPr>
            <w:r>
              <w:rPr>
                <w:sz w:val="18"/>
              </w:rPr>
              <w:t>Manageable</w:t>
            </w:r>
          </w:p>
        </w:tc>
        <w:tc>
          <w:tcPr>
            <w:tcW w:w="1007" w:type="dxa"/>
            <w:tcBorders>
              <w:top w:val="single" w:sz="4" w:space="0" w:color="C0C0C0"/>
              <w:bottom w:val="single" w:sz="4" w:space="0" w:color="C0C0C0"/>
            </w:tcBorders>
          </w:tcPr>
          <w:p w:rsidR="0065419A" w:rsidRDefault="00190B9D">
            <w:pPr>
              <w:pStyle w:val="TableParagraph"/>
              <w:spacing w:before="114"/>
              <w:ind w:right="105"/>
              <w:jc w:val="right"/>
              <w:rPr>
                <w:sz w:val="18"/>
              </w:rPr>
            </w:pPr>
            <w:r>
              <w:rPr>
                <w:w w:val="95"/>
                <w:sz w:val="18"/>
              </w:rPr>
              <w:t>57</w:t>
            </w:r>
          </w:p>
        </w:tc>
        <w:tc>
          <w:tcPr>
            <w:tcW w:w="2690" w:type="dxa"/>
            <w:tcBorders>
              <w:top w:val="single" w:sz="4" w:space="0" w:color="C0C0C0"/>
              <w:bottom w:val="single" w:sz="4" w:space="0" w:color="C0C0C0"/>
            </w:tcBorders>
          </w:tcPr>
          <w:p w:rsidR="0065419A" w:rsidRDefault="0065419A">
            <w:pPr>
              <w:pStyle w:val="TableParagraph"/>
              <w:spacing w:before="1"/>
              <w:rPr>
                <w:b/>
                <w:sz w:val="7"/>
              </w:rPr>
            </w:pPr>
          </w:p>
          <w:p w:rsidR="0065419A" w:rsidRDefault="00190B9D">
            <w:pPr>
              <w:pStyle w:val="TableParagraph"/>
              <w:spacing w:before="0"/>
              <w:ind w:left="108"/>
              <w:rPr>
                <w:sz w:val="20"/>
              </w:rPr>
            </w:pPr>
            <w:r>
              <w:rPr>
                <w:noProof/>
                <w:sz w:val="20"/>
                <w:lang w:val="en-AU" w:eastAsia="en-AU"/>
              </w:rPr>
              <mc:AlternateContent>
                <mc:Choice Requires="wpg">
                  <w:drawing>
                    <wp:inline distT="0" distB="0" distL="0" distR="0">
                      <wp:extent cx="1286510" cy="171450"/>
                      <wp:effectExtent l="0" t="0" r="8890" b="0"/>
                      <wp:docPr id="128"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6510" cy="171450"/>
                                <a:chOff x="0" y="0"/>
                                <a:chExt cx="2026" cy="270"/>
                              </a:xfrm>
                            </wpg:grpSpPr>
                            <wps:wsp>
                              <wps:cNvPr id="130" name="Freeform 66"/>
                              <wps:cNvSpPr>
                                <a:spLocks/>
                              </wps:cNvSpPr>
                              <wps:spPr bwMode="auto">
                                <a:xfrm>
                                  <a:off x="0" y="0"/>
                                  <a:ext cx="2026" cy="270"/>
                                </a:xfrm>
                                <a:custGeom>
                                  <a:avLst/>
                                  <a:gdLst>
                                    <a:gd name="T0" fmla="*/ 1981 w 2026"/>
                                    <a:gd name="T1" fmla="*/ 0 h 270"/>
                                    <a:gd name="T2" fmla="*/ 45 w 2026"/>
                                    <a:gd name="T3" fmla="*/ 0 h 270"/>
                                    <a:gd name="T4" fmla="*/ 27 w 2026"/>
                                    <a:gd name="T5" fmla="*/ 4 h 270"/>
                                    <a:gd name="T6" fmla="*/ 13 w 2026"/>
                                    <a:gd name="T7" fmla="*/ 13 h 270"/>
                                    <a:gd name="T8" fmla="*/ 4 w 2026"/>
                                    <a:gd name="T9" fmla="*/ 27 h 270"/>
                                    <a:gd name="T10" fmla="*/ 0 w 2026"/>
                                    <a:gd name="T11" fmla="*/ 45 h 270"/>
                                    <a:gd name="T12" fmla="*/ 0 w 2026"/>
                                    <a:gd name="T13" fmla="*/ 225 h 270"/>
                                    <a:gd name="T14" fmla="*/ 4 w 2026"/>
                                    <a:gd name="T15" fmla="*/ 243 h 270"/>
                                    <a:gd name="T16" fmla="*/ 13 w 2026"/>
                                    <a:gd name="T17" fmla="*/ 257 h 270"/>
                                    <a:gd name="T18" fmla="*/ 27 w 2026"/>
                                    <a:gd name="T19" fmla="*/ 266 h 270"/>
                                    <a:gd name="T20" fmla="*/ 45 w 2026"/>
                                    <a:gd name="T21" fmla="*/ 270 h 270"/>
                                    <a:gd name="T22" fmla="*/ 1981 w 2026"/>
                                    <a:gd name="T23" fmla="*/ 270 h 270"/>
                                    <a:gd name="T24" fmla="*/ 1999 w 2026"/>
                                    <a:gd name="T25" fmla="*/ 266 h 270"/>
                                    <a:gd name="T26" fmla="*/ 2013 w 2026"/>
                                    <a:gd name="T27" fmla="*/ 257 h 270"/>
                                    <a:gd name="T28" fmla="*/ 2022 w 2026"/>
                                    <a:gd name="T29" fmla="*/ 243 h 270"/>
                                    <a:gd name="T30" fmla="*/ 2026 w 2026"/>
                                    <a:gd name="T31" fmla="*/ 225 h 270"/>
                                    <a:gd name="T32" fmla="*/ 2026 w 2026"/>
                                    <a:gd name="T33" fmla="*/ 45 h 270"/>
                                    <a:gd name="T34" fmla="*/ 2022 w 2026"/>
                                    <a:gd name="T35" fmla="*/ 27 h 270"/>
                                    <a:gd name="T36" fmla="*/ 2013 w 2026"/>
                                    <a:gd name="T37" fmla="*/ 13 h 270"/>
                                    <a:gd name="T38" fmla="*/ 1999 w 2026"/>
                                    <a:gd name="T39" fmla="*/ 4 h 270"/>
                                    <a:gd name="T40" fmla="*/ 1981 w 2026"/>
                                    <a:gd name="T41" fmla="*/ 0 h 2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026" h="270">
                                      <a:moveTo>
                                        <a:pt x="1981" y="0"/>
                                      </a:moveTo>
                                      <a:lnTo>
                                        <a:pt x="45" y="0"/>
                                      </a:lnTo>
                                      <a:lnTo>
                                        <a:pt x="27" y="4"/>
                                      </a:lnTo>
                                      <a:lnTo>
                                        <a:pt x="13" y="13"/>
                                      </a:lnTo>
                                      <a:lnTo>
                                        <a:pt x="4" y="27"/>
                                      </a:lnTo>
                                      <a:lnTo>
                                        <a:pt x="0" y="45"/>
                                      </a:lnTo>
                                      <a:lnTo>
                                        <a:pt x="0" y="225"/>
                                      </a:lnTo>
                                      <a:lnTo>
                                        <a:pt x="4" y="243"/>
                                      </a:lnTo>
                                      <a:lnTo>
                                        <a:pt x="13" y="257"/>
                                      </a:lnTo>
                                      <a:lnTo>
                                        <a:pt x="27" y="266"/>
                                      </a:lnTo>
                                      <a:lnTo>
                                        <a:pt x="45" y="270"/>
                                      </a:lnTo>
                                      <a:lnTo>
                                        <a:pt x="1981" y="270"/>
                                      </a:lnTo>
                                      <a:lnTo>
                                        <a:pt x="1999" y="266"/>
                                      </a:lnTo>
                                      <a:lnTo>
                                        <a:pt x="2013" y="257"/>
                                      </a:lnTo>
                                      <a:lnTo>
                                        <a:pt x="2022" y="243"/>
                                      </a:lnTo>
                                      <a:lnTo>
                                        <a:pt x="2026" y="225"/>
                                      </a:lnTo>
                                      <a:lnTo>
                                        <a:pt x="2026" y="45"/>
                                      </a:lnTo>
                                      <a:lnTo>
                                        <a:pt x="2022" y="27"/>
                                      </a:lnTo>
                                      <a:lnTo>
                                        <a:pt x="2013" y="13"/>
                                      </a:lnTo>
                                      <a:lnTo>
                                        <a:pt x="1999" y="4"/>
                                      </a:lnTo>
                                      <a:lnTo>
                                        <a:pt x="1981" y="0"/>
                                      </a:lnTo>
                                      <a:close/>
                                    </a:path>
                                  </a:pathLst>
                                </a:custGeom>
                                <a:solidFill>
                                  <a:srgbClr val="5B9AD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1F43953C" id="Group 65" o:spid="_x0000_s1026" style="width:101.3pt;height:13.5pt;mso-position-horizontal-relative:char;mso-position-vertical-relative:line" coordsize="2026,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">
                      <v:shape id="Freeform 66" o:spid="_x0000_s1027" style="position:absolute;width:2026;height:270;visibility:visible;mso-wrap-style:square;v-text-anchor:top" coordsize="2026,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" path="m1981,l45,,27,4,13,13,4,27,,45,,225r4,18l13,257r14,9l45,270r1936,l1999,266r14,-9l2022,243r4,-18l2026,45r-4,-18l2013,13,1999,4,1981,xe" fillcolor="#5b9ad2" stroked="f">
                        <v:path arrowok="t" o:connecttype="custom" o:connectlocs="1981,0;45,0;27,4;13,13;4,27;0,45;0,225;4,243;13,257;27,266;45,270;1981,270;1999,266;2013,257;2022,243;2026,225;2026,45;2022,27;2013,13;1999,4;1981,0" o:connectangles="0,0,0,0,0,0,0,0,0,0,0,0,0,0,0,0,0,0,0,0,0"/>
                      </v:shape>
                      <w10:anchorlock/>
                    </v:group>
                  </w:pict>
                </mc:Fallback>
              </mc:AlternateContent>
            </w:r>
          </w:p>
        </w:tc>
        <w:tc>
          <w:tcPr>
            <w:tcW w:w="1391" w:type="dxa"/>
            <w:tcBorders>
              <w:top w:val="single" w:sz="4" w:space="0" w:color="C0C0C0"/>
              <w:bottom w:val="single" w:sz="4" w:space="0" w:color="C0C0C0"/>
            </w:tcBorders>
          </w:tcPr>
          <w:p w:rsidR="0065419A" w:rsidRDefault="00190B9D">
            <w:pPr>
              <w:pStyle w:val="TableParagraph"/>
              <w:spacing w:before="114"/>
              <w:ind w:right="101"/>
              <w:jc w:val="right"/>
              <w:rPr>
                <w:sz w:val="18"/>
              </w:rPr>
            </w:pPr>
            <w:r>
              <w:rPr>
                <w:w w:val="95"/>
                <w:sz w:val="18"/>
              </w:rPr>
              <w:t>70</w:t>
            </w:r>
          </w:p>
        </w:tc>
      </w:tr>
      <w:tr w:rsidR="0065419A">
        <w:trPr>
          <w:trHeight w:val="443"/>
        </w:trPr>
        <w:tc>
          <w:tcPr>
            <w:tcW w:w="2677" w:type="dxa"/>
            <w:tcBorders>
              <w:top w:val="single" w:sz="4" w:space="0" w:color="C0C0C0"/>
              <w:bottom w:val="single" w:sz="4" w:space="0" w:color="C0C0C0"/>
            </w:tcBorders>
          </w:tcPr>
          <w:p w:rsidR="0065419A" w:rsidRDefault="00190B9D">
            <w:pPr>
              <w:pStyle w:val="TableParagraph"/>
              <w:spacing w:before="111"/>
              <w:ind w:left="115"/>
              <w:rPr>
                <w:sz w:val="18"/>
              </w:rPr>
            </w:pPr>
            <w:r>
              <w:rPr>
                <w:sz w:val="18"/>
              </w:rPr>
              <w:t>Very work-intensive</w:t>
            </w:r>
          </w:p>
        </w:tc>
        <w:tc>
          <w:tcPr>
            <w:tcW w:w="1007" w:type="dxa"/>
            <w:tcBorders>
              <w:top w:val="single" w:sz="4" w:space="0" w:color="C0C0C0"/>
              <w:bottom w:val="single" w:sz="4" w:space="0" w:color="C0C0C0"/>
            </w:tcBorders>
          </w:tcPr>
          <w:p w:rsidR="0065419A" w:rsidRDefault="00190B9D">
            <w:pPr>
              <w:pStyle w:val="TableParagraph"/>
              <w:spacing w:before="111"/>
              <w:ind w:right="105"/>
              <w:jc w:val="right"/>
              <w:rPr>
                <w:sz w:val="18"/>
              </w:rPr>
            </w:pPr>
            <w:r>
              <w:rPr>
                <w:w w:val="95"/>
                <w:sz w:val="18"/>
              </w:rPr>
              <w:t>25</w:t>
            </w:r>
          </w:p>
        </w:tc>
        <w:tc>
          <w:tcPr>
            <w:tcW w:w="2690" w:type="dxa"/>
            <w:tcBorders>
              <w:top w:val="single" w:sz="4" w:space="0" w:color="C0C0C0"/>
              <w:bottom w:val="single" w:sz="4" w:space="0" w:color="C0C0C0"/>
            </w:tcBorders>
          </w:tcPr>
          <w:p w:rsidR="0065419A" w:rsidRDefault="0065419A">
            <w:pPr>
              <w:pStyle w:val="TableParagraph"/>
              <w:spacing w:before="1"/>
              <w:rPr>
                <w:b/>
                <w:sz w:val="7"/>
              </w:rPr>
            </w:pPr>
          </w:p>
          <w:p w:rsidR="0065419A" w:rsidRDefault="00190B9D">
            <w:pPr>
              <w:pStyle w:val="TableParagraph"/>
              <w:spacing w:before="0"/>
              <w:ind w:left="108"/>
              <w:rPr>
                <w:sz w:val="20"/>
              </w:rPr>
            </w:pPr>
            <w:r>
              <w:rPr>
                <w:noProof/>
                <w:sz w:val="20"/>
                <w:lang w:val="en-AU" w:eastAsia="en-AU"/>
              </w:rPr>
              <mc:AlternateContent>
                <mc:Choice Requires="wpg">
                  <w:drawing>
                    <wp:inline distT="0" distB="0" distL="0" distR="0">
                      <wp:extent cx="551180" cy="171450"/>
                      <wp:effectExtent l="0" t="0" r="1270" b="0"/>
                      <wp:docPr id="124"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1180" cy="171450"/>
                                <a:chOff x="0" y="0"/>
                                <a:chExt cx="868" cy="270"/>
                              </a:xfrm>
                            </wpg:grpSpPr>
                            <wps:wsp>
                              <wps:cNvPr id="126" name="Freeform 64"/>
                              <wps:cNvSpPr>
                                <a:spLocks/>
                              </wps:cNvSpPr>
                              <wps:spPr bwMode="auto">
                                <a:xfrm>
                                  <a:off x="0" y="0"/>
                                  <a:ext cx="868" cy="270"/>
                                </a:xfrm>
                                <a:custGeom>
                                  <a:avLst/>
                                  <a:gdLst>
                                    <a:gd name="T0" fmla="*/ 823 w 868"/>
                                    <a:gd name="T1" fmla="*/ 0 h 270"/>
                                    <a:gd name="T2" fmla="*/ 45 w 868"/>
                                    <a:gd name="T3" fmla="*/ 0 h 270"/>
                                    <a:gd name="T4" fmla="*/ 27 w 868"/>
                                    <a:gd name="T5" fmla="*/ 4 h 270"/>
                                    <a:gd name="T6" fmla="*/ 13 w 868"/>
                                    <a:gd name="T7" fmla="*/ 13 h 270"/>
                                    <a:gd name="T8" fmla="*/ 4 w 868"/>
                                    <a:gd name="T9" fmla="*/ 27 h 270"/>
                                    <a:gd name="T10" fmla="*/ 0 w 868"/>
                                    <a:gd name="T11" fmla="*/ 45 h 270"/>
                                    <a:gd name="T12" fmla="*/ 0 w 868"/>
                                    <a:gd name="T13" fmla="*/ 225 h 270"/>
                                    <a:gd name="T14" fmla="*/ 4 w 868"/>
                                    <a:gd name="T15" fmla="*/ 243 h 270"/>
                                    <a:gd name="T16" fmla="*/ 13 w 868"/>
                                    <a:gd name="T17" fmla="*/ 257 h 270"/>
                                    <a:gd name="T18" fmla="*/ 27 w 868"/>
                                    <a:gd name="T19" fmla="*/ 266 h 270"/>
                                    <a:gd name="T20" fmla="*/ 45 w 868"/>
                                    <a:gd name="T21" fmla="*/ 270 h 270"/>
                                    <a:gd name="T22" fmla="*/ 823 w 868"/>
                                    <a:gd name="T23" fmla="*/ 270 h 270"/>
                                    <a:gd name="T24" fmla="*/ 841 w 868"/>
                                    <a:gd name="T25" fmla="*/ 266 h 270"/>
                                    <a:gd name="T26" fmla="*/ 855 w 868"/>
                                    <a:gd name="T27" fmla="*/ 257 h 270"/>
                                    <a:gd name="T28" fmla="*/ 864 w 868"/>
                                    <a:gd name="T29" fmla="*/ 243 h 270"/>
                                    <a:gd name="T30" fmla="*/ 868 w 868"/>
                                    <a:gd name="T31" fmla="*/ 225 h 270"/>
                                    <a:gd name="T32" fmla="*/ 868 w 868"/>
                                    <a:gd name="T33" fmla="*/ 45 h 270"/>
                                    <a:gd name="T34" fmla="*/ 864 w 868"/>
                                    <a:gd name="T35" fmla="*/ 27 h 270"/>
                                    <a:gd name="T36" fmla="*/ 855 w 868"/>
                                    <a:gd name="T37" fmla="*/ 13 h 270"/>
                                    <a:gd name="T38" fmla="*/ 841 w 868"/>
                                    <a:gd name="T39" fmla="*/ 4 h 270"/>
                                    <a:gd name="T40" fmla="*/ 823 w 868"/>
                                    <a:gd name="T41" fmla="*/ 0 h 2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868" h="270">
                                      <a:moveTo>
                                        <a:pt x="823" y="0"/>
                                      </a:moveTo>
                                      <a:lnTo>
                                        <a:pt x="45" y="0"/>
                                      </a:lnTo>
                                      <a:lnTo>
                                        <a:pt x="27" y="4"/>
                                      </a:lnTo>
                                      <a:lnTo>
                                        <a:pt x="13" y="13"/>
                                      </a:lnTo>
                                      <a:lnTo>
                                        <a:pt x="4" y="27"/>
                                      </a:lnTo>
                                      <a:lnTo>
                                        <a:pt x="0" y="45"/>
                                      </a:lnTo>
                                      <a:lnTo>
                                        <a:pt x="0" y="225"/>
                                      </a:lnTo>
                                      <a:lnTo>
                                        <a:pt x="4" y="243"/>
                                      </a:lnTo>
                                      <a:lnTo>
                                        <a:pt x="13" y="257"/>
                                      </a:lnTo>
                                      <a:lnTo>
                                        <a:pt x="27" y="266"/>
                                      </a:lnTo>
                                      <a:lnTo>
                                        <a:pt x="45" y="270"/>
                                      </a:lnTo>
                                      <a:lnTo>
                                        <a:pt x="823" y="270"/>
                                      </a:lnTo>
                                      <a:lnTo>
                                        <a:pt x="841" y="266"/>
                                      </a:lnTo>
                                      <a:lnTo>
                                        <a:pt x="855" y="257"/>
                                      </a:lnTo>
                                      <a:lnTo>
                                        <a:pt x="864" y="243"/>
                                      </a:lnTo>
                                      <a:lnTo>
                                        <a:pt x="868" y="225"/>
                                      </a:lnTo>
                                      <a:lnTo>
                                        <a:pt x="868" y="45"/>
                                      </a:lnTo>
                                      <a:lnTo>
                                        <a:pt x="864" y="27"/>
                                      </a:lnTo>
                                      <a:lnTo>
                                        <a:pt x="855" y="13"/>
                                      </a:lnTo>
                                      <a:lnTo>
                                        <a:pt x="841" y="4"/>
                                      </a:lnTo>
                                      <a:lnTo>
                                        <a:pt x="823" y="0"/>
                                      </a:lnTo>
                                      <a:close/>
                                    </a:path>
                                  </a:pathLst>
                                </a:custGeom>
                                <a:solidFill>
                                  <a:srgbClr val="5B9AD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16BFAAB8" id="Group 63" o:spid="_x0000_s1026" style="width:43.4pt;height:13.5pt;mso-position-horizontal-relative:char;mso-position-vertical-relative:line" coordsize="868,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">
                      <v:shape id="Freeform 64" o:spid="_x0000_s1027" style="position:absolute;width:868;height:270;visibility:visible;mso-wrap-style:square;v-text-anchor:top" coordsize="868,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" path="m823,l45,,27,4,13,13,4,27,,45,,225r4,18l13,257r14,9l45,270r778,l841,266r14,-9l864,243r4,-18l868,45,864,27,855,13,841,4,823,xe" fillcolor="#5b9ad2" stroked="f">
                        <v:path arrowok="t" o:connecttype="custom" o:connectlocs="823,0;45,0;27,4;13,13;4,27;0,45;0,225;4,243;13,257;27,266;45,270;823,270;841,266;855,257;864,243;868,225;868,45;864,27;855,13;841,4;823,0" o:connectangles="0,0,0,0,0,0,0,0,0,0,0,0,0,0,0,0,0,0,0,0,0"/>
                      </v:shape>
                      <w10:anchorlock/>
                    </v:group>
                  </w:pict>
                </mc:Fallback>
              </mc:AlternateContent>
            </w:r>
          </w:p>
        </w:tc>
        <w:tc>
          <w:tcPr>
            <w:tcW w:w="1391" w:type="dxa"/>
            <w:tcBorders>
              <w:top w:val="single" w:sz="4" w:space="0" w:color="C0C0C0"/>
              <w:bottom w:val="single" w:sz="4" w:space="0" w:color="C0C0C0"/>
            </w:tcBorders>
          </w:tcPr>
          <w:p w:rsidR="0065419A" w:rsidRDefault="00190B9D">
            <w:pPr>
              <w:pStyle w:val="TableParagraph"/>
              <w:spacing w:before="111"/>
              <w:ind w:right="101"/>
              <w:jc w:val="right"/>
              <w:rPr>
                <w:sz w:val="18"/>
              </w:rPr>
            </w:pPr>
            <w:r>
              <w:rPr>
                <w:w w:val="95"/>
                <w:sz w:val="18"/>
              </w:rPr>
              <w:t>30</w:t>
            </w:r>
          </w:p>
        </w:tc>
      </w:tr>
    </w:tbl>
    <w:p w:rsidR="0065419A" w:rsidRDefault="0065419A">
      <w:pPr>
        <w:pStyle w:val="BodyText"/>
        <w:rPr>
          <w:b/>
          <w:sz w:val="20"/>
        </w:rPr>
      </w:pPr>
    </w:p>
    <w:p w:rsidR="0065419A" w:rsidRDefault="0065419A">
      <w:pPr>
        <w:pStyle w:val="BodyText"/>
        <w:rPr>
          <w:b/>
          <w:sz w:val="20"/>
        </w:rPr>
      </w:pPr>
    </w:p>
    <w:p w:rsidR="0065419A" w:rsidRDefault="00190B9D">
      <w:pPr>
        <w:pStyle w:val="Heading5"/>
        <w:numPr>
          <w:ilvl w:val="0"/>
          <w:numId w:val="67"/>
        </w:numPr>
        <w:tabs>
          <w:tab w:val="left" w:pos="2288"/>
        </w:tabs>
        <w:spacing w:before="135"/>
        <w:ind w:right="2015" w:firstLine="0"/>
      </w:pPr>
      <w:r>
        <w:t xml:space="preserve">What is in your opinion the unique character of the AECF funding/ why did </w:t>
      </w:r>
      <w:r>
        <w:rPr>
          <w:spacing w:val="-3"/>
        </w:rPr>
        <w:t xml:space="preserve">you </w:t>
      </w:r>
      <w:r>
        <w:t>chose for AECF?</w:t>
      </w:r>
    </w:p>
    <w:p w:rsidR="0065419A" w:rsidRDefault="0065419A">
      <w:pPr>
        <w:pStyle w:val="BodyText"/>
        <w:spacing w:before="7"/>
        <w:rPr>
          <w:b/>
          <w:sz w:val="5"/>
        </w:rPr>
      </w:pPr>
    </w:p>
    <w:tbl>
      <w:tblPr>
        <w:tblW w:w="0" w:type="auto"/>
        <w:tblInd w:w="1905" w:type="dxa"/>
        <w:tblLayout w:type="fixed"/>
        <w:tblCellMar>
          <w:left w:w="0" w:type="dxa"/>
          <w:right w:w="0" w:type="dxa"/>
        </w:tblCellMar>
        <w:tblLook w:val="01E0" w:firstRow="1" w:lastRow="1" w:firstColumn="1" w:lastColumn="1" w:noHBand="0" w:noVBand="0"/>
      </w:tblPr>
      <w:tblGrid>
        <w:gridCol w:w="3103"/>
        <w:gridCol w:w="901"/>
        <w:gridCol w:w="2689"/>
        <w:gridCol w:w="1392"/>
      </w:tblGrid>
      <w:tr w:rsidR="0065419A">
        <w:trPr>
          <w:trHeight w:val="398"/>
        </w:trPr>
        <w:tc>
          <w:tcPr>
            <w:tcW w:w="3103" w:type="dxa"/>
            <w:shd w:val="clear" w:color="auto" w:fill="E1E1E1"/>
          </w:tcPr>
          <w:p w:rsidR="0065419A" w:rsidRDefault="00190B9D">
            <w:pPr>
              <w:pStyle w:val="TableParagraph"/>
              <w:spacing w:before="79"/>
              <w:ind w:left="115"/>
              <w:rPr>
                <w:b/>
                <w:sz w:val="20"/>
              </w:rPr>
            </w:pPr>
            <w:r>
              <w:rPr>
                <w:b/>
                <w:sz w:val="20"/>
              </w:rPr>
              <w:t>Response</w:t>
            </w:r>
          </w:p>
        </w:tc>
        <w:tc>
          <w:tcPr>
            <w:tcW w:w="901" w:type="dxa"/>
            <w:shd w:val="clear" w:color="auto" w:fill="E1E1E1"/>
          </w:tcPr>
          <w:p w:rsidR="0065419A" w:rsidRDefault="00190B9D">
            <w:pPr>
              <w:pStyle w:val="TableParagraph"/>
              <w:spacing w:before="79"/>
              <w:ind w:right="103"/>
              <w:jc w:val="right"/>
              <w:rPr>
                <w:b/>
                <w:sz w:val="20"/>
              </w:rPr>
            </w:pPr>
            <w:r>
              <w:rPr>
                <w:b/>
                <w:sz w:val="20"/>
              </w:rPr>
              <w:t>Total</w:t>
            </w:r>
          </w:p>
        </w:tc>
        <w:tc>
          <w:tcPr>
            <w:tcW w:w="2689" w:type="dxa"/>
            <w:shd w:val="clear" w:color="auto" w:fill="E1E1E1"/>
          </w:tcPr>
          <w:p w:rsidR="0065419A" w:rsidRDefault="00190B9D">
            <w:pPr>
              <w:pStyle w:val="TableParagraph"/>
              <w:spacing w:before="79"/>
              <w:ind w:left="107"/>
              <w:rPr>
                <w:b/>
                <w:sz w:val="20"/>
              </w:rPr>
            </w:pPr>
            <w:r>
              <w:rPr>
                <w:b/>
                <w:sz w:val="20"/>
              </w:rPr>
              <w:t>% of responses</w:t>
            </w:r>
          </w:p>
        </w:tc>
        <w:tc>
          <w:tcPr>
            <w:tcW w:w="1392" w:type="dxa"/>
            <w:shd w:val="clear" w:color="auto" w:fill="E1E1E1"/>
          </w:tcPr>
          <w:p w:rsidR="0065419A" w:rsidRDefault="00190B9D">
            <w:pPr>
              <w:pStyle w:val="TableParagraph"/>
              <w:spacing w:before="79"/>
              <w:ind w:right="105"/>
              <w:jc w:val="right"/>
              <w:rPr>
                <w:b/>
                <w:sz w:val="20"/>
              </w:rPr>
            </w:pPr>
            <w:r>
              <w:rPr>
                <w:b/>
                <w:w w:val="99"/>
                <w:sz w:val="20"/>
              </w:rPr>
              <w:t>%</w:t>
            </w:r>
          </w:p>
        </w:tc>
      </w:tr>
      <w:tr w:rsidR="0065419A">
        <w:trPr>
          <w:trHeight w:val="590"/>
        </w:trPr>
        <w:tc>
          <w:tcPr>
            <w:tcW w:w="3103" w:type="dxa"/>
            <w:tcBorders>
              <w:bottom w:val="single" w:sz="4" w:space="0" w:color="C0C0C0"/>
            </w:tcBorders>
          </w:tcPr>
          <w:p w:rsidR="0065419A" w:rsidRDefault="00190B9D">
            <w:pPr>
              <w:pStyle w:val="TableParagraph"/>
              <w:spacing w:before="85"/>
              <w:ind w:left="115" w:right="296"/>
              <w:rPr>
                <w:sz w:val="18"/>
              </w:rPr>
            </w:pPr>
            <w:r>
              <w:rPr>
                <w:sz w:val="18"/>
              </w:rPr>
              <w:t>No unique character compared to other funding organisations</w:t>
            </w:r>
          </w:p>
        </w:tc>
        <w:tc>
          <w:tcPr>
            <w:tcW w:w="901" w:type="dxa"/>
            <w:tcBorders>
              <w:bottom w:val="single" w:sz="4" w:space="0" w:color="C0C0C0"/>
            </w:tcBorders>
          </w:tcPr>
          <w:p w:rsidR="0065419A" w:rsidRDefault="0065419A">
            <w:pPr>
              <w:pStyle w:val="TableParagraph"/>
              <w:spacing w:before="7"/>
              <w:rPr>
                <w:b/>
                <w:sz w:val="16"/>
              </w:rPr>
            </w:pPr>
          </w:p>
          <w:p w:rsidR="0065419A" w:rsidRDefault="00190B9D">
            <w:pPr>
              <w:pStyle w:val="TableParagraph"/>
              <w:spacing w:before="0"/>
              <w:ind w:right="107"/>
              <w:jc w:val="right"/>
              <w:rPr>
                <w:sz w:val="18"/>
              </w:rPr>
            </w:pPr>
            <w:r>
              <w:rPr>
                <w:w w:val="99"/>
                <w:sz w:val="18"/>
              </w:rPr>
              <w:t>8</w:t>
            </w:r>
          </w:p>
        </w:tc>
        <w:tc>
          <w:tcPr>
            <w:tcW w:w="2689" w:type="dxa"/>
            <w:tcBorders>
              <w:bottom w:val="single" w:sz="4" w:space="0" w:color="C0C0C0"/>
            </w:tcBorders>
          </w:tcPr>
          <w:p w:rsidR="0065419A" w:rsidRDefault="0065419A">
            <w:pPr>
              <w:pStyle w:val="TableParagraph"/>
              <w:spacing w:before="10"/>
              <w:rPr>
                <w:b/>
                <w:sz w:val="13"/>
              </w:rPr>
            </w:pPr>
          </w:p>
          <w:p w:rsidR="0065419A" w:rsidRDefault="00190B9D">
            <w:pPr>
              <w:pStyle w:val="TableParagraph"/>
              <w:spacing w:before="0"/>
              <w:ind w:left="107"/>
              <w:rPr>
                <w:sz w:val="20"/>
              </w:rPr>
            </w:pPr>
            <w:r>
              <w:rPr>
                <w:noProof/>
                <w:sz w:val="20"/>
                <w:lang w:val="en-AU" w:eastAsia="en-AU"/>
              </w:rPr>
              <w:drawing>
                <wp:inline distT="0" distB="0" distL="0" distR="0">
                  <wp:extent cx="183514" cy="171450"/>
                  <wp:effectExtent l="0" t="0" r="0" b="0"/>
                  <wp:docPr id="457"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 name="image46.png"/>
                          <pic:cNvPicPr/>
                        </pic:nvPicPr>
                        <pic:blipFill>
                          <a:blip r:embed="rId72" cstate="print"/>
                          <a:stretch>
                            <a:fillRect/>
                          </a:stretch>
                        </pic:blipFill>
                        <pic:spPr>
                          <a:xfrm>
                            <a:off x="0" y="0"/>
                            <a:ext cx="183514" cy="171450"/>
                          </a:xfrm>
                          <a:prstGeom prst="rect">
                            <a:avLst/>
                          </a:prstGeom>
                        </pic:spPr>
                      </pic:pic>
                    </a:graphicData>
                  </a:graphic>
                </wp:inline>
              </w:drawing>
            </w:r>
          </w:p>
        </w:tc>
        <w:tc>
          <w:tcPr>
            <w:tcW w:w="1392" w:type="dxa"/>
            <w:tcBorders>
              <w:bottom w:val="single" w:sz="4" w:space="0" w:color="C0C0C0"/>
            </w:tcBorders>
          </w:tcPr>
          <w:p w:rsidR="0065419A" w:rsidRDefault="0065419A">
            <w:pPr>
              <w:pStyle w:val="TableParagraph"/>
              <w:spacing w:before="7"/>
              <w:rPr>
                <w:b/>
                <w:sz w:val="16"/>
              </w:rPr>
            </w:pPr>
          </w:p>
          <w:p w:rsidR="0065419A" w:rsidRDefault="00190B9D">
            <w:pPr>
              <w:pStyle w:val="TableParagraph"/>
              <w:spacing w:before="0"/>
              <w:ind w:right="102"/>
              <w:jc w:val="right"/>
              <w:rPr>
                <w:sz w:val="18"/>
              </w:rPr>
            </w:pPr>
            <w:r>
              <w:rPr>
                <w:w w:val="95"/>
                <w:sz w:val="18"/>
              </w:rPr>
              <w:t>10</w:t>
            </w:r>
          </w:p>
        </w:tc>
      </w:tr>
      <w:tr w:rsidR="0065419A">
        <w:trPr>
          <w:trHeight w:val="441"/>
        </w:trPr>
        <w:tc>
          <w:tcPr>
            <w:tcW w:w="3103" w:type="dxa"/>
            <w:tcBorders>
              <w:top w:val="single" w:sz="4" w:space="0" w:color="C0C0C0"/>
              <w:bottom w:val="single" w:sz="4" w:space="0" w:color="C0C0C0"/>
            </w:tcBorders>
          </w:tcPr>
          <w:p w:rsidR="0065419A" w:rsidRDefault="00190B9D">
            <w:pPr>
              <w:pStyle w:val="TableParagraph"/>
              <w:spacing w:before="111"/>
              <w:ind w:left="115"/>
              <w:rPr>
                <w:sz w:val="18"/>
              </w:rPr>
            </w:pPr>
            <w:r>
              <w:rPr>
                <w:sz w:val="18"/>
              </w:rPr>
              <w:t>Only source of affordable finance</w:t>
            </w:r>
          </w:p>
        </w:tc>
        <w:tc>
          <w:tcPr>
            <w:tcW w:w="901" w:type="dxa"/>
            <w:tcBorders>
              <w:top w:val="single" w:sz="4" w:space="0" w:color="C0C0C0"/>
              <w:bottom w:val="single" w:sz="4" w:space="0" w:color="C0C0C0"/>
            </w:tcBorders>
          </w:tcPr>
          <w:p w:rsidR="0065419A" w:rsidRDefault="00190B9D">
            <w:pPr>
              <w:pStyle w:val="TableParagraph"/>
              <w:spacing w:before="111"/>
              <w:ind w:right="104"/>
              <w:jc w:val="right"/>
              <w:rPr>
                <w:sz w:val="18"/>
              </w:rPr>
            </w:pPr>
            <w:r>
              <w:rPr>
                <w:w w:val="95"/>
                <w:sz w:val="18"/>
              </w:rPr>
              <w:t>42</w:t>
            </w:r>
          </w:p>
        </w:tc>
        <w:tc>
          <w:tcPr>
            <w:tcW w:w="2689" w:type="dxa"/>
            <w:tcBorders>
              <w:top w:val="single" w:sz="4" w:space="0" w:color="C0C0C0"/>
              <w:bottom w:val="single" w:sz="4" w:space="0" w:color="C0C0C0"/>
            </w:tcBorders>
          </w:tcPr>
          <w:p w:rsidR="0065419A" w:rsidRDefault="0065419A">
            <w:pPr>
              <w:pStyle w:val="TableParagraph"/>
              <w:spacing w:before="0"/>
              <w:rPr>
                <w:b/>
                <w:sz w:val="7"/>
              </w:rPr>
            </w:pPr>
          </w:p>
          <w:p w:rsidR="0065419A" w:rsidRDefault="00190B9D">
            <w:pPr>
              <w:pStyle w:val="TableParagraph"/>
              <w:spacing w:before="0"/>
              <w:ind w:left="107"/>
              <w:rPr>
                <w:sz w:val="20"/>
              </w:rPr>
            </w:pPr>
            <w:r>
              <w:rPr>
                <w:noProof/>
                <w:sz w:val="20"/>
                <w:lang w:val="en-AU" w:eastAsia="en-AU"/>
              </w:rPr>
              <mc:AlternateContent>
                <mc:Choice Requires="wpg">
                  <w:drawing>
                    <wp:inline distT="0" distB="0" distL="0" distR="0">
                      <wp:extent cx="937260" cy="171450"/>
                      <wp:effectExtent l="0" t="0" r="5715" b="0"/>
                      <wp:docPr id="120"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7260" cy="171450"/>
                                <a:chOff x="0" y="0"/>
                                <a:chExt cx="1476" cy="270"/>
                              </a:xfrm>
                            </wpg:grpSpPr>
                            <wps:wsp>
                              <wps:cNvPr id="122" name="Freeform 62"/>
                              <wps:cNvSpPr>
                                <a:spLocks/>
                              </wps:cNvSpPr>
                              <wps:spPr bwMode="auto">
                                <a:xfrm>
                                  <a:off x="0" y="0"/>
                                  <a:ext cx="1476" cy="270"/>
                                </a:xfrm>
                                <a:custGeom>
                                  <a:avLst/>
                                  <a:gdLst>
                                    <a:gd name="T0" fmla="*/ 1431 w 1476"/>
                                    <a:gd name="T1" fmla="*/ 0 h 270"/>
                                    <a:gd name="T2" fmla="*/ 45 w 1476"/>
                                    <a:gd name="T3" fmla="*/ 0 h 270"/>
                                    <a:gd name="T4" fmla="*/ 27 w 1476"/>
                                    <a:gd name="T5" fmla="*/ 4 h 270"/>
                                    <a:gd name="T6" fmla="*/ 13 w 1476"/>
                                    <a:gd name="T7" fmla="*/ 13 h 270"/>
                                    <a:gd name="T8" fmla="*/ 4 w 1476"/>
                                    <a:gd name="T9" fmla="*/ 27 h 270"/>
                                    <a:gd name="T10" fmla="*/ 0 w 1476"/>
                                    <a:gd name="T11" fmla="*/ 45 h 270"/>
                                    <a:gd name="T12" fmla="*/ 0 w 1476"/>
                                    <a:gd name="T13" fmla="*/ 225 h 270"/>
                                    <a:gd name="T14" fmla="*/ 4 w 1476"/>
                                    <a:gd name="T15" fmla="*/ 243 h 270"/>
                                    <a:gd name="T16" fmla="*/ 13 w 1476"/>
                                    <a:gd name="T17" fmla="*/ 257 h 270"/>
                                    <a:gd name="T18" fmla="*/ 27 w 1476"/>
                                    <a:gd name="T19" fmla="*/ 266 h 270"/>
                                    <a:gd name="T20" fmla="*/ 45 w 1476"/>
                                    <a:gd name="T21" fmla="*/ 270 h 270"/>
                                    <a:gd name="T22" fmla="*/ 1431 w 1476"/>
                                    <a:gd name="T23" fmla="*/ 270 h 270"/>
                                    <a:gd name="T24" fmla="*/ 1449 w 1476"/>
                                    <a:gd name="T25" fmla="*/ 266 h 270"/>
                                    <a:gd name="T26" fmla="*/ 1463 w 1476"/>
                                    <a:gd name="T27" fmla="*/ 257 h 270"/>
                                    <a:gd name="T28" fmla="*/ 1472 w 1476"/>
                                    <a:gd name="T29" fmla="*/ 243 h 270"/>
                                    <a:gd name="T30" fmla="*/ 1476 w 1476"/>
                                    <a:gd name="T31" fmla="*/ 225 h 270"/>
                                    <a:gd name="T32" fmla="*/ 1476 w 1476"/>
                                    <a:gd name="T33" fmla="*/ 45 h 270"/>
                                    <a:gd name="T34" fmla="*/ 1472 w 1476"/>
                                    <a:gd name="T35" fmla="*/ 27 h 270"/>
                                    <a:gd name="T36" fmla="*/ 1463 w 1476"/>
                                    <a:gd name="T37" fmla="*/ 13 h 270"/>
                                    <a:gd name="T38" fmla="*/ 1449 w 1476"/>
                                    <a:gd name="T39" fmla="*/ 4 h 270"/>
                                    <a:gd name="T40" fmla="*/ 1431 w 1476"/>
                                    <a:gd name="T41" fmla="*/ 0 h 2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476" h="270">
                                      <a:moveTo>
                                        <a:pt x="1431" y="0"/>
                                      </a:moveTo>
                                      <a:lnTo>
                                        <a:pt x="45" y="0"/>
                                      </a:lnTo>
                                      <a:lnTo>
                                        <a:pt x="27" y="4"/>
                                      </a:lnTo>
                                      <a:lnTo>
                                        <a:pt x="13" y="13"/>
                                      </a:lnTo>
                                      <a:lnTo>
                                        <a:pt x="4" y="27"/>
                                      </a:lnTo>
                                      <a:lnTo>
                                        <a:pt x="0" y="45"/>
                                      </a:lnTo>
                                      <a:lnTo>
                                        <a:pt x="0" y="225"/>
                                      </a:lnTo>
                                      <a:lnTo>
                                        <a:pt x="4" y="243"/>
                                      </a:lnTo>
                                      <a:lnTo>
                                        <a:pt x="13" y="257"/>
                                      </a:lnTo>
                                      <a:lnTo>
                                        <a:pt x="27" y="266"/>
                                      </a:lnTo>
                                      <a:lnTo>
                                        <a:pt x="45" y="270"/>
                                      </a:lnTo>
                                      <a:lnTo>
                                        <a:pt x="1431" y="270"/>
                                      </a:lnTo>
                                      <a:lnTo>
                                        <a:pt x="1449" y="266"/>
                                      </a:lnTo>
                                      <a:lnTo>
                                        <a:pt x="1463" y="257"/>
                                      </a:lnTo>
                                      <a:lnTo>
                                        <a:pt x="1472" y="243"/>
                                      </a:lnTo>
                                      <a:lnTo>
                                        <a:pt x="1476" y="225"/>
                                      </a:lnTo>
                                      <a:lnTo>
                                        <a:pt x="1476" y="45"/>
                                      </a:lnTo>
                                      <a:lnTo>
                                        <a:pt x="1472" y="27"/>
                                      </a:lnTo>
                                      <a:lnTo>
                                        <a:pt x="1463" y="13"/>
                                      </a:lnTo>
                                      <a:lnTo>
                                        <a:pt x="1449" y="4"/>
                                      </a:lnTo>
                                      <a:lnTo>
                                        <a:pt x="1431" y="0"/>
                                      </a:lnTo>
                                      <a:close/>
                                    </a:path>
                                  </a:pathLst>
                                </a:custGeom>
                                <a:solidFill>
                                  <a:srgbClr val="FE68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6077A519" id="Group 61" o:spid="_x0000_s1026" style="width:73.8pt;height:13.5pt;mso-position-horizontal-relative:char;mso-position-vertical-relative:line" coordsize="1476,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">
                      <v:shape id="Freeform 62" o:spid="_x0000_s1027" style="position:absolute;width:1476;height:270;visibility:visible;mso-wrap-style:square;v-text-anchor:top" coordsize="1476,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" path="m1431,l45,,27,4,13,13,4,27,,45,,225r4,18l13,257r14,9l45,270r1386,l1449,266r14,-9l1472,243r4,-18l1476,45r-4,-18l1463,13,1449,4,1431,xe" fillcolor="#fe6823" stroked="f">
                        <v:path arrowok="t" o:connecttype="custom" o:connectlocs="1431,0;45,0;27,4;13,13;4,27;0,45;0,225;4,243;13,257;27,266;45,270;1431,270;1449,266;1463,257;1472,243;1476,225;1476,45;1472,27;1463,13;1449,4;1431,0" o:connectangles="0,0,0,0,0,0,0,0,0,0,0,0,0,0,0,0,0,0,0,0,0"/>
                      </v:shape>
                      <w10:anchorlock/>
                    </v:group>
                  </w:pict>
                </mc:Fallback>
              </mc:AlternateContent>
            </w:r>
          </w:p>
        </w:tc>
        <w:tc>
          <w:tcPr>
            <w:tcW w:w="1392" w:type="dxa"/>
            <w:tcBorders>
              <w:top w:val="single" w:sz="4" w:space="0" w:color="C0C0C0"/>
              <w:bottom w:val="single" w:sz="4" w:space="0" w:color="C0C0C0"/>
            </w:tcBorders>
          </w:tcPr>
          <w:p w:rsidR="0065419A" w:rsidRDefault="00190B9D">
            <w:pPr>
              <w:pStyle w:val="TableParagraph"/>
              <w:spacing w:before="111"/>
              <w:ind w:right="102"/>
              <w:jc w:val="right"/>
              <w:rPr>
                <w:sz w:val="18"/>
              </w:rPr>
            </w:pPr>
            <w:r>
              <w:rPr>
                <w:w w:val="95"/>
                <w:sz w:val="18"/>
              </w:rPr>
              <w:t>51</w:t>
            </w:r>
          </w:p>
        </w:tc>
      </w:tr>
      <w:tr w:rsidR="0065419A">
        <w:trPr>
          <w:trHeight w:val="580"/>
        </w:trPr>
        <w:tc>
          <w:tcPr>
            <w:tcW w:w="3103" w:type="dxa"/>
            <w:tcBorders>
              <w:top w:val="single" w:sz="4" w:space="0" w:color="C0C0C0"/>
              <w:bottom w:val="single" w:sz="4" w:space="0" w:color="C0C0C0"/>
            </w:tcBorders>
          </w:tcPr>
          <w:p w:rsidR="0065419A" w:rsidRDefault="00190B9D">
            <w:pPr>
              <w:pStyle w:val="TableParagraph"/>
              <w:spacing w:before="78"/>
              <w:ind w:left="115" w:right="506"/>
              <w:rPr>
                <w:sz w:val="18"/>
              </w:rPr>
            </w:pPr>
            <w:r>
              <w:rPr>
                <w:sz w:val="18"/>
              </w:rPr>
              <w:t>Other (such as TA under some Windows)</w:t>
            </w:r>
          </w:p>
        </w:tc>
        <w:tc>
          <w:tcPr>
            <w:tcW w:w="901" w:type="dxa"/>
            <w:tcBorders>
              <w:top w:val="single" w:sz="4" w:space="0" w:color="C0C0C0"/>
              <w:bottom w:val="single" w:sz="4" w:space="0" w:color="C0C0C0"/>
            </w:tcBorders>
          </w:tcPr>
          <w:p w:rsidR="0065419A" w:rsidRDefault="0065419A">
            <w:pPr>
              <w:pStyle w:val="TableParagraph"/>
              <w:spacing w:before="9"/>
              <w:rPr>
                <w:b/>
                <w:sz w:val="15"/>
              </w:rPr>
            </w:pPr>
          </w:p>
          <w:p w:rsidR="0065419A" w:rsidRDefault="00190B9D">
            <w:pPr>
              <w:pStyle w:val="TableParagraph"/>
              <w:spacing w:before="0"/>
              <w:ind w:right="103"/>
              <w:jc w:val="right"/>
              <w:rPr>
                <w:sz w:val="18"/>
              </w:rPr>
            </w:pPr>
            <w:r>
              <w:rPr>
                <w:w w:val="95"/>
                <w:sz w:val="18"/>
              </w:rPr>
              <w:t>32</w:t>
            </w:r>
          </w:p>
        </w:tc>
        <w:tc>
          <w:tcPr>
            <w:tcW w:w="2689" w:type="dxa"/>
            <w:tcBorders>
              <w:top w:val="single" w:sz="4" w:space="0" w:color="C0C0C0"/>
              <w:bottom w:val="single" w:sz="4" w:space="0" w:color="C0C0C0"/>
            </w:tcBorders>
          </w:tcPr>
          <w:p w:rsidR="0065419A" w:rsidRDefault="0065419A">
            <w:pPr>
              <w:pStyle w:val="TableParagraph"/>
              <w:spacing w:before="1"/>
              <w:rPr>
                <w:b/>
                <w:sz w:val="13"/>
              </w:rPr>
            </w:pPr>
          </w:p>
          <w:p w:rsidR="0065419A" w:rsidRDefault="00190B9D">
            <w:pPr>
              <w:pStyle w:val="TableParagraph"/>
              <w:spacing w:before="0"/>
              <w:ind w:left="107"/>
              <w:rPr>
                <w:sz w:val="20"/>
              </w:rPr>
            </w:pPr>
            <w:r>
              <w:rPr>
                <w:noProof/>
                <w:sz w:val="20"/>
                <w:lang w:val="en-AU" w:eastAsia="en-AU"/>
              </w:rPr>
              <mc:AlternateContent>
                <mc:Choice Requires="wpg">
                  <w:drawing>
                    <wp:inline distT="0" distB="0" distL="0" distR="0">
                      <wp:extent cx="716915" cy="171450"/>
                      <wp:effectExtent l="0" t="0" r="6985" b="0"/>
                      <wp:docPr id="116"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6915" cy="171450"/>
                                <a:chOff x="0" y="0"/>
                                <a:chExt cx="1129" cy="270"/>
                              </a:xfrm>
                            </wpg:grpSpPr>
                            <wps:wsp>
                              <wps:cNvPr id="118" name="Freeform 60"/>
                              <wps:cNvSpPr>
                                <a:spLocks/>
                              </wps:cNvSpPr>
                              <wps:spPr bwMode="auto">
                                <a:xfrm>
                                  <a:off x="0" y="0"/>
                                  <a:ext cx="1129" cy="270"/>
                                </a:xfrm>
                                <a:custGeom>
                                  <a:avLst/>
                                  <a:gdLst>
                                    <a:gd name="T0" fmla="*/ 1084 w 1129"/>
                                    <a:gd name="T1" fmla="*/ 0 h 270"/>
                                    <a:gd name="T2" fmla="*/ 45 w 1129"/>
                                    <a:gd name="T3" fmla="*/ 0 h 270"/>
                                    <a:gd name="T4" fmla="*/ 27 w 1129"/>
                                    <a:gd name="T5" fmla="*/ 4 h 270"/>
                                    <a:gd name="T6" fmla="*/ 13 w 1129"/>
                                    <a:gd name="T7" fmla="*/ 13 h 270"/>
                                    <a:gd name="T8" fmla="*/ 4 w 1129"/>
                                    <a:gd name="T9" fmla="*/ 27 h 270"/>
                                    <a:gd name="T10" fmla="*/ 0 w 1129"/>
                                    <a:gd name="T11" fmla="*/ 45 h 270"/>
                                    <a:gd name="T12" fmla="*/ 0 w 1129"/>
                                    <a:gd name="T13" fmla="*/ 225 h 270"/>
                                    <a:gd name="T14" fmla="*/ 4 w 1129"/>
                                    <a:gd name="T15" fmla="*/ 243 h 270"/>
                                    <a:gd name="T16" fmla="*/ 13 w 1129"/>
                                    <a:gd name="T17" fmla="*/ 257 h 270"/>
                                    <a:gd name="T18" fmla="*/ 27 w 1129"/>
                                    <a:gd name="T19" fmla="*/ 266 h 270"/>
                                    <a:gd name="T20" fmla="*/ 45 w 1129"/>
                                    <a:gd name="T21" fmla="*/ 270 h 270"/>
                                    <a:gd name="T22" fmla="*/ 1084 w 1129"/>
                                    <a:gd name="T23" fmla="*/ 270 h 270"/>
                                    <a:gd name="T24" fmla="*/ 1102 w 1129"/>
                                    <a:gd name="T25" fmla="*/ 266 h 270"/>
                                    <a:gd name="T26" fmla="*/ 1116 w 1129"/>
                                    <a:gd name="T27" fmla="*/ 257 h 270"/>
                                    <a:gd name="T28" fmla="*/ 1125 w 1129"/>
                                    <a:gd name="T29" fmla="*/ 243 h 270"/>
                                    <a:gd name="T30" fmla="*/ 1129 w 1129"/>
                                    <a:gd name="T31" fmla="*/ 225 h 270"/>
                                    <a:gd name="T32" fmla="*/ 1129 w 1129"/>
                                    <a:gd name="T33" fmla="*/ 45 h 270"/>
                                    <a:gd name="T34" fmla="*/ 1125 w 1129"/>
                                    <a:gd name="T35" fmla="*/ 27 h 270"/>
                                    <a:gd name="T36" fmla="*/ 1116 w 1129"/>
                                    <a:gd name="T37" fmla="*/ 13 h 270"/>
                                    <a:gd name="T38" fmla="*/ 1102 w 1129"/>
                                    <a:gd name="T39" fmla="*/ 4 h 270"/>
                                    <a:gd name="T40" fmla="*/ 1084 w 1129"/>
                                    <a:gd name="T41" fmla="*/ 0 h 2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129" h="270">
                                      <a:moveTo>
                                        <a:pt x="1084" y="0"/>
                                      </a:moveTo>
                                      <a:lnTo>
                                        <a:pt x="45" y="0"/>
                                      </a:lnTo>
                                      <a:lnTo>
                                        <a:pt x="27" y="4"/>
                                      </a:lnTo>
                                      <a:lnTo>
                                        <a:pt x="13" y="13"/>
                                      </a:lnTo>
                                      <a:lnTo>
                                        <a:pt x="4" y="27"/>
                                      </a:lnTo>
                                      <a:lnTo>
                                        <a:pt x="0" y="45"/>
                                      </a:lnTo>
                                      <a:lnTo>
                                        <a:pt x="0" y="225"/>
                                      </a:lnTo>
                                      <a:lnTo>
                                        <a:pt x="4" y="243"/>
                                      </a:lnTo>
                                      <a:lnTo>
                                        <a:pt x="13" y="257"/>
                                      </a:lnTo>
                                      <a:lnTo>
                                        <a:pt x="27" y="266"/>
                                      </a:lnTo>
                                      <a:lnTo>
                                        <a:pt x="45" y="270"/>
                                      </a:lnTo>
                                      <a:lnTo>
                                        <a:pt x="1084" y="270"/>
                                      </a:lnTo>
                                      <a:lnTo>
                                        <a:pt x="1102" y="266"/>
                                      </a:lnTo>
                                      <a:lnTo>
                                        <a:pt x="1116" y="257"/>
                                      </a:lnTo>
                                      <a:lnTo>
                                        <a:pt x="1125" y="243"/>
                                      </a:lnTo>
                                      <a:lnTo>
                                        <a:pt x="1129" y="225"/>
                                      </a:lnTo>
                                      <a:lnTo>
                                        <a:pt x="1129" y="45"/>
                                      </a:lnTo>
                                      <a:lnTo>
                                        <a:pt x="1125" y="27"/>
                                      </a:lnTo>
                                      <a:lnTo>
                                        <a:pt x="1116" y="13"/>
                                      </a:lnTo>
                                      <a:lnTo>
                                        <a:pt x="1102" y="4"/>
                                      </a:lnTo>
                                      <a:lnTo>
                                        <a:pt x="1084" y="0"/>
                                      </a:lnTo>
                                      <a:close/>
                                    </a:path>
                                  </a:pathLst>
                                </a:custGeom>
                                <a:solidFill>
                                  <a:srgbClr val="6088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6F90603E" id="Group 59" o:spid="_x0000_s1026" style="width:56.45pt;height:13.5pt;mso-position-horizontal-relative:char;mso-position-vertical-relative:line" coordsize="1129,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">
                      <v:shape id="Freeform 60" o:spid="_x0000_s1027" style="position:absolute;width:1129;height:270;visibility:visible;mso-wrap-style:square;v-text-anchor:top" coordsize="1129,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" path="m1084,l45,,27,4,13,13,4,27,,45,,225r4,18l13,257r14,9l45,270r1039,l1102,266r14,-9l1125,243r4,-18l1129,45r-4,-18l1116,13,1102,4,1084,xe" fillcolor="#608825" stroked="f">
                        <v:path arrowok="t" o:connecttype="custom" o:connectlocs="1084,0;45,0;27,4;13,13;4,27;0,45;0,225;4,243;13,257;27,266;45,270;1084,270;1102,266;1116,257;1125,243;1129,225;1129,45;1125,27;1116,13;1102,4;1084,0" o:connectangles="0,0,0,0,0,0,0,0,0,0,0,0,0,0,0,0,0,0,0,0,0"/>
                      </v:shape>
                      <w10:anchorlock/>
                    </v:group>
                  </w:pict>
                </mc:Fallback>
              </mc:AlternateContent>
            </w:r>
          </w:p>
        </w:tc>
        <w:tc>
          <w:tcPr>
            <w:tcW w:w="1392" w:type="dxa"/>
            <w:tcBorders>
              <w:top w:val="single" w:sz="4" w:space="0" w:color="C0C0C0"/>
              <w:bottom w:val="single" w:sz="4" w:space="0" w:color="C0C0C0"/>
            </w:tcBorders>
          </w:tcPr>
          <w:p w:rsidR="0065419A" w:rsidRDefault="0065419A">
            <w:pPr>
              <w:pStyle w:val="TableParagraph"/>
              <w:spacing w:before="9"/>
              <w:rPr>
                <w:b/>
                <w:sz w:val="15"/>
              </w:rPr>
            </w:pPr>
          </w:p>
          <w:p w:rsidR="0065419A" w:rsidRDefault="00190B9D">
            <w:pPr>
              <w:pStyle w:val="TableParagraph"/>
              <w:spacing w:before="0"/>
              <w:ind w:right="102"/>
              <w:jc w:val="right"/>
              <w:rPr>
                <w:sz w:val="18"/>
              </w:rPr>
            </w:pPr>
            <w:r>
              <w:rPr>
                <w:w w:val="95"/>
                <w:sz w:val="18"/>
              </w:rPr>
              <w:t>39</w:t>
            </w:r>
          </w:p>
        </w:tc>
      </w:tr>
    </w:tbl>
    <w:p w:rsidR="0065419A" w:rsidRDefault="0065419A">
      <w:pPr>
        <w:pStyle w:val="BodyText"/>
        <w:rPr>
          <w:b/>
          <w:sz w:val="20"/>
        </w:rPr>
      </w:pPr>
    </w:p>
    <w:p w:rsidR="0065419A" w:rsidRDefault="0065419A">
      <w:pPr>
        <w:pStyle w:val="BodyText"/>
        <w:rPr>
          <w:b/>
          <w:sz w:val="20"/>
        </w:rPr>
      </w:pPr>
    </w:p>
    <w:p w:rsidR="0065419A" w:rsidRDefault="00190B9D">
      <w:pPr>
        <w:pStyle w:val="Heading5"/>
        <w:numPr>
          <w:ilvl w:val="0"/>
          <w:numId w:val="67"/>
        </w:numPr>
        <w:tabs>
          <w:tab w:val="left" w:pos="2288"/>
        </w:tabs>
        <w:spacing w:before="134"/>
        <w:ind w:left="2287"/>
      </w:pPr>
      <w:r>
        <w:t xml:space="preserve">In case </w:t>
      </w:r>
      <w:r>
        <w:rPr>
          <w:spacing w:val="-3"/>
        </w:rPr>
        <w:t xml:space="preserve">you </w:t>
      </w:r>
      <w:r>
        <w:t>selected 'other' in the previous question, please</w:t>
      </w:r>
      <w:r>
        <w:rPr>
          <w:spacing w:val="-5"/>
        </w:rPr>
        <w:t xml:space="preserve"> </w:t>
      </w:r>
      <w:r>
        <w:t>explain</w:t>
      </w:r>
    </w:p>
    <w:p w:rsidR="0065419A" w:rsidRDefault="0065419A">
      <w:pPr>
        <w:pStyle w:val="BodyText"/>
        <w:spacing w:before="11"/>
        <w:rPr>
          <w:b/>
          <w:sz w:val="28"/>
        </w:rPr>
      </w:pPr>
    </w:p>
    <w:p w:rsidR="0065419A" w:rsidRDefault="00190B9D">
      <w:pPr>
        <w:pStyle w:val="ListParagraph"/>
        <w:numPr>
          <w:ilvl w:val="1"/>
          <w:numId w:val="67"/>
        </w:numPr>
        <w:tabs>
          <w:tab w:val="left" w:pos="2551"/>
          <w:tab w:val="left" w:pos="2552"/>
        </w:tabs>
        <w:spacing w:line="219" w:lineRule="exact"/>
        <w:rPr>
          <w:sz w:val="18"/>
        </w:rPr>
      </w:pPr>
      <w:r>
        <w:rPr>
          <w:sz w:val="18"/>
        </w:rPr>
        <w:t>For its unique Developmental Impact nature which sets it apart from all</w:t>
      </w:r>
      <w:r>
        <w:rPr>
          <w:spacing w:val="-7"/>
          <w:sz w:val="18"/>
        </w:rPr>
        <w:t xml:space="preserve"> </w:t>
      </w:r>
      <w:r>
        <w:rPr>
          <w:sz w:val="18"/>
        </w:rPr>
        <w:t>else</w:t>
      </w:r>
    </w:p>
    <w:p w:rsidR="0065419A" w:rsidRDefault="00190B9D">
      <w:pPr>
        <w:pStyle w:val="ListParagraph"/>
        <w:numPr>
          <w:ilvl w:val="1"/>
          <w:numId w:val="67"/>
        </w:numPr>
        <w:tabs>
          <w:tab w:val="left" w:pos="2551"/>
          <w:tab w:val="left" w:pos="2552"/>
        </w:tabs>
        <w:spacing w:line="218" w:lineRule="exact"/>
        <w:rPr>
          <w:sz w:val="18"/>
        </w:rPr>
      </w:pPr>
      <w:r>
        <w:rPr>
          <w:sz w:val="18"/>
        </w:rPr>
        <w:t>It was available at the right time for our company, like the funding</w:t>
      </w:r>
      <w:r>
        <w:rPr>
          <w:spacing w:val="-8"/>
          <w:sz w:val="18"/>
        </w:rPr>
        <w:t xml:space="preserve"> </w:t>
      </w:r>
      <w:r>
        <w:rPr>
          <w:sz w:val="18"/>
        </w:rPr>
        <w:t>modality.</w:t>
      </w:r>
    </w:p>
    <w:p w:rsidR="0065419A" w:rsidRDefault="00190B9D">
      <w:pPr>
        <w:pStyle w:val="ListParagraph"/>
        <w:numPr>
          <w:ilvl w:val="1"/>
          <w:numId w:val="67"/>
        </w:numPr>
        <w:tabs>
          <w:tab w:val="left" w:pos="2551"/>
          <w:tab w:val="left" w:pos="2552"/>
        </w:tabs>
        <w:spacing w:line="219" w:lineRule="exact"/>
        <w:rPr>
          <w:sz w:val="18"/>
        </w:rPr>
      </w:pPr>
      <w:r>
        <w:rPr>
          <w:sz w:val="18"/>
        </w:rPr>
        <w:t>Good for innovation because no collateral</w:t>
      </w:r>
      <w:r>
        <w:rPr>
          <w:spacing w:val="-2"/>
          <w:sz w:val="18"/>
        </w:rPr>
        <w:t xml:space="preserve"> </w:t>
      </w:r>
      <w:r>
        <w:rPr>
          <w:sz w:val="18"/>
        </w:rPr>
        <w:t>required.</w:t>
      </w:r>
    </w:p>
    <w:p w:rsidR="0065419A" w:rsidRDefault="00190B9D">
      <w:pPr>
        <w:pStyle w:val="ListParagraph"/>
        <w:numPr>
          <w:ilvl w:val="1"/>
          <w:numId w:val="67"/>
        </w:numPr>
        <w:tabs>
          <w:tab w:val="left" w:pos="2551"/>
          <w:tab w:val="left" w:pos="2552"/>
        </w:tabs>
        <w:ind w:right="2397"/>
        <w:rPr>
          <w:sz w:val="18"/>
        </w:rPr>
      </w:pPr>
      <w:r>
        <w:rPr>
          <w:sz w:val="18"/>
        </w:rPr>
        <w:t>AECF is a committed partner whose interest is to see us succeed. Other funders do not maintain the regular interaction with us that AECF</w:t>
      </w:r>
      <w:r>
        <w:rPr>
          <w:spacing w:val="-8"/>
          <w:sz w:val="18"/>
        </w:rPr>
        <w:t xml:space="preserve"> </w:t>
      </w:r>
      <w:r>
        <w:rPr>
          <w:sz w:val="18"/>
        </w:rPr>
        <w:t>does.</w:t>
      </w:r>
    </w:p>
    <w:p w:rsidR="0065419A" w:rsidRDefault="00190B9D">
      <w:pPr>
        <w:pStyle w:val="ListParagraph"/>
        <w:numPr>
          <w:ilvl w:val="1"/>
          <w:numId w:val="67"/>
        </w:numPr>
        <w:tabs>
          <w:tab w:val="left" w:pos="2551"/>
          <w:tab w:val="left" w:pos="2552"/>
        </w:tabs>
        <w:ind w:right="2357"/>
        <w:rPr>
          <w:sz w:val="18"/>
        </w:rPr>
      </w:pPr>
      <w:r>
        <w:rPr>
          <w:sz w:val="18"/>
        </w:rPr>
        <w:t>The idea of an AECF funding that target the private sector of marginalized countries is a unique advantage of this programme. Only that the programme should be managed by those who have agriculture at heart.</w:t>
      </w:r>
    </w:p>
    <w:p w:rsidR="0065419A" w:rsidRDefault="00190B9D">
      <w:pPr>
        <w:pStyle w:val="ListParagraph"/>
        <w:numPr>
          <w:ilvl w:val="1"/>
          <w:numId w:val="67"/>
        </w:numPr>
        <w:tabs>
          <w:tab w:val="left" w:pos="2551"/>
          <w:tab w:val="left" w:pos="2552"/>
        </w:tabs>
        <w:ind w:right="2078"/>
        <w:rPr>
          <w:sz w:val="18"/>
        </w:rPr>
      </w:pPr>
      <w:r>
        <w:rPr>
          <w:sz w:val="18"/>
        </w:rPr>
        <w:t>Willingness to support private sector large scale commercial agricultural operation in addressing a requirement (certified seed) of smallholders. AECF's approach - leveraging commercial enterprise to address a development agenda - holds immense potential. Higher impact, higher levels of sustainability, and greater efficiency than a traditional development aid approach.</w:t>
      </w:r>
    </w:p>
    <w:p w:rsidR="0065419A" w:rsidRDefault="00190B9D">
      <w:pPr>
        <w:pStyle w:val="ListParagraph"/>
        <w:numPr>
          <w:ilvl w:val="1"/>
          <w:numId w:val="67"/>
        </w:numPr>
        <w:tabs>
          <w:tab w:val="left" w:pos="2551"/>
          <w:tab w:val="left" w:pos="2552"/>
        </w:tabs>
        <w:ind w:right="2086"/>
        <w:rPr>
          <w:sz w:val="18"/>
        </w:rPr>
      </w:pPr>
      <w:r>
        <w:rPr>
          <w:sz w:val="18"/>
        </w:rPr>
        <w:t>Understood what we were trying to do and were flexible enough to include us in the funding application</w:t>
      </w:r>
    </w:p>
    <w:p w:rsidR="0065419A" w:rsidRDefault="00190B9D">
      <w:pPr>
        <w:pStyle w:val="ListParagraph"/>
        <w:numPr>
          <w:ilvl w:val="1"/>
          <w:numId w:val="67"/>
        </w:numPr>
        <w:tabs>
          <w:tab w:val="left" w:pos="2551"/>
          <w:tab w:val="left" w:pos="2552"/>
        </w:tabs>
        <w:spacing w:line="219" w:lineRule="exact"/>
        <w:rPr>
          <w:sz w:val="18"/>
        </w:rPr>
      </w:pPr>
      <w:r>
        <w:rPr>
          <w:sz w:val="18"/>
        </w:rPr>
        <w:t>In training and useful</w:t>
      </w:r>
      <w:r>
        <w:rPr>
          <w:spacing w:val="2"/>
          <w:sz w:val="18"/>
        </w:rPr>
        <w:t xml:space="preserve"> </w:t>
      </w:r>
      <w:r>
        <w:rPr>
          <w:sz w:val="18"/>
        </w:rPr>
        <w:t>consultancy</w:t>
      </w:r>
    </w:p>
    <w:p w:rsidR="0065419A" w:rsidRDefault="00190B9D">
      <w:pPr>
        <w:pStyle w:val="ListParagraph"/>
        <w:numPr>
          <w:ilvl w:val="1"/>
          <w:numId w:val="67"/>
        </w:numPr>
        <w:tabs>
          <w:tab w:val="left" w:pos="2551"/>
          <w:tab w:val="left" w:pos="2552"/>
        </w:tabs>
        <w:ind w:right="1998"/>
        <w:rPr>
          <w:sz w:val="18"/>
        </w:rPr>
      </w:pPr>
      <w:r>
        <w:rPr>
          <w:sz w:val="18"/>
        </w:rPr>
        <w:t>The premise that AECF funding is focused toward adaptation to climate change and projects that would otherwise not be easily commercially funded. This is no longer the</w:t>
      </w:r>
      <w:r>
        <w:rPr>
          <w:spacing w:val="-22"/>
          <w:sz w:val="18"/>
        </w:rPr>
        <w:t xml:space="preserve"> </w:t>
      </w:r>
      <w:r>
        <w:rPr>
          <w:sz w:val="18"/>
        </w:rPr>
        <w:t>case</w:t>
      </w:r>
    </w:p>
    <w:p w:rsidR="0065419A" w:rsidRDefault="00190B9D">
      <w:pPr>
        <w:pStyle w:val="ListParagraph"/>
        <w:numPr>
          <w:ilvl w:val="1"/>
          <w:numId w:val="67"/>
        </w:numPr>
        <w:tabs>
          <w:tab w:val="left" w:pos="2551"/>
          <w:tab w:val="left" w:pos="2552"/>
        </w:tabs>
        <w:ind w:right="2186"/>
        <w:rPr>
          <w:sz w:val="18"/>
        </w:rPr>
      </w:pPr>
      <w:r>
        <w:rPr>
          <w:sz w:val="18"/>
        </w:rPr>
        <w:t>It is a long term and affordable loan with flexible terms. This is exactly what early stage social</w:t>
      </w:r>
      <w:r>
        <w:rPr>
          <w:spacing w:val="-5"/>
          <w:sz w:val="18"/>
        </w:rPr>
        <w:t xml:space="preserve"> </w:t>
      </w:r>
      <w:r>
        <w:rPr>
          <w:sz w:val="18"/>
        </w:rPr>
        <w:t>enterprises</w:t>
      </w:r>
      <w:r>
        <w:rPr>
          <w:spacing w:val="-4"/>
          <w:sz w:val="18"/>
        </w:rPr>
        <w:t xml:space="preserve"> </w:t>
      </w:r>
      <w:r>
        <w:rPr>
          <w:sz w:val="18"/>
        </w:rPr>
        <w:t>need.</w:t>
      </w:r>
      <w:r>
        <w:rPr>
          <w:spacing w:val="-8"/>
          <w:sz w:val="18"/>
        </w:rPr>
        <w:t xml:space="preserve"> </w:t>
      </w:r>
      <w:r>
        <w:rPr>
          <w:spacing w:val="2"/>
          <w:sz w:val="18"/>
        </w:rPr>
        <w:t>We</w:t>
      </w:r>
      <w:r>
        <w:rPr>
          <w:spacing w:val="-7"/>
          <w:sz w:val="18"/>
        </w:rPr>
        <w:t xml:space="preserve"> </w:t>
      </w:r>
      <w:r>
        <w:rPr>
          <w:sz w:val="18"/>
        </w:rPr>
        <w:t>have</w:t>
      </w:r>
      <w:r>
        <w:rPr>
          <w:spacing w:val="-2"/>
          <w:sz w:val="18"/>
        </w:rPr>
        <w:t xml:space="preserve"> </w:t>
      </w:r>
      <w:r>
        <w:rPr>
          <w:sz w:val="18"/>
        </w:rPr>
        <w:t>also</w:t>
      </w:r>
      <w:r>
        <w:rPr>
          <w:spacing w:val="-2"/>
          <w:sz w:val="18"/>
        </w:rPr>
        <w:t xml:space="preserve"> </w:t>
      </w:r>
      <w:r>
        <w:rPr>
          <w:sz w:val="18"/>
        </w:rPr>
        <w:t>benefited</w:t>
      </w:r>
      <w:r>
        <w:rPr>
          <w:spacing w:val="-5"/>
          <w:sz w:val="18"/>
        </w:rPr>
        <w:t xml:space="preserve"> </w:t>
      </w:r>
      <w:r>
        <w:rPr>
          <w:sz w:val="18"/>
        </w:rPr>
        <w:t>much</w:t>
      </w:r>
      <w:r>
        <w:rPr>
          <w:spacing w:val="-2"/>
          <w:sz w:val="18"/>
        </w:rPr>
        <w:t xml:space="preserve"> </w:t>
      </w:r>
      <w:r>
        <w:rPr>
          <w:sz w:val="18"/>
        </w:rPr>
        <w:t>from</w:t>
      </w:r>
      <w:r>
        <w:rPr>
          <w:spacing w:val="-4"/>
          <w:sz w:val="18"/>
        </w:rPr>
        <w:t xml:space="preserve"> </w:t>
      </w:r>
      <w:r>
        <w:rPr>
          <w:sz w:val="18"/>
        </w:rPr>
        <w:t>the</w:t>
      </w:r>
      <w:r>
        <w:rPr>
          <w:spacing w:val="-2"/>
          <w:sz w:val="18"/>
        </w:rPr>
        <w:t xml:space="preserve"> </w:t>
      </w:r>
      <w:r>
        <w:rPr>
          <w:sz w:val="18"/>
        </w:rPr>
        <w:t>AECF</w:t>
      </w:r>
      <w:r>
        <w:rPr>
          <w:spacing w:val="-3"/>
          <w:sz w:val="18"/>
        </w:rPr>
        <w:t xml:space="preserve"> </w:t>
      </w:r>
      <w:r>
        <w:rPr>
          <w:sz w:val="18"/>
        </w:rPr>
        <w:t>Connect</w:t>
      </w:r>
      <w:r>
        <w:rPr>
          <w:spacing w:val="-3"/>
          <w:sz w:val="18"/>
        </w:rPr>
        <w:t xml:space="preserve"> </w:t>
      </w:r>
      <w:r>
        <w:rPr>
          <w:sz w:val="18"/>
        </w:rPr>
        <w:t>team,</w:t>
      </w:r>
      <w:r>
        <w:rPr>
          <w:spacing w:val="-3"/>
          <w:sz w:val="18"/>
        </w:rPr>
        <w:t xml:space="preserve"> </w:t>
      </w:r>
      <w:r>
        <w:rPr>
          <w:sz w:val="18"/>
        </w:rPr>
        <w:t>who helped us raise additional</w:t>
      </w:r>
      <w:r>
        <w:rPr>
          <w:spacing w:val="-3"/>
          <w:sz w:val="18"/>
        </w:rPr>
        <w:t xml:space="preserve"> </w:t>
      </w:r>
      <w:r>
        <w:rPr>
          <w:sz w:val="18"/>
        </w:rPr>
        <w:t>funding.</w:t>
      </w:r>
    </w:p>
    <w:p w:rsidR="0065419A" w:rsidRDefault="00190B9D">
      <w:pPr>
        <w:pStyle w:val="ListParagraph"/>
        <w:numPr>
          <w:ilvl w:val="1"/>
          <w:numId w:val="67"/>
        </w:numPr>
        <w:tabs>
          <w:tab w:val="left" w:pos="2551"/>
          <w:tab w:val="left" w:pos="2552"/>
        </w:tabs>
        <w:spacing w:line="220" w:lineRule="exact"/>
        <w:rPr>
          <w:sz w:val="18"/>
        </w:rPr>
      </w:pPr>
      <w:r>
        <w:rPr>
          <w:sz w:val="18"/>
        </w:rPr>
        <w:t>This has been extremely useful and relevant to</w:t>
      </w:r>
      <w:r>
        <w:rPr>
          <w:spacing w:val="-3"/>
          <w:sz w:val="18"/>
        </w:rPr>
        <w:t xml:space="preserve"> </w:t>
      </w:r>
      <w:r>
        <w:rPr>
          <w:sz w:val="18"/>
        </w:rPr>
        <w:t>us.</w:t>
      </w:r>
    </w:p>
    <w:p w:rsidR="0065419A" w:rsidRDefault="0065419A">
      <w:pPr>
        <w:pStyle w:val="BodyText"/>
        <w:rPr>
          <w:sz w:val="20"/>
        </w:rPr>
      </w:pPr>
    </w:p>
    <w:p w:rsidR="0065419A" w:rsidRDefault="0065419A">
      <w:pPr>
        <w:pStyle w:val="BodyText"/>
        <w:rPr>
          <w:sz w:val="20"/>
        </w:rPr>
      </w:pPr>
    </w:p>
    <w:p w:rsidR="0065419A" w:rsidRDefault="0065419A">
      <w:pPr>
        <w:pStyle w:val="BodyText"/>
        <w:spacing w:before="3"/>
        <w:rPr>
          <w:sz w:val="26"/>
        </w:rPr>
      </w:pPr>
    </w:p>
    <w:p w:rsidR="0065419A" w:rsidRDefault="00190B9D">
      <w:pPr>
        <w:tabs>
          <w:tab w:val="right" w:pos="11112"/>
        </w:tabs>
        <w:spacing w:before="95"/>
        <w:ind w:left="4296"/>
        <w:rPr>
          <w:sz w:val="14"/>
        </w:rPr>
      </w:pPr>
      <w:r>
        <w:rPr>
          <w:noProof/>
          <w:lang w:val="en-AU" w:eastAsia="en-AU"/>
        </w:rPr>
        <w:drawing>
          <wp:anchor distT="0" distB="0" distL="0" distR="0" simplePos="0" relativeHeight="11800" behindDoc="0" locked="0" layoutInCell="1" allowOverlap="1">
            <wp:simplePos x="0" y="0"/>
            <wp:positionH relativeFrom="page">
              <wp:posOffset>1260475</wp:posOffset>
            </wp:positionH>
            <wp:positionV relativeFrom="paragraph">
              <wp:posOffset>40207</wp:posOffset>
            </wp:positionV>
            <wp:extent cx="762885" cy="132075"/>
            <wp:effectExtent l="0" t="0" r="0" b="0"/>
            <wp:wrapNone/>
            <wp:docPr id="45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 name="image6.png"/>
                    <pic:cNvPicPr/>
                  </pic:nvPicPr>
                  <pic:blipFill>
                    <a:blip r:embed="rId12" cstate="print"/>
                    <a:stretch>
                      <a:fillRect/>
                    </a:stretch>
                  </pic:blipFill>
                  <pic:spPr>
                    <a:xfrm>
                      <a:off x="0" y="0"/>
                      <a:ext cx="762885" cy="132075"/>
                    </a:xfrm>
                    <a:prstGeom prst="rect">
                      <a:avLst/>
                    </a:prstGeom>
                  </pic:spPr>
                </pic:pic>
              </a:graphicData>
            </a:graphic>
          </wp:anchor>
        </w:drawing>
      </w:r>
      <w:r>
        <w:rPr>
          <w:noProof/>
          <w:lang w:val="en-AU" w:eastAsia="en-AU"/>
        </w:rPr>
        <w:drawing>
          <wp:anchor distT="0" distB="0" distL="0" distR="0" simplePos="0" relativeHeight="268143503" behindDoc="1" locked="0" layoutInCell="1" allowOverlap="1">
            <wp:simplePos x="0" y="0"/>
            <wp:positionH relativeFrom="page">
              <wp:posOffset>5927724</wp:posOffset>
            </wp:positionH>
            <wp:positionV relativeFrom="paragraph">
              <wp:posOffset>42747</wp:posOffset>
            </wp:positionV>
            <wp:extent cx="467314" cy="212088"/>
            <wp:effectExtent l="0" t="0" r="0" b="0"/>
            <wp:wrapNone/>
            <wp:docPr id="46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 name="image5.png"/>
                    <pic:cNvPicPr/>
                  </pic:nvPicPr>
                  <pic:blipFill>
                    <a:blip r:embed="rId11" cstate="print"/>
                    <a:stretch>
                      <a:fillRect/>
                    </a:stretch>
                  </pic:blipFill>
                  <pic:spPr>
                    <a:xfrm>
                      <a:off x="0" y="0"/>
                      <a:ext cx="467314" cy="212088"/>
                    </a:xfrm>
                    <a:prstGeom prst="rect">
                      <a:avLst/>
                    </a:prstGeom>
                  </pic:spPr>
                </pic:pic>
              </a:graphicData>
            </a:graphic>
          </wp:anchor>
        </w:drawing>
      </w:r>
      <w:r>
        <w:rPr>
          <w:sz w:val="14"/>
        </w:rPr>
        <w:t>Evaluation Management Unit (EMU) for the Africa Enterprise</w:t>
      </w:r>
      <w:r>
        <w:rPr>
          <w:spacing w:val="-6"/>
          <w:sz w:val="14"/>
        </w:rPr>
        <w:t xml:space="preserve"> </w:t>
      </w:r>
      <w:r>
        <w:rPr>
          <w:sz w:val="14"/>
        </w:rPr>
        <w:t>Challenge</w:t>
      </w:r>
      <w:r>
        <w:rPr>
          <w:spacing w:val="-3"/>
          <w:sz w:val="14"/>
        </w:rPr>
        <w:t xml:space="preserve"> </w:t>
      </w:r>
      <w:r>
        <w:rPr>
          <w:sz w:val="14"/>
        </w:rPr>
        <w:t>Fund</w:t>
      </w:r>
      <w:r>
        <w:rPr>
          <w:sz w:val="14"/>
        </w:rPr>
        <w:tab/>
        <w:t>105</w:t>
      </w:r>
    </w:p>
    <w:p w:rsidR="0065419A" w:rsidRDefault="0065419A">
      <w:pPr>
        <w:rPr>
          <w:sz w:val="14"/>
        </w:rPr>
        <w:sectPr w:rsidR="0065419A">
          <w:pgSz w:w="11910" w:h="16840"/>
          <w:pgMar w:top="900" w:right="0" w:bottom="280" w:left="0" w:header="720" w:footer="720" w:gutter="0"/>
          <w:cols w:space="720"/>
        </w:sectPr>
      </w:pPr>
    </w:p>
    <w:p w:rsidR="0065419A" w:rsidRDefault="00190B9D">
      <w:pPr>
        <w:pStyle w:val="ListParagraph"/>
        <w:numPr>
          <w:ilvl w:val="1"/>
          <w:numId w:val="67"/>
        </w:numPr>
        <w:tabs>
          <w:tab w:val="left" w:pos="2551"/>
          <w:tab w:val="left" w:pos="2552"/>
        </w:tabs>
        <w:spacing w:before="72"/>
        <w:ind w:right="2706"/>
        <w:rPr>
          <w:sz w:val="18"/>
        </w:rPr>
      </w:pPr>
      <w:r>
        <w:rPr>
          <w:sz w:val="18"/>
        </w:rPr>
        <w:t>There are both grants and loan. However, what makes AECF unique is the drive for innovation and business</w:t>
      </w:r>
      <w:r>
        <w:rPr>
          <w:spacing w:val="-3"/>
          <w:sz w:val="18"/>
        </w:rPr>
        <w:t xml:space="preserve"> </w:t>
      </w:r>
      <w:r>
        <w:rPr>
          <w:sz w:val="18"/>
        </w:rPr>
        <w:t>success.</w:t>
      </w:r>
    </w:p>
    <w:p w:rsidR="0065419A" w:rsidRDefault="00190B9D">
      <w:pPr>
        <w:pStyle w:val="ListParagraph"/>
        <w:numPr>
          <w:ilvl w:val="1"/>
          <w:numId w:val="67"/>
        </w:numPr>
        <w:tabs>
          <w:tab w:val="left" w:pos="2551"/>
          <w:tab w:val="left" w:pos="2552"/>
        </w:tabs>
        <w:spacing w:line="217" w:lineRule="exact"/>
        <w:rPr>
          <w:sz w:val="18"/>
        </w:rPr>
      </w:pPr>
      <w:r>
        <w:rPr>
          <w:spacing w:val="1"/>
          <w:sz w:val="18"/>
        </w:rPr>
        <w:t xml:space="preserve">We </w:t>
      </w:r>
      <w:r>
        <w:rPr>
          <w:sz w:val="18"/>
        </w:rPr>
        <w:t>expect TA support from</w:t>
      </w:r>
      <w:r>
        <w:rPr>
          <w:spacing w:val="-6"/>
          <w:sz w:val="18"/>
        </w:rPr>
        <w:t xml:space="preserve"> </w:t>
      </w:r>
      <w:r>
        <w:rPr>
          <w:sz w:val="18"/>
        </w:rPr>
        <w:t>AECF.</w:t>
      </w:r>
    </w:p>
    <w:p w:rsidR="0065419A" w:rsidRDefault="00190B9D">
      <w:pPr>
        <w:pStyle w:val="ListParagraph"/>
        <w:numPr>
          <w:ilvl w:val="1"/>
          <w:numId w:val="67"/>
        </w:numPr>
        <w:tabs>
          <w:tab w:val="left" w:pos="2551"/>
          <w:tab w:val="left" w:pos="2552"/>
        </w:tabs>
        <w:ind w:right="2164"/>
        <w:rPr>
          <w:sz w:val="18"/>
        </w:rPr>
      </w:pPr>
      <w:r>
        <w:rPr>
          <w:sz w:val="18"/>
        </w:rPr>
        <w:t>The different application stages clearly defined and the assignment of the project manager helped manage the</w:t>
      </w:r>
      <w:r>
        <w:rPr>
          <w:spacing w:val="1"/>
          <w:sz w:val="18"/>
        </w:rPr>
        <w:t xml:space="preserve"> </w:t>
      </w:r>
      <w:r>
        <w:rPr>
          <w:sz w:val="18"/>
        </w:rPr>
        <w:t>process</w:t>
      </w:r>
    </w:p>
    <w:p w:rsidR="0065419A" w:rsidRDefault="00190B9D">
      <w:pPr>
        <w:pStyle w:val="ListParagraph"/>
        <w:numPr>
          <w:ilvl w:val="1"/>
          <w:numId w:val="67"/>
        </w:numPr>
        <w:tabs>
          <w:tab w:val="left" w:pos="2551"/>
          <w:tab w:val="left" w:pos="2552"/>
        </w:tabs>
        <w:ind w:right="2187"/>
        <w:rPr>
          <w:sz w:val="18"/>
        </w:rPr>
      </w:pPr>
      <w:r>
        <w:rPr>
          <w:sz w:val="18"/>
        </w:rPr>
        <w:t>AECF is flexible in terms of addressing the changing situations. Understands the business we are in and then challenges of an</w:t>
      </w:r>
      <w:r>
        <w:rPr>
          <w:spacing w:val="-3"/>
          <w:sz w:val="18"/>
        </w:rPr>
        <w:t xml:space="preserve"> </w:t>
      </w:r>
      <w:r>
        <w:rPr>
          <w:sz w:val="18"/>
        </w:rPr>
        <w:t>SME.</w:t>
      </w:r>
    </w:p>
    <w:p w:rsidR="0065419A" w:rsidRDefault="00190B9D">
      <w:pPr>
        <w:pStyle w:val="ListParagraph"/>
        <w:numPr>
          <w:ilvl w:val="1"/>
          <w:numId w:val="67"/>
        </w:numPr>
        <w:tabs>
          <w:tab w:val="left" w:pos="2551"/>
          <w:tab w:val="left" w:pos="2552"/>
        </w:tabs>
        <w:ind w:right="2558"/>
        <w:rPr>
          <w:sz w:val="18"/>
        </w:rPr>
      </w:pPr>
      <w:r>
        <w:rPr>
          <w:sz w:val="18"/>
        </w:rPr>
        <w:t>AECF provided catalytic finance into a sector that would be difficult to prove out using commercial finance.</w:t>
      </w:r>
    </w:p>
    <w:p w:rsidR="0065419A" w:rsidRDefault="00190B9D">
      <w:pPr>
        <w:pStyle w:val="ListParagraph"/>
        <w:numPr>
          <w:ilvl w:val="1"/>
          <w:numId w:val="67"/>
        </w:numPr>
        <w:tabs>
          <w:tab w:val="left" w:pos="2551"/>
          <w:tab w:val="left" w:pos="2552"/>
        </w:tabs>
        <w:ind w:right="2177"/>
        <w:rPr>
          <w:sz w:val="18"/>
        </w:rPr>
      </w:pPr>
      <w:r>
        <w:rPr>
          <w:sz w:val="18"/>
        </w:rPr>
        <w:t>Once the model is demonstrated, then it will likely be significantly easier to draw in finance from commercial</w:t>
      </w:r>
      <w:r>
        <w:rPr>
          <w:spacing w:val="-1"/>
          <w:sz w:val="18"/>
        </w:rPr>
        <w:t xml:space="preserve"> </w:t>
      </w:r>
      <w:r>
        <w:rPr>
          <w:sz w:val="18"/>
        </w:rPr>
        <w:t>sources</w:t>
      </w:r>
    </w:p>
    <w:p w:rsidR="0065419A" w:rsidRDefault="00190B9D">
      <w:pPr>
        <w:pStyle w:val="ListParagraph"/>
        <w:numPr>
          <w:ilvl w:val="1"/>
          <w:numId w:val="67"/>
        </w:numPr>
        <w:tabs>
          <w:tab w:val="left" w:pos="2551"/>
          <w:tab w:val="left" w:pos="2552"/>
        </w:tabs>
        <w:ind w:right="2907"/>
        <w:rPr>
          <w:sz w:val="18"/>
        </w:rPr>
      </w:pPr>
      <w:r>
        <w:rPr>
          <w:sz w:val="18"/>
        </w:rPr>
        <w:t>Clear, business-driven development approach, willing to operate/invest in difficult environments</w:t>
      </w:r>
    </w:p>
    <w:p w:rsidR="0065419A" w:rsidRDefault="00190B9D">
      <w:pPr>
        <w:pStyle w:val="ListParagraph"/>
        <w:numPr>
          <w:ilvl w:val="1"/>
          <w:numId w:val="67"/>
        </w:numPr>
        <w:tabs>
          <w:tab w:val="left" w:pos="2551"/>
          <w:tab w:val="left" w:pos="2552"/>
        </w:tabs>
        <w:ind w:right="2027"/>
        <w:rPr>
          <w:sz w:val="18"/>
        </w:rPr>
      </w:pPr>
      <w:r>
        <w:rPr>
          <w:sz w:val="18"/>
        </w:rPr>
        <w:t>This fund brings direction and knowledge while keeping the Organisation on the pre-set goals. AECF brings continuous monitoring because of the set standards and is able to focus on any pit falls unlike other financing agencies. The fund encourages search of matching investment which combine to produce increased project and business</w:t>
      </w:r>
      <w:r>
        <w:rPr>
          <w:spacing w:val="-17"/>
          <w:sz w:val="18"/>
        </w:rPr>
        <w:t xml:space="preserve"> </w:t>
      </w:r>
      <w:r>
        <w:rPr>
          <w:sz w:val="18"/>
        </w:rPr>
        <w:t>development.</w:t>
      </w:r>
    </w:p>
    <w:p w:rsidR="0065419A" w:rsidRDefault="00190B9D">
      <w:pPr>
        <w:pStyle w:val="ListParagraph"/>
        <w:numPr>
          <w:ilvl w:val="1"/>
          <w:numId w:val="67"/>
        </w:numPr>
        <w:tabs>
          <w:tab w:val="left" w:pos="2551"/>
          <w:tab w:val="left" w:pos="2552"/>
        </w:tabs>
        <w:spacing w:line="218" w:lineRule="exact"/>
        <w:rPr>
          <w:sz w:val="18"/>
        </w:rPr>
      </w:pPr>
      <w:r>
        <w:rPr>
          <w:sz w:val="18"/>
        </w:rPr>
        <w:t>I think the most unique character is that it gives everyone a</w:t>
      </w:r>
      <w:r>
        <w:rPr>
          <w:spacing w:val="-11"/>
          <w:sz w:val="18"/>
        </w:rPr>
        <w:t xml:space="preserve"> </w:t>
      </w:r>
      <w:r>
        <w:rPr>
          <w:sz w:val="18"/>
        </w:rPr>
        <w:t>chance.</w:t>
      </w:r>
    </w:p>
    <w:p w:rsidR="0065419A" w:rsidRDefault="00190B9D">
      <w:pPr>
        <w:pStyle w:val="ListParagraph"/>
        <w:numPr>
          <w:ilvl w:val="1"/>
          <w:numId w:val="67"/>
        </w:numPr>
        <w:tabs>
          <w:tab w:val="left" w:pos="2551"/>
          <w:tab w:val="left" w:pos="2552"/>
        </w:tabs>
        <w:ind w:right="2676"/>
        <w:rPr>
          <w:sz w:val="18"/>
        </w:rPr>
      </w:pPr>
      <w:r>
        <w:rPr>
          <w:sz w:val="18"/>
        </w:rPr>
        <w:t>The AECF funding was able to look at an unusual start up project and recognise the potential impact it will have on the small farmer population across the</w:t>
      </w:r>
      <w:r>
        <w:rPr>
          <w:spacing w:val="-21"/>
          <w:sz w:val="18"/>
        </w:rPr>
        <w:t xml:space="preserve"> </w:t>
      </w:r>
      <w:r>
        <w:rPr>
          <w:sz w:val="18"/>
        </w:rPr>
        <w:t>region</w:t>
      </w:r>
    </w:p>
    <w:p w:rsidR="0065419A" w:rsidRDefault="00190B9D">
      <w:pPr>
        <w:pStyle w:val="ListParagraph"/>
        <w:numPr>
          <w:ilvl w:val="1"/>
          <w:numId w:val="67"/>
        </w:numPr>
        <w:tabs>
          <w:tab w:val="left" w:pos="2551"/>
          <w:tab w:val="left" w:pos="2552"/>
        </w:tabs>
        <w:ind w:right="2246"/>
        <w:rPr>
          <w:sz w:val="18"/>
        </w:rPr>
      </w:pPr>
      <w:r>
        <w:rPr>
          <w:sz w:val="18"/>
        </w:rPr>
        <w:t>It caters for renewable energy projects which are focused on community participation and improved quality of</w:t>
      </w:r>
      <w:r>
        <w:rPr>
          <w:spacing w:val="-3"/>
          <w:sz w:val="18"/>
        </w:rPr>
        <w:t xml:space="preserve"> </w:t>
      </w:r>
      <w:r>
        <w:rPr>
          <w:sz w:val="18"/>
        </w:rPr>
        <w:t>life.</w:t>
      </w:r>
    </w:p>
    <w:p w:rsidR="0065419A" w:rsidRDefault="00190B9D">
      <w:pPr>
        <w:pStyle w:val="ListParagraph"/>
        <w:numPr>
          <w:ilvl w:val="1"/>
          <w:numId w:val="67"/>
        </w:numPr>
        <w:tabs>
          <w:tab w:val="left" w:pos="2551"/>
          <w:tab w:val="left" w:pos="2552"/>
        </w:tabs>
        <w:spacing w:line="218" w:lineRule="exact"/>
        <w:rPr>
          <w:sz w:val="18"/>
        </w:rPr>
      </w:pPr>
      <w:r>
        <w:rPr>
          <w:sz w:val="18"/>
        </w:rPr>
        <w:t>Was one of 4 sources of funding for working with smallholder rice</w:t>
      </w:r>
      <w:r>
        <w:rPr>
          <w:spacing w:val="-6"/>
          <w:sz w:val="18"/>
        </w:rPr>
        <w:t xml:space="preserve"> </w:t>
      </w:r>
      <w:r>
        <w:rPr>
          <w:sz w:val="18"/>
        </w:rPr>
        <w:t>growers.</w:t>
      </w:r>
    </w:p>
    <w:p w:rsidR="0065419A" w:rsidRDefault="00190B9D">
      <w:pPr>
        <w:pStyle w:val="ListParagraph"/>
        <w:numPr>
          <w:ilvl w:val="1"/>
          <w:numId w:val="67"/>
        </w:numPr>
        <w:tabs>
          <w:tab w:val="left" w:pos="2551"/>
          <w:tab w:val="left" w:pos="2552"/>
        </w:tabs>
        <w:spacing w:line="219" w:lineRule="exact"/>
        <w:rPr>
          <w:sz w:val="18"/>
        </w:rPr>
      </w:pPr>
      <w:r>
        <w:rPr>
          <w:sz w:val="18"/>
        </w:rPr>
        <w:t>AECF Fitted our Agri Business and the grant repayable loan ratio was</w:t>
      </w:r>
      <w:r>
        <w:rPr>
          <w:spacing w:val="-1"/>
          <w:sz w:val="18"/>
        </w:rPr>
        <w:t xml:space="preserve"> </w:t>
      </w:r>
      <w:r>
        <w:rPr>
          <w:sz w:val="18"/>
        </w:rPr>
        <w:t>appealing</w:t>
      </w:r>
    </w:p>
    <w:p w:rsidR="0065419A" w:rsidRDefault="00190B9D">
      <w:pPr>
        <w:pStyle w:val="ListParagraph"/>
        <w:numPr>
          <w:ilvl w:val="1"/>
          <w:numId w:val="67"/>
        </w:numPr>
        <w:tabs>
          <w:tab w:val="left" w:pos="2551"/>
          <w:tab w:val="left" w:pos="2552"/>
        </w:tabs>
        <w:ind w:right="2167"/>
        <w:rPr>
          <w:sz w:val="18"/>
        </w:rPr>
      </w:pPr>
      <w:r>
        <w:rPr>
          <w:sz w:val="18"/>
        </w:rPr>
        <w:t>Good fit for us, and is grant funding with a strong commercial basis which is unusual in the donor funding</w:t>
      </w:r>
      <w:r>
        <w:rPr>
          <w:spacing w:val="-3"/>
          <w:sz w:val="18"/>
        </w:rPr>
        <w:t xml:space="preserve"> </w:t>
      </w:r>
      <w:r>
        <w:rPr>
          <w:sz w:val="18"/>
        </w:rPr>
        <w:t>sector.</w:t>
      </w:r>
    </w:p>
    <w:p w:rsidR="0065419A" w:rsidRDefault="00190B9D">
      <w:pPr>
        <w:pStyle w:val="ListParagraph"/>
        <w:numPr>
          <w:ilvl w:val="1"/>
          <w:numId w:val="67"/>
        </w:numPr>
        <w:tabs>
          <w:tab w:val="left" w:pos="2551"/>
          <w:tab w:val="left" w:pos="2552"/>
        </w:tabs>
        <w:spacing w:line="219" w:lineRule="exact"/>
        <w:rPr>
          <w:sz w:val="18"/>
        </w:rPr>
      </w:pPr>
      <w:r>
        <w:rPr>
          <w:sz w:val="18"/>
        </w:rPr>
        <w:t>It's the only source of support that I have found/ secured so far for what we want to</w:t>
      </w:r>
      <w:r>
        <w:rPr>
          <w:spacing w:val="-13"/>
          <w:sz w:val="18"/>
        </w:rPr>
        <w:t xml:space="preserve"> </w:t>
      </w:r>
      <w:r>
        <w:rPr>
          <w:sz w:val="18"/>
        </w:rPr>
        <w:t>do.</w:t>
      </w:r>
    </w:p>
    <w:p w:rsidR="0065419A" w:rsidRDefault="00190B9D">
      <w:pPr>
        <w:pStyle w:val="ListParagraph"/>
        <w:numPr>
          <w:ilvl w:val="1"/>
          <w:numId w:val="67"/>
        </w:numPr>
        <w:tabs>
          <w:tab w:val="left" w:pos="2551"/>
          <w:tab w:val="left" w:pos="2552"/>
        </w:tabs>
        <w:ind w:right="2076"/>
        <w:rPr>
          <w:sz w:val="18"/>
        </w:rPr>
      </w:pPr>
      <w:r>
        <w:rPr>
          <w:sz w:val="18"/>
        </w:rPr>
        <w:t>It was a source of funding where the finder was interested in the private sector for a change rather than the small end user. This was very positive for us and struck the right</w:t>
      </w:r>
      <w:r>
        <w:rPr>
          <w:spacing w:val="-29"/>
          <w:sz w:val="18"/>
        </w:rPr>
        <w:t xml:space="preserve"> </w:t>
      </w:r>
      <w:r>
        <w:rPr>
          <w:sz w:val="18"/>
        </w:rPr>
        <w:t>chord</w:t>
      </w:r>
    </w:p>
    <w:p w:rsidR="0065419A" w:rsidRDefault="00190B9D">
      <w:pPr>
        <w:pStyle w:val="ListParagraph"/>
        <w:numPr>
          <w:ilvl w:val="1"/>
          <w:numId w:val="67"/>
        </w:numPr>
        <w:tabs>
          <w:tab w:val="left" w:pos="2551"/>
          <w:tab w:val="left" w:pos="2552"/>
        </w:tabs>
        <w:spacing w:line="218" w:lineRule="exact"/>
        <w:rPr>
          <w:sz w:val="18"/>
        </w:rPr>
      </w:pPr>
      <w:r>
        <w:rPr>
          <w:sz w:val="18"/>
        </w:rPr>
        <w:t>Very good reputation. You do the due dill and other organisations look at</w:t>
      </w:r>
      <w:r>
        <w:rPr>
          <w:spacing w:val="-8"/>
          <w:sz w:val="18"/>
        </w:rPr>
        <w:t xml:space="preserve"> </w:t>
      </w:r>
      <w:r>
        <w:rPr>
          <w:sz w:val="18"/>
        </w:rPr>
        <w:t>that.</w:t>
      </w:r>
    </w:p>
    <w:p w:rsidR="0065419A" w:rsidRDefault="00190B9D">
      <w:pPr>
        <w:pStyle w:val="ListParagraph"/>
        <w:numPr>
          <w:ilvl w:val="1"/>
          <w:numId w:val="67"/>
        </w:numPr>
        <w:tabs>
          <w:tab w:val="left" w:pos="2551"/>
          <w:tab w:val="left" w:pos="2552"/>
        </w:tabs>
        <w:spacing w:line="219" w:lineRule="exact"/>
        <w:rPr>
          <w:sz w:val="18"/>
        </w:rPr>
      </w:pPr>
      <w:r>
        <w:rPr>
          <w:sz w:val="18"/>
        </w:rPr>
        <w:t>Few have such good people in in place in our region - sub Saharan</w:t>
      </w:r>
      <w:r>
        <w:rPr>
          <w:spacing w:val="-6"/>
          <w:sz w:val="18"/>
        </w:rPr>
        <w:t xml:space="preserve"> </w:t>
      </w:r>
      <w:r>
        <w:rPr>
          <w:sz w:val="18"/>
        </w:rPr>
        <w:t>Africa</w:t>
      </w:r>
    </w:p>
    <w:p w:rsidR="0065419A" w:rsidRDefault="00190B9D">
      <w:pPr>
        <w:pStyle w:val="ListParagraph"/>
        <w:numPr>
          <w:ilvl w:val="1"/>
          <w:numId w:val="67"/>
        </w:numPr>
        <w:tabs>
          <w:tab w:val="left" w:pos="2550"/>
          <w:tab w:val="left" w:pos="2552"/>
        </w:tabs>
        <w:ind w:right="2146"/>
        <w:rPr>
          <w:sz w:val="18"/>
        </w:rPr>
      </w:pPr>
      <w:r>
        <w:rPr>
          <w:sz w:val="18"/>
        </w:rPr>
        <w:t>Taking into consideration the difficult local conditions as well as the potential impact for the local communities, the AECF funding provides unique opportunity and financing for companies interested in investing in regions considered by regular financial institution as rather highly risky.</w:t>
      </w:r>
      <w:r>
        <w:rPr>
          <w:spacing w:val="-4"/>
          <w:sz w:val="18"/>
        </w:rPr>
        <w:t xml:space="preserve"> </w:t>
      </w:r>
      <w:r>
        <w:rPr>
          <w:sz w:val="18"/>
        </w:rPr>
        <w:t>Therefore</w:t>
      </w:r>
    </w:p>
    <w:p w:rsidR="0065419A" w:rsidRDefault="00190B9D">
      <w:pPr>
        <w:pStyle w:val="ListParagraph"/>
        <w:numPr>
          <w:ilvl w:val="1"/>
          <w:numId w:val="67"/>
        </w:numPr>
        <w:tabs>
          <w:tab w:val="left" w:pos="2550"/>
          <w:tab w:val="left" w:pos="2552"/>
        </w:tabs>
        <w:ind w:right="2406"/>
        <w:rPr>
          <w:sz w:val="18"/>
        </w:rPr>
      </w:pPr>
      <w:r>
        <w:rPr>
          <w:sz w:val="18"/>
        </w:rPr>
        <w:t>Funded by AECF is one thing but the amount of time and effort they are putting in there monitoring and professional help is the edge and success</w:t>
      </w:r>
      <w:r>
        <w:rPr>
          <w:spacing w:val="-4"/>
          <w:sz w:val="18"/>
        </w:rPr>
        <w:t xml:space="preserve"> </w:t>
      </w:r>
      <w:r>
        <w:rPr>
          <w:sz w:val="18"/>
        </w:rPr>
        <w:t>story.</w:t>
      </w:r>
    </w:p>
    <w:p w:rsidR="0065419A" w:rsidRDefault="0065419A">
      <w:pPr>
        <w:pStyle w:val="BodyText"/>
        <w:rPr>
          <w:sz w:val="20"/>
        </w:rPr>
      </w:pPr>
    </w:p>
    <w:p w:rsidR="0065419A" w:rsidRDefault="0065419A">
      <w:pPr>
        <w:pStyle w:val="BodyText"/>
        <w:rPr>
          <w:sz w:val="20"/>
        </w:rPr>
      </w:pPr>
    </w:p>
    <w:p w:rsidR="0065419A" w:rsidRDefault="0065419A">
      <w:pPr>
        <w:pStyle w:val="BodyText"/>
        <w:rPr>
          <w:sz w:val="21"/>
        </w:rPr>
      </w:pPr>
    </w:p>
    <w:p w:rsidR="0065419A" w:rsidRDefault="00190B9D">
      <w:pPr>
        <w:pStyle w:val="Heading5"/>
        <w:numPr>
          <w:ilvl w:val="0"/>
          <w:numId w:val="67"/>
        </w:numPr>
        <w:tabs>
          <w:tab w:val="left" w:pos="2288"/>
        </w:tabs>
        <w:ind w:left="2287"/>
      </w:pPr>
      <w:r>
        <w:t>Would the result project have been realised if the AECF support had not been</w:t>
      </w:r>
      <w:r>
        <w:rPr>
          <w:spacing w:val="-18"/>
        </w:rPr>
        <w:t xml:space="preserve"> </w:t>
      </w:r>
      <w:r>
        <w:t>available?</w:t>
      </w:r>
    </w:p>
    <w:p w:rsidR="0065419A" w:rsidRDefault="0065419A">
      <w:pPr>
        <w:pStyle w:val="BodyText"/>
        <w:spacing w:before="8"/>
        <w:rPr>
          <w:b/>
          <w:sz w:val="5"/>
        </w:rPr>
      </w:pPr>
    </w:p>
    <w:tbl>
      <w:tblPr>
        <w:tblW w:w="0" w:type="auto"/>
        <w:tblInd w:w="1996" w:type="dxa"/>
        <w:tblLayout w:type="fixed"/>
        <w:tblCellMar>
          <w:left w:w="0" w:type="dxa"/>
          <w:right w:w="0" w:type="dxa"/>
        </w:tblCellMar>
        <w:tblLook w:val="01E0" w:firstRow="1" w:lastRow="1" w:firstColumn="1" w:lastColumn="1" w:noHBand="0" w:noVBand="0"/>
      </w:tblPr>
      <w:tblGrid>
        <w:gridCol w:w="2958"/>
        <w:gridCol w:w="866"/>
        <w:gridCol w:w="2689"/>
        <w:gridCol w:w="1392"/>
      </w:tblGrid>
      <w:tr w:rsidR="0065419A">
        <w:trPr>
          <w:trHeight w:val="395"/>
        </w:trPr>
        <w:tc>
          <w:tcPr>
            <w:tcW w:w="2958" w:type="dxa"/>
            <w:shd w:val="clear" w:color="auto" w:fill="E1E1E1"/>
          </w:tcPr>
          <w:p w:rsidR="0065419A" w:rsidRDefault="00190B9D">
            <w:pPr>
              <w:pStyle w:val="TableParagraph"/>
              <w:spacing w:before="79"/>
              <w:ind w:left="115"/>
              <w:rPr>
                <w:b/>
                <w:sz w:val="20"/>
              </w:rPr>
            </w:pPr>
            <w:r>
              <w:rPr>
                <w:b/>
                <w:sz w:val="20"/>
              </w:rPr>
              <w:t>Response</w:t>
            </w:r>
          </w:p>
        </w:tc>
        <w:tc>
          <w:tcPr>
            <w:tcW w:w="866" w:type="dxa"/>
            <w:shd w:val="clear" w:color="auto" w:fill="E1E1E1"/>
          </w:tcPr>
          <w:p w:rsidR="0065419A" w:rsidRDefault="00190B9D">
            <w:pPr>
              <w:pStyle w:val="TableParagraph"/>
              <w:spacing w:before="79"/>
              <w:ind w:right="104"/>
              <w:jc w:val="right"/>
              <w:rPr>
                <w:b/>
                <w:sz w:val="20"/>
              </w:rPr>
            </w:pPr>
            <w:r>
              <w:rPr>
                <w:b/>
                <w:sz w:val="20"/>
              </w:rPr>
              <w:t>Total</w:t>
            </w:r>
          </w:p>
        </w:tc>
        <w:tc>
          <w:tcPr>
            <w:tcW w:w="2689" w:type="dxa"/>
            <w:shd w:val="clear" w:color="auto" w:fill="E1E1E1"/>
          </w:tcPr>
          <w:p w:rsidR="0065419A" w:rsidRDefault="00190B9D">
            <w:pPr>
              <w:pStyle w:val="TableParagraph"/>
              <w:spacing w:before="79"/>
              <w:ind w:left="107"/>
              <w:rPr>
                <w:b/>
                <w:sz w:val="20"/>
              </w:rPr>
            </w:pPr>
            <w:r>
              <w:rPr>
                <w:b/>
                <w:sz w:val="20"/>
              </w:rPr>
              <w:t>% of responses</w:t>
            </w:r>
          </w:p>
        </w:tc>
        <w:tc>
          <w:tcPr>
            <w:tcW w:w="1392" w:type="dxa"/>
            <w:shd w:val="clear" w:color="auto" w:fill="E1E1E1"/>
          </w:tcPr>
          <w:p w:rsidR="0065419A" w:rsidRDefault="00190B9D">
            <w:pPr>
              <w:pStyle w:val="TableParagraph"/>
              <w:spacing w:before="79"/>
              <w:ind w:right="105"/>
              <w:jc w:val="right"/>
              <w:rPr>
                <w:b/>
                <w:sz w:val="20"/>
              </w:rPr>
            </w:pPr>
            <w:r>
              <w:rPr>
                <w:b/>
                <w:w w:val="99"/>
                <w:sz w:val="20"/>
              </w:rPr>
              <w:t>%</w:t>
            </w:r>
          </w:p>
        </w:tc>
      </w:tr>
      <w:tr w:rsidR="0065419A">
        <w:trPr>
          <w:trHeight w:val="453"/>
        </w:trPr>
        <w:tc>
          <w:tcPr>
            <w:tcW w:w="2958" w:type="dxa"/>
            <w:tcBorders>
              <w:bottom w:val="single" w:sz="4" w:space="0" w:color="C0C0C0"/>
            </w:tcBorders>
          </w:tcPr>
          <w:p w:rsidR="0065419A" w:rsidRDefault="00190B9D">
            <w:pPr>
              <w:pStyle w:val="TableParagraph"/>
              <w:spacing w:before="121"/>
              <w:ind w:left="115"/>
              <w:rPr>
                <w:sz w:val="18"/>
              </w:rPr>
            </w:pPr>
            <w:r>
              <w:rPr>
                <w:sz w:val="18"/>
              </w:rPr>
              <w:t>yes</w:t>
            </w:r>
          </w:p>
        </w:tc>
        <w:tc>
          <w:tcPr>
            <w:tcW w:w="866" w:type="dxa"/>
            <w:tcBorders>
              <w:bottom w:val="single" w:sz="4" w:space="0" w:color="C0C0C0"/>
            </w:tcBorders>
          </w:tcPr>
          <w:p w:rsidR="0065419A" w:rsidRDefault="00190B9D">
            <w:pPr>
              <w:pStyle w:val="TableParagraph"/>
              <w:spacing w:before="121"/>
              <w:ind w:right="107"/>
              <w:jc w:val="right"/>
              <w:rPr>
                <w:sz w:val="18"/>
              </w:rPr>
            </w:pPr>
            <w:r>
              <w:rPr>
                <w:w w:val="99"/>
                <w:sz w:val="18"/>
              </w:rPr>
              <w:t>5</w:t>
            </w:r>
          </w:p>
        </w:tc>
        <w:tc>
          <w:tcPr>
            <w:tcW w:w="2689" w:type="dxa"/>
            <w:tcBorders>
              <w:bottom w:val="single" w:sz="4" w:space="0" w:color="C0C0C0"/>
            </w:tcBorders>
          </w:tcPr>
          <w:p w:rsidR="0065419A" w:rsidRDefault="0065419A">
            <w:pPr>
              <w:pStyle w:val="TableParagraph"/>
              <w:spacing w:before="0"/>
              <w:rPr>
                <w:b/>
                <w:sz w:val="8"/>
              </w:rPr>
            </w:pPr>
          </w:p>
          <w:p w:rsidR="0065419A" w:rsidRDefault="00190B9D">
            <w:pPr>
              <w:pStyle w:val="TableParagraph"/>
              <w:spacing w:before="0"/>
              <w:ind w:left="107"/>
              <w:rPr>
                <w:sz w:val="20"/>
              </w:rPr>
            </w:pPr>
            <w:r>
              <w:rPr>
                <w:noProof/>
                <w:sz w:val="20"/>
                <w:lang w:val="en-AU" w:eastAsia="en-AU"/>
              </w:rPr>
              <w:drawing>
                <wp:inline distT="0" distB="0" distL="0" distR="0">
                  <wp:extent cx="109854" cy="171450"/>
                  <wp:effectExtent l="0" t="0" r="0" b="0"/>
                  <wp:docPr id="463" name="image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 name="image47.png"/>
                          <pic:cNvPicPr/>
                        </pic:nvPicPr>
                        <pic:blipFill>
                          <a:blip r:embed="rId73" cstate="print"/>
                          <a:stretch>
                            <a:fillRect/>
                          </a:stretch>
                        </pic:blipFill>
                        <pic:spPr>
                          <a:xfrm>
                            <a:off x="0" y="0"/>
                            <a:ext cx="109854" cy="171450"/>
                          </a:xfrm>
                          <a:prstGeom prst="rect">
                            <a:avLst/>
                          </a:prstGeom>
                        </pic:spPr>
                      </pic:pic>
                    </a:graphicData>
                  </a:graphic>
                </wp:inline>
              </w:drawing>
            </w:r>
          </w:p>
        </w:tc>
        <w:tc>
          <w:tcPr>
            <w:tcW w:w="1392" w:type="dxa"/>
            <w:tcBorders>
              <w:bottom w:val="single" w:sz="4" w:space="0" w:color="C0C0C0"/>
            </w:tcBorders>
          </w:tcPr>
          <w:p w:rsidR="0065419A" w:rsidRDefault="00190B9D">
            <w:pPr>
              <w:pStyle w:val="TableParagraph"/>
              <w:spacing w:before="121"/>
              <w:ind w:right="106"/>
              <w:jc w:val="right"/>
              <w:rPr>
                <w:sz w:val="18"/>
              </w:rPr>
            </w:pPr>
            <w:r>
              <w:rPr>
                <w:w w:val="99"/>
                <w:sz w:val="18"/>
              </w:rPr>
              <w:t>6</w:t>
            </w:r>
          </w:p>
        </w:tc>
      </w:tr>
      <w:tr w:rsidR="0065419A">
        <w:trPr>
          <w:trHeight w:val="443"/>
        </w:trPr>
        <w:tc>
          <w:tcPr>
            <w:tcW w:w="2958" w:type="dxa"/>
            <w:tcBorders>
              <w:top w:val="single" w:sz="4" w:space="0" w:color="C0C0C0"/>
              <w:bottom w:val="single" w:sz="4" w:space="0" w:color="C0C0C0"/>
            </w:tcBorders>
          </w:tcPr>
          <w:p w:rsidR="0065419A" w:rsidRDefault="00190B9D">
            <w:pPr>
              <w:pStyle w:val="TableParagraph"/>
              <w:spacing w:before="111"/>
              <w:ind w:left="115"/>
              <w:rPr>
                <w:sz w:val="18"/>
              </w:rPr>
            </w:pPr>
            <w:r>
              <w:rPr>
                <w:sz w:val="18"/>
              </w:rPr>
              <w:t>probably yes</w:t>
            </w:r>
          </w:p>
        </w:tc>
        <w:tc>
          <w:tcPr>
            <w:tcW w:w="866" w:type="dxa"/>
            <w:tcBorders>
              <w:top w:val="single" w:sz="4" w:space="0" w:color="C0C0C0"/>
              <w:bottom w:val="single" w:sz="4" w:space="0" w:color="C0C0C0"/>
            </w:tcBorders>
          </w:tcPr>
          <w:p w:rsidR="0065419A" w:rsidRDefault="00190B9D">
            <w:pPr>
              <w:pStyle w:val="TableParagraph"/>
              <w:spacing w:before="111"/>
              <w:ind w:right="107"/>
              <w:jc w:val="right"/>
              <w:rPr>
                <w:sz w:val="18"/>
              </w:rPr>
            </w:pPr>
            <w:r>
              <w:rPr>
                <w:w w:val="99"/>
                <w:sz w:val="18"/>
              </w:rPr>
              <w:t>2</w:t>
            </w:r>
          </w:p>
        </w:tc>
        <w:tc>
          <w:tcPr>
            <w:tcW w:w="2689" w:type="dxa"/>
            <w:tcBorders>
              <w:top w:val="single" w:sz="4" w:space="0" w:color="C0C0C0"/>
              <w:bottom w:val="single" w:sz="4" w:space="0" w:color="C0C0C0"/>
            </w:tcBorders>
          </w:tcPr>
          <w:p w:rsidR="0065419A" w:rsidRDefault="0065419A">
            <w:pPr>
              <w:pStyle w:val="TableParagraph"/>
              <w:spacing w:before="1"/>
              <w:rPr>
                <w:b/>
                <w:sz w:val="7"/>
              </w:rPr>
            </w:pPr>
          </w:p>
          <w:p w:rsidR="0065419A" w:rsidRDefault="00190B9D">
            <w:pPr>
              <w:pStyle w:val="TableParagraph"/>
              <w:spacing w:before="0"/>
              <w:ind w:left="107"/>
              <w:rPr>
                <w:sz w:val="20"/>
              </w:rPr>
            </w:pPr>
            <w:r>
              <w:rPr>
                <w:noProof/>
                <w:sz w:val="20"/>
                <w:lang w:val="en-AU" w:eastAsia="en-AU"/>
              </w:rPr>
              <mc:AlternateContent>
                <mc:Choice Requires="wpg">
                  <w:drawing>
                    <wp:inline distT="0" distB="0" distL="0" distR="0">
                      <wp:extent cx="36195" cy="171450"/>
                      <wp:effectExtent l="9525" t="0" r="1905" b="0"/>
                      <wp:docPr id="112"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195" cy="171450"/>
                                <a:chOff x="0" y="0"/>
                                <a:chExt cx="57" cy="270"/>
                              </a:xfrm>
                            </wpg:grpSpPr>
                            <wps:wsp>
                              <wps:cNvPr id="114" name="Freeform 58"/>
                              <wps:cNvSpPr>
                                <a:spLocks/>
                              </wps:cNvSpPr>
                              <wps:spPr bwMode="auto">
                                <a:xfrm>
                                  <a:off x="0" y="0"/>
                                  <a:ext cx="57" cy="270"/>
                                </a:xfrm>
                                <a:custGeom>
                                  <a:avLst/>
                                  <a:gdLst>
                                    <a:gd name="T0" fmla="*/ 53 w 57"/>
                                    <a:gd name="T1" fmla="*/ 0 h 270"/>
                                    <a:gd name="T2" fmla="*/ 4 w 57"/>
                                    <a:gd name="T3" fmla="*/ 0 h 270"/>
                                    <a:gd name="T4" fmla="*/ 0 w 57"/>
                                    <a:gd name="T5" fmla="*/ 4 h 270"/>
                                    <a:gd name="T6" fmla="*/ 0 w 57"/>
                                    <a:gd name="T7" fmla="*/ 266 h 270"/>
                                    <a:gd name="T8" fmla="*/ 4 w 57"/>
                                    <a:gd name="T9" fmla="*/ 270 h 270"/>
                                    <a:gd name="T10" fmla="*/ 53 w 57"/>
                                    <a:gd name="T11" fmla="*/ 270 h 270"/>
                                    <a:gd name="T12" fmla="*/ 57 w 57"/>
                                    <a:gd name="T13" fmla="*/ 266 h 270"/>
                                    <a:gd name="T14" fmla="*/ 57 w 57"/>
                                    <a:gd name="T15" fmla="*/ 4 h 270"/>
                                    <a:gd name="T16" fmla="*/ 53 w 57"/>
                                    <a:gd name="T17" fmla="*/ 0 h 2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7" h="270">
                                      <a:moveTo>
                                        <a:pt x="53" y="0"/>
                                      </a:moveTo>
                                      <a:lnTo>
                                        <a:pt x="4" y="0"/>
                                      </a:lnTo>
                                      <a:lnTo>
                                        <a:pt x="0" y="4"/>
                                      </a:lnTo>
                                      <a:lnTo>
                                        <a:pt x="0" y="266"/>
                                      </a:lnTo>
                                      <a:lnTo>
                                        <a:pt x="4" y="270"/>
                                      </a:lnTo>
                                      <a:lnTo>
                                        <a:pt x="53" y="270"/>
                                      </a:lnTo>
                                      <a:lnTo>
                                        <a:pt x="57" y="266"/>
                                      </a:lnTo>
                                      <a:lnTo>
                                        <a:pt x="57" y="4"/>
                                      </a:lnTo>
                                      <a:lnTo>
                                        <a:pt x="53" y="0"/>
                                      </a:lnTo>
                                      <a:close/>
                                    </a:path>
                                  </a:pathLst>
                                </a:custGeom>
                                <a:solidFill>
                                  <a:srgbClr val="6C9C2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59D83EB0" id="Group 57" o:spid="_x0000_s1026" style="width:2.85pt;height:13.5pt;mso-position-horizontal-relative:char;mso-position-vertical-relative:line" coordsize="57,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">
                      <v:shape id="Freeform 58" o:spid="_x0000_s1027" style="position:absolute;width:57;height:270;visibility:visible;mso-wrap-style:square;v-text-anchor:top" coordsize="5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" path="m53,l4,,,4,,266r4,4l53,270r4,-4l57,4,53,xe" fillcolor="#6c9c2c" stroked="f">
                        <v:path arrowok="t" o:connecttype="custom" o:connectlocs="53,0;4,0;0,4;0,266;4,270;53,270;57,266;57,4;53,0" o:connectangles="0,0,0,0,0,0,0,0,0"/>
                      </v:shape>
                      <w10:anchorlock/>
                    </v:group>
                  </w:pict>
                </mc:Fallback>
              </mc:AlternateContent>
            </w:r>
          </w:p>
        </w:tc>
        <w:tc>
          <w:tcPr>
            <w:tcW w:w="1392" w:type="dxa"/>
            <w:tcBorders>
              <w:top w:val="single" w:sz="4" w:space="0" w:color="C0C0C0"/>
              <w:bottom w:val="single" w:sz="4" w:space="0" w:color="C0C0C0"/>
            </w:tcBorders>
          </w:tcPr>
          <w:p w:rsidR="0065419A" w:rsidRDefault="00190B9D">
            <w:pPr>
              <w:pStyle w:val="TableParagraph"/>
              <w:spacing w:before="111"/>
              <w:ind w:right="106"/>
              <w:jc w:val="right"/>
              <w:rPr>
                <w:sz w:val="18"/>
              </w:rPr>
            </w:pPr>
            <w:r>
              <w:rPr>
                <w:w w:val="99"/>
                <w:sz w:val="18"/>
              </w:rPr>
              <w:t>2</w:t>
            </w:r>
          </w:p>
        </w:tc>
      </w:tr>
      <w:tr w:rsidR="0065419A">
        <w:trPr>
          <w:trHeight w:val="441"/>
        </w:trPr>
        <w:tc>
          <w:tcPr>
            <w:tcW w:w="2958" w:type="dxa"/>
            <w:tcBorders>
              <w:top w:val="single" w:sz="4" w:space="0" w:color="C0C0C0"/>
              <w:bottom w:val="single" w:sz="4" w:space="0" w:color="C0C0C0"/>
            </w:tcBorders>
          </w:tcPr>
          <w:p w:rsidR="0065419A" w:rsidRDefault="00190B9D">
            <w:pPr>
              <w:pStyle w:val="TableParagraph"/>
              <w:spacing w:before="111"/>
              <w:ind w:left="115"/>
              <w:rPr>
                <w:sz w:val="18"/>
              </w:rPr>
            </w:pPr>
            <w:r>
              <w:rPr>
                <w:sz w:val="18"/>
              </w:rPr>
              <w:t>probably yes but at a later stage</w:t>
            </w:r>
          </w:p>
        </w:tc>
        <w:tc>
          <w:tcPr>
            <w:tcW w:w="866" w:type="dxa"/>
            <w:tcBorders>
              <w:top w:val="single" w:sz="4" w:space="0" w:color="C0C0C0"/>
              <w:bottom w:val="single" w:sz="4" w:space="0" w:color="C0C0C0"/>
            </w:tcBorders>
          </w:tcPr>
          <w:p w:rsidR="0065419A" w:rsidRDefault="00190B9D">
            <w:pPr>
              <w:pStyle w:val="TableParagraph"/>
              <w:spacing w:before="111"/>
              <w:ind w:right="104"/>
              <w:jc w:val="right"/>
              <w:rPr>
                <w:sz w:val="18"/>
              </w:rPr>
            </w:pPr>
            <w:r>
              <w:rPr>
                <w:w w:val="95"/>
                <w:sz w:val="18"/>
              </w:rPr>
              <w:t>28</w:t>
            </w:r>
          </w:p>
        </w:tc>
        <w:tc>
          <w:tcPr>
            <w:tcW w:w="2689" w:type="dxa"/>
            <w:tcBorders>
              <w:top w:val="single" w:sz="4" w:space="0" w:color="C0C0C0"/>
              <w:bottom w:val="single" w:sz="4" w:space="0" w:color="C0C0C0"/>
            </w:tcBorders>
          </w:tcPr>
          <w:p w:rsidR="0065419A" w:rsidRDefault="0065419A">
            <w:pPr>
              <w:pStyle w:val="TableParagraph"/>
              <w:spacing w:before="0"/>
              <w:rPr>
                <w:b/>
                <w:sz w:val="7"/>
              </w:rPr>
            </w:pPr>
          </w:p>
          <w:p w:rsidR="0065419A" w:rsidRDefault="00190B9D">
            <w:pPr>
              <w:pStyle w:val="TableParagraph"/>
              <w:spacing w:before="0"/>
              <w:ind w:left="107"/>
              <w:rPr>
                <w:sz w:val="20"/>
              </w:rPr>
            </w:pPr>
            <w:r>
              <w:rPr>
                <w:noProof/>
                <w:sz w:val="20"/>
                <w:lang w:val="en-AU" w:eastAsia="en-AU"/>
              </w:rPr>
              <mc:AlternateContent>
                <mc:Choice Requires="wpg">
                  <w:drawing>
                    <wp:inline distT="0" distB="0" distL="0" distR="0">
                      <wp:extent cx="624840" cy="171450"/>
                      <wp:effectExtent l="9525" t="0" r="3810" b="0"/>
                      <wp:docPr id="108"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4840" cy="171450"/>
                                <a:chOff x="0" y="0"/>
                                <a:chExt cx="984" cy="270"/>
                              </a:xfrm>
                            </wpg:grpSpPr>
                            <wps:wsp>
                              <wps:cNvPr id="110" name="Freeform 56"/>
                              <wps:cNvSpPr>
                                <a:spLocks/>
                              </wps:cNvSpPr>
                              <wps:spPr bwMode="auto">
                                <a:xfrm>
                                  <a:off x="0" y="0"/>
                                  <a:ext cx="984" cy="270"/>
                                </a:xfrm>
                                <a:custGeom>
                                  <a:avLst/>
                                  <a:gdLst>
                                    <a:gd name="T0" fmla="*/ 939 w 984"/>
                                    <a:gd name="T1" fmla="*/ 0 h 270"/>
                                    <a:gd name="T2" fmla="*/ 45 w 984"/>
                                    <a:gd name="T3" fmla="*/ 0 h 270"/>
                                    <a:gd name="T4" fmla="*/ 27 w 984"/>
                                    <a:gd name="T5" fmla="*/ 4 h 270"/>
                                    <a:gd name="T6" fmla="*/ 13 w 984"/>
                                    <a:gd name="T7" fmla="*/ 13 h 270"/>
                                    <a:gd name="T8" fmla="*/ 4 w 984"/>
                                    <a:gd name="T9" fmla="*/ 27 h 270"/>
                                    <a:gd name="T10" fmla="*/ 0 w 984"/>
                                    <a:gd name="T11" fmla="*/ 45 h 270"/>
                                    <a:gd name="T12" fmla="*/ 0 w 984"/>
                                    <a:gd name="T13" fmla="*/ 225 h 270"/>
                                    <a:gd name="T14" fmla="*/ 4 w 984"/>
                                    <a:gd name="T15" fmla="*/ 243 h 270"/>
                                    <a:gd name="T16" fmla="*/ 13 w 984"/>
                                    <a:gd name="T17" fmla="*/ 257 h 270"/>
                                    <a:gd name="T18" fmla="*/ 27 w 984"/>
                                    <a:gd name="T19" fmla="*/ 266 h 270"/>
                                    <a:gd name="T20" fmla="*/ 45 w 984"/>
                                    <a:gd name="T21" fmla="*/ 270 h 270"/>
                                    <a:gd name="T22" fmla="*/ 939 w 984"/>
                                    <a:gd name="T23" fmla="*/ 270 h 270"/>
                                    <a:gd name="T24" fmla="*/ 957 w 984"/>
                                    <a:gd name="T25" fmla="*/ 266 h 270"/>
                                    <a:gd name="T26" fmla="*/ 971 w 984"/>
                                    <a:gd name="T27" fmla="*/ 257 h 270"/>
                                    <a:gd name="T28" fmla="*/ 980 w 984"/>
                                    <a:gd name="T29" fmla="*/ 243 h 270"/>
                                    <a:gd name="T30" fmla="*/ 984 w 984"/>
                                    <a:gd name="T31" fmla="*/ 225 h 270"/>
                                    <a:gd name="T32" fmla="*/ 984 w 984"/>
                                    <a:gd name="T33" fmla="*/ 45 h 270"/>
                                    <a:gd name="T34" fmla="*/ 980 w 984"/>
                                    <a:gd name="T35" fmla="*/ 27 h 270"/>
                                    <a:gd name="T36" fmla="*/ 971 w 984"/>
                                    <a:gd name="T37" fmla="*/ 13 h 270"/>
                                    <a:gd name="T38" fmla="*/ 957 w 984"/>
                                    <a:gd name="T39" fmla="*/ 4 h 270"/>
                                    <a:gd name="T40" fmla="*/ 939 w 984"/>
                                    <a:gd name="T41" fmla="*/ 0 h 2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984" h="270">
                                      <a:moveTo>
                                        <a:pt x="939" y="0"/>
                                      </a:moveTo>
                                      <a:lnTo>
                                        <a:pt x="45" y="0"/>
                                      </a:lnTo>
                                      <a:lnTo>
                                        <a:pt x="27" y="4"/>
                                      </a:lnTo>
                                      <a:lnTo>
                                        <a:pt x="13" y="13"/>
                                      </a:lnTo>
                                      <a:lnTo>
                                        <a:pt x="4" y="27"/>
                                      </a:lnTo>
                                      <a:lnTo>
                                        <a:pt x="0" y="45"/>
                                      </a:lnTo>
                                      <a:lnTo>
                                        <a:pt x="0" y="225"/>
                                      </a:lnTo>
                                      <a:lnTo>
                                        <a:pt x="4" y="243"/>
                                      </a:lnTo>
                                      <a:lnTo>
                                        <a:pt x="13" y="257"/>
                                      </a:lnTo>
                                      <a:lnTo>
                                        <a:pt x="27" y="266"/>
                                      </a:lnTo>
                                      <a:lnTo>
                                        <a:pt x="45" y="270"/>
                                      </a:lnTo>
                                      <a:lnTo>
                                        <a:pt x="939" y="270"/>
                                      </a:lnTo>
                                      <a:lnTo>
                                        <a:pt x="957" y="266"/>
                                      </a:lnTo>
                                      <a:lnTo>
                                        <a:pt x="971" y="257"/>
                                      </a:lnTo>
                                      <a:lnTo>
                                        <a:pt x="980" y="243"/>
                                      </a:lnTo>
                                      <a:lnTo>
                                        <a:pt x="984" y="225"/>
                                      </a:lnTo>
                                      <a:lnTo>
                                        <a:pt x="984" y="45"/>
                                      </a:lnTo>
                                      <a:lnTo>
                                        <a:pt x="980" y="27"/>
                                      </a:lnTo>
                                      <a:lnTo>
                                        <a:pt x="971" y="13"/>
                                      </a:lnTo>
                                      <a:lnTo>
                                        <a:pt x="957" y="4"/>
                                      </a:lnTo>
                                      <a:lnTo>
                                        <a:pt x="939" y="0"/>
                                      </a:lnTo>
                                      <a:close/>
                                    </a:path>
                                  </a:pathLst>
                                </a:custGeom>
                                <a:solidFill>
                                  <a:srgbClr val="98BA4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272A32D7" id="Group 55" o:spid="_x0000_s1026" style="width:49.2pt;height:13.5pt;mso-position-horizontal-relative:char;mso-position-vertical-relative:line" coordsize="984,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">
                      <v:shape id="Freeform 56" o:spid="_x0000_s1027" style="position:absolute;width:984;height:270;visibility:visible;mso-wrap-style:square;v-text-anchor:top" coordsize="984,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" path="m939,l45,,27,4,13,13,4,27,,45,,225r4,18l13,257r14,9l45,270r894,l957,266r14,-9l980,243r4,-18l984,45,980,27,971,13,957,4,939,xe" fillcolor="#98ba41" stroked="f">
                        <v:path arrowok="t" o:connecttype="custom" o:connectlocs="939,0;45,0;27,4;13,13;4,27;0,45;0,225;4,243;13,257;27,266;45,270;939,270;957,266;971,257;980,243;984,225;984,45;980,27;971,13;957,4;939,0" o:connectangles="0,0,0,0,0,0,0,0,0,0,0,0,0,0,0,0,0,0,0,0,0"/>
                      </v:shape>
                      <w10:anchorlock/>
                    </v:group>
                  </w:pict>
                </mc:Fallback>
              </mc:AlternateContent>
            </w:r>
          </w:p>
        </w:tc>
        <w:tc>
          <w:tcPr>
            <w:tcW w:w="1392" w:type="dxa"/>
            <w:tcBorders>
              <w:top w:val="single" w:sz="4" w:space="0" w:color="C0C0C0"/>
              <w:bottom w:val="single" w:sz="4" w:space="0" w:color="C0C0C0"/>
            </w:tcBorders>
          </w:tcPr>
          <w:p w:rsidR="0065419A" w:rsidRDefault="00190B9D">
            <w:pPr>
              <w:pStyle w:val="TableParagraph"/>
              <w:spacing w:before="111"/>
              <w:ind w:right="102"/>
              <w:jc w:val="right"/>
              <w:rPr>
                <w:sz w:val="18"/>
              </w:rPr>
            </w:pPr>
            <w:r>
              <w:rPr>
                <w:w w:val="95"/>
                <w:sz w:val="18"/>
              </w:rPr>
              <w:t>34</w:t>
            </w:r>
          </w:p>
        </w:tc>
      </w:tr>
      <w:tr w:rsidR="0065419A">
        <w:trPr>
          <w:trHeight w:val="443"/>
        </w:trPr>
        <w:tc>
          <w:tcPr>
            <w:tcW w:w="2958" w:type="dxa"/>
            <w:tcBorders>
              <w:top w:val="single" w:sz="4" w:space="0" w:color="C0C0C0"/>
              <w:bottom w:val="single" w:sz="4" w:space="0" w:color="C0C0C0"/>
            </w:tcBorders>
          </w:tcPr>
          <w:p w:rsidR="0065419A" w:rsidRDefault="00190B9D">
            <w:pPr>
              <w:pStyle w:val="TableParagraph"/>
              <w:spacing w:before="114"/>
              <w:ind w:left="115"/>
              <w:rPr>
                <w:sz w:val="18"/>
              </w:rPr>
            </w:pPr>
            <w:r>
              <w:rPr>
                <w:sz w:val="18"/>
              </w:rPr>
              <w:t>in a different way</w:t>
            </w:r>
          </w:p>
        </w:tc>
        <w:tc>
          <w:tcPr>
            <w:tcW w:w="866" w:type="dxa"/>
            <w:tcBorders>
              <w:top w:val="single" w:sz="4" w:space="0" w:color="C0C0C0"/>
              <w:bottom w:val="single" w:sz="4" w:space="0" w:color="C0C0C0"/>
            </w:tcBorders>
          </w:tcPr>
          <w:p w:rsidR="0065419A" w:rsidRDefault="00190B9D">
            <w:pPr>
              <w:pStyle w:val="TableParagraph"/>
              <w:spacing w:before="114"/>
              <w:ind w:right="104"/>
              <w:jc w:val="right"/>
              <w:rPr>
                <w:sz w:val="18"/>
              </w:rPr>
            </w:pPr>
            <w:r>
              <w:rPr>
                <w:w w:val="95"/>
                <w:sz w:val="18"/>
              </w:rPr>
              <w:t>11</w:t>
            </w:r>
          </w:p>
        </w:tc>
        <w:tc>
          <w:tcPr>
            <w:tcW w:w="2689" w:type="dxa"/>
            <w:tcBorders>
              <w:top w:val="single" w:sz="4" w:space="0" w:color="C0C0C0"/>
              <w:bottom w:val="single" w:sz="4" w:space="0" w:color="C0C0C0"/>
            </w:tcBorders>
          </w:tcPr>
          <w:p w:rsidR="0065419A" w:rsidRDefault="0065419A">
            <w:pPr>
              <w:pStyle w:val="TableParagraph"/>
              <w:spacing w:before="2"/>
              <w:rPr>
                <w:b/>
                <w:sz w:val="7"/>
              </w:rPr>
            </w:pPr>
          </w:p>
          <w:p w:rsidR="0065419A" w:rsidRDefault="00190B9D">
            <w:pPr>
              <w:pStyle w:val="TableParagraph"/>
              <w:spacing w:before="0"/>
              <w:ind w:left="107"/>
              <w:rPr>
                <w:sz w:val="20"/>
              </w:rPr>
            </w:pPr>
            <w:r>
              <w:rPr>
                <w:noProof/>
                <w:sz w:val="20"/>
                <w:lang w:val="en-AU" w:eastAsia="en-AU"/>
              </w:rPr>
              <w:drawing>
                <wp:inline distT="0" distB="0" distL="0" distR="0">
                  <wp:extent cx="238760" cy="171450"/>
                  <wp:effectExtent l="0" t="0" r="0" b="0"/>
                  <wp:docPr id="465"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 name="image48.png"/>
                          <pic:cNvPicPr/>
                        </pic:nvPicPr>
                        <pic:blipFill>
                          <a:blip r:embed="rId74" cstate="print"/>
                          <a:stretch>
                            <a:fillRect/>
                          </a:stretch>
                        </pic:blipFill>
                        <pic:spPr>
                          <a:xfrm>
                            <a:off x="0" y="0"/>
                            <a:ext cx="238760" cy="171450"/>
                          </a:xfrm>
                          <a:prstGeom prst="rect">
                            <a:avLst/>
                          </a:prstGeom>
                        </pic:spPr>
                      </pic:pic>
                    </a:graphicData>
                  </a:graphic>
                </wp:inline>
              </w:drawing>
            </w:r>
          </w:p>
        </w:tc>
        <w:tc>
          <w:tcPr>
            <w:tcW w:w="1392" w:type="dxa"/>
            <w:tcBorders>
              <w:top w:val="single" w:sz="4" w:space="0" w:color="C0C0C0"/>
              <w:bottom w:val="single" w:sz="4" w:space="0" w:color="C0C0C0"/>
            </w:tcBorders>
          </w:tcPr>
          <w:p w:rsidR="0065419A" w:rsidRDefault="00190B9D">
            <w:pPr>
              <w:pStyle w:val="TableParagraph"/>
              <w:spacing w:before="114"/>
              <w:ind w:right="103"/>
              <w:jc w:val="right"/>
              <w:rPr>
                <w:sz w:val="18"/>
              </w:rPr>
            </w:pPr>
            <w:r>
              <w:rPr>
                <w:w w:val="95"/>
                <w:sz w:val="18"/>
              </w:rPr>
              <w:t>13</w:t>
            </w:r>
          </w:p>
        </w:tc>
      </w:tr>
      <w:tr w:rsidR="0065419A">
        <w:trPr>
          <w:trHeight w:val="443"/>
        </w:trPr>
        <w:tc>
          <w:tcPr>
            <w:tcW w:w="2958" w:type="dxa"/>
            <w:tcBorders>
              <w:top w:val="single" w:sz="4" w:space="0" w:color="C0C0C0"/>
              <w:bottom w:val="single" w:sz="4" w:space="0" w:color="C0C0C0"/>
            </w:tcBorders>
          </w:tcPr>
          <w:p w:rsidR="0065419A" w:rsidRDefault="00190B9D">
            <w:pPr>
              <w:pStyle w:val="TableParagraph"/>
              <w:spacing w:before="111"/>
              <w:ind w:left="115"/>
              <w:rPr>
                <w:sz w:val="18"/>
              </w:rPr>
            </w:pPr>
            <w:r>
              <w:rPr>
                <w:sz w:val="18"/>
              </w:rPr>
              <w:t>probably not</w:t>
            </w:r>
          </w:p>
        </w:tc>
        <w:tc>
          <w:tcPr>
            <w:tcW w:w="866" w:type="dxa"/>
            <w:tcBorders>
              <w:top w:val="single" w:sz="4" w:space="0" w:color="C0C0C0"/>
              <w:bottom w:val="single" w:sz="4" w:space="0" w:color="C0C0C0"/>
            </w:tcBorders>
          </w:tcPr>
          <w:p w:rsidR="0065419A" w:rsidRDefault="00190B9D">
            <w:pPr>
              <w:pStyle w:val="TableParagraph"/>
              <w:spacing w:before="111"/>
              <w:ind w:right="104"/>
              <w:jc w:val="right"/>
              <w:rPr>
                <w:sz w:val="18"/>
              </w:rPr>
            </w:pPr>
            <w:r>
              <w:rPr>
                <w:w w:val="95"/>
                <w:sz w:val="18"/>
              </w:rPr>
              <w:t>21</w:t>
            </w:r>
          </w:p>
        </w:tc>
        <w:tc>
          <w:tcPr>
            <w:tcW w:w="2689" w:type="dxa"/>
            <w:tcBorders>
              <w:top w:val="single" w:sz="4" w:space="0" w:color="C0C0C0"/>
              <w:bottom w:val="single" w:sz="4" w:space="0" w:color="C0C0C0"/>
            </w:tcBorders>
          </w:tcPr>
          <w:p w:rsidR="0065419A" w:rsidRDefault="0065419A">
            <w:pPr>
              <w:pStyle w:val="TableParagraph"/>
              <w:spacing w:before="1"/>
              <w:rPr>
                <w:b/>
                <w:sz w:val="7"/>
              </w:rPr>
            </w:pPr>
          </w:p>
          <w:p w:rsidR="0065419A" w:rsidRDefault="00190B9D">
            <w:pPr>
              <w:pStyle w:val="TableParagraph"/>
              <w:spacing w:before="0"/>
              <w:ind w:left="107"/>
              <w:rPr>
                <w:sz w:val="20"/>
              </w:rPr>
            </w:pPr>
            <w:r>
              <w:rPr>
                <w:noProof/>
                <w:sz w:val="20"/>
                <w:lang w:val="en-AU" w:eastAsia="en-AU"/>
              </w:rPr>
              <mc:AlternateContent>
                <mc:Choice Requires="wpg">
                  <w:drawing>
                    <wp:inline distT="0" distB="0" distL="0" distR="0">
                      <wp:extent cx="477520" cy="171450"/>
                      <wp:effectExtent l="0" t="0" r="8255" b="0"/>
                      <wp:docPr id="104"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7520" cy="171450"/>
                                <a:chOff x="0" y="0"/>
                                <a:chExt cx="752" cy="270"/>
                              </a:xfrm>
                            </wpg:grpSpPr>
                            <wps:wsp>
                              <wps:cNvPr id="106" name="Freeform 54"/>
                              <wps:cNvSpPr>
                                <a:spLocks/>
                              </wps:cNvSpPr>
                              <wps:spPr bwMode="auto">
                                <a:xfrm>
                                  <a:off x="0" y="0"/>
                                  <a:ext cx="752" cy="270"/>
                                </a:xfrm>
                                <a:custGeom>
                                  <a:avLst/>
                                  <a:gdLst>
                                    <a:gd name="T0" fmla="*/ 707 w 752"/>
                                    <a:gd name="T1" fmla="*/ 0 h 270"/>
                                    <a:gd name="T2" fmla="*/ 45 w 752"/>
                                    <a:gd name="T3" fmla="*/ 0 h 270"/>
                                    <a:gd name="T4" fmla="*/ 27 w 752"/>
                                    <a:gd name="T5" fmla="*/ 4 h 270"/>
                                    <a:gd name="T6" fmla="*/ 13 w 752"/>
                                    <a:gd name="T7" fmla="*/ 13 h 270"/>
                                    <a:gd name="T8" fmla="*/ 4 w 752"/>
                                    <a:gd name="T9" fmla="*/ 27 h 270"/>
                                    <a:gd name="T10" fmla="*/ 0 w 752"/>
                                    <a:gd name="T11" fmla="*/ 45 h 270"/>
                                    <a:gd name="T12" fmla="*/ 0 w 752"/>
                                    <a:gd name="T13" fmla="*/ 225 h 270"/>
                                    <a:gd name="T14" fmla="*/ 4 w 752"/>
                                    <a:gd name="T15" fmla="*/ 243 h 270"/>
                                    <a:gd name="T16" fmla="*/ 13 w 752"/>
                                    <a:gd name="T17" fmla="*/ 257 h 270"/>
                                    <a:gd name="T18" fmla="*/ 27 w 752"/>
                                    <a:gd name="T19" fmla="*/ 266 h 270"/>
                                    <a:gd name="T20" fmla="*/ 45 w 752"/>
                                    <a:gd name="T21" fmla="*/ 270 h 270"/>
                                    <a:gd name="T22" fmla="*/ 707 w 752"/>
                                    <a:gd name="T23" fmla="*/ 270 h 270"/>
                                    <a:gd name="T24" fmla="*/ 725 w 752"/>
                                    <a:gd name="T25" fmla="*/ 266 h 270"/>
                                    <a:gd name="T26" fmla="*/ 739 w 752"/>
                                    <a:gd name="T27" fmla="*/ 257 h 270"/>
                                    <a:gd name="T28" fmla="*/ 748 w 752"/>
                                    <a:gd name="T29" fmla="*/ 243 h 270"/>
                                    <a:gd name="T30" fmla="*/ 752 w 752"/>
                                    <a:gd name="T31" fmla="*/ 225 h 270"/>
                                    <a:gd name="T32" fmla="*/ 752 w 752"/>
                                    <a:gd name="T33" fmla="*/ 45 h 270"/>
                                    <a:gd name="T34" fmla="*/ 748 w 752"/>
                                    <a:gd name="T35" fmla="*/ 27 h 270"/>
                                    <a:gd name="T36" fmla="*/ 739 w 752"/>
                                    <a:gd name="T37" fmla="*/ 13 h 270"/>
                                    <a:gd name="T38" fmla="*/ 725 w 752"/>
                                    <a:gd name="T39" fmla="*/ 4 h 270"/>
                                    <a:gd name="T40" fmla="*/ 707 w 752"/>
                                    <a:gd name="T41" fmla="*/ 0 h 2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752" h="270">
                                      <a:moveTo>
                                        <a:pt x="707" y="0"/>
                                      </a:moveTo>
                                      <a:lnTo>
                                        <a:pt x="45" y="0"/>
                                      </a:lnTo>
                                      <a:lnTo>
                                        <a:pt x="27" y="4"/>
                                      </a:lnTo>
                                      <a:lnTo>
                                        <a:pt x="13" y="13"/>
                                      </a:lnTo>
                                      <a:lnTo>
                                        <a:pt x="4" y="27"/>
                                      </a:lnTo>
                                      <a:lnTo>
                                        <a:pt x="0" y="45"/>
                                      </a:lnTo>
                                      <a:lnTo>
                                        <a:pt x="0" y="225"/>
                                      </a:lnTo>
                                      <a:lnTo>
                                        <a:pt x="4" y="243"/>
                                      </a:lnTo>
                                      <a:lnTo>
                                        <a:pt x="13" y="257"/>
                                      </a:lnTo>
                                      <a:lnTo>
                                        <a:pt x="27" y="266"/>
                                      </a:lnTo>
                                      <a:lnTo>
                                        <a:pt x="45" y="270"/>
                                      </a:lnTo>
                                      <a:lnTo>
                                        <a:pt x="707" y="270"/>
                                      </a:lnTo>
                                      <a:lnTo>
                                        <a:pt x="725" y="266"/>
                                      </a:lnTo>
                                      <a:lnTo>
                                        <a:pt x="739" y="257"/>
                                      </a:lnTo>
                                      <a:lnTo>
                                        <a:pt x="748" y="243"/>
                                      </a:lnTo>
                                      <a:lnTo>
                                        <a:pt x="752" y="225"/>
                                      </a:lnTo>
                                      <a:lnTo>
                                        <a:pt x="752" y="45"/>
                                      </a:lnTo>
                                      <a:lnTo>
                                        <a:pt x="748" y="27"/>
                                      </a:lnTo>
                                      <a:lnTo>
                                        <a:pt x="739" y="13"/>
                                      </a:lnTo>
                                      <a:lnTo>
                                        <a:pt x="725" y="4"/>
                                      </a:lnTo>
                                      <a:lnTo>
                                        <a:pt x="707" y="0"/>
                                      </a:lnTo>
                                      <a:close/>
                                    </a:path>
                                  </a:pathLst>
                                </a:custGeom>
                                <a:solidFill>
                                  <a:srgbClr val="D60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05132260" id="Group 53" o:spid="_x0000_s1026" style="width:37.6pt;height:13.5pt;mso-position-horizontal-relative:char;mso-position-vertical-relative:line" coordsize="752,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">
                      <v:shape id="Freeform 54" o:spid="_x0000_s1027" style="position:absolute;width:752;height:270;visibility:visible;mso-wrap-style:square;v-text-anchor:top" coordsize="752,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" path="m707,l45,,27,4,13,13,4,27,,45,,225r4,18l13,257r14,9l45,270r662,l725,266r14,-9l748,243r4,-18l752,45,748,27,739,13,725,4,707,xe" fillcolor="#d60900" stroked="f">
                        <v:path arrowok="t" o:connecttype="custom" o:connectlocs="707,0;45,0;27,4;13,13;4,27;0,45;0,225;4,243;13,257;27,266;45,270;707,270;725,266;739,257;748,243;752,225;752,45;748,27;739,13;725,4;707,0" o:connectangles="0,0,0,0,0,0,0,0,0,0,0,0,0,0,0,0,0,0,0,0,0"/>
                      </v:shape>
                      <w10:anchorlock/>
                    </v:group>
                  </w:pict>
                </mc:Fallback>
              </mc:AlternateContent>
            </w:r>
          </w:p>
        </w:tc>
        <w:tc>
          <w:tcPr>
            <w:tcW w:w="1392" w:type="dxa"/>
            <w:tcBorders>
              <w:top w:val="single" w:sz="4" w:space="0" w:color="C0C0C0"/>
              <w:bottom w:val="single" w:sz="4" w:space="0" w:color="C0C0C0"/>
            </w:tcBorders>
          </w:tcPr>
          <w:p w:rsidR="0065419A" w:rsidRDefault="00190B9D">
            <w:pPr>
              <w:pStyle w:val="TableParagraph"/>
              <w:spacing w:before="111"/>
              <w:ind w:right="102"/>
              <w:jc w:val="right"/>
              <w:rPr>
                <w:sz w:val="18"/>
              </w:rPr>
            </w:pPr>
            <w:r>
              <w:rPr>
                <w:w w:val="95"/>
                <w:sz w:val="18"/>
              </w:rPr>
              <w:t>26</w:t>
            </w:r>
          </w:p>
        </w:tc>
      </w:tr>
      <w:tr w:rsidR="0065419A">
        <w:trPr>
          <w:trHeight w:val="443"/>
        </w:trPr>
        <w:tc>
          <w:tcPr>
            <w:tcW w:w="2958" w:type="dxa"/>
            <w:tcBorders>
              <w:top w:val="single" w:sz="4" w:space="0" w:color="C0C0C0"/>
              <w:bottom w:val="single" w:sz="4" w:space="0" w:color="C0C0C0"/>
            </w:tcBorders>
          </w:tcPr>
          <w:p w:rsidR="0065419A" w:rsidRDefault="00190B9D">
            <w:pPr>
              <w:pStyle w:val="TableParagraph"/>
              <w:spacing w:before="111"/>
              <w:ind w:left="115"/>
              <w:rPr>
                <w:sz w:val="18"/>
              </w:rPr>
            </w:pPr>
            <w:r>
              <w:rPr>
                <w:sz w:val="18"/>
              </w:rPr>
              <w:t>no, not at all</w:t>
            </w:r>
          </w:p>
        </w:tc>
        <w:tc>
          <w:tcPr>
            <w:tcW w:w="866" w:type="dxa"/>
            <w:tcBorders>
              <w:top w:val="single" w:sz="4" w:space="0" w:color="C0C0C0"/>
              <w:bottom w:val="single" w:sz="4" w:space="0" w:color="C0C0C0"/>
            </w:tcBorders>
          </w:tcPr>
          <w:p w:rsidR="0065419A" w:rsidRDefault="00190B9D">
            <w:pPr>
              <w:pStyle w:val="TableParagraph"/>
              <w:spacing w:before="111"/>
              <w:ind w:right="104"/>
              <w:jc w:val="right"/>
              <w:rPr>
                <w:sz w:val="18"/>
              </w:rPr>
            </w:pPr>
            <w:r>
              <w:rPr>
                <w:w w:val="95"/>
                <w:sz w:val="18"/>
              </w:rPr>
              <w:t>15</w:t>
            </w:r>
          </w:p>
        </w:tc>
        <w:tc>
          <w:tcPr>
            <w:tcW w:w="2689" w:type="dxa"/>
            <w:tcBorders>
              <w:top w:val="single" w:sz="4" w:space="0" w:color="C0C0C0"/>
              <w:bottom w:val="single" w:sz="4" w:space="0" w:color="C0C0C0"/>
            </w:tcBorders>
          </w:tcPr>
          <w:p w:rsidR="0065419A" w:rsidRDefault="0065419A">
            <w:pPr>
              <w:pStyle w:val="TableParagraph"/>
              <w:spacing w:before="1"/>
              <w:rPr>
                <w:b/>
                <w:sz w:val="7"/>
              </w:rPr>
            </w:pPr>
          </w:p>
          <w:p w:rsidR="0065419A" w:rsidRDefault="00190B9D">
            <w:pPr>
              <w:pStyle w:val="TableParagraph"/>
              <w:spacing w:before="0"/>
              <w:ind w:left="107"/>
              <w:rPr>
                <w:sz w:val="20"/>
              </w:rPr>
            </w:pPr>
            <w:r>
              <w:rPr>
                <w:noProof/>
                <w:sz w:val="20"/>
                <w:lang w:val="en-AU" w:eastAsia="en-AU"/>
              </w:rPr>
              <mc:AlternateContent>
                <mc:Choice Requires="wpg">
                  <w:drawing>
                    <wp:inline distT="0" distB="0" distL="0" distR="0">
                      <wp:extent cx="330835" cy="171450"/>
                      <wp:effectExtent l="0" t="0" r="2540" b="0"/>
                      <wp:docPr id="100"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0835" cy="171450"/>
                                <a:chOff x="0" y="0"/>
                                <a:chExt cx="521" cy="270"/>
                              </a:xfrm>
                            </wpg:grpSpPr>
                            <wps:wsp>
                              <wps:cNvPr id="102" name="Freeform 52"/>
                              <wps:cNvSpPr>
                                <a:spLocks/>
                              </wps:cNvSpPr>
                              <wps:spPr bwMode="auto">
                                <a:xfrm>
                                  <a:off x="0" y="0"/>
                                  <a:ext cx="521" cy="270"/>
                                </a:xfrm>
                                <a:custGeom>
                                  <a:avLst/>
                                  <a:gdLst>
                                    <a:gd name="T0" fmla="*/ 476 w 521"/>
                                    <a:gd name="T1" fmla="*/ 0 h 270"/>
                                    <a:gd name="T2" fmla="*/ 45 w 521"/>
                                    <a:gd name="T3" fmla="*/ 0 h 270"/>
                                    <a:gd name="T4" fmla="*/ 27 w 521"/>
                                    <a:gd name="T5" fmla="*/ 4 h 270"/>
                                    <a:gd name="T6" fmla="*/ 13 w 521"/>
                                    <a:gd name="T7" fmla="*/ 13 h 270"/>
                                    <a:gd name="T8" fmla="*/ 4 w 521"/>
                                    <a:gd name="T9" fmla="*/ 27 h 270"/>
                                    <a:gd name="T10" fmla="*/ 0 w 521"/>
                                    <a:gd name="T11" fmla="*/ 45 h 270"/>
                                    <a:gd name="T12" fmla="*/ 0 w 521"/>
                                    <a:gd name="T13" fmla="*/ 225 h 270"/>
                                    <a:gd name="T14" fmla="*/ 4 w 521"/>
                                    <a:gd name="T15" fmla="*/ 243 h 270"/>
                                    <a:gd name="T16" fmla="*/ 13 w 521"/>
                                    <a:gd name="T17" fmla="*/ 257 h 270"/>
                                    <a:gd name="T18" fmla="*/ 27 w 521"/>
                                    <a:gd name="T19" fmla="*/ 266 h 270"/>
                                    <a:gd name="T20" fmla="*/ 45 w 521"/>
                                    <a:gd name="T21" fmla="*/ 270 h 270"/>
                                    <a:gd name="T22" fmla="*/ 476 w 521"/>
                                    <a:gd name="T23" fmla="*/ 270 h 270"/>
                                    <a:gd name="T24" fmla="*/ 494 w 521"/>
                                    <a:gd name="T25" fmla="*/ 266 h 270"/>
                                    <a:gd name="T26" fmla="*/ 508 w 521"/>
                                    <a:gd name="T27" fmla="*/ 257 h 270"/>
                                    <a:gd name="T28" fmla="*/ 517 w 521"/>
                                    <a:gd name="T29" fmla="*/ 243 h 270"/>
                                    <a:gd name="T30" fmla="*/ 521 w 521"/>
                                    <a:gd name="T31" fmla="*/ 225 h 270"/>
                                    <a:gd name="T32" fmla="*/ 521 w 521"/>
                                    <a:gd name="T33" fmla="*/ 45 h 270"/>
                                    <a:gd name="T34" fmla="*/ 517 w 521"/>
                                    <a:gd name="T35" fmla="*/ 27 h 270"/>
                                    <a:gd name="T36" fmla="*/ 508 w 521"/>
                                    <a:gd name="T37" fmla="*/ 13 h 270"/>
                                    <a:gd name="T38" fmla="*/ 494 w 521"/>
                                    <a:gd name="T39" fmla="*/ 4 h 270"/>
                                    <a:gd name="T40" fmla="*/ 476 w 521"/>
                                    <a:gd name="T41" fmla="*/ 0 h 2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521" h="270">
                                      <a:moveTo>
                                        <a:pt x="476" y="0"/>
                                      </a:moveTo>
                                      <a:lnTo>
                                        <a:pt x="45" y="0"/>
                                      </a:lnTo>
                                      <a:lnTo>
                                        <a:pt x="27" y="4"/>
                                      </a:lnTo>
                                      <a:lnTo>
                                        <a:pt x="13" y="13"/>
                                      </a:lnTo>
                                      <a:lnTo>
                                        <a:pt x="4" y="27"/>
                                      </a:lnTo>
                                      <a:lnTo>
                                        <a:pt x="0" y="45"/>
                                      </a:lnTo>
                                      <a:lnTo>
                                        <a:pt x="0" y="225"/>
                                      </a:lnTo>
                                      <a:lnTo>
                                        <a:pt x="4" y="243"/>
                                      </a:lnTo>
                                      <a:lnTo>
                                        <a:pt x="13" y="257"/>
                                      </a:lnTo>
                                      <a:lnTo>
                                        <a:pt x="27" y="266"/>
                                      </a:lnTo>
                                      <a:lnTo>
                                        <a:pt x="45" y="270"/>
                                      </a:lnTo>
                                      <a:lnTo>
                                        <a:pt x="476" y="270"/>
                                      </a:lnTo>
                                      <a:lnTo>
                                        <a:pt x="494" y="266"/>
                                      </a:lnTo>
                                      <a:lnTo>
                                        <a:pt x="508" y="257"/>
                                      </a:lnTo>
                                      <a:lnTo>
                                        <a:pt x="517" y="243"/>
                                      </a:lnTo>
                                      <a:lnTo>
                                        <a:pt x="521" y="225"/>
                                      </a:lnTo>
                                      <a:lnTo>
                                        <a:pt x="521" y="45"/>
                                      </a:lnTo>
                                      <a:lnTo>
                                        <a:pt x="517" y="27"/>
                                      </a:lnTo>
                                      <a:lnTo>
                                        <a:pt x="508" y="13"/>
                                      </a:lnTo>
                                      <a:lnTo>
                                        <a:pt x="494" y="4"/>
                                      </a:lnTo>
                                      <a:lnTo>
                                        <a:pt x="476" y="0"/>
                                      </a:lnTo>
                                      <a:close/>
                                    </a:path>
                                  </a:pathLst>
                                </a:custGeom>
                                <a:solidFill>
                                  <a:srgbClr val="970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784792C2" id="Group 51" o:spid="_x0000_s1026" style="width:26.05pt;height:13.5pt;mso-position-horizontal-relative:char;mso-position-vertical-relative:line" coordsize="5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">
                      <v:shape id="Freeform 52" o:spid="_x0000_s1027" style="position:absolute;width:521;height:270;visibility:visible;mso-wrap-style:square;v-text-anchor:top" coordsize="52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" path="m476,l45,,27,4,13,13,4,27,,45,,225r4,18l13,257r14,9l45,270r431,l494,266r14,-9l517,243r4,-18l521,45,517,27,508,13,494,4,476,xe" fillcolor="#970600" stroked="f">
                        <v:path arrowok="t" o:connecttype="custom" o:connectlocs="476,0;45,0;27,4;13,13;4,27;0,45;0,225;4,243;13,257;27,266;45,270;476,270;494,266;508,257;517,243;521,225;521,45;517,27;508,13;494,4;476,0" o:connectangles="0,0,0,0,0,0,0,0,0,0,0,0,0,0,0,0,0,0,0,0,0"/>
                      </v:shape>
                      <w10:anchorlock/>
                    </v:group>
                  </w:pict>
                </mc:Fallback>
              </mc:AlternateContent>
            </w:r>
          </w:p>
        </w:tc>
        <w:tc>
          <w:tcPr>
            <w:tcW w:w="1392" w:type="dxa"/>
            <w:tcBorders>
              <w:top w:val="single" w:sz="4" w:space="0" w:color="C0C0C0"/>
              <w:bottom w:val="single" w:sz="4" w:space="0" w:color="C0C0C0"/>
            </w:tcBorders>
          </w:tcPr>
          <w:p w:rsidR="0065419A" w:rsidRDefault="00190B9D">
            <w:pPr>
              <w:pStyle w:val="TableParagraph"/>
              <w:spacing w:before="111"/>
              <w:ind w:right="102"/>
              <w:jc w:val="right"/>
              <w:rPr>
                <w:sz w:val="18"/>
              </w:rPr>
            </w:pPr>
            <w:r>
              <w:rPr>
                <w:w w:val="95"/>
                <w:sz w:val="18"/>
              </w:rPr>
              <w:t>18</w:t>
            </w:r>
          </w:p>
        </w:tc>
      </w:tr>
    </w:tbl>
    <w:p w:rsidR="0065419A" w:rsidRDefault="0065419A">
      <w:pPr>
        <w:pStyle w:val="BodyText"/>
        <w:rPr>
          <w:b/>
          <w:sz w:val="20"/>
        </w:rPr>
      </w:pPr>
    </w:p>
    <w:p w:rsidR="0065419A" w:rsidRDefault="0065419A">
      <w:pPr>
        <w:pStyle w:val="BodyText"/>
        <w:rPr>
          <w:b/>
          <w:sz w:val="20"/>
        </w:rPr>
      </w:pPr>
    </w:p>
    <w:p w:rsidR="0065419A" w:rsidRDefault="00190B9D">
      <w:pPr>
        <w:pStyle w:val="Heading5"/>
        <w:numPr>
          <w:ilvl w:val="0"/>
          <w:numId w:val="67"/>
        </w:numPr>
        <w:tabs>
          <w:tab w:val="left" w:pos="2288"/>
        </w:tabs>
        <w:spacing w:before="134"/>
        <w:ind w:left="2287"/>
      </w:pPr>
      <w:r>
        <w:t>Please explain your</w:t>
      </w:r>
      <w:r>
        <w:rPr>
          <w:spacing w:val="-1"/>
        </w:rPr>
        <w:t xml:space="preserve"> </w:t>
      </w:r>
      <w:r>
        <w:t>choice</w:t>
      </w:r>
    </w:p>
    <w:p w:rsidR="0065419A" w:rsidRDefault="0065419A">
      <w:pPr>
        <w:pStyle w:val="BodyText"/>
        <w:spacing w:before="5"/>
        <w:rPr>
          <w:b/>
          <w:sz w:val="20"/>
        </w:rPr>
      </w:pPr>
    </w:p>
    <w:p w:rsidR="0065419A" w:rsidRDefault="00190B9D">
      <w:pPr>
        <w:ind w:left="1984"/>
        <w:rPr>
          <w:sz w:val="18"/>
        </w:rPr>
      </w:pPr>
      <w:r>
        <w:rPr>
          <w:i/>
          <w:sz w:val="18"/>
        </w:rPr>
        <w:t>Yes/probably yes/probably yes but at a later stage</w:t>
      </w:r>
      <w:r>
        <w:rPr>
          <w:sz w:val="18"/>
        </w:rPr>
        <w:t>:</w:t>
      </w:r>
    </w:p>
    <w:p w:rsidR="0065419A" w:rsidRDefault="00190B9D">
      <w:pPr>
        <w:pStyle w:val="ListParagraph"/>
        <w:numPr>
          <w:ilvl w:val="0"/>
          <w:numId w:val="3"/>
        </w:numPr>
        <w:tabs>
          <w:tab w:val="left" w:pos="2344"/>
          <w:tab w:val="left" w:pos="2345"/>
        </w:tabs>
        <w:spacing w:before="162" w:line="219" w:lineRule="exact"/>
        <w:ind w:left="2344" w:hanging="360"/>
        <w:rPr>
          <w:sz w:val="18"/>
        </w:rPr>
      </w:pPr>
      <w:r>
        <w:rPr>
          <w:sz w:val="18"/>
        </w:rPr>
        <w:t>The promoters have somehow found the funds to execute the</w:t>
      </w:r>
      <w:r>
        <w:rPr>
          <w:spacing w:val="-5"/>
          <w:sz w:val="18"/>
        </w:rPr>
        <w:t xml:space="preserve"> </w:t>
      </w:r>
      <w:r>
        <w:rPr>
          <w:sz w:val="18"/>
        </w:rPr>
        <w:t>project.</w:t>
      </w:r>
    </w:p>
    <w:p w:rsidR="0065419A" w:rsidRDefault="00190B9D">
      <w:pPr>
        <w:pStyle w:val="ListParagraph"/>
        <w:numPr>
          <w:ilvl w:val="0"/>
          <w:numId w:val="3"/>
        </w:numPr>
        <w:tabs>
          <w:tab w:val="left" w:pos="2344"/>
          <w:tab w:val="left" w:pos="2345"/>
        </w:tabs>
        <w:ind w:left="2344" w:right="2393" w:hanging="360"/>
        <w:rPr>
          <w:sz w:val="18"/>
        </w:rPr>
      </w:pPr>
      <w:r>
        <w:rPr>
          <w:sz w:val="18"/>
        </w:rPr>
        <w:t>Already had small scale plantations and would have developed them (more) slowly should AECF grant be not</w:t>
      </w:r>
      <w:r>
        <w:rPr>
          <w:spacing w:val="-2"/>
          <w:sz w:val="18"/>
        </w:rPr>
        <w:t xml:space="preserve"> </w:t>
      </w:r>
      <w:r>
        <w:rPr>
          <w:sz w:val="18"/>
        </w:rPr>
        <w:t>there</w:t>
      </w:r>
    </w:p>
    <w:p w:rsidR="0065419A" w:rsidRDefault="00190B9D">
      <w:pPr>
        <w:pStyle w:val="ListParagraph"/>
        <w:numPr>
          <w:ilvl w:val="0"/>
          <w:numId w:val="3"/>
        </w:numPr>
        <w:tabs>
          <w:tab w:val="left" w:pos="2344"/>
          <w:tab w:val="left" w:pos="2345"/>
        </w:tabs>
        <w:spacing w:line="220" w:lineRule="exact"/>
        <w:ind w:left="2344" w:hanging="360"/>
        <w:rPr>
          <w:sz w:val="18"/>
        </w:rPr>
      </w:pPr>
      <w:r>
        <w:rPr>
          <w:sz w:val="18"/>
        </w:rPr>
        <w:t>Funding would have taken longer to</w:t>
      </w:r>
      <w:r>
        <w:rPr>
          <w:spacing w:val="-5"/>
          <w:sz w:val="18"/>
        </w:rPr>
        <w:t xml:space="preserve"> </w:t>
      </w:r>
      <w:r>
        <w:rPr>
          <w:sz w:val="18"/>
        </w:rPr>
        <w:t>source</w:t>
      </w:r>
    </w:p>
    <w:p w:rsidR="0065419A" w:rsidRDefault="0065419A">
      <w:pPr>
        <w:pStyle w:val="BodyText"/>
        <w:rPr>
          <w:sz w:val="20"/>
        </w:rPr>
      </w:pPr>
    </w:p>
    <w:p w:rsidR="0065419A" w:rsidRDefault="0065419A">
      <w:pPr>
        <w:pStyle w:val="BodyText"/>
        <w:rPr>
          <w:sz w:val="20"/>
        </w:rPr>
      </w:pPr>
    </w:p>
    <w:p w:rsidR="0065419A" w:rsidRDefault="0065419A">
      <w:pPr>
        <w:pStyle w:val="BodyText"/>
        <w:rPr>
          <w:sz w:val="26"/>
        </w:rPr>
      </w:pPr>
    </w:p>
    <w:p w:rsidR="0065419A" w:rsidRDefault="00190B9D">
      <w:pPr>
        <w:tabs>
          <w:tab w:val="left" w:pos="2836"/>
        </w:tabs>
        <w:spacing w:before="94"/>
        <w:ind w:left="787"/>
        <w:rPr>
          <w:sz w:val="14"/>
        </w:rPr>
      </w:pPr>
      <w:r>
        <w:rPr>
          <w:noProof/>
          <w:lang w:val="en-AU" w:eastAsia="en-AU"/>
        </w:rPr>
        <w:drawing>
          <wp:anchor distT="0" distB="0" distL="0" distR="0" simplePos="0" relativeHeight="11944" behindDoc="0" locked="0" layoutInCell="1" allowOverlap="1">
            <wp:simplePos x="0" y="0"/>
            <wp:positionH relativeFrom="page">
              <wp:posOffset>5518785</wp:posOffset>
            </wp:positionH>
            <wp:positionV relativeFrom="paragraph">
              <wp:posOffset>50367</wp:posOffset>
            </wp:positionV>
            <wp:extent cx="762880" cy="132075"/>
            <wp:effectExtent l="0" t="0" r="0" b="0"/>
            <wp:wrapNone/>
            <wp:docPr id="46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 name="image6.png"/>
                    <pic:cNvPicPr/>
                  </pic:nvPicPr>
                  <pic:blipFill>
                    <a:blip r:embed="rId12" cstate="print"/>
                    <a:stretch>
                      <a:fillRect/>
                    </a:stretch>
                  </pic:blipFill>
                  <pic:spPr>
                    <a:xfrm>
                      <a:off x="0" y="0"/>
                      <a:ext cx="762880" cy="132075"/>
                    </a:xfrm>
                    <a:prstGeom prst="rect">
                      <a:avLst/>
                    </a:prstGeom>
                  </pic:spPr>
                </pic:pic>
              </a:graphicData>
            </a:graphic>
          </wp:anchor>
        </w:drawing>
      </w:r>
      <w:r>
        <w:rPr>
          <w:noProof/>
          <w:lang w:val="en-AU" w:eastAsia="en-AU"/>
        </w:rPr>
        <w:drawing>
          <wp:anchor distT="0" distB="0" distL="0" distR="0" simplePos="0" relativeHeight="268143647" behindDoc="1" locked="0" layoutInCell="1" allowOverlap="1">
            <wp:simplePos x="0" y="0"/>
            <wp:positionH relativeFrom="page">
              <wp:posOffset>1146810</wp:posOffset>
            </wp:positionH>
            <wp:positionV relativeFrom="paragraph">
              <wp:posOffset>42112</wp:posOffset>
            </wp:positionV>
            <wp:extent cx="467314" cy="212088"/>
            <wp:effectExtent l="0" t="0" r="0" b="0"/>
            <wp:wrapNone/>
            <wp:docPr id="46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 name="image5.png"/>
                    <pic:cNvPicPr/>
                  </pic:nvPicPr>
                  <pic:blipFill>
                    <a:blip r:embed="rId11" cstate="print"/>
                    <a:stretch>
                      <a:fillRect/>
                    </a:stretch>
                  </pic:blipFill>
                  <pic:spPr>
                    <a:xfrm>
                      <a:off x="0" y="0"/>
                      <a:ext cx="467314" cy="212088"/>
                    </a:xfrm>
                    <a:prstGeom prst="rect">
                      <a:avLst/>
                    </a:prstGeom>
                  </pic:spPr>
                </pic:pic>
              </a:graphicData>
            </a:graphic>
          </wp:anchor>
        </w:drawing>
      </w:r>
      <w:r>
        <w:rPr>
          <w:sz w:val="14"/>
        </w:rPr>
        <w:t>106</w:t>
      </w:r>
      <w:r>
        <w:rPr>
          <w:sz w:val="14"/>
        </w:rPr>
        <w:tab/>
        <w:t>Evaluation Management Unit (EMU) for the Africa Enterprise Challenge</w:t>
      </w:r>
      <w:r>
        <w:rPr>
          <w:spacing w:val="-6"/>
          <w:sz w:val="14"/>
        </w:rPr>
        <w:t xml:space="preserve"> </w:t>
      </w:r>
      <w:r>
        <w:rPr>
          <w:sz w:val="14"/>
        </w:rPr>
        <w:t>Fund</w:t>
      </w:r>
    </w:p>
    <w:p w:rsidR="0065419A" w:rsidRDefault="0065419A">
      <w:pPr>
        <w:rPr>
          <w:sz w:val="14"/>
        </w:rPr>
        <w:sectPr w:rsidR="0065419A">
          <w:pgSz w:w="11910" w:h="16840"/>
          <w:pgMar w:top="900" w:right="0" w:bottom="280" w:left="0" w:header="720" w:footer="720" w:gutter="0"/>
          <w:cols w:space="720"/>
        </w:sectPr>
      </w:pPr>
    </w:p>
    <w:p w:rsidR="0065419A" w:rsidRDefault="00190B9D">
      <w:pPr>
        <w:pStyle w:val="ListParagraph"/>
        <w:numPr>
          <w:ilvl w:val="0"/>
          <w:numId w:val="2"/>
        </w:numPr>
        <w:tabs>
          <w:tab w:val="left" w:pos="2344"/>
          <w:tab w:val="left" w:pos="2345"/>
        </w:tabs>
        <w:spacing w:before="72" w:line="219" w:lineRule="exact"/>
        <w:rPr>
          <w:sz w:val="18"/>
        </w:rPr>
      </w:pPr>
      <w:r>
        <w:rPr>
          <w:sz w:val="18"/>
        </w:rPr>
        <w:t>It would have taken us a long time to get to this stage without AECF</w:t>
      </w:r>
      <w:r>
        <w:rPr>
          <w:spacing w:val="-9"/>
          <w:sz w:val="18"/>
        </w:rPr>
        <w:t xml:space="preserve"> </w:t>
      </w:r>
      <w:r>
        <w:rPr>
          <w:sz w:val="18"/>
        </w:rPr>
        <w:t>support</w:t>
      </w:r>
    </w:p>
    <w:p w:rsidR="0065419A" w:rsidRDefault="00190B9D">
      <w:pPr>
        <w:pStyle w:val="ListParagraph"/>
        <w:numPr>
          <w:ilvl w:val="0"/>
          <w:numId w:val="2"/>
        </w:numPr>
        <w:tabs>
          <w:tab w:val="left" w:pos="2344"/>
          <w:tab w:val="left" w:pos="2345"/>
        </w:tabs>
        <w:spacing w:line="218" w:lineRule="exact"/>
        <w:rPr>
          <w:sz w:val="18"/>
        </w:rPr>
      </w:pPr>
      <w:r>
        <w:rPr>
          <w:sz w:val="18"/>
        </w:rPr>
        <w:t>…it would take (more) time to reach were we</w:t>
      </w:r>
      <w:r>
        <w:rPr>
          <w:spacing w:val="-4"/>
          <w:sz w:val="18"/>
        </w:rPr>
        <w:t xml:space="preserve"> </w:t>
      </w:r>
      <w:r>
        <w:rPr>
          <w:sz w:val="18"/>
        </w:rPr>
        <w:t>are.</w:t>
      </w:r>
    </w:p>
    <w:p w:rsidR="0065419A" w:rsidRDefault="00190B9D">
      <w:pPr>
        <w:pStyle w:val="ListParagraph"/>
        <w:numPr>
          <w:ilvl w:val="0"/>
          <w:numId w:val="2"/>
        </w:numPr>
        <w:tabs>
          <w:tab w:val="left" w:pos="2344"/>
          <w:tab w:val="left" w:pos="2345"/>
        </w:tabs>
        <w:ind w:right="2275"/>
        <w:rPr>
          <w:sz w:val="18"/>
        </w:rPr>
      </w:pPr>
      <w:r>
        <w:rPr>
          <w:sz w:val="18"/>
        </w:rPr>
        <w:t>lack of finance, the company would invest in the project but not on the same scale as AECF doing</w:t>
      </w:r>
    </w:p>
    <w:p w:rsidR="0065419A" w:rsidRDefault="00190B9D">
      <w:pPr>
        <w:pStyle w:val="ListParagraph"/>
        <w:numPr>
          <w:ilvl w:val="0"/>
          <w:numId w:val="2"/>
        </w:numPr>
        <w:tabs>
          <w:tab w:val="left" w:pos="2395"/>
          <w:tab w:val="left" w:pos="2396"/>
        </w:tabs>
        <w:ind w:right="2550"/>
        <w:rPr>
          <w:sz w:val="18"/>
        </w:rPr>
      </w:pPr>
      <w:r>
        <w:rPr>
          <w:sz w:val="18"/>
        </w:rPr>
        <w:t>After stopping with AECF project we have now found other way to move ahead with our activities</w:t>
      </w:r>
    </w:p>
    <w:p w:rsidR="0065419A" w:rsidRDefault="00190B9D">
      <w:pPr>
        <w:pStyle w:val="ListParagraph"/>
        <w:numPr>
          <w:ilvl w:val="0"/>
          <w:numId w:val="2"/>
        </w:numPr>
        <w:tabs>
          <w:tab w:val="left" w:pos="2344"/>
          <w:tab w:val="left" w:pos="2345"/>
        </w:tabs>
        <w:spacing w:line="217" w:lineRule="exact"/>
        <w:rPr>
          <w:sz w:val="18"/>
        </w:rPr>
      </w:pPr>
      <w:r>
        <w:rPr>
          <w:sz w:val="18"/>
        </w:rPr>
        <w:t>Much slower to implement and make progress</w:t>
      </w:r>
    </w:p>
    <w:p w:rsidR="0065419A" w:rsidRDefault="00190B9D">
      <w:pPr>
        <w:pStyle w:val="ListParagraph"/>
        <w:numPr>
          <w:ilvl w:val="0"/>
          <w:numId w:val="2"/>
        </w:numPr>
        <w:tabs>
          <w:tab w:val="left" w:pos="2344"/>
          <w:tab w:val="left" w:pos="2345"/>
        </w:tabs>
        <w:ind w:right="2415"/>
        <w:rPr>
          <w:sz w:val="18"/>
        </w:rPr>
      </w:pPr>
      <w:r>
        <w:rPr>
          <w:spacing w:val="1"/>
          <w:sz w:val="18"/>
        </w:rPr>
        <w:t>We</w:t>
      </w:r>
      <w:r>
        <w:rPr>
          <w:spacing w:val="-37"/>
          <w:sz w:val="18"/>
        </w:rPr>
        <w:t xml:space="preserve"> </w:t>
      </w:r>
      <w:r>
        <w:rPr>
          <w:sz w:val="18"/>
        </w:rPr>
        <w:t>would have tested similar outgrower models, but in a much less focused way and with higher deal</w:t>
      </w:r>
      <w:r>
        <w:rPr>
          <w:spacing w:val="-5"/>
          <w:sz w:val="18"/>
        </w:rPr>
        <w:t xml:space="preserve"> </w:t>
      </w:r>
      <w:r>
        <w:rPr>
          <w:sz w:val="18"/>
        </w:rPr>
        <w:t>sizes</w:t>
      </w:r>
    </w:p>
    <w:p w:rsidR="0065419A" w:rsidRDefault="00190B9D">
      <w:pPr>
        <w:pStyle w:val="ListParagraph"/>
        <w:numPr>
          <w:ilvl w:val="0"/>
          <w:numId w:val="2"/>
        </w:numPr>
        <w:tabs>
          <w:tab w:val="left" w:pos="2344"/>
          <w:tab w:val="left" w:pos="2345"/>
        </w:tabs>
        <w:ind w:right="2134"/>
        <w:rPr>
          <w:sz w:val="18"/>
        </w:rPr>
      </w:pPr>
      <w:r>
        <w:rPr>
          <w:sz w:val="18"/>
        </w:rPr>
        <w:t>The result will be achieved the only difference will time- with AECF loan and Grant the project will take over in a short period that</w:t>
      </w:r>
      <w:r>
        <w:rPr>
          <w:spacing w:val="-8"/>
          <w:sz w:val="18"/>
        </w:rPr>
        <w:t xml:space="preserve"> </w:t>
      </w:r>
      <w:r>
        <w:rPr>
          <w:sz w:val="18"/>
        </w:rPr>
        <w:t>expected</w:t>
      </w:r>
    </w:p>
    <w:p w:rsidR="0065419A" w:rsidRDefault="00190B9D">
      <w:pPr>
        <w:pStyle w:val="ListParagraph"/>
        <w:numPr>
          <w:ilvl w:val="0"/>
          <w:numId w:val="2"/>
        </w:numPr>
        <w:tabs>
          <w:tab w:val="left" w:pos="2344"/>
          <w:tab w:val="left" w:pos="2345"/>
        </w:tabs>
        <w:ind w:right="2460"/>
        <w:rPr>
          <w:sz w:val="18"/>
        </w:rPr>
      </w:pPr>
      <w:r>
        <w:rPr>
          <w:sz w:val="18"/>
        </w:rPr>
        <w:t>The grant and repayable grants help to venture into risky areas of the business with good success</w:t>
      </w:r>
    </w:p>
    <w:p w:rsidR="0065419A" w:rsidRDefault="00190B9D">
      <w:pPr>
        <w:pStyle w:val="ListParagraph"/>
        <w:numPr>
          <w:ilvl w:val="0"/>
          <w:numId w:val="2"/>
        </w:numPr>
        <w:tabs>
          <w:tab w:val="left" w:pos="2344"/>
          <w:tab w:val="left" w:pos="2345"/>
        </w:tabs>
        <w:spacing w:line="237" w:lineRule="auto"/>
        <w:ind w:right="2332"/>
        <w:rPr>
          <w:sz w:val="18"/>
        </w:rPr>
      </w:pPr>
      <w:r>
        <w:rPr>
          <w:sz w:val="18"/>
        </w:rPr>
        <w:t>the company was operating with small money that limited our coverage and expansion, but now are about to grow and make income and profit in a sustainable</w:t>
      </w:r>
      <w:r>
        <w:rPr>
          <w:spacing w:val="-18"/>
          <w:sz w:val="18"/>
        </w:rPr>
        <w:t xml:space="preserve"> </w:t>
      </w:r>
      <w:r>
        <w:rPr>
          <w:sz w:val="18"/>
        </w:rPr>
        <w:t>way.</w:t>
      </w:r>
    </w:p>
    <w:p w:rsidR="0065419A" w:rsidRDefault="00190B9D">
      <w:pPr>
        <w:pStyle w:val="ListParagraph"/>
        <w:numPr>
          <w:ilvl w:val="0"/>
          <w:numId w:val="2"/>
        </w:numPr>
        <w:tabs>
          <w:tab w:val="left" w:pos="2344"/>
          <w:tab w:val="left" w:pos="2345"/>
        </w:tabs>
        <w:spacing w:line="219" w:lineRule="exact"/>
        <w:rPr>
          <w:sz w:val="18"/>
        </w:rPr>
      </w:pPr>
      <w:r>
        <w:rPr>
          <w:sz w:val="18"/>
        </w:rPr>
        <w:t>The pilot commercial will now be able to happen significantly sooner than</w:t>
      </w:r>
      <w:r>
        <w:rPr>
          <w:spacing w:val="-12"/>
          <w:sz w:val="18"/>
        </w:rPr>
        <w:t xml:space="preserve"> </w:t>
      </w:r>
      <w:r>
        <w:rPr>
          <w:sz w:val="18"/>
        </w:rPr>
        <w:t>expected.</w:t>
      </w:r>
    </w:p>
    <w:p w:rsidR="0065419A" w:rsidRDefault="00190B9D">
      <w:pPr>
        <w:pStyle w:val="ListParagraph"/>
        <w:numPr>
          <w:ilvl w:val="0"/>
          <w:numId w:val="2"/>
        </w:numPr>
        <w:tabs>
          <w:tab w:val="left" w:pos="2344"/>
          <w:tab w:val="left" w:pos="2345"/>
        </w:tabs>
        <w:ind w:left="2345" w:right="2364" w:hanging="361"/>
        <w:rPr>
          <w:sz w:val="18"/>
        </w:rPr>
      </w:pPr>
      <w:r>
        <w:rPr>
          <w:sz w:val="18"/>
        </w:rPr>
        <w:t>The company was already on the move of development, but at a very slow motion. It could have taken many years ,to reach were we are now.</w:t>
      </w:r>
    </w:p>
    <w:p w:rsidR="0065419A" w:rsidRDefault="00190B9D">
      <w:pPr>
        <w:pStyle w:val="ListParagraph"/>
        <w:numPr>
          <w:ilvl w:val="0"/>
          <w:numId w:val="2"/>
        </w:numPr>
        <w:tabs>
          <w:tab w:val="left" w:pos="2345"/>
          <w:tab w:val="left" w:pos="2346"/>
        </w:tabs>
        <w:ind w:left="2345" w:right="3000"/>
        <w:rPr>
          <w:sz w:val="18"/>
        </w:rPr>
      </w:pPr>
      <w:r>
        <w:rPr>
          <w:sz w:val="18"/>
        </w:rPr>
        <w:t>This would have cost us additional time and money but would have been achieved nonetheless.</w:t>
      </w:r>
    </w:p>
    <w:p w:rsidR="0065419A" w:rsidRDefault="00190B9D">
      <w:pPr>
        <w:pStyle w:val="ListParagraph"/>
        <w:numPr>
          <w:ilvl w:val="0"/>
          <w:numId w:val="2"/>
        </w:numPr>
        <w:tabs>
          <w:tab w:val="left" w:pos="2345"/>
          <w:tab w:val="left" w:pos="2346"/>
        </w:tabs>
        <w:spacing w:line="219" w:lineRule="exact"/>
        <w:ind w:left="2345"/>
        <w:rPr>
          <w:sz w:val="18"/>
        </w:rPr>
      </w:pPr>
      <w:r>
        <w:rPr>
          <w:sz w:val="18"/>
        </w:rPr>
        <w:t>Through loans or grants from the other granters</w:t>
      </w:r>
    </w:p>
    <w:p w:rsidR="0065419A" w:rsidRDefault="00190B9D">
      <w:pPr>
        <w:pStyle w:val="ListParagraph"/>
        <w:numPr>
          <w:ilvl w:val="0"/>
          <w:numId w:val="2"/>
        </w:numPr>
        <w:tabs>
          <w:tab w:val="left" w:pos="2345"/>
          <w:tab w:val="left" w:pos="2346"/>
        </w:tabs>
        <w:spacing w:line="219" w:lineRule="exact"/>
        <w:ind w:left="2345"/>
        <w:rPr>
          <w:sz w:val="18"/>
        </w:rPr>
      </w:pPr>
      <w:r>
        <w:rPr>
          <w:sz w:val="18"/>
        </w:rPr>
        <w:t>If we had not obtained funding we would have probably taken up the project quite</w:t>
      </w:r>
      <w:r>
        <w:rPr>
          <w:spacing w:val="-4"/>
          <w:sz w:val="18"/>
        </w:rPr>
        <w:t xml:space="preserve"> </w:t>
      </w:r>
      <w:r>
        <w:rPr>
          <w:sz w:val="18"/>
        </w:rPr>
        <w:t>late</w:t>
      </w:r>
    </w:p>
    <w:p w:rsidR="0065419A" w:rsidRDefault="00190B9D">
      <w:pPr>
        <w:pStyle w:val="ListParagraph"/>
        <w:numPr>
          <w:ilvl w:val="0"/>
          <w:numId w:val="2"/>
        </w:numPr>
        <w:tabs>
          <w:tab w:val="left" w:pos="2345"/>
          <w:tab w:val="left" w:pos="2346"/>
        </w:tabs>
        <w:spacing w:line="219" w:lineRule="exact"/>
        <w:ind w:left="2345"/>
        <w:rPr>
          <w:sz w:val="18"/>
        </w:rPr>
      </w:pPr>
      <w:r>
        <w:rPr>
          <w:sz w:val="18"/>
        </w:rPr>
        <w:t>Expansion of smallholder program would have been slower without</w:t>
      </w:r>
      <w:r>
        <w:rPr>
          <w:spacing w:val="-1"/>
          <w:sz w:val="18"/>
        </w:rPr>
        <w:t xml:space="preserve"> </w:t>
      </w:r>
      <w:r>
        <w:rPr>
          <w:sz w:val="18"/>
        </w:rPr>
        <w:t>AECF</w:t>
      </w:r>
    </w:p>
    <w:p w:rsidR="0065419A" w:rsidRDefault="00190B9D">
      <w:pPr>
        <w:pStyle w:val="ListParagraph"/>
        <w:numPr>
          <w:ilvl w:val="0"/>
          <w:numId w:val="2"/>
        </w:numPr>
        <w:tabs>
          <w:tab w:val="left" w:pos="2345"/>
          <w:tab w:val="left" w:pos="2346"/>
        </w:tabs>
        <w:ind w:left="2345" w:right="2084"/>
        <w:rPr>
          <w:sz w:val="18"/>
        </w:rPr>
      </w:pPr>
      <w:r>
        <w:rPr>
          <w:sz w:val="18"/>
        </w:rPr>
        <w:t>The AECF business plan opened up the idea of a much larger scale project that was originally planned.</w:t>
      </w:r>
    </w:p>
    <w:p w:rsidR="0065419A" w:rsidRDefault="00190B9D">
      <w:pPr>
        <w:pStyle w:val="ListParagraph"/>
        <w:numPr>
          <w:ilvl w:val="0"/>
          <w:numId w:val="2"/>
        </w:numPr>
        <w:tabs>
          <w:tab w:val="left" w:pos="2345"/>
          <w:tab w:val="left" w:pos="2346"/>
        </w:tabs>
        <w:ind w:left="2345" w:right="2064"/>
        <w:rPr>
          <w:sz w:val="18"/>
        </w:rPr>
      </w:pPr>
      <w:r>
        <w:rPr>
          <w:sz w:val="18"/>
        </w:rPr>
        <w:t>Groundnuts is one of our core business so we are bound to work on it anyway. With the AECF funding, however, it means results are achieved sooner than</w:t>
      </w:r>
      <w:r>
        <w:rPr>
          <w:spacing w:val="-7"/>
          <w:sz w:val="18"/>
        </w:rPr>
        <w:t xml:space="preserve"> </w:t>
      </w:r>
      <w:r>
        <w:rPr>
          <w:sz w:val="18"/>
        </w:rPr>
        <w:t>later.</w:t>
      </w:r>
    </w:p>
    <w:p w:rsidR="0065419A" w:rsidRDefault="00190B9D">
      <w:pPr>
        <w:pStyle w:val="ListParagraph"/>
        <w:numPr>
          <w:ilvl w:val="0"/>
          <w:numId w:val="2"/>
        </w:numPr>
        <w:tabs>
          <w:tab w:val="left" w:pos="2345"/>
          <w:tab w:val="left" w:pos="2346"/>
        </w:tabs>
        <w:ind w:left="2345" w:right="2206"/>
        <w:rPr>
          <w:sz w:val="18"/>
        </w:rPr>
      </w:pPr>
      <w:r>
        <w:rPr>
          <w:sz w:val="18"/>
        </w:rPr>
        <w:t>…if AECF did not come on board, what we are aiming reaching in six years could have been more than 10</w:t>
      </w:r>
      <w:r>
        <w:rPr>
          <w:spacing w:val="-1"/>
          <w:sz w:val="18"/>
        </w:rPr>
        <w:t xml:space="preserve"> </w:t>
      </w:r>
      <w:r>
        <w:rPr>
          <w:sz w:val="18"/>
        </w:rPr>
        <w:t>years.</w:t>
      </w:r>
    </w:p>
    <w:p w:rsidR="0065419A" w:rsidRDefault="00190B9D">
      <w:pPr>
        <w:pStyle w:val="ListParagraph"/>
        <w:numPr>
          <w:ilvl w:val="0"/>
          <w:numId w:val="2"/>
        </w:numPr>
        <w:tabs>
          <w:tab w:val="left" w:pos="2345"/>
          <w:tab w:val="left" w:pos="2346"/>
        </w:tabs>
        <w:spacing w:line="219" w:lineRule="exact"/>
        <w:ind w:left="2345"/>
        <w:rPr>
          <w:sz w:val="18"/>
        </w:rPr>
      </w:pPr>
      <w:r>
        <w:rPr>
          <w:sz w:val="18"/>
        </w:rPr>
        <w:t>Without AECF implementation would have been</w:t>
      </w:r>
      <w:r>
        <w:rPr>
          <w:spacing w:val="-1"/>
          <w:sz w:val="18"/>
        </w:rPr>
        <w:t xml:space="preserve"> </w:t>
      </w:r>
      <w:r>
        <w:rPr>
          <w:sz w:val="18"/>
        </w:rPr>
        <w:t>delayed</w:t>
      </w:r>
    </w:p>
    <w:p w:rsidR="0065419A" w:rsidRDefault="00190B9D">
      <w:pPr>
        <w:pStyle w:val="ListParagraph"/>
        <w:numPr>
          <w:ilvl w:val="0"/>
          <w:numId w:val="2"/>
        </w:numPr>
        <w:tabs>
          <w:tab w:val="left" w:pos="2345"/>
          <w:tab w:val="left" w:pos="2346"/>
        </w:tabs>
        <w:ind w:left="2345" w:right="2572"/>
        <w:rPr>
          <w:sz w:val="18"/>
        </w:rPr>
      </w:pPr>
      <w:r>
        <w:rPr>
          <w:sz w:val="18"/>
        </w:rPr>
        <w:t>AECF has helped us to leverage private capital by de-risking investors; and to get going quicker.</w:t>
      </w:r>
    </w:p>
    <w:p w:rsidR="0065419A" w:rsidRDefault="00190B9D">
      <w:pPr>
        <w:pStyle w:val="ListParagraph"/>
        <w:numPr>
          <w:ilvl w:val="0"/>
          <w:numId w:val="2"/>
        </w:numPr>
        <w:tabs>
          <w:tab w:val="left" w:pos="2345"/>
          <w:tab w:val="left" w:pos="2346"/>
        </w:tabs>
        <w:ind w:left="2345" w:right="2016"/>
        <w:rPr>
          <w:sz w:val="18"/>
        </w:rPr>
      </w:pPr>
      <w:r>
        <w:rPr>
          <w:sz w:val="18"/>
        </w:rPr>
        <w:t>By securing funding in advance we can plan for the future and recruit better employees and we are more interesting to suppliers in the long</w:t>
      </w:r>
      <w:r>
        <w:rPr>
          <w:spacing w:val="-1"/>
          <w:sz w:val="18"/>
        </w:rPr>
        <w:t xml:space="preserve"> </w:t>
      </w:r>
      <w:r>
        <w:rPr>
          <w:sz w:val="18"/>
        </w:rPr>
        <w:t>term</w:t>
      </w:r>
    </w:p>
    <w:p w:rsidR="0065419A" w:rsidRDefault="00190B9D">
      <w:pPr>
        <w:pStyle w:val="ListParagraph"/>
        <w:numPr>
          <w:ilvl w:val="0"/>
          <w:numId w:val="2"/>
        </w:numPr>
        <w:tabs>
          <w:tab w:val="left" w:pos="2345"/>
          <w:tab w:val="left" w:pos="2346"/>
        </w:tabs>
        <w:ind w:left="2345" w:right="2136"/>
        <w:rPr>
          <w:sz w:val="18"/>
        </w:rPr>
      </w:pPr>
      <w:r>
        <w:rPr>
          <w:sz w:val="18"/>
        </w:rPr>
        <w:t>The $330k we have received to date has been helpful, but not nearly as much as the $15M in additional financing we have brought in</w:t>
      </w:r>
      <w:r>
        <w:rPr>
          <w:spacing w:val="-2"/>
          <w:sz w:val="18"/>
        </w:rPr>
        <w:t xml:space="preserve"> </w:t>
      </w:r>
      <w:r>
        <w:rPr>
          <w:sz w:val="18"/>
        </w:rPr>
        <w:t>ourselves.</w:t>
      </w:r>
    </w:p>
    <w:p w:rsidR="0065419A" w:rsidRDefault="0065419A">
      <w:pPr>
        <w:pStyle w:val="BodyText"/>
        <w:rPr>
          <w:sz w:val="20"/>
        </w:rPr>
      </w:pPr>
    </w:p>
    <w:p w:rsidR="0065419A" w:rsidRDefault="0065419A">
      <w:pPr>
        <w:pStyle w:val="BodyText"/>
        <w:spacing w:before="9"/>
        <w:rPr>
          <w:sz w:val="16"/>
        </w:rPr>
      </w:pPr>
    </w:p>
    <w:p w:rsidR="0065419A" w:rsidRDefault="00190B9D">
      <w:pPr>
        <w:ind w:left="1985"/>
        <w:rPr>
          <w:i/>
          <w:sz w:val="18"/>
        </w:rPr>
      </w:pPr>
      <w:r>
        <w:rPr>
          <w:i/>
          <w:sz w:val="18"/>
        </w:rPr>
        <w:t>In a different way/probably not/no, not at all:</w:t>
      </w:r>
    </w:p>
    <w:p w:rsidR="0065419A" w:rsidRDefault="00190B9D">
      <w:pPr>
        <w:pStyle w:val="ListParagraph"/>
        <w:numPr>
          <w:ilvl w:val="0"/>
          <w:numId w:val="2"/>
        </w:numPr>
        <w:tabs>
          <w:tab w:val="left" w:pos="2268"/>
          <w:tab w:val="left" w:pos="2269"/>
        </w:tabs>
        <w:spacing w:before="163" w:line="219" w:lineRule="exact"/>
        <w:ind w:left="2268" w:hanging="283"/>
        <w:rPr>
          <w:sz w:val="18"/>
        </w:rPr>
      </w:pPr>
      <w:r>
        <w:rPr>
          <w:sz w:val="18"/>
        </w:rPr>
        <w:t>Business success also depends on national risks that present the operating</w:t>
      </w:r>
      <w:r>
        <w:rPr>
          <w:spacing w:val="-6"/>
          <w:sz w:val="18"/>
        </w:rPr>
        <w:t xml:space="preserve"> </w:t>
      </w:r>
      <w:r>
        <w:rPr>
          <w:sz w:val="18"/>
        </w:rPr>
        <w:t>environment.</w:t>
      </w:r>
    </w:p>
    <w:p w:rsidR="0065419A" w:rsidRDefault="00190B9D">
      <w:pPr>
        <w:pStyle w:val="ListParagraph"/>
        <w:numPr>
          <w:ilvl w:val="0"/>
          <w:numId w:val="2"/>
        </w:numPr>
        <w:tabs>
          <w:tab w:val="left" w:pos="2268"/>
          <w:tab w:val="left" w:pos="2269"/>
        </w:tabs>
        <w:spacing w:line="218" w:lineRule="exact"/>
        <w:ind w:left="2268" w:hanging="284"/>
        <w:rPr>
          <w:sz w:val="18"/>
        </w:rPr>
      </w:pPr>
      <w:r>
        <w:rPr>
          <w:sz w:val="18"/>
        </w:rPr>
        <w:t>Training and Developmental Impact would serve second fiddle to Monetary</w:t>
      </w:r>
      <w:r>
        <w:rPr>
          <w:spacing w:val="-3"/>
          <w:sz w:val="18"/>
        </w:rPr>
        <w:t xml:space="preserve"> </w:t>
      </w:r>
      <w:r>
        <w:rPr>
          <w:sz w:val="18"/>
        </w:rPr>
        <w:t>Profitability</w:t>
      </w:r>
    </w:p>
    <w:p w:rsidR="0065419A" w:rsidRDefault="00190B9D">
      <w:pPr>
        <w:pStyle w:val="ListParagraph"/>
        <w:numPr>
          <w:ilvl w:val="0"/>
          <w:numId w:val="2"/>
        </w:numPr>
        <w:tabs>
          <w:tab w:val="left" w:pos="2268"/>
          <w:tab w:val="left" w:pos="2269"/>
        </w:tabs>
        <w:ind w:left="2267" w:right="2139" w:hanging="283"/>
        <w:rPr>
          <w:sz w:val="18"/>
        </w:rPr>
      </w:pPr>
      <w:r>
        <w:rPr>
          <w:sz w:val="18"/>
        </w:rPr>
        <w:t>Project would have been delayed significantly - and the company would very likely have considered financial returns as the sole determinant of success - when in fact benefits to small holder farmers far exceed potential returns to the</w:t>
      </w:r>
      <w:r>
        <w:rPr>
          <w:spacing w:val="-6"/>
          <w:sz w:val="18"/>
        </w:rPr>
        <w:t xml:space="preserve"> </w:t>
      </w:r>
      <w:r>
        <w:rPr>
          <w:sz w:val="18"/>
        </w:rPr>
        <w:t>company.</w:t>
      </w:r>
    </w:p>
    <w:p w:rsidR="0065419A" w:rsidRDefault="00190B9D">
      <w:pPr>
        <w:pStyle w:val="ListParagraph"/>
        <w:numPr>
          <w:ilvl w:val="0"/>
          <w:numId w:val="2"/>
        </w:numPr>
        <w:tabs>
          <w:tab w:val="left" w:pos="2267"/>
          <w:tab w:val="left" w:pos="2268"/>
        </w:tabs>
        <w:spacing w:line="219" w:lineRule="exact"/>
        <w:ind w:left="2267" w:hanging="283"/>
        <w:rPr>
          <w:sz w:val="18"/>
        </w:rPr>
      </w:pPr>
      <w:r>
        <w:rPr>
          <w:sz w:val="18"/>
        </w:rPr>
        <w:t>Without AECF funding we would in all probability not have had the means to stay in</w:t>
      </w:r>
      <w:r>
        <w:rPr>
          <w:spacing w:val="-15"/>
          <w:sz w:val="18"/>
        </w:rPr>
        <w:t xml:space="preserve"> </w:t>
      </w:r>
      <w:r>
        <w:rPr>
          <w:sz w:val="18"/>
        </w:rPr>
        <w:t>business</w:t>
      </w:r>
    </w:p>
    <w:p w:rsidR="0065419A" w:rsidRDefault="00190B9D">
      <w:pPr>
        <w:pStyle w:val="ListParagraph"/>
        <w:numPr>
          <w:ilvl w:val="0"/>
          <w:numId w:val="2"/>
        </w:numPr>
        <w:tabs>
          <w:tab w:val="left" w:pos="2267"/>
          <w:tab w:val="left" w:pos="2268"/>
        </w:tabs>
        <w:spacing w:line="219" w:lineRule="exact"/>
        <w:ind w:left="2267" w:hanging="283"/>
        <w:rPr>
          <w:sz w:val="18"/>
        </w:rPr>
      </w:pPr>
      <w:r>
        <w:rPr>
          <w:sz w:val="18"/>
        </w:rPr>
        <w:t>Challenge funds are the only source of access of funds of this</w:t>
      </w:r>
      <w:r>
        <w:rPr>
          <w:spacing w:val="-5"/>
          <w:sz w:val="18"/>
        </w:rPr>
        <w:t xml:space="preserve"> </w:t>
      </w:r>
      <w:r>
        <w:rPr>
          <w:sz w:val="18"/>
        </w:rPr>
        <w:t>nature</w:t>
      </w:r>
    </w:p>
    <w:p w:rsidR="0065419A" w:rsidRDefault="00190B9D">
      <w:pPr>
        <w:pStyle w:val="ListParagraph"/>
        <w:numPr>
          <w:ilvl w:val="0"/>
          <w:numId w:val="2"/>
        </w:numPr>
        <w:tabs>
          <w:tab w:val="left" w:pos="2267"/>
          <w:tab w:val="left" w:pos="2268"/>
        </w:tabs>
        <w:spacing w:line="219" w:lineRule="exact"/>
        <w:ind w:left="2267" w:hanging="283"/>
        <w:rPr>
          <w:sz w:val="18"/>
        </w:rPr>
      </w:pPr>
      <w:r>
        <w:rPr>
          <w:sz w:val="18"/>
        </w:rPr>
        <w:t>No commercial bank would have given meaningful</w:t>
      </w:r>
      <w:r>
        <w:rPr>
          <w:spacing w:val="2"/>
          <w:sz w:val="18"/>
        </w:rPr>
        <w:t xml:space="preserve"> </w:t>
      </w:r>
      <w:r>
        <w:rPr>
          <w:sz w:val="18"/>
        </w:rPr>
        <w:t>funding.</w:t>
      </w:r>
    </w:p>
    <w:p w:rsidR="0065419A" w:rsidRDefault="00190B9D">
      <w:pPr>
        <w:pStyle w:val="ListParagraph"/>
        <w:numPr>
          <w:ilvl w:val="0"/>
          <w:numId w:val="2"/>
        </w:numPr>
        <w:tabs>
          <w:tab w:val="left" w:pos="2267"/>
          <w:tab w:val="left" w:pos="2268"/>
        </w:tabs>
        <w:ind w:left="2267" w:right="2253" w:hanging="283"/>
        <w:rPr>
          <w:sz w:val="18"/>
        </w:rPr>
      </w:pPr>
      <w:r>
        <w:rPr>
          <w:sz w:val="18"/>
        </w:rPr>
        <w:t>The banks are not will to fund this greenfield project and so it would mean getting the monies from retained earning probably 10 years</w:t>
      </w:r>
      <w:r>
        <w:rPr>
          <w:spacing w:val="-3"/>
          <w:sz w:val="18"/>
        </w:rPr>
        <w:t xml:space="preserve"> </w:t>
      </w:r>
      <w:r>
        <w:rPr>
          <w:sz w:val="18"/>
        </w:rPr>
        <w:t>later</w:t>
      </w:r>
    </w:p>
    <w:p w:rsidR="0065419A" w:rsidRDefault="00190B9D">
      <w:pPr>
        <w:pStyle w:val="ListParagraph"/>
        <w:numPr>
          <w:ilvl w:val="0"/>
          <w:numId w:val="2"/>
        </w:numPr>
        <w:tabs>
          <w:tab w:val="left" w:pos="2267"/>
          <w:tab w:val="left" w:pos="2268"/>
        </w:tabs>
        <w:spacing w:line="218" w:lineRule="exact"/>
        <w:ind w:left="2267" w:hanging="283"/>
        <w:rPr>
          <w:sz w:val="18"/>
        </w:rPr>
      </w:pPr>
      <w:r>
        <w:rPr>
          <w:sz w:val="18"/>
        </w:rPr>
        <w:t>… for all practical purposes there is no funding for innovation in</w:t>
      </w:r>
      <w:r>
        <w:rPr>
          <w:spacing w:val="-5"/>
          <w:sz w:val="18"/>
        </w:rPr>
        <w:t xml:space="preserve"> </w:t>
      </w:r>
      <w:r>
        <w:rPr>
          <w:sz w:val="18"/>
        </w:rPr>
        <w:t>Africa.</w:t>
      </w:r>
    </w:p>
    <w:p w:rsidR="0065419A" w:rsidRDefault="00190B9D">
      <w:pPr>
        <w:pStyle w:val="ListParagraph"/>
        <w:numPr>
          <w:ilvl w:val="0"/>
          <w:numId w:val="2"/>
        </w:numPr>
        <w:tabs>
          <w:tab w:val="left" w:pos="2267"/>
          <w:tab w:val="left" w:pos="2268"/>
        </w:tabs>
        <w:ind w:left="2267" w:right="2312" w:hanging="283"/>
        <w:rPr>
          <w:sz w:val="18"/>
        </w:rPr>
      </w:pPr>
      <w:r>
        <w:rPr>
          <w:sz w:val="18"/>
        </w:rPr>
        <w:t>Not only did the funding itself allow us to proof the concept and, based on that, raise other funds; it also meant new investors treated the AECF repayable grant as equity, i.e. we could leverage the AECF funds and it increased our debt fund raising</w:t>
      </w:r>
      <w:r>
        <w:rPr>
          <w:spacing w:val="-9"/>
          <w:sz w:val="18"/>
        </w:rPr>
        <w:t xml:space="preserve"> </w:t>
      </w:r>
      <w:r>
        <w:rPr>
          <w:sz w:val="18"/>
        </w:rPr>
        <w:t>capacity.</w:t>
      </w:r>
    </w:p>
    <w:p w:rsidR="0065419A" w:rsidRDefault="00190B9D">
      <w:pPr>
        <w:pStyle w:val="ListParagraph"/>
        <w:numPr>
          <w:ilvl w:val="0"/>
          <w:numId w:val="2"/>
        </w:numPr>
        <w:tabs>
          <w:tab w:val="left" w:pos="2267"/>
          <w:tab w:val="left" w:pos="2268"/>
        </w:tabs>
        <w:spacing w:line="219" w:lineRule="exact"/>
        <w:ind w:left="2267" w:hanging="283"/>
        <w:rPr>
          <w:sz w:val="18"/>
        </w:rPr>
      </w:pPr>
      <w:r>
        <w:rPr>
          <w:sz w:val="18"/>
        </w:rPr>
        <w:t>The risk would have rendered it</w:t>
      </w:r>
      <w:r>
        <w:rPr>
          <w:spacing w:val="-2"/>
          <w:sz w:val="18"/>
        </w:rPr>
        <w:t xml:space="preserve"> </w:t>
      </w:r>
      <w:r>
        <w:rPr>
          <w:sz w:val="18"/>
        </w:rPr>
        <w:t>unaffordable</w:t>
      </w:r>
    </w:p>
    <w:p w:rsidR="0065419A" w:rsidRDefault="00190B9D">
      <w:pPr>
        <w:pStyle w:val="ListParagraph"/>
        <w:numPr>
          <w:ilvl w:val="0"/>
          <w:numId w:val="2"/>
        </w:numPr>
        <w:tabs>
          <w:tab w:val="left" w:pos="2267"/>
          <w:tab w:val="left" w:pos="2268"/>
        </w:tabs>
        <w:spacing w:line="218" w:lineRule="exact"/>
        <w:ind w:left="2267" w:hanging="283"/>
        <w:rPr>
          <w:sz w:val="18"/>
        </w:rPr>
      </w:pPr>
      <w:r>
        <w:rPr>
          <w:sz w:val="18"/>
        </w:rPr>
        <w:t>with the AECF co-funding opportunity we decided to make this investment</w:t>
      </w:r>
    </w:p>
    <w:p w:rsidR="0065419A" w:rsidRDefault="00190B9D">
      <w:pPr>
        <w:pStyle w:val="ListParagraph"/>
        <w:numPr>
          <w:ilvl w:val="0"/>
          <w:numId w:val="2"/>
        </w:numPr>
        <w:tabs>
          <w:tab w:val="left" w:pos="2267"/>
          <w:tab w:val="left" w:pos="2268"/>
        </w:tabs>
        <w:spacing w:line="218" w:lineRule="exact"/>
        <w:ind w:left="2267" w:hanging="283"/>
        <w:rPr>
          <w:sz w:val="18"/>
        </w:rPr>
      </w:pPr>
      <w:r>
        <w:rPr>
          <w:sz w:val="18"/>
        </w:rPr>
        <w:t>With margins under pressure, we would not have proceeded with this</w:t>
      </w:r>
      <w:r>
        <w:rPr>
          <w:spacing w:val="-9"/>
          <w:sz w:val="18"/>
        </w:rPr>
        <w:t xml:space="preserve"> </w:t>
      </w:r>
      <w:r>
        <w:rPr>
          <w:sz w:val="18"/>
        </w:rPr>
        <w:t>project</w:t>
      </w:r>
    </w:p>
    <w:p w:rsidR="0065419A" w:rsidRDefault="00190B9D">
      <w:pPr>
        <w:pStyle w:val="ListParagraph"/>
        <w:numPr>
          <w:ilvl w:val="0"/>
          <w:numId w:val="2"/>
        </w:numPr>
        <w:tabs>
          <w:tab w:val="left" w:pos="2267"/>
          <w:tab w:val="left" w:pos="2268"/>
        </w:tabs>
        <w:spacing w:line="219" w:lineRule="exact"/>
        <w:ind w:left="2267" w:hanging="283"/>
        <w:rPr>
          <w:sz w:val="18"/>
        </w:rPr>
      </w:pPr>
      <w:r>
        <w:rPr>
          <w:sz w:val="18"/>
        </w:rPr>
        <w:t>The cost of capital and risk of the business are too high for us to be able to realise this</w:t>
      </w:r>
      <w:r>
        <w:rPr>
          <w:spacing w:val="-21"/>
          <w:sz w:val="18"/>
        </w:rPr>
        <w:t xml:space="preserve"> </w:t>
      </w:r>
      <w:r>
        <w:rPr>
          <w:sz w:val="18"/>
        </w:rPr>
        <w:t>project.</w:t>
      </w:r>
    </w:p>
    <w:p w:rsidR="0065419A" w:rsidRDefault="00190B9D">
      <w:pPr>
        <w:pStyle w:val="ListParagraph"/>
        <w:numPr>
          <w:ilvl w:val="0"/>
          <w:numId w:val="2"/>
        </w:numPr>
        <w:tabs>
          <w:tab w:val="left" w:pos="2267"/>
          <w:tab w:val="left" w:pos="2268"/>
        </w:tabs>
        <w:ind w:left="2267" w:right="2427" w:hanging="283"/>
        <w:rPr>
          <w:sz w:val="18"/>
        </w:rPr>
      </w:pPr>
      <w:r>
        <w:rPr>
          <w:sz w:val="18"/>
        </w:rPr>
        <w:t>If this project hadn’t happened our company would not have started again in Africa and the innovations now brought to African farmers would have possibly have been developed elsewhere or not at</w:t>
      </w:r>
      <w:r>
        <w:rPr>
          <w:spacing w:val="-7"/>
          <w:sz w:val="18"/>
        </w:rPr>
        <w:t xml:space="preserve"> </w:t>
      </w:r>
      <w:r>
        <w:rPr>
          <w:sz w:val="18"/>
        </w:rPr>
        <w:t>all.</w:t>
      </w:r>
    </w:p>
    <w:p w:rsidR="0065419A" w:rsidRDefault="00190B9D">
      <w:pPr>
        <w:pStyle w:val="ListParagraph"/>
        <w:numPr>
          <w:ilvl w:val="0"/>
          <w:numId w:val="2"/>
        </w:numPr>
        <w:tabs>
          <w:tab w:val="left" w:pos="2267"/>
          <w:tab w:val="left" w:pos="2268"/>
        </w:tabs>
        <w:spacing w:line="219" w:lineRule="exact"/>
        <w:ind w:left="2267" w:hanging="283"/>
        <w:rPr>
          <w:sz w:val="18"/>
        </w:rPr>
      </w:pPr>
      <w:r>
        <w:rPr>
          <w:sz w:val="18"/>
        </w:rPr>
        <w:t>Lack of alternative funding in high-risk post-conflict</w:t>
      </w:r>
      <w:r>
        <w:rPr>
          <w:spacing w:val="-11"/>
          <w:sz w:val="18"/>
        </w:rPr>
        <w:t xml:space="preserve"> </w:t>
      </w:r>
      <w:r>
        <w:rPr>
          <w:sz w:val="18"/>
        </w:rPr>
        <w:t>area</w:t>
      </w:r>
    </w:p>
    <w:p w:rsidR="0065419A" w:rsidRDefault="00190B9D">
      <w:pPr>
        <w:pStyle w:val="ListParagraph"/>
        <w:numPr>
          <w:ilvl w:val="0"/>
          <w:numId w:val="2"/>
        </w:numPr>
        <w:tabs>
          <w:tab w:val="left" w:pos="2267"/>
          <w:tab w:val="left" w:pos="2268"/>
        </w:tabs>
        <w:spacing w:line="218" w:lineRule="exact"/>
        <w:ind w:left="2267" w:hanging="283"/>
        <w:rPr>
          <w:sz w:val="18"/>
        </w:rPr>
      </w:pPr>
      <w:r>
        <w:rPr>
          <w:sz w:val="18"/>
        </w:rPr>
        <w:t>Funds are not easy accessible in Africa and bank rates are to</w:t>
      </w:r>
      <w:r>
        <w:rPr>
          <w:spacing w:val="-13"/>
          <w:sz w:val="18"/>
        </w:rPr>
        <w:t xml:space="preserve"> </w:t>
      </w:r>
      <w:r>
        <w:rPr>
          <w:sz w:val="18"/>
        </w:rPr>
        <w:t>high.</w:t>
      </w:r>
    </w:p>
    <w:p w:rsidR="0065419A" w:rsidRDefault="00190B9D">
      <w:pPr>
        <w:pStyle w:val="ListParagraph"/>
        <w:numPr>
          <w:ilvl w:val="0"/>
          <w:numId w:val="2"/>
        </w:numPr>
        <w:tabs>
          <w:tab w:val="left" w:pos="2267"/>
          <w:tab w:val="left" w:pos="2268"/>
        </w:tabs>
        <w:ind w:left="2267" w:right="2152" w:hanging="283"/>
        <w:rPr>
          <w:sz w:val="18"/>
        </w:rPr>
      </w:pPr>
      <w:r>
        <w:rPr>
          <w:sz w:val="18"/>
        </w:rPr>
        <w:t>Banks would not have agreed to put the money into such starter risky business and so AECF brought an avenue of growth so that the Company was able to attract bigger investments from equity</w:t>
      </w:r>
      <w:r>
        <w:rPr>
          <w:spacing w:val="-2"/>
          <w:sz w:val="18"/>
        </w:rPr>
        <w:t xml:space="preserve"> </w:t>
      </w:r>
      <w:r>
        <w:rPr>
          <w:sz w:val="18"/>
        </w:rPr>
        <w:t>partners.</w:t>
      </w:r>
    </w:p>
    <w:p w:rsidR="0065419A" w:rsidRDefault="00190B9D">
      <w:pPr>
        <w:pStyle w:val="ListParagraph"/>
        <w:numPr>
          <w:ilvl w:val="0"/>
          <w:numId w:val="2"/>
        </w:numPr>
        <w:tabs>
          <w:tab w:val="left" w:pos="2266"/>
          <w:tab w:val="left" w:pos="2268"/>
        </w:tabs>
        <w:spacing w:line="220" w:lineRule="exact"/>
        <w:ind w:left="2267" w:hanging="284"/>
        <w:rPr>
          <w:sz w:val="18"/>
        </w:rPr>
      </w:pPr>
      <w:r>
        <w:rPr>
          <w:sz w:val="18"/>
        </w:rPr>
        <w:t>It might have been realized but on a very small scale and with a different</w:t>
      </w:r>
      <w:r>
        <w:rPr>
          <w:spacing w:val="-6"/>
          <w:sz w:val="18"/>
        </w:rPr>
        <w:t xml:space="preserve"> </w:t>
      </w:r>
      <w:r>
        <w:rPr>
          <w:sz w:val="18"/>
        </w:rPr>
        <w:t>product.</w:t>
      </w:r>
    </w:p>
    <w:p w:rsidR="0065419A" w:rsidRDefault="0065419A">
      <w:pPr>
        <w:pStyle w:val="BodyText"/>
        <w:rPr>
          <w:sz w:val="20"/>
        </w:rPr>
      </w:pPr>
    </w:p>
    <w:p w:rsidR="0065419A" w:rsidRDefault="0065419A">
      <w:pPr>
        <w:pStyle w:val="BodyText"/>
        <w:rPr>
          <w:sz w:val="20"/>
        </w:rPr>
      </w:pPr>
    </w:p>
    <w:p w:rsidR="0065419A" w:rsidRDefault="0065419A">
      <w:pPr>
        <w:pStyle w:val="BodyText"/>
        <w:spacing w:before="7"/>
        <w:rPr>
          <w:sz w:val="21"/>
        </w:rPr>
      </w:pPr>
    </w:p>
    <w:p w:rsidR="0065419A" w:rsidRDefault="00190B9D">
      <w:pPr>
        <w:tabs>
          <w:tab w:val="right" w:pos="11112"/>
        </w:tabs>
        <w:spacing w:before="95"/>
        <w:ind w:left="4296"/>
        <w:rPr>
          <w:sz w:val="14"/>
        </w:rPr>
      </w:pPr>
      <w:r>
        <w:rPr>
          <w:noProof/>
          <w:lang w:val="en-AU" w:eastAsia="en-AU"/>
        </w:rPr>
        <w:drawing>
          <wp:anchor distT="0" distB="0" distL="0" distR="0" simplePos="0" relativeHeight="11992" behindDoc="0" locked="0" layoutInCell="1" allowOverlap="1">
            <wp:simplePos x="0" y="0"/>
            <wp:positionH relativeFrom="page">
              <wp:posOffset>1260475</wp:posOffset>
            </wp:positionH>
            <wp:positionV relativeFrom="paragraph">
              <wp:posOffset>40207</wp:posOffset>
            </wp:positionV>
            <wp:extent cx="762885" cy="132075"/>
            <wp:effectExtent l="0" t="0" r="0" b="0"/>
            <wp:wrapNone/>
            <wp:docPr id="47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 name="image6.png"/>
                    <pic:cNvPicPr/>
                  </pic:nvPicPr>
                  <pic:blipFill>
                    <a:blip r:embed="rId12" cstate="print"/>
                    <a:stretch>
                      <a:fillRect/>
                    </a:stretch>
                  </pic:blipFill>
                  <pic:spPr>
                    <a:xfrm>
                      <a:off x="0" y="0"/>
                      <a:ext cx="762885" cy="132075"/>
                    </a:xfrm>
                    <a:prstGeom prst="rect">
                      <a:avLst/>
                    </a:prstGeom>
                  </pic:spPr>
                </pic:pic>
              </a:graphicData>
            </a:graphic>
          </wp:anchor>
        </w:drawing>
      </w:r>
      <w:r>
        <w:rPr>
          <w:noProof/>
          <w:lang w:val="en-AU" w:eastAsia="en-AU"/>
        </w:rPr>
        <w:drawing>
          <wp:anchor distT="0" distB="0" distL="0" distR="0" simplePos="0" relativeHeight="268143695" behindDoc="1" locked="0" layoutInCell="1" allowOverlap="1">
            <wp:simplePos x="0" y="0"/>
            <wp:positionH relativeFrom="page">
              <wp:posOffset>5927724</wp:posOffset>
            </wp:positionH>
            <wp:positionV relativeFrom="paragraph">
              <wp:posOffset>42747</wp:posOffset>
            </wp:positionV>
            <wp:extent cx="467314" cy="212088"/>
            <wp:effectExtent l="0" t="0" r="0" b="0"/>
            <wp:wrapNone/>
            <wp:docPr id="473"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 name="image5.png"/>
                    <pic:cNvPicPr/>
                  </pic:nvPicPr>
                  <pic:blipFill>
                    <a:blip r:embed="rId11" cstate="print"/>
                    <a:stretch>
                      <a:fillRect/>
                    </a:stretch>
                  </pic:blipFill>
                  <pic:spPr>
                    <a:xfrm>
                      <a:off x="0" y="0"/>
                      <a:ext cx="467314" cy="212088"/>
                    </a:xfrm>
                    <a:prstGeom prst="rect">
                      <a:avLst/>
                    </a:prstGeom>
                  </pic:spPr>
                </pic:pic>
              </a:graphicData>
            </a:graphic>
          </wp:anchor>
        </w:drawing>
      </w:r>
      <w:r>
        <w:rPr>
          <w:sz w:val="14"/>
        </w:rPr>
        <w:t>Evaluation Management Unit (EMU) for the Africa Enterprise</w:t>
      </w:r>
      <w:r>
        <w:rPr>
          <w:spacing w:val="-6"/>
          <w:sz w:val="14"/>
        </w:rPr>
        <w:t xml:space="preserve"> </w:t>
      </w:r>
      <w:r>
        <w:rPr>
          <w:sz w:val="14"/>
        </w:rPr>
        <w:t>Challenge</w:t>
      </w:r>
      <w:r>
        <w:rPr>
          <w:spacing w:val="-3"/>
          <w:sz w:val="14"/>
        </w:rPr>
        <w:t xml:space="preserve"> </w:t>
      </w:r>
      <w:r>
        <w:rPr>
          <w:sz w:val="14"/>
        </w:rPr>
        <w:t>Fund</w:t>
      </w:r>
      <w:r>
        <w:rPr>
          <w:sz w:val="14"/>
        </w:rPr>
        <w:tab/>
        <w:t>107</w:t>
      </w:r>
    </w:p>
    <w:p w:rsidR="0065419A" w:rsidRDefault="0065419A">
      <w:pPr>
        <w:rPr>
          <w:sz w:val="14"/>
        </w:rPr>
        <w:sectPr w:rsidR="0065419A">
          <w:pgSz w:w="11910" w:h="16840"/>
          <w:pgMar w:top="900" w:right="0" w:bottom="280" w:left="0" w:header="720" w:footer="720" w:gutter="0"/>
          <w:cols w:space="720"/>
        </w:sectPr>
      </w:pPr>
    </w:p>
    <w:p w:rsidR="0065419A" w:rsidRDefault="00190B9D">
      <w:pPr>
        <w:pStyle w:val="ListParagraph"/>
        <w:numPr>
          <w:ilvl w:val="0"/>
          <w:numId w:val="2"/>
        </w:numPr>
        <w:tabs>
          <w:tab w:val="left" w:pos="2267"/>
          <w:tab w:val="left" w:pos="2268"/>
        </w:tabs>
        <w:spacing w:before="72"/>
        <w:ind w:left="2267" w:right="2174" w:hanging="283"/>
        <w:rPr>
          <w:sz w:val="18"/>
        </w:rPr>
      </w:pPr>
      <w:r>
        <w:rPr>
          <w:sz w:val="18"/>
        </w:rPr>
        <w:t>AECF helped us implement which the banks were not prepared to finance because of it's long term nature.</w:t>
      </w:r>
    </w:p>
    <w:p w:rsidR="0065419A" w:rsidRDefault="00190B9D">
      <w:pPr>
        <w:pStyle w:val="ListParagraph"/>
        <w:numPr>
          <w:ilvl w:val="0"/>
          <w:numId w:val="2"/>
        </w:numPr>
        <w:tabs>
          <w:tab w:val="left" w:pos="2267"/>
          <w:tab w:val="left" w:pos="2268"/>
        </w:tabs>
        <w:spacing w:line="237" w:lineRule="auto"/>
        <w:ind w:left="2267" w:right="2291" w:hanging="283"/>
        <w:rPr>
          <w:sz w:val="18"/>
        </w:rPr>
      </w:pPr>
      <w:r>
        <w:rPr>
          <w:sz w:val="18"/>
        </w:rPr>
        <w:t>Winning AECF support gave us the confidence to push ahead with the project and since has resulted in other funds won etc.</w:t>
      </w:r>
    </w:p>
    <w:p w:rsidR="0065419A" w:rsidRDefault="00190B9D">
      <w:pPr>
        <w:pStyle w:val="ListParagraph"/>
        <w:numPr>
          <w:ilvl w:val="0"/>
          <w:numId w:val="2"/>
        </w:numPr>
        <w:tabs>
          <w:tab w:val="left" w:pos="2267"/>
          <w:tab w:val="left" w:pos="2268"/>
        </w:tabs>
        <w:spacing w:before="1" w:line="219" w:lineRule="exact"/>
        <w:ind w:left="2267" w:hanging="283"/>
        <w:rPr>
          <w:sz w:val="18"/>
        </w:rPr>
      </w:pPr>
      <w:r>
        <w:rPr>
          <w:spacing w:val="1"/>
          <w:sz w:val="18"/>
        </w:rPr>
        <w:t xml:space="preserve">We </w:t>
      </w:r>
      <w:r>
        <w:rPr>
          <w:sz w:val="18"/>
        </w:rPr>
        <w:t>would rely solely on NGO's and individual farmers coming to us to purchase</w:t>
      </w:r>
      <w:r>
        <w:rPr>
          <w:spacing w:val="-12"/>
          <w:sz w:val="18"/>
        </w:rPr>
        <w:t xml:space="preserve"> </w:t>
      </w:r>
      <w:r>
        <w:rPr>
          <w:sz w:val="18"/>
        </w:rPr>
        <w:t>fingerlings.</w:t>
      </w:r>
    </w:p>
    <w:p w:rsidR="0065419A" w:rsidRDefault="00190B9D">
      <w:pPr>
        <w:pStyle w:val="ListParagraph"/>
        <w:numPr>
          <w:ilvl w:val="0"/>
          <w:numId w:val="2"/>
        </w:numPr>
        <w:tabs>
          <w:tab w:val="left" w:pos="2267"/>
          <w:tab w:val="left" w:pos="2268"/>
        </w:tabs>
        <w:spacing w:line="218" w:lineRule="exact"/>
        <w:ind w:left="2267" w:hanging="283"/>
        <w:rPr>
          <w:sz w:val="18"/>
        </w:rPr>
      </w:pPr>
      <w:r>
        <w:rPr>
          <w:sz w:val="18"/>
        </w:rPr>
        <w:t>The scaling of the project would probably not</w:t>
      </w:r>
      <w:r>
        <w:rPr>
          <w:spacing w:val="-2"/>
          <w:sz w:val="18"/>
        </w:rPr>
        <w:t xml:space="preserve"> </w:t>
      </w:r>
      <w:r>
        <w:rPr>
          <w:sz w:val="18"/>
        </w:rPr>
        <w:t>happen</w:t>
      </w:r>
    </w:p>
    <w:p w:rsidR="0065419A" w:rsidRDefault="00190B9D">
      <w:pPr>
        <w:pStyle w:val="ListParagraph"/>
        <w:numPr>
          <w:ilvl w:val="0"/>
          <w:numId w:val="2"/>
        </w:numPr>
        <w:tabs>
          <w:tab w:val="left" w:pos="2267"/>
          <w:tab w:val="left" w:pos="2268"/>
        </w:tabs>
        <w:ind w:left="2267" w:right="2048" w:hanging="283"/>
        <w:rPr>
          <w:sz w:val="18"/>
        </w:rPr>
      </w:pPr>
      <w:r>
        <w:rPr>
          <w:spacing w:val="1"/>
          <w:sz w:val="18"/>
        </w:rPr>
        <w:t xml:space="preserve">We </w:t>
      </w:r>
      <w:r>
        <w:rPr>
          <w:sz w:val="18"/>
        </w:rPr>
        <w:t>are not able to raise the funds needed ourselves, the area where we work is not very stable thus makes it more difficult to</w:t>
      </w:r>
      <w:r>
        <w:rPr>
          <w:spacing w:val="-6"/>
          <w:sz w:val="18"/>
        </w:rPr>
        <w:t xml:space="preserve"> </w:t>
      </w:r>
      <w:r>
        <w:rPr>
          <w:sz w:val="18"/>
        </w:rPr>
        <w:t>invest.</w:t>
      </w:r>
    </w:p>
    <w:p w:rsidR="0065419A" w:rsidRDefault="00190B9D">
      <w:pPr>
        <w:pStyle w:val="ListParagraph"/>
        <w:numPr>
          <w:ilvl w:val="0"/>
          <w:numId w:val="2"/>
        </w:numPr>
        <w:tabs>
          <w:tab w:val="left" w:pos="2267"/>
          <w:tab w:val="left" w:pos="2268"/>
        </w:tabs>
        <w:spacing w:line="219" w:lineRule="exact"/>
        <w:ind w:left="2267" w:hanging="283"/>
        <w:rPr>
          <w:sz w:val="18"/>
        </w:rPr>
      </w:pPr>
      <w:r>
        <w:rPr>
          <w:sz w:val="18"/>
        </w:rPr>
        <w:t>if we had not got the funding we would not have done the</w:t>
      </w:r>
      <w:r>
        <w:rPr>
          <w:spacing w:val="-5"/>
          <w:sz w:val="18"/>
        </w:rPr>
        <w:t xml:space="preserve"> </w:t>
      </w:r>
      <w:r>
        <w:rPr>
          <w:sz w:val="18"/>
        </w:rPr>
        <w:t>project.</w:t>
      </w:r>
    </w:p>
    <w:p w:rsidR="0065419A" w:rsidRDefault="00190B9D">
      <w:pPr>
        <w:pStyle w:val="ListParagraph"/>
        <w:numPr>
          <w:ilvl w:val="0"/>
          <w:numId w:val="2"/>
        </w:numPr>
        <w:tabs>
          <w:tab w:val="left" w:pos="2267"/>
          <w:tab w:val="left" w:pos="2268"/>
        </w:tabs>
        <w:ind w:left="2267" w:right="2281" w:hanging="283"/>
        <w:rPr>
          <w:sz w:val="18"/>
        </w:rPr>
      </w:pPr>
      <w:r>
        <w:rPr>
          <w:sz w:val="18"/>
        </w:rPr>
        <w:t>with innovation in agriculture and climate change there is no funding available for developing new concepts. Banks are a non starter, donors are too difficult, governments are too bureaucratic so only one left for private sector is</w:t>
      </w:r>
      <w:r>
        <w:rPr>
          <w:spacing w:val="-6"/>
          <w:sz w:val="18"/>
        </w:rPr>
        <w:t xml:space="preserve"> </w:t>
      </w:r>
      <w:r>
        <w:rPr>
          <w:sz w:val="18"/>
        </w:rPr>
        <w:t>AECF.</w:t>
      </w:r>
    </w:p>
    <w:p w:rsidR="0065419A" w:rsidRDefault="0065419A">
      <w:pPr>
        <w:pStyle w:val="BodyText"/>
        <w:rPr>
          <w:sz w:val="20"/>
        </w:rPr>
      </w:pPr>
    </w:p>
    <w:p w:rsidR="0065419A" w:rsidRDefault="0065419A">
      <w:pPr>
        <w:pStyle w:val="BodyText"/>
        <w:rPr>
          <w:sz w:val="20"/>
        </w:rPr>
      </w:pPr>
    </w:p>
    <w:p w:rsidR="0065419A" w:rsidRDefault="00190B9D">
      <w:pPr>
        <w:pStyle w:val="Heading5"/>
        <w:numPr>
          <w:ilvl w:val="0"/>
          <w:numId w:val="67"/>
        </w:numPr>
        <w:tabs>
          <w:tab w:val="left" w:pos="2287"/>
        </w:tabs>
        <w:spacing w:before="132"/>
        <w:ind w:right="2348" w:firstLine="0"/>
      </w:pPr>
      <w:r>
        <w:t xml:space="preserve">Would </w:t>
      </w:r>
      <w:r>
        <w:rPr>
          <w:spacing w:val="-3"/>
        </w:rPr>
        <w:t xml:space="preserve">you </w:t>
      </w:r>
      <w:r>
        <w:t>have been able to carry out the project if AECF had provided financing on (more) commercial terms (e.g. through a</w:t>
      </w:r>
      <w:r>
        <w:rPr>
          <w:spacing w:val="-2"/>
        </w:rPr>
        <w:t xml:space="preserve"> </w:t>
      </w:r>
      <w:r>
        <w:t>soft-loan)?</w:t>
      </w:r>
    </w:p>
    <w:p w:rsidR="0065419A" w:rsidRDefault="0065419A">
      <w:pPr>
        <w:pStyle w:val="BodyText"/>
        <w:spacing w:before="7"/>
        <w:rPr>
          <w:b/>
          <w:sz w:val="5"/>
        </w:rPr>
      </w:pPr>
    </w:p>
    <w:tbl>
      <w:tblPr>
        <w:tblW w:w="0" w:type="auto"/>
        <w:tblInd w:w="1977" w:type="dxa"/>
        <w:tblLayout w:type="fixed"/>
        <w:tblCellMar>
          <w:left w:w="0" w:type="dxa"/>
          <w:right w:w="0" w:type="dxa"/>
        </w:tblCellMar>
        <w:tblLook w:val="01E0" w:firstRow="1" w:lastRow="1" w:firstColumn="1" w:lastColumn="1" w:noHBand="0" w:noVBand="0"/>
      </w:tblPr>
      <w:tblGrid>
        <w:gridCol w:w="2541"/>
        <w:gridCol w:w="1319"/>
        <w:gridCol w:w="2689"/>
        <w:gridCol w:w="1392"/>
      </w:tblGrid>
      <w:tr w:rsidR="0065419A">
        <w:trPr>
          <w:trHeight w:val="398"/>
        </w:trPr>
        <w:tc>
          <w:tcPr>
            <w:tcW w:w="2541" w:type="dxa"/>
            <w:shd w:val="clear" w:color="auto" w:fill="E1E1E1"/>
          </w:tcPr>
          <w:p w:rsidR="0065419A" w:rsidRDefault="00190B9D">
            <w:pPr>
              <w:pStyle w:val="TableParagraph"/>
              <w:spacing w:before="79"/>
              <w:ind w:left="115"/>
              <w:rPr>
                <w:b/>
                <w:sz w:val="20"/>
              </w:rPr>
            </w:pPr>
            <w:r>
              <w:rPr>
                <w:b/>
                <w:sz w:val="20"/>
              </w:rPr>
              <w:t>Response</w:t>
            </w:r>
          </w:p>
        </w:tc>
        <w:tc>
          <w:tcPr>
            <w:tcW w:w="1319" w:type="dxa"/>
            <w:shd w:val="clear" w:color="auto" w:fill="E1E1E1"/>
          </w:tcPr>
          <w:p w:rsidR="0065419A" w:rsidRDefault="00190B9D">
            <w:pPr>
              <w:pStyle w:val="TableParagraph"/>
              <w:spacing w:before="79"/>
              <w:ind w:right="104"/>
              <w:jc w:val="right"/>
              <w:rPr>
                <w:b/>
                <w:sz w:val="20"/>
              </w:rPr>
            </w:pPr>
            <w:r>
              <w:rPr>
                <w:b/>
                <w:sz w:val="20"/>
              </w:rPr>
              <w:t>Total</w:t>
            </w:r>
          </w:p>
        </w:tc>
        <w:tc>
          <w:tcPr>
            <w:tcW w:w="2689" w:type="dxa"/>
            <w:shd w:val="clear" w:color="auto" w:fill="E1E1E1"/>
          </w:tcPr>
          <w:p w:rsidR="0065419A" w:rsidRDefault="00190B9D">
            <w:pPr>
              <w:pStyle w:val="TableParagraph"/>
              <w:spacing w:before="79"/>
              <w:ind w:left="107"/>
              <w:rPr>
                <w:b/>
                <w:sz w:val="20"/>
              </w:rPr>
            </w:pPr>
            <w:r>
              <w:rPr>
                <w:b/>
                <w:sz w:val="20"/>
              </w:rPr>
              <w:t>% of responses</w:t>
            </w:r>
          </w:p>
        </w:tc>
        <w:tc>
          <w:tcPr>
            <w:tcW w:w="1392" w:type="dxa"/>
            <w:shd w:val="clear" w:color="auto" w:fill="E1E1E1"/>
          </w:tcPr>
          <w:p w:rsidR="0065419A" w:rsidRDefault="00190B9D">
            <w:pPr>
              <w:pStyle w:val="TableParagraph"/>
              <w:spacing w:before="79"/>
              <w:ind w:right="105"/>
              <w:jc w:val="right"/>
              <w:rPr>
                <w:b/>
                <w:sz w:val="20"/>
              </w:rPr>
            </w:pPr>
            <w:r>
              <w:rPr>
                <w:b/>
                <w:w w:val="99"/>
                <w:sz w:val="20"/>
              </w:rPr>
              <w:t>%</w:t>
            </w:r>
          </w:p>
        </w:tc>
      </w:tr>
      <w:tr w:rsidR="0065419A">
        <w:trPr>
          <w:trHeight w:val="450"/>
        </w:trPr>
        <w:tc>
          <w:tcPr>
            <w:tcW w:w="2541" w:type="dxa"/>
            <w:tcBorders>
              <w:bottom w:val="single" w:sz="4" w:space="0" w:color="C0C0C0"/>
            </w:tcBorders>
          </w:tcPr>
          <w:p w:rsidR="0065419A" w:rsidRDefault="00190B9D">
            <w:pPr>
              <w:pStyle w:val="TableParagraph"/>
              <w:spacing w:before="121"/>
              <w:ind w:left="115"/>
              <w:rPr>
                <w:sz w:val="18"/>
              </w:rPr>
            </w:pPr>
            <w:r>
              <w:rPr>
                <w:sz w:val="18"/>
              </w:rPr>
              <w:t>yes, we have already</w:t>
            </w:r>
          </w:p>
        </w:tc>
        <w:tc>
          <w:tcPr>
            <w:tcW w:w="1319" w:type="dxa"/>
            <w:tcBorders>
              <w:bottom w:val="single" w:sz="4" w:space="0" w:color="C0C0C0"/>
            </w:tcBorders>
          </w:tcPr>
          <w:p w:rsidR="0065419A" w:rsidRDefault="00190B9D">
            <w:pPr>
              <w:pStyle w:val="TableParagraph"/>
              <w:spacing w:before="121"/>
              <w:ind w:right="107"/>
              <w:jc w:val="right"/>
              <w:rPr>
                <w:sz w:val="18"/>
              </w:rPr>
            </w:pPr>
            <w:r>
              <w:rPr>
                <w:w w:val="99"/>
                <w:sz w:val="18"/>
              </w:rPr>
              <w:t>7</w:t>
            </w:r>
          </w:p>
        </w:tc>
        <w:tc>
          <w:tcPr>
            <w:tcW w:w="2689" w:type="dxa"/>
            <w:tcBorders>
              <w:bottom w:val="single" w:sz="4" w:space="0" w:color="C0C0C0"/>
            </w:tcBorders>
          </w:tcPr>
          <w:p w:rsidR="0065419A" w:rsidRDefault="0065419A">
            <w:pPr>
              <w:pStyle w:val="TableParagraph"/>
              <w:spacing w:before="10"/>
              <w:rPr>
                <w:b/>
                <w:sz w:val="7"/>
              </w:rPr>
            </w:pPr>
          </w:p>
          <w:p w:rsidR="0065419A" w:rsidRDefault="00190B9D">
            <w:pPr>
              <w:pStyle w:val="TableParagraph"/>
              <w:spacing w:before="0"/>
              <w:ind w:left="108"/>
              <w:rPr>
                <w:sz w:val="20"/>
              </w:rPr>
            </w:pPr>
            <w:r>
              <w:rPr>
                <w:noProof/>
                <w:sz w:val="20"/>
                <w:lang w:val="en-AU" w:eastAsia="en-AU"/>
              </w:rPr>
              <w:drawing>
                <wp:inline distT="0" distB="0" distL="0" distR="0">
                  <wp:extent cx="165100" cy="171450"/>
                  <wp:effectExtent l="0" t="0" r="0" b="0"/>
                  <wp:docPr id="475" name="image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 name="image49.png"/>
                          <pic:cNvPicPr/>
                        </pic:nvPicPr>
                        <pic:blipFill>
                          <a:blip r:embed="rId75" cstate="print"/>
                          <a:stretch>
                            <a:fillRect/>
                          </a:stretch>
                        </pic:blipFill>
                        <pic:spPr>
                          <a:xfrm>
                            <a:off x="0" y="0"/>
                            <a:ext cx="165100" cy="171450"/>
                          </a:xfrm>
                          <a:prstGeom prst="rect">
                            <a:avLst/>
                          </a:prstGeom>
                        </pic:spPr>
                      </pic:pic>
                    </a:graphicData>
                  </a:graphic>
                </wp:inline>
              </w:drawing>
            </w:r>
          </w:p>
        </w:tc>
        <w:tc>
          <w:tcPr>
            <w:tcW w:w="1392" w:type="dxa"/>
            <w:tcBorders>
              <w:bottom w:val="single" w:sz="4" w:space="0" w:color="C0C0C0"/>
            </w:tcBorders>
          </w:tcPr>
          <w:p w:rsidR="0065419A" w:rsidRDefault="00190B9D">
            <w:pPr>
              <w:pStyle w:val="TableParagraph"/>
              <w:spacing w:before="121"/>
              <w:ind w:right="106"/>
              <w:jc w:val="right"/>
              <w:rPr>
                <w:sz w:val="18"/>
              </w:rPr>
            </w:pPr>
            <w:r>
              <w:rPr>
                <w:w w:val="99"/>
                <w:sz w:val="18"/>
              </w:rPr>
              <w:t>9</w:t>
            </w:r>
          </w:p>
        </w:tc>
      </w:tr>
      <w:tr w:rsidR="0065419A">
        <w:trPr>
          <w:trHeight w:val="443"/>
        </w:trPr>
        <w:tc>
          <w:tcPr>
            <w:tcW w:w="2541" w:type="dxa"/>
            <w:tcBorders>
              <w:top w:val="single" w:sz="4" w:space="0" w:color="C0C0C0"/>
              <w:bottom w:val="single" w:sz="4" w:space="0" w:color="C0C0C0"/>
            </w:tcBorders>
          </w:tcPr>
          <w:p w:rsidR="0065419A" w:rsidRDefault="00190B9D">
            <w:pPr>
              <w:pStyle w:val="TableParagraph"/>
              <w:spacing w:before="114"/>
              <w:ind w:left="115"/>
              <w:rPr>
                <w:sz w:val="18"/>
              </w:rPr>
            </w:pPr>
            <w:r>
              <w:rPr>
                <w:sz w:val="18"/>
              </w:rPr>
              <w:t>yes, very likely</w:t>
            </w:r>
          </w:p>
        </w:tc>
        <w:tc>
          <w:tcPr>
            <w:tcW w:w="1319" w:type="dxa"/>
            <w:tcBorders>
              <w:top w:val="single" w:sz="4" w:space="0" w:color="C0C0C0"/>
              <w:bottom w:val="single" w:sz="4" w:space="0" w:color="C0C0C0"/>
            </w:tcBorders>
          </w:tcPr>
          <w:p w:rsidR="0065419A" w:rsidRDefault="00190B9D">
            <w:pPr>
              <w:pStyle w:val="TableParagraph"/>
              <w:spacing w:before="114"/>
              <w:ind w:right="104"/>
              <w:jc w:val="right"/>
              <w:rPr>
                <w:sz w:val="18"/>
              </w:rPr>
            </w:pPr>
            <w:r>
              <w:rPr>
                <w:w w:val="95"/>
                <w:sz w:val="18"/>
              </w:rPr>
              <w:t>28</w:t>
            </w:r>
          </w:p>
        </w:tc>
        <w:tc>
          <w:tcPr>
            <w:tcW w:w="2689" w:type="dxa"/>
            <w:tcBorders>
              <w:top w:val="single" w:sz="4" w:space="0" w:color="C0C0C0"/>
              <w:bottom w:val="single" w:sz="4" w:space="0" w:color="C0C0C0"/>
            </w:tcBorders>
          </w:tcPr>
          <w:p w:rsidR="0065419A" w:rsidRDefault="0065419A">
            <w:pPr>
              <w:pStyle w:val="TableParagraph"/>
              <w:spacing w:before="2"/>
              <w:rPr>
                <w:b/>
                <w:sz w:val="7"/>
              </w:rPr>
            </w:pPr>
          </w:p>
          <w:p w:rsidR="0065419A" w:rsidRDefault="00190B9D">
            <w:pPr>
              <w:pStyle w:val="TableParagraph"/>
              <w:spacing w:before="0"/>
              <w:ind w:left="108"/>
              <w:rPr>
                <w:sz w:val="20"/>
              </w:rPr>
            </w:pPr>
            <w:r>
              <w:rPr>
                <w:noProof/>
                <w:sz w:val="20"/>
                <w:lang w:val="en-AU" w:eastAsia="en-AU"/>
              </w:rPr>
              <mc:AlternateContent>
                <mc:Choice Requires="wpg">
                  <w:drawing>
                    <wp:inline distT="0" distB="0" distL="0" distR="0">
                      <wp:extent cx="624840" cy="171450"/>
                      <wp:effectExtent l="9525" t="0" r="3810" b="0"/>
                      <wp:docPr id="96"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4840" cy="171450"/>
                                <a:chOff x="0" y="0"/>
                                <a:chExt cx="984" cy="270"/>
                              </a:xfrm>
                            </wpg:grpSpPr>
                            <wps:wsp>
                              <wps:cNvPr id="98" name="Freeform 50"/>
                              <wps:cNvSpPr>
                                <a:spLocks/>
                              </wps:cNvSpPr>
                              <wps:spPr bwMode="auto">
                                <a:xfrm>
                                  <a:off x="0" y="0"/>
                                  <a:ext cx="984" cy="270"/>
                                </a:xfrm>
                                <a:custGeom>
                                  <a:avLst/>
                                  <a:gdLst>
                                    <a:gd name="T0" fmla="*/ 939 w 984"/>
                                    <a:gd name="T1" fmla="*/ 0 h 270"/>
                                    <a:gd name="T2" fmla="*/ 45 w 984"/>
                                    <a:gd name="T3" fmla="*/ 0 h 270"/>
                                    <a:gd name="T4" fmla="*/ 27 w 984"/>
                                    <a:gd name="T5" fmla="*/ 4 h 270"/>
                                    <a:gd name="T6" fmla="*/ 13 w 984"/>
                                    <a:gd name="T7" fmla="*/ 13 h 270"/>
                                    <a:gd name="T8" fmla="*/ 4 w 984"/>
                                    <a:gd name="T9" fmla="*/ 27 h 270"/>
                                    <a:gd name="T10" fmla="*/ 0 w 984"/>
                                    <a:gd name="T11" fmla="*/ 45 h 270"/>
                                    <a:gd name="T12" fmla="*/ 0 w 984"/>
                                    <a:gd name="T13" fmla="*/ 225 h 270"/>
                                    <a:gd name="T14" fmla="*/ 4 w 984"/>
                                    <a:gd name="T15" fmla="*/ 243 h 270"/>
                                    <a:gd name="T16" fmla="*/ 13 w 984"/>
                                    <a:gd name="T17" fmla="*/ 257 h 270"/>
                                    <a:gd name="T18" fmla="*/ 27 w 984"/>
                                    <a:gd name="T19" fmla="*/ 266 h 270"/>
                                    <a:gd name="T20" fmla="*/ 45 w 984"/>
                                    <a:gd name="T21" fmla="*/ 270 h 270"/>
                                    <a:gd name="T22" fmla="*/ 939 w 984"/>
                                    <a:gd name="T23" fmla="*/ 270 h 270"/>
                                    <a:gd name="T24" fmla="*/ 957 w 984"/>
                                    <a:gd name="T25" fmla="*/ 266 h 270"/>
                                    <a:gd name="T26" fmla="*/ 971 w 984"/>
                                    <a:gd name="T27" fmla="*/ 257 h 270"/>
                                    <a:gd name="T28" fmla="*/ 980 w 984"/>
                                    <a:gd name="T29" fmla="*/ 243 h 270"/>
                                    <a:gd name="T30" fmla="*/ 984 w 984"/>
                                    <a:gd name="T31" fmla="*/ 225 h 270"/>
                                    <a:gd name="T32" fmla="*/ 984 w 984"/>
                                    <a:gd name="T33" fmla="*/ 45 h 270"/>
                                    <a:gd name="T34" fmla="*/ 980 w 984"/>
                                    <a:gd name="T35" fmla="*/ 27 h 270"/>
                                    <a:gd name="T36" fmla="*/ 971 w 984"/>
                                    <a:gd name="T37" fmla="*/ 13 h 270"/>
                                    <a:gd name="T38" fmla="*/ 957 w 984"/>
                                    <a:gd name="T39" fmla="*/ 4 h 270"/>
                                    <a:gd name="T40" fmla="*/ 939 w 984"/>
                                    <a:gd name="T41" fmla="*/ 0 h 2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984" h="270">
                                      <a:moveTo>
                                        <a:pt x="939" y="0"/>
                                      </a:moveTo>
                                      <a:lnTo>
                                        <a:pt x="45" y="0"/>
                                      </a:lnTo>
                                      <a:lnTo>
                                        <a:pt x="27" y="4"/>
                                      </a:lnTo>
                                      <a:lnTo>
                                        <a:pt x="13" y="13"/>
                                      </a:lnTo>
                                      <a:lnTo>
                                        <a:pt x="4" y="27"/>
                                      </a:lnTo>
                                      <a:lnTo>
                                        <a:pt x="0" y="45"/>
                                      </a:lnTo>
                                      <a:lnTo>
                                        <a:pt x="0" y="225"/>
                                      </a:lnTo>
                                      <a:lnTo>
                                        <a:pt x="4" y="243"/>
                                      </a:lnTo>
                                      <a:lnTo>
                                        <a:pt x="13" y="257"/>
                                      </a:lnTo>
                                      <a:lnTo>
                                        <a:pt x="27" y="266"/>
                                      </a:lnTo>
                                      <a:lnTo>
                                        <a:pt x="45" y="270"/>
                                      </a:lnTo>
                                      <a:lnTo>
                                        <a:pt x="939" y="270"/>
                                      </a:lnTo>
                                      <a:lnTo>
                                        <a:pt x="957" y="266"/>
                                      </a:lnTo>
                                      <a:lnTo>
                                        <a:pt x="971" y="257"/>
                                      </a:lnTo>
                                      <a:lnTo>
                                        <a:pt x="980" y="243"/>
                                      </a:lnTo>
                                      <a:lnTo>
                                        <a:pt x="984" y="225"/>
                                      </a:lnTo>
                                      <a:lnTo>
                                        <a:pt x="984" y="45"/>
                                      </a:lnTo>
                                      <a:lnTo>
                                        <a:pt x="980" y="27"/>
                                      </a:lnTo>
                                      <a:lnTo>
                                        <a:pt x="971" y="13"/>
                                      </a:lnTo>
                                      <a:lnTo>
                                        <a:pt x="957" y="4"/>
                                      </a:lnTo>
                                      <a:lnTo>
                                        <a:pt x="939" y="0"/>
                                      </a:lnTo>
                                      <a:close/>
                                    </a:path>
                                  </a:pathLst>
                                </a:custGeom>
                                <a:solidFill>
                                  <a:srgbClr val="6C9C2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088F8B10" id="Group 49" o:spid="_x0000_s1026" style="width:49.2pt;height:13.5pt;mso-position-horizontal-relative:char;mso-position-vertical-relative:line" coordsize="984,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">
                      <v:shape id="Freeform 50" o:spid="_x0000_s1027" style="position:absolute;width:984;height:270;visibility:visible;mso-wrap-style:square;v-text-anchor:top" coordsize="984,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" path="m939,l45,,27,4,13,13,4,27,,45,,225r4,18l13,257r14,9l45,270r894,l957,266r14,-9l980,243r4,-18l984,45,980,27,971,13,957,4,939,xe" fillcolor="#6c9c2c" stroked="f">
                        <v:path arrowok="t" o:connecttype="custom" o:connectlocs="939,0;45,0;27,4;13,13;4,27;0,45;0,225;4,243;13,257;27,266;45,270;939,270;957,266;971,257;980,243;984,225;984,45;980,27;971,13;957,4;939,0" o:connectangles="0,0,0,0,0,0,0,0,0,0,0,0,0,0,0,0,0,0,0,0,0"/>
                      </v:shape>
                      <w10:anchorlock/>
                    </v:group>
                  </w:pict>
                </mc:Fallback>
              </mc:AlternateContent>
            </w:r>
          </w:p>
        </w:tc>
        <w:tc>
          <w:tcPr>
            <w:tcW w:w="1392" w:type="dxa"/>
            <w:tcBorders>
              <w:top w:val="single" w:sz="4" w:space="0" w:color="C0C0C0"/>
              <w:bottom w:val="single" w:sz="4" w:space="0" w:color="C0C0C0"/>
            </w:tcBorders>
          </w:tcPr>
          <w:p w:rsidR="0065419A" w:rsidRDefault="00190B9D">
            <w:pPr>
              <w:pStyle w:val="TableParagraph"/>
              <w:spacing w:before="114"/>
              <w:ind w:right="102"/>
              <w:jc w:val="right"/>
              <w:rPr>
                <w:sz w:val="18"/>
              </w:rPr>
            </w:pPr>
            <w:r>
              <w:rPr>
                <w:w w:val="95"/>
                <w:sz w:val="18"/>
              </w:rPr>
              <w:t>34</w:t>
            </w:r>
          </w:p>
        </w:tc>
      </w:tr>
      <w:tr w:rsidR="0065419A">
        <w:trPr>
          <w:trHeight w:val="443"/>
        </w:trPr>
        <w:tc>
          <w:tcPr>
            <w:tcW w:w="2541" w:type="dxa"/>
            <w:tcBorders>
              <w:top w:val="single" w:sz="4" w:space="0" w:color="C0C0C0"/>
              <w:bottom w:val="single" w:sz="4" w:space="0" w:color="C0C0C0"/>
            </w:tcBorders>
          </w:tcPr>
          <w:p w:rsidR="0065419A" w:rsidRDefault="00190B9D">
            <w:pPr>
              <w:pStyle w:val="TableParagraph"/>
              <w:spacing w:before="111"/>
              <w:ind w:left="115"/>
              <w:rPr>
                <w:sz w:val="18"/>
              </w:rPr>
            </w:pPr>
            <w:r>
              <w:rPr>
                <w:sz w:val="18"/>
              </w:rPr>
              <w:t>no, not likely</w:t>
            </w:r>
          </w:p>
        </w:tc>
        <w:tc>
          <w:tcPr>
            <w:tcW w:w="1319" w:type="dxa"/>
            <w:tcBorders>
              <w:top w:val="single" w:sz="4" w:space="0" w:color="C0C0C0"/>
              <w:bottom w:val="single" w:sz="4" w:space="0" w:color="C0C0C0"/>
            </w:tcBorders>
          </w:tcPr>
          <w:p w:rsidR="0065419A" w:rsidRDefault="00190B9D">
            <w:pPr>
              <w:pStyle w:val="TableParagraph"/>
              <w:spacing w:before="111"/>
              <w:ind w:right="104"/>
              <w:jc w:val="right"/>
              <w:rPr>
                <w:sz w:val="18"/>
              </w:rPr>
            </w:pPr>
            <w:r>
              <w:rPr>
                <w:w w:val="95"/>
                <w:sz w:val="18"/>
              </w:rPr>
              <w:t>40</w:t>
            </w:r>
          </w:p>
        </w:tc>
        <w:tc>
          <w:tcPr>
            <w:tcW w:w="2689" w:type="dxa"/>
            <w:tcBorders>
              <w:top w:val="single" w:sz="4" w:space="0" w:color="C0C0C0"/>
              <w:bottom w:val="single" w:sz="4" w:space="0" w:color="C0C0C0"/>
            </w:tcBorders>
          </w:tcPr>
          <w:p w:rsidR="0065419A" w:rsidRDefault="0065419A">
            <w:pPr>
              <w:pStyle w:val="TableParagraph"/>
              <w:spacing w:before="1"/>
              <w:rPr>
                <w:b/>
                <w:sz w:val="7"/>
              </w:rPr>
            </w:pPr>
          </w:p>
          <w:p w:rsidR="0065419A" w:rsidRDefault="00190B9D">
            <w:pPr>
              <w:pStyle w:val="TableParagraph"/>
              <w:spacing w:before="0"/>
              <w:ind w:left="108"/>
              <w:rPr>
                <w:sz w:val="20"/>
              </w:rPr>
            </w:pPr>
            <w:r>
              <w:rPr>
                <w:noProof/>
                <w:sz w:val="20"/>
                <w:lang w:val="en-AU" w:eastAsia="en-AU"/>
              </w:rPr>
              <mc:AlternateContent>
                <mc:Choice Requires="wpg">
                  <w:drawing>
                    <wp:inline distT="0" distB="0" distL="0" distR="0">
                      <wp:extent cx="900430" cy="171450"/>
                      <wp:effectExtent l="0" t="0" r="4445" b="0"/>
                      <wp:docPr id="92"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0430" cy="171450"/>
                                <a:chOff x="0" y="0"/>
                                <a:chExt cx="1418" cy="270"/>
                              </a:xfrm>
                            </wpg:grpSpPr>
                            <wps:wsp>
                              <wps:cNvPr id="94" name="Freeform 48"/>
                              <wps:cNvSpPr>
                                <a:spLocks/>
                              </wps:cNvSpPr>
                              <wps:spPr bwMode="auto">
                                <a:xfrm>
                                  <a:off x="0" y="0"/>
                                  <a:ext cx="1418" cy="270"/>
                                </a:xfrm>
                                <a:custGeom>
                                  <a:avLst/>
                                  <a:gdLst>
                                    <a:gd name="T0" fmla="*/ 1373 w 1418"/>
                                    <a:gd name="T1" fmla="*/ 0 h 270"/>
                                    <a:gd name="T2" fmla="*/ 45 w 1418"/>
                                    <a:gd name="T3" fmla="*/ 0 h 270"/>
                                    <a:gd name="T4" fmla="*/ 27 w 1418"/>
                                    <a:gd name="T5" fmla="*/ 4 h 270"/>
                                    <a:gd name="T6" fmla="*/ 13 w 1418"/>
                                    <a:gd name="T7" fmla="*/ 13 h 270"/>
                                    <a:gd name="T8" fmla="*/ 4 w 1418"/>
                                    <a:gd name="T9" fmla="*/ 27 h 270"/>
                                    <a:gd name="T10" fmla="*/ 0 w 1418"/>
                                    <a:gd name="T11" fmla="*/ 45 h 270"/>
                                    <a:gd name="T12" fmla="*/ 0 w 1418"/>
                                    <a:gd name="T13" fmla="*/ 225 h 270"/>
                                    <a:gd name="T14" fmla="*/ 4 w 1418"/>
                                    <a:gd name="T15" fmla="*/ 243 h 270"/>
                                    <a:gd name="T16" fmla="*/ 13 w 1418"/>
                                    <a:gd name="T17" fmla="*/ 257 h 270"/>
                                    <a:gd name="T18" fmla="*/ 27 w 1418"/>
                                    <a:gd name="T19" fmla="*/ 266 h 270"/>
                                    <a:gd name="T20" fmla="*/ 45 w 1418"/>
                                    <a:gd name="T21" fmla="*/ 270 h 270"/>
                                    <a:gd name="T22" fmla="*/ 1373 w 1418"/>
                                    <a:gd name="T23" fmla="*/ 270 h 270"/>
                                    <a:gd name="T24" fmla="*/ 1391 w 1418"/>
                                    <a:gd name="T25" fmla="*/ 266 h 270"/>
                                    <a:gd name="T26" fmla="*/ 1405 w 1418"/>
                                    <a:gd name="T27" fmla="*/ 257 h 270"/>
                                    <a:gd name="T28" fmla="*/ 1414 w 1418"/>
                                    <a:gd name="T29" fmla="*/ 243 h 270"/>
                                    <a:gd name="T30" fmla="*/ 1418 w 1418"/>
                                    <a:gd name="T31" fmla="*/ 225 h 270"/>
                                    <a:gd name="T32" fmla="*/ 1418 w 1418"/>
                                    <a:gd name="T33" fmla="*/ 45 h 270"/>
                                    <a:gd name="T34" fmla="*/ 1414 w 1418"/>
                                    <a:gd name="T35" fmla="*/ 27 h 270"/>
                                    <a:gd name="T36" fmla="*/ 1405 w 1418"/>
                                    <a:gd name="T37" fmla="*/ 13 h 270"/>
                                    <a:gd name="T38" fmla="*/ 1391 w 1418"/>
                                    <a:gd name="T39" fmla="*/ 4 h 270"/>
                                    <a:gd name="T40" fmla="*/ 1373 w 1418"/>
                                    <a:gd name="T41" fmla="*/ 0 h 2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418" h="270">
                                      <a:moveTo>
                                        <a:pt x="1373" y="0"/>
                                      </a:moveTo>
                                      <a:lnTo>
                                        <a:pt x="45" y="0"/>
                                      </a:lnTo>
                                      <a:lnTo>
                                        <a:pt x="27" y="4"/>
                                      </a:lnTo>
                                      <a:lnTo>
                                        <a:pt x="13" y="13"/>
                                      </a:lnTo>
                                      <a:lnTo>
                                        <a:pt x="4" y="27"/>
                                      </a:lnTo>
                                      <a:lnTo>
                                        <a:pt x="0" y="45"/>
                                      </a:lnTo>
                                      <a:lnTo>
                                        <a:pt x="0" y="225"/>
                                      </a:lnTo>
                                      <a:lnTo>
                                        <a:pt x="4" y="243"/>
                                      </a:lnTo>
                                      <a:lnTo>
                                        <a:pt x="13" y="257"/>
                                      </a:lnTo>
                                      <a:lnTo>
                                        <a:pt x="27" y="266"/>
                                      </a:lnTo>
                                      <a:lnTo>
                                        <a:pt x="45" y="270"/>
                                      </a:lnTo>
                                      <a:lnTo>
                                        <a:pt x="1373" y="270"/>
                                      </a:lnTo>
                                      <a:lnTo>
                                        <a:pt x="1391" y="266"/>
                                      </a:lnTo>
                                      <a:lnTo>
                                        <a:pt x="1405" y="257"/>
                                      </a:lnTo>
                                      <a:lnTo>
                                        <a:pt x="1414" y="243"/>
                                      </a:lnTo>
                                      <a:lnTo>
                                        <a:pt x="1418" y="225"/>
                                      </a:lnTo>
                                      <a:lnTo>
                                        <a:pt x="1418" y="45"/>
                                      </a:lnTo>
                                      <a:lnTo>
                                        <a:pt x="1414" y="27"/>
                                      </a:lnTo>
                                      <a:lnTo>
                                        <a:pt x="1405" y="13"/>
                                      </a:lnTo>
                                      <a:lnTo>
                                        <a:pt x="1391" y="4"/>
                                      </a:lnTo>
                                      <a:lnTo>
                                        <a:pt x="1373" y="0"/>
                                      </a:lnTo>
                                      <a:close/>
                                    </a:path>
                                  </a:pathLst>
                                </a:custGeom>
                                <a:solidFill>
                                  <a:srgbClr val="D60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4F999A05" id="Group 47" o:spid="_x0000_s1026" style="width:70.9pt;height:13.5pt;mso-position-horizontal-relative:char;mso-position-vertical-relative:line" coordsize="1418,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">
                      <v:shape id="Freeform 48" o:spid="_x0000_s1027" style="position:absolute;width:1418;height:270;visibility:visible;mso-wrap-style:square;v-text-anchor:top" coordsize="1418,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" path="m1373,l45,,27,4,13,13,4,27,,45,,225r4,18l13,257r14,9l45,270r1328,l1391,266r14,-9l1414,243r4,-18l1418,45r-4,-18l1405,13,1391,4,1373,xe" fillcolor="#d60900" stroked="f">
                        <v:path arrowok="t" o:connecttype="custom" o:connectlocs="1373,0;45,0;27,4;13,13;4,27;0,45;0,225;4,243;13,257;27,266;45,270;1373,270;1391,266;1405,257;1414,243;1418,225;1418,45;1414,27;1405,13;1391,4;1373,0" o:connectangles="0,0,0,0,0,0,0,0,0,0,0,0,0,0,0,0,0,0,0,0,0"/>
                      </v:shape>
                      <w10:anchorlock/>
                    </v:group>
                  </w:pict>
                </mc:Fallback>
              </mc:AlternateContent>
            </w:r>
          </w:p>
        </w:tc>
        <w:tc>
          <w:tcPr>
            <w:tcW w:w="1392" w:type="dxa"/>
            <w:tcBorders>
              <w:top w:val="single" w:sz="4" w:space="0" w:color="C0C0C0"/>
              <w:bottom w:val="single" w:sz="4" w:space="0" w:color="C0C0C0"/>
            </w:tcBorders>
          </w:tcPr>
          <w:p w:rsidR="0065419A" w:rsidRDefault="00190B9D">
            <w:pPr>
              <w:pStyle w:val="TableParagraph"/>
              <w:spacing w:before="111"/>
              <w:ind w:right="102"/>
              <w:jc w:val="right"/>
              <w:rPr>
                <w:sz w:val="18"/>
              </w:rPr>
            </w:pPr>
            <w:r>
              <w:rPr>
                <w:w w:val="95"/>
                <w:sz w:val="18"/>
              </w:rPr>
              <w:t>49</w:t>
            </w:r>
          </w:p>
        </w:tc>
      </w:tr>
      <w:tr w:rsidR="0065419A">
        <w:trPr>
          <w:trHeight w:val="443"/>
        </w:trPr>
        <w:tc>
          <w:tcPr>
            <w:tcW w:w="2541" w:type="dxa"/>
            <w:tcBorders>
              <w:top w:val="single" w:sz="4" w:space="0" w:color="C0C0C0"/>
              <w:bottom w:val="single" w:sz="4" w:space="0" w:color="C0C0C0"/>
            </w:tcBorders>
          </w:tcPr>
          <w:p w:rsidR="0065419A" w:rsidRDefault="00190B9D">
            <w:pPr>
              <w:pStyle w:val="TableParagraph"/>
              <w:spacing w:before="111"/>
              <w:ind w:left="115"/>
              <w:rPr>
                <w:sz w:val="18"/>
              </w:rPr>
            </w:pPr>
            <w:r>
              <w:rPr>
                <w:sz w:val="18"/>
              </w:rPr>
              <w:t>don’t know</w:t>
            </w:r>
          </w:p>
        </w:tc>
        <w:tc>
          <w:tcPr>
            <w:tcW w:w="1319" w:type="dxa"/>
            <w:tcBorders>
              <w:top w:val="single" w:sz="4" w:space="0" w:color="C0C0C0"/>
              <w:bottom w:val="single" w:sz="4" w:space="0" w:color="C0C0C0"/>
            </w:tcBorders>
          </w:tcPr>
          <w:p w:rsidR="0065419A" w:rsidRDefault="00190B9D">
            <w:pPr>
              <w:pStyle w:val="TableParagraph"/>
              <w:spacing w:before="111"/>
              <w:ind w:right="107"/>
              <w:jc w:val="right"/>
              <w:rPr>
                <w:sz w:val="18"/>
              </w:rPr>
            </w:pPr>
            <w:r>
              <w:rPr>
                <w:w w:val="99"/>
                <w:sz w:val="18"/>
              </w:rPr>
              <w:t>7</w:t>
            </w:r>
          </w:p>
        </w:tc>
        <w:tc>
          <w:tcPr>
            <w:tcW w:w="2689" w:type="dxa"/>
            <w:tcBorders>
              <w:top w:val="single" w:sz="4" w:space="0" w:color="C0C0C0"/>
              <w:bottom w:val="single" w:sz="4" w:space="0" w:color="C0C0C0"/>
            </w:tcBorders>
          </w:tcPr>
          <w:p w:rsidR="0065419A" w:rsidRDefault="0065419A">
            <w:pPr>
              <w:pStyle w:val="TableParagraph"/>
              <w:spacing w:before="1"/>
              <w:rPr>
                <w:b/>
                <w:sz w:val="7"/>
              </w:rPr>
            </w:pPr>
          </w:p>
          <w:p w:rsidR="0065419A" w:rsidRDefault="00190B9D">
            <w:pPr>
              <w:pStyle w:val="TableParagraph"/>
              <w:spacing w:before="0"/>
              <w:ind w:left="108"/>
              <w:rPr>
                <w:sz w:val="20"/>
              </w:rPr>
            </w:pPr>
            <w:r>
              <w:rPr>
                <w:noProof/>
                <w:sz w:val="20"/>
                <w:lang w:val="en-AU" w:eastAsia="en-AU"/>
              </w:rPr>
              <w:drawing>
                <wp:inline distT="0" distB="0" distL="0" distR="0">
                  <wp:extent cx="165099" cy="171450"/>
                  <wp:effectExtent l="0" t="0" r="0" b="0"/>
                  <wp:docPr id="477" name="image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 name="image50.png"/>
                          <pic:cNvPicPr/>
                        </pic:nvPicPr>
                        <pic:blipFill>
                          <a:blip r:embed="rId76" cstate="print"/>
                          <a:stretch>
                            <a:fillRect/>
                          </a:stretch>
                        </pic:blipFill>
                        <pic:spPr>
                          <a:xfrm>
                            <a:off x="0" y="0"/>
                            <a:ext cx="165099" cy="171450"/>
                          </a:xfrm>
                          <a:prstGeom prst="rect">
                            <a:avLst/>
                          </a:prstGeom>
                        </pic:spPr>
                      </pic:pic>
                    </a:graphicData>
                  </a:graphic>
                </wp:inline>
              </w:drawing>
            </w:r>
          </w:p>
        </w:tc>
        <w:tc>
          <w:tcPr>
            <w:tcW w:w="1392" w:type="dxa"/>
            <w:tcBorders>
              <w:top w:val="single" w:sz="4" w:space="0" w:color="C0C0C0"/>
              <w:bottom w:val="single" w:sz="4" w:space="0" w:color="C0C0C0"/>
            </w:tcBorders>
          </w:tcPr>
          <w:p w:rsidR="0065419A" w:rsidRDefault="00190B9D">
            <w:pPr>
              <w:pStyle w:val="TableParagraph"/>
              <w:spacing w:before="111"/>
              <w:ind w:right="106"/>
              <w:jc w:val="right"/>
              <w:rPr>
                <w:sz w:val="18"/>
              </w:rPr>
            </w:pPr>
            <w:r>
              <w:rPr>
                <w:w w:val="99"/>
                <w:sz w:val="18"/>
              </w:rPr>
              <w:t>9</w:t>
            </w:r>
          </w:p>
        </w:tc>
      </w:tr>
    </w:tbl>
    <w:p w:rsidR="0065419A" w:rsidRDefault="0065419A">
      <w:pPr>
        <w:pStyle w:val="BodyText"/>
        <w:rPr>
          <w:b/>
          <w:sz w:val="20"/>
        </w:rPr>
      </w:pPr>
    </w:p>
    <w:p w:rsidR="0065419A" w:rsidRDefault="0065419A">
      <w:pPr>
        <w:pStyle w:val="BodyText"/>
        <w:rPr>
          <w:b/>
          <w:sz w:val="20"/>
        </w:rPr>
      </w:pPr>
    </w:p>
    <w:p w:rsidR="0065419A" w:rsidRDefault="00190B9D">
      <w:pPr>
        <w:pStyle w:val="Heading5"/>
        <w:numPr>
          <w:ilvl w:val="0"/>
          <w:numId w:val="67"/>
        </w:numPr>
        <w:tabs>
          <w:tab w:val="left" w:pos="2288"/>
        </w:tabs>
        <w:spacing w:before="134"/>
        <w:ind w:left="2287"/>
      </w:pPr>
      <w:r>
        <w:t xml:space="preserve">Will </w:t>
      </w:r>
      <w:r>
        <w:rPr>
          <w:spacing w:val="-3"/>
        </w:rPr>
        <w:t xml:space="preserve">you </w:t>
      </w:r>
      <w:r>
        <w:t>continue to invest into the project after the grant is</w:t>
      </w:r>
      <w:r>
        <w:rPr>
          <w:spacing w:val="3"/>
        </w:rPr>
        <w:t xml:space="preserve"> </w:t>
      </w:r>
      <w:r>
        <w:t>completed?</w:t>
      </w:r>
    </w:p>
    <w:p w:rsidR="0065419A" w:rsidRDefault="0065419A">
      <w:pPr>
        <w:pStyle w:val="BodyText"/>
        <w:spacing w:before="8"/>
        <w:rPr>
          <w:b/>
          <w:sz w:val="5"/>
        </w:rPr>
      </w:pPr>
    </w:p>
    <w:tbl>
      <w:tblPr>
        <w:tblW w:w="0" w:type="auto"/>
        <w:tblInd w:w="1694" w:type="dxa"/>
        <w:tblLayout w:type="fixed"/>
        <w:tblCellMar>
          <w:left w:w="0" w:type="dxa"/>
          <w:right w:w="0" w:type="dxa"/>
        </w:tblCellMar>
        <w:tblLook w:val="01E0" w:firstRow="1" w:lastRow="1" w:firstColumn="1" w:lastColumn="1" w:noHBand="0" w:noVBand="0"/>
      </w:tblPr>
      <w:tblGrid>
        <w:gridCol w:w="2825"/>
        <w:gridCol w:w="1604"/>
        <w:gridCol w:w="2691"/>
        <w:gridCol w:w="1392"/>
      </w:tblGrid>
      <w:tr w:rsidR="0065419A">
        <w:trPr>
          <w:trHeight w:val="398"/>
        </w:trPr>
        <w:tc>
          <w:tcPr>
            <w:tcW w:w="2825" w:type="dxa"/>
            <w:shd w:val="clear" w:color="auto" w:fill="E1E1E1"/>
          </w:tcPr>
          <w:p w:rsidR="0065419A" w:rsidRDefault="00190B9D">
            <w:pPr>
              <w:pStyle w:val="TableParagraph"/>
              <w:spacing w:before="79"/>
              <w:ind w:left="115"/>
              <w:rPr>
                <w:b/>
                <w:sz w:val="20"/>
              </w:rPr>
            </w:pPr>
            <w:r>
              <w:rPr>
                <w:b/>
                <w:sz w:val="20"/>
              </w:rPr>
              <w:t>Response</w:t>
            </w:r>
          </w:p>
        </w:tc>
        <w:tc>
          <w:tcPr>
            <w:tcW w:w="1604" w:type="dxa"/>
            <w:shd w:val="clear" w:color="auto" w:fill="E1E1E1"/>
          </w:tcPr>
          <w:p w:rsidR="0065419A" w:rsidRDefault="00190B9D">
            <w:pPr>
              <w:pStyle w:val="TableParagraph"/>
              <w:spacing w:before="79"/>
              <w:ind w:right="106"/>
              <w:jc w:val="right"/>
              <w:rPr>
                <w:b/>
                <w:sz w:val="20"/>
              </w:rPr>
            </w:pPr>
            <w:r>
              <w:rPr>
                <w:b/>
                <w:sz w:val="20"/>
              </w:rPr>
              <w:t>Total</w:t>
            </w:r>
          </w:p>
        </w:tc>
        <w:tc>
          <w:tcPr>
            <w:tcW w:w="2691" w:type="dxa"/>
            <w:shd w:val="clear" w:color="auto" w:fill="E1E1E1"/>
          </w:tcPr>
          <w:p w:rsidR="0065419A" w:rsidRDefault="00190B9D">
            <w:pPr>
              <w:pStyle w:val="TableParagraph"/>
              <w:spacing w:before="79"/>
              <w:ind w:left="107"/>
              <w:rPr>
                <w:b/>
                <w:sz w:val="20"/>
              </w:rPr>
            </w:pPr>
            <w:r>
              <w:rPr>
                <w:b/>
                <w:sz w:val="20"/>
              </w:rPr>
              <w:t>% of responses</w:t>
            </w:r>
          </w:p>
        </w:tc>
        <w:tc>
          <w:tcPr>
            <w:tcW w:w="1392" w:type="dxa"/>
            <w:shd w:val="clear" w:color="auto" w:fill="E1E1E1"/>
          </w:tcPr>
          <w:p w:rsidR="0065419A" w:rsidRDefault="00190B9D">
            <w:pPr>
              <w:pStyle w:val="TableParagraph"/>
              <w:spacing w:before="79"/>
              <w:ind w:right="107"/>
              <w:jc w:val="right"/>
              <w:rPr>
                <w:b/>
                <w:sz w:val="20"/>
              </w:rPr>
            </w:pPr>
            <w:r>
              <w:rPr>
                <w:b/>
                <w:w w:val="99"/>
                <w:sz w:val="20"/>
              </w:rPr>
              <w:t>%</w:t>
            </w:r>
          </w:p>
        </w:tc>
      </w:tr>
      <w:tr w:rsidR="0065419A">
        <w:trPr>
          <w:trHeight w:val="450"/>
        </w:trPr>
        <w:tc>
          <w:tcPr>
            <w:tcW w:w="2825" w:type="dxa"/>
            <w:tcBorders>
              <w:bottom w:val="single" w:sz="4" w:space="0" w:color="C0C0C0"/>
            </w:tcBorders>
          </w:tcPr>
          <w:p w:rsidR="0065419A" w:rsidRDefault="00190B9D">
            <w:pPr>
              <w:pStyle w:val="TableParagraph"/>
              <w:spacing w:before="121"/>
              <w:ind w:left="115"/>
              <w:rPr>
                <w:sz w:val="18"/>
              </w:rPr>
            </w:pPr>
            <w:r>
              <w:rPr>
                <w:sz w:val="18"/>
              </w:rPr>
              <w:t>yes, we have already</w:t>
            </w:r>
          </w:p>
        </w:tc>
        <w:tc>
          <w:tcPr>
            <w:tcW w:w="1604" w:type="dxa"/>
            <w:tcBorders>
              <w:bottom w:val="single" w:sz="4" w:space="0" w:color="C0C0C0"/>
            </w:tcBorders>
          </w:tcPr>
          <w:p w:rsidR="0065419A" w:rsidRDefault="00190B9D">
            <w:pPr>
              <w:pStyle w:val="TableParagraph"/>
              <w:spacing w:before="121"/>
              <w:ind w:right="106"/>
              <w:jc w:val="right"/>
              <w:rPr>
                <w:sz w:val="18"/>
              </w:rPr>
            </w:pPr>
            <w:r>
              <w:rPr>
                <w:w w:val="95"/>
                <w:sz w:val="18"/>
              </w:rPr>
              <w:t>43</w:t>
            </w:r>
          </w:p>
        </w:tc>
        <w:tc>
          <w:tcPr>
            <w:tcW w:w="2691" w:type="dxa"/>
            <w:tcBorders>
              <w:bottom w:val="single" w:sz="4" w:space="0" w:color="C0C0C0"/>
            </w:tcBorders>
          </w:tcPr>
          <w:p w:rsidR="0065419A" w:rsidRDefault="0065419A">
            <w:pPr>
              <w:pStyle w:val="TableParagraph"/>
              <w:spacing w:before="9"/>
              <w:rPr>
                <w:b/>
                <w:sz w:val="7"/>
              </w:rPr>
            </w:pPr>
          </w:p>
          <w:p w:rsidR="0065419A" w:rsidRDefault="00190B9D">
            <w:pPr>
              <w:pStyle w:val="TableParagraph"/>
              <w:spacing w:before="0"/>
              <w:ind w:left="106"/>
              <w:rPr>
                <w:sz w:val="20"/>
              </w:rPr>
            </w:pPr>
            <w:r>
              <w:rPr>
                <w:noProof/>
                <w:sz w:val="20"/>
                <w:lang w:val="en-AU" w:eastAsia="en-AU"/>
              </w:rPr>
              <mc:AlternateContent>
                <mc:Choice Requires="wpg">
                  <w:drawing>
                    <wp:inline distT="0" distB="0" distL="0" distR="0">
                      <wp:extent cx="955675" cy="171450"/>
                      <wp:effectExtent l="9525" t="0" r="6350" b="0"/>
                      <wp:docPr id="88"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55675" cy="171450"/>
                                <a:chOff x="0" y="0"/>
                                <a:chExt cx="1505" cy="270"/>
                              </a:xfrm>
                            </wpg:grpSpPr>
                            <wps:wsp>
                              <wps:cNvPr id="90" name="Freeform 46"/>
                              <wps:cNvSpPr>
                                <a:spLocks/>
                              </wps:cNvSpPr>
                              <wps:spPr bwMode="auto">
                                <a:xfrm>
                                  <a:off x="0" y="0"/>
                                  <a:ext cx="1505" cy="270"/>
                                </a:xfrm>
                                <a:custGeom>
                                  <a:avLst/>
                                  <a:gdLst>
                                    <a:gd name="T0" fmla="*/ 1460 w 1505"/>
                                    <a:gd name="T1" fmla="*/ 0 h 270"/>
                                    <a:gd name="T2" fmla="*/ 45 w 1505"/>
                                    <a:gd name="T3" fmla="*/ 0 h 270"/>
                                    <a:gd name="T4" fmla="*/ 27 w 1505"/>
                                    <a:gd name="T5" fmla="*/ 4 h 270"/>
                                    <a:gd name="T6" fmla="*/ 13 w 1505"/>
                                    <a:gd name="T7" fmla="*/ 13 h 270"/>
                                    <a:gd name="T8" fmla="*/ 4 w 1505"/>
                                    <a:gd name="T9" fmla="*/ 27 h 270"/>
                                    <a:gd name="T10" fmla="*/ 0 w 1505"/>
                                    <a:gd name="T11" fmla="*/ 45 h 270"/>
                                    <a:gd name="T12" fmla="*/ 0 w 1505"/>
                                    <a:gd name="T13" fmla="*/ 225 h 270"/>
                                    <a:gd name="T14" fmla="*/ 4 w 1505"/>
                                    <a:gd name="T15" fmla="*/ 243 h 270"/>
                                    <a:gd name="T16" fmla="*/ 13 w 1505"/>
                                    <a:gd name="T17" fmla="*/ 257 h 270"/>
                                    <a:gd name="T18" fmla="*/ 27 w 1505"/>
                                    <a:gd name="T19" fmla="*/ 266 h 270"/>
                                    <a:gd name="T20" fmla="*/ 45 w 1505"/>
                                    <a:gd name="T21" fmla="*/ 270 h 270"/>
                                    <a:gd name="T22" fmla="*/ 1460 w 1505"/>
                                    <a:gd name="T23" fmla="*/ 270 h 270"/>
                                    <a:gd name="T24" fmla="*/ 1478 w 1505"/>
                                    <a:gd name="T25" fmla="*/ 266 h 270"/>
                                    <a:gd name="T26" fmla="*/ 1492 w 1505"/>
                                    <a:gd name="T27" fmla="*/ 257 h 270"/>
                                    <a:gd name="T28" fmla="*/ 1501 w 1505"/>
                                    <a:gd name="T29" fmla="*/ 243 h 270"/>
                                    <a:gd name="T30" fmla="*/ 1505 w 1505"/>
                                    <a:gd name="T31" fmla="*/ 225 h 270"/>
                                    <a:gd name="T32" fmla="*/ 1505 w 1505"/>
                                    <a:gd name="T33" fmla="*/ 45 h 270"/>
                                    <a:gd name="T34" fmla="*/ 1501 w 1505"/>
                                    <a:gd name="T35" fmla="*/ 27 h 270"/>
                                    <a:gd name="T36" fmla="*/ 1492 w 1505"/>
                                    <a:gd name="T37" fmla="*/ 13 h 270"/>
                                    <a:gd name="T38" fmla="*/ 1478 w 1505"/>
                                    <a:gd name="T39" fmla="*/ 4 h 270"/>
                                    <a:gd name="T40" fmla="*/ 1460 w 1505"/>
                                    <a:gd name="T41" fmla="*/ 0 h 2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505" h="270">
                                      <a:moveTo>
                                        <a:pt x="1460" y="0"/>
                                      </a:moveTo>
                                      <a:lnTo>
                                        <a:pt x="45" y="0"/>
                                      </a:lnTo>
                                      <a:lnTo>
                                        <a:pt x="27" y="4"/>
                                      </a:lnTo>
                                      <a:lnTo>
                                        <a:pt x="13" y="13"/>
                                      </a:lnTo>
                                      <a:lnTo>
                                        <a:pt x="4" y="27"/>
                                      </a:lnTo>
                                      <a:lnTo>
                                        <a:pt x="0" y="45"/>
                                      </a:lnTo>
                                      <a:lnTo>
                                        <a:pt x="0" y="225"/>
                                      </a:lnTo>
                                      <a:lnTo>
                                        <a:pt x="4" y="243"/>
                                      </a:lnTo>
                                      <a:lnTo>
                                        <a:pt x="13" y="257"/>
                                      </a:lnTo>
                                      <a:lnTo>
                                        <a:pt x="27" y="266"/>
                                      </a:lnTo>
                                      <a:lnTo>
                                        <a:pt x="45" y="270"/>
                                      </a:lnTo>
                                      <a:lnTo>
                                        <a:pt x="1460" y="270"/>
                                      </a:lnTo>
                                      <a:lnTo>
                                        <a:pt x="1478" y="266"/>
                                      </a:lnTo>
                                      <a:lnTo>
                                        <a:pt x="1492" y="257"/>
                                      </a:lnTo>
                                      <a:lnTo>
                                        <a:pt x="1501" y="243"/>
                                      </a:lnTo>
                                      <a:lnTo>
                                        <a:pt x="1505" y="225"/>
                                      </a:lnTo>
                                      <a:lnTo>
                                        <a:pt x="1505" y="45"/>
                                      </a:lnTo>
                                      <a:lnTo>
                                        <a:pt x="1501" y="27"/>
                                      </a:lnTo>
                                      <a:lnTo>
                                        <a:pt x="1492" y="13"/>
                                      </a:lnTo>
                                      <a:lnTo>
                                        <a:pt x="1478" y="4"/>
                                      </a:lnTo>
                                      <a:lnTo>
                                        <a:pt x="1460" y="0"/>
                                      </a:lnTo>
                                      <a:close/>
                                    </a:path>
                                  </a:pathLst>
                                </a:custGeom>
                                <a:solidFill>
                                  <a:srgbClr val="4D701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0B4A2FCB" id="Group 45" o:spid="_x0000_s1026" style="width:75.25pt;height:13.5pt;mso-position-horizontal-relative:char;mso-position-vertical-relative:line" coordsize="1505,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">
                      <v:shape id="Freeform 46" o:spid="_x0000_s1027" style="position:absolute;width:1505;height:270;visibility:visible;mso-wrap-style:square;v-text-anchor:top" coordsize="1505,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" path="m1460,l45,,27,4,13,13,4,27,,45,,225r4,18l13,257r14,9l45,270r1415,l1478,266r14,-9l1501,243r4,-18l1505,45r-4,-18l1492,13,1478,4,1460,xe" fillcolor="#4d701a" stroked="f">
                        <v:path arrowok="t" o:connecttype="custom" o:connectlocs="1460,0;45,0;27,4;13,13;4,27;0,45;0,225;4,243;13,257;27,266;45,270;1460,270;1478,266;1492,257;1501,243;1505,225;1505,45;1501,27;1492,13;1478,4;1460,0" o:connectangles="0,0,0,0,0,0,0,0,0,0,0,0,0,0,0,0,0,0,0,0,0"/>
                      </v:shape>
                      <w10:anchorlock/>
                    </v:group>
                  </w:pict>
                </mc:Fallback>
              </mc:AlternateContent>
            </w:r>
          </w:p>
        </w:tc>
        <w:tc>
          <w:tcPr>
            <w:tcW w:w="1392" w:type="dxa"/>
            <w:tcBorders>
              <w:bottom w:val="single" w:sz="4" w:space="0" w:color="C0C0C0"/>
            </w:tcBorders>
          </w:tcPr>
          <w:p w:rsidR="0065419A" w:rsidRDefault="00190B9D">
            <w:pPr>
              <w:pStyle w:val="TableParagraph"/>
              <w:spacing w:before="121"/>
              <w:ind w:right="105"/>
              <w:jc w:val="right"/>
              <w:rPr>
                <w:sz w:val="18"/>
              </w:rPr>
            </w:pPr>
            <w:r>
              <w:rPr>
                <w:w w:val="95"/>
                <w:sz w:val="18"/>
              </w:rPr>
              <w:t>52</w:t>
            </w:r>
          </w:p>
        </w:tc>
      </w:tr>
      <w:tr w:rsidR="0065419A">
        <w:trPr>
          <w:trHeight w:val="443"/>
        </w:trPr>
        <w:tc>
          <w:tcPr>
            <w:tcW w:w="2825" w:type="dxa"/>
            <w:tcBorders>
              <w:top w:val="single" w:sz="4" w:space="0" w:color="C0C0C0"/>
              <w:bottom w:val="single" w:sz="4" w:space="0" w:color="C0C0C0"/>
            </w:tcBorders>
          </w:tcPr>
          <w:p w:rsidR="0065419A" w:rsidRDefault="00190B9D">
            <w:pPr>
              <w:pStyle w:val="TableParagraph"/>
              <w:spacing w:before="114"/>
              <w:ind w:left="115"/>
              <w:rPr>
                <w:sz w:val="18"/>
              </w:rPr>
            </w:pPr>
            <w:r>
              <w:rPr>
                <w:sz w:val="18"/>
              </w:rPr>
              <w:t>yes, very likely</w:t>
            </w:r>
          </w:p>
        </w:tc>
        <w:tc>
          <w:tcPr>
            <w:tcW w:w="1604" w:type="dxa"/>
            <w:tcBorders>
              <w:top w:val="single" w:sz="4" w:space="0" w:color="C0C0C0"/>
              <w:bottom w:val="single" w:sz="4" w:space="0" w:color="C0C0C0"/>
            </w:tcBorders>
          </w:tcPr>
          <w:p w:rsidR="0065419A" w:rsidRDefault="00190B9D">
            <w:pPr>
              <w:pStyle w:val="TableParagraph"/>
              <w:spacing w:before="114"/>
              <w:ind w:right="106"/>
              <w:jc w:val="right"/>
              <w:rPr>
                <w:sz w:val="18"/>
              </w:rPr>
            </w:pPr>
            <w:r>
              <w:rPr>
                <w:w w:val="95"/>
                <w:sz w:val="18"/>
              </w:rPr>
              <w:t>37</w:t>
            </w:r>
          </w:p>
        </w:tc>
        <w:tc>
          <w:tcPr>
            <w:tcW w:w="2691" w:type="dxa"/>
            <w:tcBorders>
              <w:top w:val="single" w:sz="4" w:space="0" w:color="C0C0C0"/>
              <w:bottom w:val="single" w:sz="4" w:space="0" w:color="C0C0C0"/>
            </w:tcBorders>
          </w:tcPr>
          <w:p w:rsidR="0065419A" w:rsidRDefault="0065419A">
            <w:pPr>
              <w:pStyle w:val="TableParagraph"/>
              <w:spacing w:before="1"/>
              <w:rPr>
                <w:b/>
                <w:sz w:val="7"/>
              </w:rPr>
            </w:pPr>
          </w:p>
          <w:p w:rsidR="0065419A" w:rsidRDefault="00190B9D">
            <w:pPr>
              <w:pStyle w:val="TableParagraph"/>
              <w:spacing w:before="0"/>
              <w:ind w:left="106"/>
              <w:rPr>
                <w:sz w:val="20"/>
              </w:rPr>
            </w:pPr>
            <w:r>
              <w:rPr>
                <w:noProof/>
                <w:sz w:val="20"/>
                <w:lang w:val="en-AU" w:eastAsia="en-AU"/>
              </w:rPr>
              <mc:AlternateContent>
                <mc:Choice Requires="wpg">
                  <w:drawing>
                    <wp:inline distT="0" distB="0" distL="0" distR="0">
                      <wp:extent cx="826770" cy="171450"/>
                      <wp:effectExtent l="0" t="0" r="1905" b="0"/>
                      <wp:docPr id="84"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6770" cy="171450"/>
                                <a:chOff x="0" y="0"/>
                                <a:chExt cx="1302" cy="270"/>
                              </a:xfrm>
                            </wpg:grpSpPr>
                            <wps:wsp>
                              <wps:cNvPr id="86" name="Freeform 44"/>
                              <wps:cNvSpPr>
                                <a:spLocks/>
                              </wps:cNvSpPr>
                              <wps:spPr bwMode="auto">
                                <a:xfrm>
                                  <a:off x="0" y="0"/>
                                  <a:ext cx="1302" cy="270"/>
                                </a:xfrm>
                                <a:custGeom>
                                  <a:avLst/>
                                  <a:gdLst>
                                    <a:gd name="T0" fmla="*/ 1257 w 1302"/>
                                    <a:gd name="T1" fmla="*/ 0 h 270"/>
                                    <a:gd name="T2" fmla="*/ 45 w 1302"/>
                                    <a:gd name="T3" fmla="*/ 0 h 270"/>
                                    <a:gd name="T4" fmla="*/ 27 w 1302"/>
                                    <a:gd name="T5" fmla="*/ 4 h 270"/>
                                    <a:gd name="T6" fmla="*/ 13 w 1302"/>
                                    <a:gd name="T7" fmla="*/ 13 h 270"/>
                                    <a:gd name="T8" fmla="*/ 4 w 1302"/>
                                    <a:gd name="T9" fmla="*/ 27 h 270"/>
                                    <a:gd name="T10" fmla="*/ 0 w 1302"/>
                                    <a:gd name="T11" fmla="*/ 45 h 270"/>
                                    <a:gd name="T12" fmla="*/ 0 w 1302"/>
                                    <a:gd name="T13" fmla="*/ 225 h 270"/>
                                    <a:gd name="T14" fmla="*/ 4 w 1302"/>
                                    <a:gd name="T15" fmla="*/ 243 h 270"/>
                                    <a:gd name="T16" fmla="*/ 13 w 1302"/>
                                    <a:gd name="T17" fmla="*/ 257 h 270"/>
                                    <a:gd name="T18" fmla="*/ 27 w 1302"/>
                                    <a:gd name="T19" fmla="*/ 266 h 270"/>
                                    <a:gd name="T20" fmla="*/ 45 w 1302"/>
                                    <a:gd name="T21" fmla="*/ 270 h 270"/>
                                    <a:gd name="T22" fmla="*/ 1257 w 1302"/>
                                    <a:gd name="T23" fmla="*/ 270 h 270"/>
                                    <a:gd name="T24" fmla="*/ 1275 w 1302"/>
                                    <a:gd name="T25" fmla="*/ 266 h 270"/>
                                    <a:gd name="T26" fmla="*/ 1289 w 1302"/>
                                    <a:gd name="T27" fmla="*/ 257 h 270"/>
                                    <a:gd name="T28" fmla="*/ 1298 w 1302"/>
                                    <a:gd name="T29" fmla="*/ 243 h 270"/>
                                    <a:gd name="T30" fmla="*/ 1302 w 1302"/>
                                    <a:gd name="T31" fmla="*/ 225 h 270"/>
                                    <a:gd name="T32" fmla="*/ 1302 w 1302"/>
                                    <a:gd name="T33" fmla="*/ 45 h 270"/>
                                    <a:gd name="T34" fmla="*/ 1298 w 1302"/>
                                    <a:gd name="T35" fmla="*/ 27 h 270"/>
                                    <a:gd name="T36" fmla="*/ 1289 w 1302"/>
                                    <a:gd name="T37" fmla="*/ 13 h 270"/>
                                    <a:gd name="T38" fmla="*/ 1275 w 1302"/>
                                    <a:gd name="T39" fmla="*/ 4 h 270"/>
                                    <a:gd name="T40" fmla="*/ 1257 w 1302"/>
                                    <a:gd name="T41" fmla="*/ 0 h 2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302" h="270">
                                      <a:moveTo>
                                        <a:pt x="1257" y="0"/>
                                      </a:moveTo>
                                      <a:lnTo>
                                        <a:pt x="45" y="0"/>
                                      </a:lnTo>
                                      <a:lnTo>
                                        <a:pt x="27" y="4"/>
                                      </a:lnTo>
                                      <a:lnTo>
                                        <a:pt x="13" y="13"/>
                                      </a:lnTo>
                                      <a:lnTo>
                                        <a:pt x="4" y="27"/>
                                      </a:lnTo>
                                      <a:lnTo>
                                        <a:pt x="0" y="45"/>
                                      </a:lnTo>
                                      <a:lnTo>
                                        <a:pt x="0" y="225"/>
                                      </a:lnTo>
                                      <a:lnTo>
                                        <a:pt x="4" y="243"/>
                                      </a:lnTo>
                                      <a:lnTo>
                                        <a:pt x="13" y="257"/>
                                      </a:lnTo>
                                      <a:lnTo>
                                        <a:pt x="27" y="266"/>
                                      </a:lnTo>
                                      <a:lnTo>
                                        <a:pt x="45" y="270"/>
                                      </a:lnTo>
                                      <a:lnTo>
                                        <a:pt x="1257" y="270"/>
                                      </a:lnTo>
                                      <a:lnTo>
                                        <a:pt x="1275" y="266"/>
                                      </a:lnTo>
                                      <a:lnTo>
                                        <a:pt x="1289" y="257"/>
                                      </a:lnTo>
                                      <a:lnTo>
                                        <a:pt x="1298" y="243"/>
                                      </a:lnTo>
                                      <a:lnTo>
                                        <a:pt x="1302" y="225"/>
                                      </a:lnTo>
                                      <a:lnTo>
                                        <a:pt x="1302" y="45"/>
                                      </a:lnTo>
                                      <a:lnTo>
                                        <a:pt x="1298" y="27"/>
                                      </a:lnTo>
                                      <a:lnTo>
                                        <a:pt x="1289" y="13"/>
                                      </a:lnTo>
                                      <a:lnTo>
                                        <a:pt x="1275" y="4"/>
                                      </a:lnTo>
                                      <a:lnTo>
                                        <a:pt x="1257" y="0"/>
                                      </a:lnTo>
                                      <a:close/>
                                    </a:path>
                                  </a:pathLst>
                                </a:custGeom>
                                <a:solidFill>
                                  <a:srgbClr val="6C9C2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1B7A6E69" id="Group 43" o:spid="_x0000_s1026" style="width:65.1pt;height:13.5pt;mso-position-horizontal-relative:char;mso-position-vertical-relative:line" coordsize="1302,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">
                      <v:shape id="Freeform 44" o:spid="_x0000_s1027" style="position:absolute;width:1302;height:270;visibility:visible;mso-wrap-style:square;v-text-anchor:top" coordsize="1302,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" path="m1257,l45,,27,4,13,13,4,27,,45,,225r4,18l13,257r14,9l45,270r1212,l1275,266r14,-9l1298,243r4,-18l1302,45r-4,-18l1289,13,1275,4,1257,xe" fillcolor="#6c9c2c" stroked="f">
                        <v:path arrowok="t" o:connecttype="custom" o:connectlocs="1257,0;45,0;27,4;13,13;4,27;0,45;0,225;4,243;13,257;27,266;45,270;1257,270;1275,266;1289,257;1298,243;1302,225;1302,45;1298,27;1289,13;1275,4;1257,0" o:connectangles="0,0,0,0,0,0,0,0,0,0,0,0,0,0,0,0,0,0,0,0,0"/>
                      </v:shape>
                      <w10:anchorlock/>
                    </v:group>
                  </w:pict>
                </mc:Fallback>
              </mc:AlternateContent>
            </w:r>
          </w:p>
        </w:tc>
        <w:tc>
          <w:tcPr>
            <w:tcW w:w="1392" w:type="dxa"/>
            <w:tcBorders>
              <w:top w:val="single" w:sz="4" w:space="0" w:color="C0C0C0"/>
              <w:bottom w:val="single" w:sz="4" w:space="0" w:color="C0C0C0"/>
            </w:tcBorders>
          </w:tcPr>
          <w:p w:rsidR="0065419A" w:rsidRDefault="00190B9D">
            <w:pPr>
              <w:pStyle w:val="TableParagraph"/>
              <w:spacing w:before="114"/>
              <w:ind w:right="104"/>
              <w:jc w:val="right"/>
              <w:rPr>
                <w:sz w:val="18"/>
              </w:rPr>
            </w:pPr>
            <w:r>
              <w:rPr>
                <w:w w:val="95"/>
                <w:sz w:val="18"/>
              </w:rPr>
              <w:t>45</w:t>
            </w:r>
          </w:p>
        </w:tc>
      </w:tr>
      <w:tr w:rsidR="0065419A">
        <w:trPr>
          <w:trHeight w:val="443"/>
        </w:trPr>
        <w:tc>
          <w:tcPr>
            <w:tcW w:w="2825" w:type="dxa"/>
            <w:tcBorders>
              <w:top w:val="single" w:sz="4" w:space="0" w:color="C0C0C0"/>
              <w:bottom w:val="single" w:sz="4" w:space="0" w:color="C0C0C0"/>
            </w:tcBorders>
          </w:tcPr>
          <w:p w:rsidR="0065419A" w:rsidRDefault="00190B9D">
            <w:pPr>
              <w:pStyle w:val="TableParagraph"/>
              <w:spacing w:before="111"/>
              <w:ind w:left="115"/>
              <w:rPr>
                <w:sz w:val="18"/>
              </w:rPr>
            </w:pPr>
            <w:r>
              <w:rPr>
                <w:sz w:val="18"/>
              </w:rPr>
              <w:t>no, not likely</w:t>
            </w:r>
          </w:p>
        </w:tc>
        <w:tc>
          <w:tcPr>
            <w:tcW w:w="1604" w:type="dxa"/>
            <w:tcBorders>
              <w:top w:val="single" w:sz="4" w:space="0" w:color="C0C0C0"/>
              <w:bottom w:val="single" w:sz="4" w:space="0" w:color="C0C0C0"/>
            </w:tcBorders>
          </w:tcPr>
          <w:p w:rsidR="0065419A" w:rsidRDefault="00190B9D">
            <w:pPr>
              <w:pStyle w:val="TableParagraph"/>
              <w:spacing w:before="111"/>
              <w:ind w:right="109"/>
              <w:jc w:val="right"/>
              <w:rPr>
                <w:sz w:val="18"/>
              </w:rPr>
            </w:pPr>
            <w:r>
              <w:rPr>
                <w:w w:val="99"/>
                <w:sz w:val="18"/>
              </w:rPr>
              <w:t>2</w:t>
            </w:r>
          </w:p>
        </w:tc>
        <w:tc>
          <w:tcPr>
            <w:tcW w:w="2691" w:type="dxa"/>
            <w:tcBorders>
              <w:top w:val="single" w:sz="4" w:space="0" w:color="C0C0C0"/>
              <w:bottom w:val="single" w:sz="4" w:space="0" w:color="C0C0C0"/>
            </w:tcBorders>
          </w:tcPr>
          <w:p w:rsidR="0065419A" w:rsidRDefault="0065419A">
            <w:pPr>
              <w:pStyle w:val="TableParagraph"/>
              <w:spacing w:before="1"/>
              <w:rPr>
                <w:b/>
                <w:sz w:val="7"/>
              </w:rPr>
            </w:pPr>
          </w:p>
          <w:p w:rsidR="0065419A" w:rsidRDefault="00190B9D">
            <w:pPr>
              <w:pStyle w:val="TableParagraph"/>
              <w:spacing w:before="0"/>
              <w:ind w:left="106"/>
              <w:rPr>
                <w:sz w:val="20"/>
              </w:rPr>
            </w:pPr>
            <w:r>
              <w:rPr>
                <w:noProof/>
                <w:sz w:val="20"/>
                <w:lang w:val="en-AU" w:eastAsia="en-AU"/>
              </w:rPr>
              <mc:AlternateContent>
                <mc:Choice Requires="wpg">
                  <w:drawing>
                    <wp:inline distT="0" distB="0" distL="0" distR="0">
                      <wp:extent cx="36195" cy="171450"/>
                      <wp:effectExtent l="9525" t="0" r="1905" b="0"/>
                      <wp:docPr id="80"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195" cy="171450"/>
                                <a:chOff x="0" y="0"/>
                                <a:chExt cx="57" cy="270"/>
                              </a:xfrm>
                            </wpg:grpSpPr>
                            <wps:wsp>
                              <wps:cNvPr id="82" name="Freeform 42"/>
                              <wps:cNvSpPr>
                                <a:spLocks/>
                              </wps:cNvSpPr>
                              <wps:spPr bwMode="auto">
                                <a:xfrm>
                                  <a:off x="0" y="0"/>
                                  <a:ext cx="57" cy="270"/>
                                </a:xfrm>
                                <a:custGeom>
                                  <a:avLst/>
                                  <a:gdLst>
                                    <a:gd name="T0" fmla="*/ 53 w 57"/>
                                    <a:gd name="T1" fmla="*/ 0 h 270"/>
                                    <a:gd name="T2" fmla="*/ 4 w 57"/>
                                    <a:gd name="T3" fmla="*/ 0 h 270"/>
                                    <a:gd name="T4" fmla="*/ 0 w 57"/>
                                    <a:gd name="T5" fmla="*/ 4 h 270"/>
                                    <a:gd name="T6" fmla="*/ 0 w 57"/>
                                    <a:gd name="T7" fmla="*/ 266 h 270"/>
                                    <a:gd name="T8" fmla="*/ 4 w 57"/>
                                    <a:gd name="T9" fmla="*/ 270 h 270"/>
                                    <a:gd name="T10" fmla="*/ 53 w 57"/>
                                    <a:gd name="T11" fmla="*/ 270 h 270"/>
                                    <a:gd name="T12" fmla="*/ 57 w 57"/>
                                    <a:gd name="T13" fmla="*/ 266 h 270"/>
                                    <a:gd name="T14" fmla="*/ 57 w 57"/>
                                    <a:gd name="T15" fmla="*/ 4 h 270"/>
                                    <a:gd name="T16" fmla="*/ 53 w 57"/>
                                    <a:gd name="T17" fmla="*/ 0 h 2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7" h="270">
                                      <a:moveTo>
                                        <a:pt x="53" y="0"/>
                                      </a:moveTo>
                                      <a:lnTo>
                                        <a:pt x="4" y="0"/>
                                      </a:lnTo>
                                      <a:lnTo>
                                        <a:pt x="0" y="4"/>
                                      </a:lnTo>
                                      <a:lnTo>
                                        <a:pt x="0" y="266"/>
                                      </a:lnTo>
                                      <a:lnTo>
                                        <a:pt x="4" y="270"/>
                                      </a:lnTo>
                                      <a:lnTo>
                                        <a:pt x="53" y="270"/>
                                      </a:lnTo>
                                      <a:lnTo>
                                        <a:pt x="57" y="266"/>
                                      </a:lnTo>
                                      <a:lnTo>
                                        <a:pt x="57" y="4"/>
                                      </a:lnTo>
                                      <a:lnTo>
                                        <a:pt x="53" y="0"/>
                                      </a:lnTo>
                                      <a:close/>
                                    </a:path>
                                  </a:pathLst>
                                </a:custGeom>
                                <a:solidFill>
                                  <a:srgbClr val="D60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5FA73FE2" id="Group 41" o:spid="_x0000_s1026" style="width:2.85pt;height:13.5pt;mso-position-horizontal-relative:char;mso-position-vertical-relative:line" coordsize="57,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">
                      <v:shape id="Freeform 42" o:spid="_x0000_s1027" style="position:absolute;width:57;height:270;visibility:visible;mso-wrap-style:square;v-text-anchor:top" coordsize="5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" path="m53,l4,,,4,,266r4,4l53,270r4,-4l57,4,53,xe" fillcolor="#d60900" stroked="f">
                        <v:path arrowok="t" o:connecttype="custom" o:connectlocs="53,0;4,0;0,4;0,266;4,270;53,270;57,266;57,4;53,0" o:connectangles="0,0,0,0,0,0,0,0,0"/>
                      </v:shape>
                      <w10:anchorlock/>
                    </v:group>
                  </w:pict>
                </mc:Fallback>
              </mc:AlternateContent>
            </w:r>
          </w:p>
        </w:tc>
        <w:tc>
          <w:tcPr>
            <w:tcW w:w="1392" w:type="dxa"/>
            <w:tcBorders>
              <w:top w:val="single" w:sz="4" w:space="0" w:color="C0C0C0"/>
              <w:bottom w:val="single" w:sz="4" w:space="0" w:color="C0C0C0"/>
            </w:tcBorders>
          </w:tcPr>
          <w:p w:rsidR="0065419A" w:rsidRDefault="00190B9D">
            <w:pPr>
              <w:pStyle w:val="TableParagraph"/>
              <w:spacing w:before="111"/>
              <w:ind w:right="108"/>
              <w:jc w:val="right"/>
              <w:rPr>
                <w:sz w:val="18"/>
              </w:rPr>
            </w:pPr>
            <w:r>
              <w:rPr>
                <w:w w:val="99"/>
                <w:sz w:val="18"/>
              </w:rPr>
              <w:t>2</w:t>
            </w:r>
          </w:p>
        </w:tc>
      </w:tr>
      <w:tr w:rsidR="0065419A">
        <w:trPr>
          <w:trHeight w:val="443"/>
        </w:trPr>
        <w:tc>
          <w:tcPr>
            <w:tcW w:w="2825" w:type="dxa"/>
            <w:tcBorders>
              <w:top w:val="single" w:sz="4" w:space="0" w:color="C0C0C0"/>
              <w:bottom w:val="single" w:sz="4" w:space="0" w:color="C0C0C0"/>
            </w:tcBorders>
          </w:tcPr>
          <w:p w:rsidR="0065419A" w:rsidRDefault="00190B9D">
            <w:pPr>
              <w:pStyle w:val="TableParagraph"/>
              <w:spacing w:before="111"/>
              <w:ind w:left="115"/>
              <w:rPr>
                <w:sz w:val="18"/>
              </w:rPr>
            </w:pPr>
            <w:r>
              <w:rPr>
                <w:sz w:val="18"/>
              </w:rPr>
              <w:t>don’t know</w:t>
            </w:r>
          </w:p>
        </w:tc>
        <w:tc>
          <w:tcPr>
            <w:tcW w:w="1604" w:type="dxa"/>
            <w:tcBorders>
              <w:top w:val="single" w:sz="4" w:space="0" w:color="C0C0C0"/>
              <w:bottom w:val="single" w:sz="4" w:space="0" w:color="C0C0C0"/>
            </w:tcBorders>
          </w:tcPr>
          <w:p w:rsidR="0065419A" w:rsidRDefault="00190B9D">
            <w:pPr>
              <w:pStyle w:val="TableParagraph"/>
              <w:spacing w:before="111"/>
              <w:ind w:right="109"/>
              <w:jc w:val="right"/>
              <w:rPr>
                <w:sz w:val="18"/>
              </w:rPr>
            </w:pPr>
            <w:r>
              <w:rPr>
                <w:w w:val="99"/>
                <w:sz w:val="18"/>
              </w:rPr>
              <w:t>0</w:t>
            </w:r>
          </w:p>
        </w:tc>
        <w:tc>
          <w:tcPr>
            <w:tcW w:w="2691" w:type="dxa"/>
            <w:tcBorders>
              <w:top w:val="single" w:sz="4" w:space="0" w:color="C0C0C0"/>
              <w:bottom w:val="single" w:sz="4" w:space="0" w:color="C0C0C0"/>
            </w:tcBorders>
          </w:tcPr>
          <w:p w:rsidR="0065419A" w:rsidRDefault="0065419A">
            <w:pPr>
              <w:pStyle w:val="TableParagraph"/>
              <w:spacing w:before="0"/>
              <w:rPr>
                <w:rFonts w:ascii="Times New Roman"/>
                <w:sz w:val="16"/>
              </w:rPr>
            </w:pPr>
          </w:p>
        </w:tc>
        <w:tc>
          <w:tcPr>
            <w:tcW w:w="1392" w:type="dxa"/>
            <w:tcBorders>
              <w:top w:val="single" w:sz="4" w:space="0" w:color="C0C0C0"/>
              <w:bottom w:val="single" w:sz="4" w:space="0" w:color="C0C0C0"/>
            </w:tcBorders>
          </w:tcPr>
          <w:p w:rsidR="0065419A" w:rsidRDefault="00190B9D">
            <w:pPr>
              <w:pStyle w:val="TableParagraph"/>
              <w:spacing w:before="111"/>
              <w:ind w:right="108"/>
              <w:jc w:val="right"/>
              <w:rPr>
                <w:sz w:val="18"/>
              </w:rPr>
            </w:pPr>
            <w:r>
              <w:rPr>
                <w:w w:val="99"/>
                <w:sz w:val="18"/>
              </w:rPr>
              <w:t>0</w:t>
            </w:r>
          </w:p>
        </w:tc>
      </w:tr>
    </w:tbl>
    <w:p w:rsidR="0065419A" w:rsidRDefault="0065419A">
      <w:pPr>
        <w:pStyle w:val="BodyText"/>
        <w:rPr>
          <w:b/>
          <w:sz w:val="20"/>
        </w:rPr>
      </w:pPr>
    </w:p>
    <w:p w:rsidR="0065419A" w:rsidRDefault="0065419A">
      <w:pPr>
        <w:pStyle w:val="BodyText"/>
        <w:rPr>
          <w:b/>
          <w:sz w:val="20"/>
        </w:rPr>
      </w:pPr>
    </w:p>
    <w:p w:rsidR="0065419A" w:rsidRDefault="00190B9D">
      <w:pPr>
        <w:pStyle w:val="Heading5"/>
        <w:spacing w:before="134"/>
        <w:ind w:right="2243"/>
      </w:pPr>
      <w:r>
        <w:t>44, 46 Have you been able to raise more capital for the project /company as a result of the projectAECF grant?</w:t>
      </w:r>
    </w:p>
    <w:p w:rsidR="0065419A" w:rsidRDefault="0065419A">
      <w:pPr>
        <w:pStyle w:val="BodyText"/>
        <w:spacing w:before="7"/>
        <w:rPr>
          <w:b/>
          <w:sz w:val="5"/>
        </w:rPr>
      </w:pPr>
    </w:p>
    <w:tbl>
      <w:tblPr>
        <w:tblW w:w="0" w:type="auto"/>
        <w:tblInd w:w="1879" w:type="dxa"/>
        <w:tblLayout w:type="fixed"/>
        <w:tblCellMar>
          <w:left w:w="0" w:type="dxa"/>
          <w:right w:w="0" w:type="dxa"/>
        </w:tblCellMar>
        <w:tblLook w:val="01E0" w:firstRow="1" w:lastRow="1" w:firstColumn="1" w:lastColumn="1" w:noHBand="0" w:noVBand="0"/>
      </w:tblPr>
      <w:tblGrid>
        <w:gridCol w:w="2330"/>
        <w:gridCol w:w="1736"/>
        <w:gridCol w:w="2691"/>
        <w:gridCol w:w="1391"/>
      </w:tblGrid>
      <w:tr w:rsidR="0065419A">
        <w:trPr>
          <w:trHeight w:val="398"/>
        </w:trPr>
        <w:tc>
          <w:tcPr>
            <w:tcW w:w="2330" w:type="dxa"/>
            <w:shd w:val="clear" w:color="auto" w:fill="E1E1E1"/>
          </w:tcPr>
          <w:p w:rsidR="0065419A" w:rsidRDefault="00190B9D">
            <w:pPr>
              <w:pStyle w:val="TableParagraph"/>
              <w:spacing w:before="79"/>
              <w:ind w:left="108"/>
              <w:rPr>
                <w:b/>
                <w:sz w:val="20"/>
              </w:rPr>
            </w:pPr>
            <w:r>
              <w:rPr>
                <w:b/>
                <w:sz w:val="20"/>
              </w:rPr>
              <w:t>Response</w:t>
            </w:r>
          </w:p>
        </w:tc>
        <w:tc>
          <w:tcPr>
            <w:tcW w:w="1736" w:type="dxa"/>
            <w:shd w:val="clear" w:color="auto" w:fill="E1E1E1"/>
          </w:tcPr>
          <w:p w:rsidR="0065419A" w:rsidRDefault="00190B9D">
            <w:pPr>
              <w:pStyle w:val="TableParagraph"/>
              <w:spacing w:before="79"/>
              <w:ind w:right="106"/>
              <w:jc w:val="right"/>
              <w:rPr>
                <w:b/>
                <w:sz w:val="20"/>
              </w:rPr>
            </w:pPr>
            <w:r>
              <w:rPr>
                <w:b/>
                <w:sz w:val="20"/>
              </w:rPr>
              <w:t>Total</w:t>
            </w:r>
          </w:p>
        </w:tc>
        <w:tc>
          <w:tcPr>
            <w:tcW w:w="2691" w:type="dxa"/>
            <w:shd w:val="clear" w:color="auto" w:fill="E1E1E1"/>
          </w:tcPr>
          <w:p w:rsidR="0065419A" w:rsidRDefault="00190B9D">
            <w:pPr>
              <w:pStyle w:val="TableParagraph"/>
              <w:spacing w:before="79"/>
              <w:ind w:left="107"/>
              <w:rPr>
                <w:b/>
                <w:sz w:val="20"/>
              </w:rPr>
            </w:pPr>
            <w:r>
              <w:rPr>
                <w:b/>
                <w:sz w:val="20"/>
              </w:rPr>
              <w:t>% of responses</w:t>
            </w:r>
          </w:p>
        </w:tc>
        <w:tc>
          <w:tcPr>
            <w:tcW w:w="1391" w:type="dxa"/>
            <w:shd w:val="clear" w:color="auto" w:fill="E1E1E1"/>
          </w:tcPr>
          <w:p w:rsidR="0065419A" w:rsidRDefault="00190B9D">
            <w:pPr>
              <w:pStyle w:val="TableParagraph"/>
              <w:spacing w:before="79"/>
              <w:ind w:right="106"/>
              <w:jc w:val="right"/>
              <w:rPr>
                <w:b/>
                <w:sz w:val="20"/>
              </w:rPr>
            </w:pPr>
            <w:r>
              <w:rPr>
                <w:b/>
                <w:w w:val="99"/>
                <w:sz w:val="20"/>
              </w:rPr>
              <w:t>%</w:t>
            </w:r>
          </w:p>
        </w:tc>
      </w:tr>
      <w:tr w:rsidR="0065419A">
        <w:trPr>
          <w:trHeight w:val="450"/>
        </w:trPr>
        <w:tc>
          <w:tcPr>
            <w:tcW w:w="2330" w:type="dxa"/>
            <w:tcBorders>
              <w:bottom w:val="single" w:sz="4" w:space="0" w:color="C0C0C0"/>
            </w:tcBorders>
          </w:tcPr>
          <w:p w:rsidR="0065419A" w:rsidRDefault="00190B9D">
            <w:pPr>
              <w:pStyle w:val="TableParagraph"/>
              <w:spacing w:before="121"/>
              <w:ind w:left="108"/>
              <w:rPr>
                <w:sz w:val="18"/>
              </w:rPr>
            </w:pPr>
            <w:r>
              <w:rPr>
                <w:sz w:val="18"/>
              </w:rPr>
              <w:t>yes</w:t>
            </w:r>
          </w:p>
        </w:tc>
        <w:tc>
          <w:tcPr>
            <w:tcW w:w="1736" w:type="dxa"/>
            <w:tcBorders>
              <w:bottom w:val="single" w:sz="4" w:space="0" w:color="C0C0C0"/>
            </w:tcBorders>
          </w:tcPr>
          <w:p w:rsidR="0065419A" w:rsidRDefault="00190B9D">
            <w:pPr>
              <w:pStyle w:val="TableParagraph"/>
              <w:spacing w:before="121"/>
              <w:ind w:right="106"/>
              <w:jc w:val="right"/>
              <w:rPr>
                <w:sz w:val="18"/>
              </w:rPr>
            </w:pPr>
            <w:r>
              <w:rPr>
                <w:w w:val="95"/>
                <w:sz w:val="18"/>
              </w:rPr>
              <w:t>24</w:t>
            </w:r>
          </w:p>
        </w:tc>
        <w:tc>
          <w:tcPr>
            <w:tcW w:w="2691" w:type="dxa"/>
            <w:tcBorders>
              <w:bottom w:val="single" w:sz="4" w:space="0" w:color="C0C0C0"/>
            </w:tcBorders>
          </w:tcPr>
          <w:p w:rsidR="0065419A" w:rsidRDefault="0065419A">
            <w:pPr>
              <w:pStyle w:val="TableParagraph"/>
              <w:spacing w:before="10"/>
              <w:rPr>
                <w:b/>
                <w:sz w:val="7"/>
              </w:rPr>
            </w:pPr>
          </w:p>
          <w:p w:rsidR="0065419A" w:rsidRDefault="00190B9D">
            <w:pPr>
              <w:pStyle w:val="TableParagraph"/>
              <w:spacing w:before="0"/>
              <w:ind w:left="106"/>
              <w:rPr>
                <w:sz w:val="20"/>
              </w:rPr>
            </w:pPr>
            <w:r>
              <w:rPr>
                <w:noProof/>
                <w:sz w:val="20"/>
                <w:lang w:val="en-AU" w:eastAsia="en-AU"/>
              </w:rPr>
              <mc:AlternateContent>
                <mc:Choice Requires="wpg">
                  <w:drawing>
                    <wp:inline distT="0" distB="0" distL="0" distR="0">
                      <wp:extent cx="606425" cy="171450"/>
                      <wp:effectExtent l="9525" t="0" r="3175" b="0"/>
                      <wp:docPr id="76"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6425" cy="171450"/>
                                <a:chOff x="0" y="0"/>
                                <a:chExt cx="955" cy="270"/>
                              </a:xfrm>
                            </wpg:grpSpPr>
                            <wps:wsp>
                              <wps:cNvPr id="78" name="Freeform 40"/>
                              <wps:cNvSpPr>
                                <a:spLocks/>
                              </wps:cNvSpPr>
                              <wps:spPr bwMode="auto">
                                <a:xfrm>
                                  <a:off x="0" y="0"/>
                                  <a:ext cx="955" cy="270"/>
                                </a:xfrm>
                                <a:custGeom>
                                  <a:avLst/>
                                  <a:gdLst>
                                    <a:gd name="T0" fmla="*/ 910 w 955"/>
                                    <a:gd name="T1" fmla="*/ 0 h 270"/>
                                    <a:gd name="T2" fmla="*/ 45 w 955"/>
                                    <a:gd name="T3" fmla="*/ 0 h 270"/>
                                    <a:gd name="T4" fmla="*/ 27 w 955"/>
                                    <a:gd name="T5" fmla="*/ 4 h 270"/>
                                    <a:gd name="T6" fmla="*/ 13 w 955"/>
                                    <a:gd name="T7" fmla="*/ 13 h 270"/>
                                    <a:gd name="T8" fmla="*/ 4 w 955"/>
                                    <a:gd name="T9" fmla="*/ 27 h 270"/>
                                    <a:gd name="T10" fmla="*/ 0 w 955"/>
                                    <a:gd name="T11" fmla="*/ 45 h 270"/>
                                    <a:gd name="T12" fmla="*/ 0 w 955"/>
                                    <a:gd name="T13" fmla="*/ 225 h 270"/>
                                    <a:gd name="T14" fmla="*/ 4 w 955"/>
                                    <a:gd name="T15" fmla="*/ 243 h 270"/>
                                    <a:gd name="T16" fmla="*/ 13 w 955"/>
                                    <a:gd name="T17" fmla="*/ 257 h 270"/>
                                    <a:gd name="T18" fmla="*/ 27 w 955"/>
                                    <a:gd name="T19" fmla="*/ 266 h 270"/>
                                    <a:gd name="T20" fmla="*/ 45 w 955"/>
                                    <a:gd name="T21" fmla="*/ 270 h 270"/>
                                    <a:gd name="T22" fmla="*/ 910 w 955"/>
                                    <a:gd name="T23" fmla="*/ 270 h 270"/>
                                    <a:gd name="T24" fmla="*/ 928 w 955"/>
                                    <a:gd name="T25" fmla="*/ 266 h 270"/>
                                    <a:gd name="T26" fmla="*/ 942 w 955"/>
                                    <a:gd name="T27" fmla="*/ 257 h 270"/>
                                    <a:gd name="T28" fmla="*/ 951 w 955"/>
                                    <a:gd name="T29" fmla="*/ 243 h 270"/>
                                    <a:gd name="T30" fmla="*/ 955 w 955"/>
                                    <a:gd name="T31" fmla="*/ 225 h 270"/>
                                    <a:gd name="T32" fmla="*/ 955 w 955"/>
                                    <a:gd name="T33" fmla="*/ 45 h 270"/>
                                    <a:gd name="T34" fmla="*/ 951 w 955"/>
                                    <a:gd name="T35" fmla="*/ 27 h 270"/>
                                    <a:gd name="T36" fmla="*/ 942 w 955"/>
                                    <a:gd name="T37" fmla="*/ 13 h 270"/>
                                    <a:gd name="T38" fmla="*/ 928 w 955"/>
                                    <a:gd name="T39" fmla="*/ 4 h 270"/>
                                    <a:gd name="T40" fmla="*/ 910 w 955"/>
                                    <a:gd name="T41" fmla="*/ 0 h 2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955" h="270">
                                      <a:moveTo>
                                        <a:pt x="910" y="0"/>
                                      </a:moveTo>
                                      <a:lnTo>
                                        <a:pt x="45" y="0"/>
                                      </a:lnTo>
                                      <a:lnTo>
                                        <a:pt x="27" y="4"/>
                                      </a:lnTo>
                                      <a:lnTo>
                                        <a:pt x="13" y="13"/>
                                      </a:lnTo>
                                      <a:lnTo>
                                        <a:pt x="4" y="27"/>
                                      </a:lnTo>
                                      <a:lnTo>
                                        <a:pt x="0" y="45"/>
                                      </a:lnTo>
                                      <a:lnTo>
                                        <a:pt x="0" y="225"/>
                                      </a:lnTo>
                                      <a:lnTo>
                                        <a:pt x="4" y="243"/>
                                      </a:lnTo>
                                      <a:lnTo>
                                        <a:pt x="13" y="257"/>
                                      </a:lnTo>
                                      <a:lnTo>
                                        <a:pt x="27" y="266"/>
                                      </a:lnTo>
                                      <a:lnTo>
                                        <a:pt x="45" y="270"/>
                                      </a:lnTo>
                                      <a:lnTo>
                                        <a:pt x="910" y="270"/>
                                      </a:lnTo>
                                      <a:lnTo>
                                        <a:pt x="928" y="266"/>
                                      </a:lnTo>
                                      <a:lnTo>
                                        <a:pt x="942" y="257"/>
                                      </a:lnTo>
                                      <a:lnTo>
                                        <a:pt x="951" y="243"/>
                                      </a:lnTo>
                                      <a:lnTo>
                                        <a:pt x="955" y="225"/>
                                      </a:lnTo>
                                      <a:lnTo>
                                        <a:pt x="955" y="45"/>
                                      </a:lnTo>
                                      <a:lnTo>
                                        <a:pt x="951" y="27"/>
                                      </a:lnTo>
                                      <a:lnTo>
                                        <a:pt x="942" y="13"/>
                                      </a:lnTo>
                                      <a:lnTo>
                                        <a:pt x="928" y="4"/>
                                      </a:lnTo>
                                      <a:lnTo>
                                        <a:pt x="910" y="0"/>
                                      </a:lnTo>
                                      <a:close/>
                                    </a:path>
                                  </a:pathLst>
                                </a:custGeom>
                                <a:solidFill>
                                  <a:srgbClr val="6088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7B113C79" id="Group 39" o:spid="_x0000_s1026" style="width:47.75pt;height:13.5pt;mso-position-horizontal-relative:char;mso-position-vertical-relative:line" coordsize="955,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">
                      <v:shape id="Freeform 40" o:spid="_x0000_s1027" style="position:absolute;width:955;height:270;visibility:visible;mso-wrap-style:square;v-text-anchor:top" coordsize="955,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" path="m910,l45,,27,4,13,13,4,27,,45,,225r4,18l13,257r14,9l45,270r865,l928,266r14,-9l951,243r4,-18l955,45,951,27,942,13,928,4,910,xe" fillcolor="#608825" stroked="f">
                        <v:path arrowok="t" o:connecttype="custom" o:connectlocs="910,0;45,0;27,4;13,13;4,27;0,45;0,225;4,243;13,257;27,266;45,270;910,270;928,266;942,257;951,243;955,225;955,45;951,27;942,13;928,4;910,0" o:connectangles="0,0,0,0,0,0,0,0,0,0,0,0,0,0,0,0,0,0,0,0,0"/>
                      </v:shape>
                      <w10:anchorlock/>
                    </v:group>
                  </w:pict>
                </mc:Fallback>
              </mc:AlternateContent>
            </w:r>
          </w:p>
        </w:tc>
        <w:tc>
          <w:tcPr>
            <w:tcW w:w="1391" w:type="dxa"/>
            <w:tcBorders>
              <w:bottom w:val="single" w:sz="4" w:space="0" w:color="C0C0C0"/>
            </w:tcBorders>
          </w:tcPr>
          <w:p w:rsidR="0065419A" w:rsidRDefault="00190B9D">
            <w:pPr>
              <w:pStyle w:val="TableParagraph"/>
              <w:spacing w:before="121"/>
              <w:ind w:right="103"/>
              <w:jc w:val="right"/>
              <w:rPr>
                <w:sz w:val="18"/>
              </w:rPr>
            </w:pPr>
            <w:r>
              <w:rPr>
                <w:w w:val="95"/>
                <w:sz w:val="18"/>
              </w:rPr>
              <w:t>29</w:t>
            </w:r>
          </w:p>
        </w:tc>
      </w:tr>
      <w:tr w:rsidR="0065419A">
        <w:trPr>
          <w:trHeight w:val="443"/>
        </w:trPr>
        <w:tc>
          <w:tcPr>
            <w:tcW w:w="2330" w:type="dxa"/>
            <w:tcBorders>
              <w:top w:val="single" w:sz="4" w:space="0" w:color="C0C0C0"/>
              <w:bottom w:val="single" w:sz="4" w:space="0" w:color="C0C0C0"/>
            </w:tcBorders>
          </w:tcPr>
          <w:p w:rsidR="0065419A" w:rsidRDefault="00190B9D">
            <w:pPr>
              <w:pStyle w:val="TableParagraph"/>
              <w:spacing w:before="114"/>
              <w:ind w:left="108"/>
              <w:rPr>
                <w:sz w:val="18"/>
              </w:rPr>
            </w:pPr>
            <w:r>
              <w:rPr>
                <w:sz w:val="18"/>
              </w:rPr>
              <w:t>yes, probably</w:t>
            </w:r>
          </w:p>
        </w:tc>
        <w:tc>
          <w:tcPr>
            <w:tcW w:w="1736" w:type="dxa"/>
            <w:tcBorders>
              <w:top w:val="single" w:sz="4" w:space="0" w:color="C0C0C0"/>
              <w:bottom w:val="single" w:sz="4" w:space="0" w:color="C0C0C0"/>
            </w:tcBorders>
          </w:tcPr>
          <w:p w:rsidR="0065419A" w:rsidRDefault="00190B9D">
            <w:pPr>
              <w:pStyle w:val="TableParagraph"/>
              <w:spacing w:before="114"/>
              <w:ind w:right="106"/>
              <w:jc w:val="right"/>
              <w:rPr>
                <w:sz w:val="18"/>
              </w:rPr>
            </w:pPr>
            <w:r>
              <w:rPr>
                <w:w w:val="95"/>
                <w:sz w:val="18"/>
              </w:rPr>
              <w:t>28</w:t>
            </w:r>
          </w:p>
        </w:tc>
        <w:tc>
          <w:tcPr>
            <w:tcW w:w="2691" w:type="dxa"/>
            <w:tcBorders>
              <w:top w:val="single" w:sz="4" w:space="0" w:color="C0C0C0"/>
              <w:bottom w:val="single" w:sz="4" w:space="0" w:color="C0C0C0"/>
            </w:tcBorders>
          </w:tcPr>
          <w:p w:rsidR="0065419A" w:rsidRDefault="0065419A">
            <w:pPr>
              <w:pStyle w:val="TableParagraph"/>
              <w:spacing w:before="2"/>
              <w:rPr>
                <w:b/>
                <w:sz w:val="7"/>
              </w:rPr>
            </w:pPr>
          </w:p>
          <w:p w:rsidR="0065419A" w:rsidRDefault="00190B9D">
            <w:pPr>
              <w:pStyle w:val="TableParagraph"/>
              <w:spacing w:before="0"/>
              <w:ind w:left="106"/>
              <w:rPr>
                <w:sz w:val="20"/>
              </w:rPr>
            </w:pPr>
            <w:r>
              <w:rPr>
                <w:noProof/>
                <w:sz w:val="20"/>
                <w:lang w:val="en-AU" w:eastAsia="en-AU"/>
              </w:rPr>
              <mc:AlternateContent>
                <mc:Choice Requires="wpg">
                  <w:drawing>
                    <wp:inline distT="0" distB="0" distL="0" distR="0">
                      <wp:extent cx="624840" cy="171450"/>
                      <wp:effectExtent l="9525" t="0" r="3810" b="0"/>
                      <wp:docPr id="72"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4840" cy="171450"/>
                                <a:chOff x="0" y="0"/>
                                <a:chExt cx="984" cy="270"/>
                              </a:xfrm>
                            </wpg:grpSpPr>
                            <wps:wsp>
                              <wps:cNvPr id="74" name="Freeform 38"/>
                              <wps:cNvSpPr>
                                <a:spLocks/>
                              </wps:cNvSpPr>
                              <wps:spPr bwMode="auto">
                                <a:xfrm>
                                  <a:off x="0" y="0"/>
                                  <a:ext cx="984" cy="270"/>
                                </a:xfrm>
                                <a:custGeom>
                                  <a:avLst/>
                                  <a:gdLst>
                                    <a:gd name="T0" fmla="*/ 939 w 984"/>
                                    <a:gd name="T1" fmla="*/ 0 h 270"/>
                                    <a:gd name="T2" fmla="*/ 45 w 984"/>
                                    <a:gd name="T3" fmla="*/ 0 h 270"/>
                                    <a:gd name="T4" fmla="*/ 27 w 984"/>
                                    <a:gd name="T5" fmla="*/ 4 h 270"/>
                                    <a:gd name="T6" fmla="*/ 13 w 984"/>
                                    <a:gd name="T7" fmla="*/ 13 h 270"/>
                                    <a:gd name="T8" fmla="*/ 4 w 984"/>
                                    <a:gd name="T9" fmla="*/ 27 h 270"/>
                                    <a:gd name="T10" fmla="*/ 0 w 984"/>
                                    <a:gd name="T11" fmla="*/ 45 h 270"/>
                                    <a:gd name="T12" fmla="*/ 0 w 984"/>
                                    <a:gd name="T13" fmla="*/ 225 h 270"/>
                                    <a:gd name="T14" fmla="*/ 4 w 984"/>
                                    <a:gd name="T15" fmla="*/ 243 h 270"/>
                                    <a:gd name="T16" fmla="*/ 13 w 984"/>
                                    <a:gd name="T17" fmla="*/ 257 h 270"/>
                                    <a:gd name="T18" fmla="*/ 27 w 984"/>
                                    <a:gd name="T19" fmla="*/ 266 h 270"/>
                                    <a:gd name="T20" fmla="*/ 45 w 984"/>
                                    <a:gd name="T21" fmla="*/ 270 h 270"/>
                                    <a:gd name="T22" fmla="*/ 939 w 984"/>
                                    <a:gd name="T23" fmla="*/ 270 h 270"/>
                                    <a:gd name="T24" fmla="*/ 957 w 984"/>
                                    <a:gd name="T25" fmla="*/ 266 h 270"/>
                                    <a:gd name="T26" fmla="*/ 971 w 984"/>
                                    <a:gd name="T27" fmla="*/ 257 h 270"/>
                                    <a:gd name="T28" fmla="*/ 980 w 984"/>
                                    <a:gd name="T29" fmla="*/ 243 h 270"/>
                                    <a:gd name="T30" fmla="*/ 984 w 984"/>
                                    <a:gd name="T31" fmla="*/ 225 h 270"/>
                                    <a:gd name="T32" fmla="*/ 984 w 984"/>
                                    <a:gd name="T33" fmla="*/ 45 h 270"/>
                                    <a:gd name="T34" fmla="*/ 980 w 984"/>
                                    <a:gd name="T35" fmla="*/ 27 h 270"/>
                                    <a:gd name="T36" fmla="*/ 971 w 984"/>
                                    <a:gd name="T37" fmla="*/ 13 h 270"/>
                                    <a:gd name="T38" fmla="*/ 957 w 984"/>
                                    <a:gd name="T39" fmla="*/ 4 h 270"/>
                                    <a:gd name="T40" fmla="*/ 939 w 984"/>
                                    <a:gd name="T41" fmla="*/ 0 h 2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984" h="270">
                                      <a:moveTo>
                                        <a:pt x="939" y="0"/>
                                      </a:moveTo>
                                      <a:lnTo>
                                        <a:pt x="45" y="0"/>
                                      </a:lnTo>
                                      <a:lnTo>
                                        <a:pt x="27" y="4"/>
                                      </a:lnTo>
                                      <a:lnTo>
                                        <a:pt x="13" y="13"/>
                                      </a:lnTo>
                                      <a:lnTo>
                                        <a:pt x="4" y="27"/>
                                      </a:lnTo>
                                      <a:lnTo>
                                        <a:pt x="0" y="45"/>
                                      </a:lnTo>
                                      <a:lnTo>
                                        <a:pt x="0" y="225"/>
                                      </a:lnTo>
                                      <a:lnTo>
                                        <a:pt x="4" y="243"/>
                                      </a:lnTo>
                                      <a:lnTo>
                                        <a:pt x="13" y="257"/>
                                      </a:lnTo>
                                      <a:lnTo>
                                        <a:pt x="27" y="266"/>
                                      </a:lnTo>
                                      <a:lnTo>
                                        <a:pt x="45" y="270"/>
                                      </a:lnTo>
                                      <a:lnTo>
                                        <a:pt x="939" y="270"/>
                                      </a:lnTo>
                                      <a:lnTo>
                                        <a:pt x="957" y="266"/>
                                      </a:lnTo>
                                      <a:lnTo>
                                        <a:pt x="971" y="257"/>
                                      </a:lnTo>
                                      <a:lnTo>
                                        <a:pt x="980" y="243"/>
                                      </a:lnTo>
                                      <a:lnTo>
                                        <a:pt x="984" y="225"/>
                                      </a:lnTo>
                                      <a:lnTo>
                                        <a:pt x="984" y="45"/>
                                      </a:lnTo>
                                      <a:lnTo>
                                        <a:pt x="980" y="27"/>
                                      </a:lnTo>
                                      <a:lnTo>
                                        <a:pt x="971" y="13"/>
                                      </a:lnTo>
                                      <a:lnTo>
                                        <a:pt x="957" y="4"/>
                                      </a:lnTo>
                                      <a:lnTo>
                                        <a:pt x="939" y="0"/>
                                      </a:lnTo>
                                      <a:close/>
                                    </a:path>
                                  </a:pathLst>
                                </a:custGeom>
                                <a:solidFill>
                                  <a:srgbClr val="FE68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4CF300F9" id="Group 37" o:spid="_x0000_s1026" style="width:49.2pt;height:13.5pt;mso-position-horizontal-relative:char;mso-position-vertical-relative:line" coordsize="984,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">
                      <v:shape id="Freeform 38" o:spid="_x0000_s1027" style="position:absolute;width:984;height:270;visibility:visible;mso-wrap-style:square;v-text-anchor:top" coordsize="984,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" path="m939,l45,,27,4,13,13,4,27,,45,,225r4,18l13,257r14,9l45,270r894,l957,266r14,-9l980,243r4,-18l984,45,980,27,971,13,957,4,939,xe" fillcolor="#fe6823" stroked="f">
                        <v:path arrowok="t" o:connecttype="custom" o:connectlocs="939,0;45,0;27,4;13,13;4,27;0,45;0,225;4,243;13,257;27,266;45,270;939,270;957,266;971,257;980,243;984,225;984,45;980,27;971,13;957,4;939,0" o:connectangles="0,0,0,0,0,0,0,0,0,0,0,0,0,0,0,0,0,0,0,0,0"/>
                      </v:shape>
                      <w10:anchorlock/>
                    </v:group>
                  </w:pict>
                </mc:Fallback>
              </mc:AlternateContent>
            </w:r>
          </w:p>
        </w:tc>
        <w:tc>
          <w:tcPr>
            <w:tcW w:w="1391" w:type="dxa"/>
            <w:tcBorders>
              <w:top w:val="single" w:sz="4" w:space="0" w:color="C0C0C0"/>
              <w:bottom w:val="single" w:sz="4" w:space="0" w:color="C0C0C0"/>
            </w:tcBorders>
          </w:tcPr>
          <w:p w:rsidR="0065419A" w:rsidRDefault="00190B9D">
            <w:pPr>
              <w:pStyle w:val="TableParagraph"/>
              <w:spacing w:before="114"/>
              <w:ind w:right="103"/>
              <w:jc w:val="right"/>
              <w:rPr>
                <w:sz w:val="18"/>
              </w:rPr>
            </w:pPr>
            <w:r>
              <w:rPr>
                <w:w w:val="95"/>
                <w:sz w:val="18"/>
              </w:rPr>
              <w:t>34</w:t>
            </w:r>
          </w:p>
        </w:tc>
      </w:tr>
    </w:tbl>
    <w:p w:rsidR="0065419A" w:rsidRDefault="00190B9D">
      <w:pPr>
        <w:pStyle w:val="BodyText"/>
        <w:tabs>
          <w:tab w:val="left" w:pos="5634"/>
          <w:tab w:val="left" w:pos="9719"/>
        </w:tabs>
        <w:spacing w:before="112"/>
        <w:ind w:left="1987"/>
      </w:pPr>
      <w:r>
        <w:rPr>
          <w:noProof/>
          <w:lang w:val="en-AU" w:eastAsia="en-AU"/>
        </w:rPr>
        <mc:AlternateContent>
          <mc:Choice Requires="wpg">
            <w:drawing>
              <wp:anchor distT="0" distB="0" distL="0" distR="0" simplePos="0" relativeHeight="12208" behindDoc="0" locked="0" layoutInCell="1" allowOverlap="1">
                <wp:simplePos x="0" y="0"/>
                <wp:positionH relativeFrom="page">
                  <wp:posOffset>1184275</wp:posOffset>
                </wp:positionH>
                <wp:positionV relativeFrom="paragraph">
                  <wp:posOffset>281940</wp:posOffset>
                </wp:positionV>
                <wp:extent cx="5181600" cy="6350"/>
                <wp:effectExtent l="12700" t="5715" r="6350" b="6985"/>
                <wp:wrapTopAndBottom/>
                <wp:docPr id="56"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1600" cy="6350"/>
                          <a:chOff x="1865" y="444"/>
                          <a:chExt cx="8160" cy="10"/>
                        </a:xfrm>
                      </wpg:grpSpPr>
                      <wps:wsp>
                        <wps:cNvPr id="58" name="Line 36"/>
                        <wps:cNvCnPr>
                          <a:cxnSpLocks noChangeShapeType="1"/>
                        </wps:cNvCnPr>
                        <wps:spPr bwMode="auto">
                          <a:xfrm>
                            <a:off x="1865" y="449"/>
                            <a:ext cx="3057" cy="0"/>
                          </a:xfrm>
                          <a:prstGeom prst="line">
                            <a:avLst/>
                          </a:prstGeom>
                          <a:noFill/>
                          <a:ln w="6096">
                            <a:solidFill>
                              <a:srgbClr val="C0C0C0"/>
                            </a:solidFill>
                            <a:prstDash val="solid"/>
                            <a:round/>
                            <a:headEnd/>
                            <a:tailEnd/>
                          </a:ln>
                          <a:extLst>
                            <a:ext uri="{909E8E84-426E-40DD-AFC4-6F175D3DCCD1}">
                              <a14:hiddenFill xmlns:a14="http://schemas.microsoft.com/office/drawing/2010/main">
                                <a:noFill/>
                              </a14:hiddenFill>
                            </a:ext>
                          </a:extLst>
                        </wps:spPr>
                        <wps:bodyPr/>
                      </wps:wsp>
                      <wps:wsp>
                        <wps:cNvPr id="60" name="Rectangle 35"/>
                        <wps:cNvSpPr>
                          <a:spLocks noChangeArrowheads="1"/>
                        </wps:cNvSpPr>
                        <wps:spPr bwMode="auto">
                          <a:xfrm>
                            <a:off x="4908" y="444"/>
                            <a:ext cx="10" cy="1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 name="Line 34"/>
                        <wps:cNvCnPr>
                          <a:cxnSpLocks noChangeShapeType="1"/>
                        </wps:cNvCnPr>
                        <wps:spPr bwMode="auto">
                          <a:xfrm>
                            <a:off x="4918" y="449"/>
                            <a:ext cx="1027" cy="0"/>
                          </a:xfrm>
                          <a:prstGeom prst="line">
                            <a:avLst/>
                          </a:prstGeom>
                          <a:noFill/>
                          <a:ln w="6096">
                            <a:solidFill>
                              <a:srgbClr val="C0C0C0"/>
                            </a:solidFill>
                            <a:prstDash val="solid"/>
                            <a:round/>
                            <a:headEnd/>
                            <a:tailEnd/>
                          </a:ln>
                          <a:extLst>
                            <a:ext uri="{909E8E84-426E-40DD-AFC4-6F175D3DCCD1}">
                              <a14:hiddenFill xmlns:a14="http://schemas.microsoft.com/office/drawing/2010/main">
                                <a:noFill/>
                              </a14:hiddenFill>
                            </a:ext>
                          </a:extLst>
                        </wps:spPr>
                        <wps:bodyPr/>
                      </wps:wsp>
                      <wps:wsp>
                        <wps:cNvPr id="64" name="Rectangle 33"/>
                        <wps:cNvSpPr>
                          <a:spLocks noChangeArrowheads="1"/>
                        </wps:cNvSpPr>
                        <wps:spPr bwMode="auto">
                          <a:xfrm>
                            <a:off x="5930" y="444"/>
                            <a:ext cx="10" cy="1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 name="Line 32"/>
                        <wps:cNvCnPr>
                          <a:cxnSpLocks noChangeShapeType="1"/>
                        </wps:cNvCnPr>
                        <wps:spPr bwMode="auto">
                          <a:xfrm>
                            <a:off x="5940" y="449"/>
                            <a:ext cx="3180" cy="0"/>
                          </a:xfrm>
                          <a:prstGeom prst="line">
                            <a:avLst/>
                          </a:prstGeom>
                          <a:noFill/>
                          <a:ln w="6096">
                            <a:solidFill>
                              <a:srgbClr val="C0C0C0"/>
                            </a:solidFill>
                            <a:prstDash val="solid"/>
                            <a:round/>
                            <a:headEnd/>
                            <a:tailEnd/>
                          </a:ln>
                          <a:extLst>
                            <a:ext uri="{909E8E84-426E-40DD-AFC4-6F175D3DCCD1}">
                              <a14:hiddenFill xmlns:a14="http://schemas.microsoft.com/office/drawing/2010/main">
                                <a:noFill/>
                              </a14:hiddenFill>
                            </a:ext>
                          </a:extLst>
                        </wps:spPr>
                        <wps:bodyPr/>
                      </wps:wsp>
                      <wps:wsp>
                        <wps:cNvPr id="68" name="Rectangle 31"/>
                        <wps:cNvSpPr>
                          <a:spLocks noChangeArrowheads="1"/>
                        </wps:cNvSpPr>
                        <wps:spPr bwMode="auto">
                          <a:xfrm>
                            <a:off x="9105" y="444"/>
                            <a:ext cx="10" cy="1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 name="Line 30"/>
                        <wps:cNvCnPr>
                          <a:cxnSpLocks noChangeShapeType="1"/>
                        </wps:cNvCnPr>
                        <wps:spPr bwMode="auto">
                          <a:xfrm>
                            <a:off x="9115" y="449"/>
                            <a:ext cx="910" cy="0"/>
                          </a:xfrm>
                          <a:prstGeom prst="line">
                            <a:avLst/>
                          </a:prstGeom>
                          <a:noFill/>
                          <a:ln w="6096">
                            <a:solidFill>
                              <a:srgbClr val="C0C0C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E4DF86A" id="Group 29" o:spid="_x0000_s1026" style="position:absolute;margin-left:93.25pt;margin-top:22.2pt;width:408pt;height:.5pt;z-index:12208;mso-wrap-distance-left:0;mso-wrap-distance-right:0;mso-position-horizontal-relative:page" coordorigin="1865,444" coordsize="816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">
                <v:line id="Line 36" o:spid="_x0000_s1027" style="position:absolute;visibility:visible;mso-wrap-style:square" from="1865,449" to="4922,4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" strokecolor="silver" strokeweight=".48pt"/>
                <v:rect id="Rectangle 35" o:spid="_x0000_s1028" style="position:absolute;left:4908;top:444;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" fillcolor="silver" stroked="f"/>
                <v:line id="Line 34" o:spid="_x0000_s1029" style="position:absolute;visibility:visible;mso-wrap-style:square" from="4918,449" to="5945,4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" strokecolor="silver" strokeweight=".48pt"/>
                <v:rect id="Rectangle 33" o:spid="_x0000_s1030" style="position:absolute;left:5930;top:444;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" fillcolor="silver" stroked="f"/>
                <v:line id="Line 32" o:spid="_x0000_s1031" style="position:absolute;visibility:visible;mso-wrap-style:square" from="5940,449" to="9120,4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" strokecolor="silver" strokeweight=".48pt"/>
                <v:rect id="Rectangle 31" o:spid="_x0000_s1032" style="position:absolute;left:9105;top:444;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" fillcolor="silver" stroked="f"/>
                <v:line id="Line 30" o:spid="_x0000_s1033" style="position:absolute;visibility:visible;mso-wrap-style:square" from="9115,449" to="10025,4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" strokecolor="silver" strokeweight=".48pt"/>
                <w10:wrap type="topAndBottom" anchorx="page"/>
              </v:group>
            </w:pict>
          </mc:Fallback>
        </mc:AlternateContent>
      </w:r>
      <w:r>
        <w:rPr>
          <w:noProof/>
          <w:lang w:val="en-AU" w:eastAsia="en-AU"/>
        </w:rPr>
        <mc:AlternateContent>
          <mc:Choice Requires="wps">
            <w:drawing>
              <wp:anchor distT="0" distB="0" distL="114300" distR="114300" simplePos="0" relativeHeight="503024960" behindDoc="1" locked="0" layoutInCell="1" allowOverlap="1">
                <wp:simplePos x="0" y="0"/>
                <wp:positionH relativeFrom="page">
                  <wp:posOffset>3843020</wp:posOffset>
                </wp:positionH>
                <wp:positionV relativeFrom="paragraph">
                  <wp:posOffset>52070</wp:posOffset>
                </wp:positionV>
                <wp:extent cx="606425" cy="171450"/>
                <wp:effectExtent l="4445" t="4445" r="8255" b="5080"/>
                <wp:wrapNone/>
                <wp:docPr id="54" name="Freeform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6425" cy="171450"/>
                        </a:xfrm>
                        <a:custGeom>
                          <a:avLst/>
                          <a:gdLst>
                            <a:gd name="T0" fmla="+- 0 6962 6052"/>
                            <a:gd name="T1" fmla="*/ T0 w 955"/>
                            <a:gd name="T2" fmla="+- 0 82 82"/>
                            <a:gd name="T3" fmla="*/ 82 h 270"/>
                            <a:gd name="T4" fmla="+- 0 6097 6052"/>
                            <a:gd name="T5" fmla="*/ T4 w 955"/>
                            <a:gd name="T6" fmla="+- 0 82 82"/>
                            <a:gd name="T7" fmla="*/ 82 h 270"/>
                            <a:gd name="T8" fmla="+- 0 6079 6052"/>
                            <a:gd name="T9" fmla="*/ T8 w 955"/>
                            <a:gd name="T10" fmla="+- 0 86 82"/>
                            <a:gd name="T11" fmla="*/ 86 h 270"/>
                            <a:gd name="T12" fmla="+- 0 6065 6052"/>
                            <a:gd name="T13" fmla="*/ T12 w 955"/>
                            <a:gd name="T14" fmla="+- 0 95 82"/>
                            <a:gd name="T15" fmla="*/ 95 h 270"/>
                            <a:gd name="T16" fmla="+- 0 6056 6052"/>
                            <a:gd name="T17" fmla="*/ T16 w 955"/>
                            <a:gd name="T18" fmla="+- 0 110 82"/>
                            <a:gd name="T19" fmla="*/ 110 h 270"/>
                            <a:gd name="T20" fmla="+- 0 6052 6052"/>
                            <a:gd name="T21" fmla="*/ T20 w 955"/>
                            <a:gd name="T22" fmla="+- 0 127 82"/>
                            <a:gd name="T23" fmla="*/ 127 h 270"/>
                            <a:gd name="T24" fmla="+- 0 6052 6052"/>
                            <a:gd name="T25" fmla="*/ T24 w 955"/>
                            <a:gd name="T26" fmla="+- 0 307 82"/>
                            <a:gd name="T27" fmla="*/ 307 h 270"/>
                            <a:gd name="T28" fmla="+- 0 6056 6052"/>
                            <a:gd name="T29" fmla="*/ T28 w 955"/>
                            <a:gd name="T30" fmla="+- 0 325 82"/>
                            <a:gd name="T31" fmla="*/ 325 h 270"/>
                            <a:gd name="T32" fmla="+- 0 6065 6052"/>
                            <a:gd name="T33" fmla="*/ T32 w 955"/>
                            <a:gd name="T34" fmla="+- 0 339 82"/>
                            <a:gd name="T35" fmla="*/ 339 h 270"/>
                            <a:gd name="T36" fmla="+- 0 6079 6052"/>
                            <a:gd name="T37" fmla="*/ T36 w 955"/>
                            <a:gd name="T38" fmla="+- 0 349 82"/>
                            <a:gd name="T39" fmla="*/ 349 h 270"/>
                            <a:gd name="T40" fmla="+- 0 6097 6052"/>
                            <a:gd name="T41" fmla="*/ T40 w 955"/>
                            <a:gd name="T42" fmla="+- 0 352 82"/>
                            <a:gd name="T43" fmla="*/ 352 h 270"/>
                            <a:gd name="T44" fmla="+- 0 6962 6052"/>
                            <a:gd name="T45" fmla="*/ T44 w 955"/>
                            <a:gd name="T46" fmla="+- 0 352 82"/>
                            <a:gd name="T47" fmla="*/ 352 h 270"/>
                            <a:gd name="T48" fmla="+- 0 6980 6052"/>
                            <a:gd name="T49" fmla="*/ T48 w 955"/>
                            <a:gd name="T50" fmla="+- 0 349 82"/>
                            <a:gd name="T51" fmla="*/ 349 h 270"/>
                            <a:gd name="T52" fmla="+- 0 6994 6052"/>
                            <a:gd name="T53" fmla="*/ T52 w 955"/>
                            <a:gd name="T54" fmla="+- 0 339 82"/>
                            <a:gd name="T55" fmla="*/ 339 h 270"/>
                            <a:gd name="T56" fmla="+- 0 7003 6052"/>
                            <a:gd name="T57" fmla="*/ T56 w 955"/>
                            <a:gd name="T58" fmla="+- 0 325 82"/>
                            <a:gd name="T59" fmla="*/ 325 h 270"/>
                            <a:gd name="T60" fmla="+- 0 7007 6052"/>
                            <a:gd name="T61" fmla="*/ T60 w 955"/>
                            <a:gd name="T62" fmla="+- 0 307 82"/>
                            <a:gd name="T63" fmla="*/ 307 h 270"/>
                            <a:gd name="T64" fmla="+- 0 7007 6052"/>
                            <a:gd name="T65" fmla="*/ T64 w 955"/>
                            <a:gd name="T66" fmla="+- 0 127 82"/>
                            <a:gd name="T67" fmla="*/ 127 h 270"/>
                            <a:gd name="T68" fmla="+- 0 7003 6052"/>
                            <a:gd name="T69" fmla="*/ T68 w 955"/>
                            <a:gd name="T70" fmla="+- 0 110 82"/>
                            <a:gd name="T71" fmla="*/ 110 h 270"/>
                            <a:gd name="T72" fmla="+- 0 6994 6052"/>
                            <a:gd name="T73" fmla="*/ T72 w 955"/>
                            <a:gd name="T74" fmla="+- 0 95 82"/>
                            <a:gd name="T75" fmla="*/ 95 h 270"/>
                            <a:gd name="T76" fmla="+- 0 6980 6052"/>
                            <a:gd name="T77" fmla="*/ T76 w 955"/>
                            <a:gd name="T78" fmla="+- 0 86 82"/>
                            <a:gd name="T79" fmla="*/ 86 h 270"/>
                            <a:gd name="T80" fmla="+- 0 6962 6052"/>
                            <a:gd name="T81" fmla="*/ T80 w 955"/>
                            <a:gd name="T82" fmla="+- 0 82 82"/>
                            <a:gd name="T83" fmla="*/ 82 h 2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55" h="270">
                              <a:moveTo>
                                <a:pt x="910" y="0"/>
                              </a:moveTo>
                              <a:lnTo>
                                <a:pt x="45" y="0"/>
                              </a:lnTo>
                              <a:lnTo>
                                <a:pt x="27" y="4"/>
                              </a:lnTo>
                              <a:lnTo>
                                <a:pt x="13" y="13"/>
                              </a:lnTo>
                              <a:lnTo>
                                <a:pt x="4" y="28"/>
                              </a:lnTo>
                              <a:lnTo>
                                <a:pt x="0" y="45"/>
                              </a:lnTo>
                              <a:lnTo>
                                <a:pt x="0" y="225"/>
                              </a:lnTo>
                              <a:lnTo>
                                <a:pt x="4" y="243"/>
                              </a:lnTo>
                              <a:lnTo>
                                <a:pt x="13" y="257"/>
                              </a:lnTo>
                              <a:lnTo>
                                <a:pt x="27" y="267"/>
                              </a:lnTo>
                              <a:lnTo>
                                <a:pt x="45" y="270"/>
                              </a:lnTo>
                              <a:lnTo>
                                <a:pt x="910" y="270"/>
                              </a:lnTo>
                              <a:lnTo>
                                <a:pt x="928" y="267"/>
                              </a:lnTo>
                              <a:lnTo>
                                <a:pt x="942" y="257"/>
                              </a:lnTo>
                              <a:lnTo>
                                <a:pt x="951" y="243"/>
                              </a:lnTo>
                              <a:lnTo>
                                <a:pt x="955" y="225"/>
                              </a:lnTo>
                              <a:lnTo>
                                <a:pt x="955" y="45"/>
                              </a:lnTo>
                              <a:lnTo>
                                <a:pt x="951" y="28"/>
                              </a:lnTo>
                              <a:lnTo>
                                <a:pt x="942" y="13"/>
                              </a:lnTo>
                              <a:lnTo>
                                <a:pt x="928" y="4"/>
                              </a:lnTo>
                              <a:lnTo>
                                <a:pt x="910" y="0"/>
                              </a:lnTo>
                              <a:close/>
                            </a:path>
                          </a:pathLst>
                        </a:custGeom>
                        <a:solidFill>
                          <a:srgbClr val="BC08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311EA8" id="Freeform 28" o:spid="_x0000_s1026" style="position:absolute;margin-left:302.6pt;margin-top:4.1pt;width:47.75pt;height:13.5pt;z-index:-291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55,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" path="m910,l45,,27,4,13,13,4,28,,45,,225r4,18l13,257r14,10l45,270r865,l928,267r14,-10l951,243r4,-18l955,45,951,28,942,13,928,4,910,xe" fillcolor="#bc0800" stroked="f">
                <v:path arrowok="t" o:connecttype="custom" o:connectlocs="577850,52070;28575,52070;17145,54610;8255,60325;2540,69850;0,80645;0,194945;2540,206375;8255,215265;17145,221615;28575,223520;577850,223520;589280,221615;598170,215265;603885,206375;606425,194945;606425,80645;603885,69850;598170,60325;589280,54610;577850,52070" o:connectangles="0,0,0,0,0,0,0,0,0,0,0,0,0,0,0,0,0,0,0,0,0"/>
                <w10:wrap anchorx="page"/>
              </v:shape>
            </w:pict>
          </mc:Fallback>
        </mc:AlternateContent>
      </w:r>
      <w:r>
        <w:t>no, not</w:t>
      </w:r>
      <w:r>
        <w:rPr>
          <w:spacing w:val="-1"/>
        </w:rPr>
        <w:t xml:space="preserve"> </w:t>
      </w:r>
      <w:r>
        <w:t>at</w:t>
      </w:r>
      <w:r>
        <w:rPr>
          <w:spacing w:val="-3"/>
        </w:rPr>
        <w:t xml:space="preserve"> </w:t>
      </w:r>
      <w:r>
        <w:t>all</w:t>
      </w:r>
      <w:r>
        <w:tab/>
        <w:t>30</w:t>
      </w:r>
      <w:r>
        <w:tab/>
        <w:t>37</w:t>
      </w: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spacing w:before="7"/>
        <w:rPr>
          <w:sz w:val="20"/>
        </w:rPr>
      </w:pPr>
    </w:p>
    <w:p w:rsidR="0065419A" w:rsidRDefault="00190B9D">
      <w:pPr>
        <w:tabs>
          <w:tab w:val="left" w:pos="2836"/>
        </w:tabs>
        <w:spacing w:before="95"/>
        <w:ind w:left="787"/>
        <w:rPr>
          <w:sz w:val="14"/>
        </w:rPr>
      </w:pPr>
      <w:r>
        <w:rPr>
          <w:noProof/>
          <w:lang w:val="en-AU" w:eastAsia="en-AU"/>
        </w:rPr>
        <w:drawing>
          <wp:anchor distT="0" distB="0" distL="0" distR="0" simplePos="0" relativeHeight="12232" behindDoc="0" locked="0" layoutInCell="1" allowOverlap="1">
            <wp:simplePos x="0" y="0"/>
            <wp:positionH relativeFrom="page">
              <wp:posOffset>5518785</wp:posOffset>
            </wp:positionH>
            <wp:positionV relativeFrom="paragraph">
              <wp:posOffset>51002</wp:posOffset>
            </wp:positionV>
            <wp:extent cx="762880" cy="132075"/>
            <wp:effectExtent l="0" t="0" r="0" b="0"/>
            <wp:wrapNone/>
            <wp:docPr id="47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 name="image6.png"/>
                    <pic:cNvPicPr/>
                  </pic:nvPicPr>
                  <pic:blipFill>
                    <a:blip r:embed="rId12" cstate="print"/>
                    <a:stretch>
                      <a:fillRect/>
                    </a:stretch>
                  </pic:blipFill>
                  <pic:spPr>
                    <a:xfrm>
                      <a:off x="0" y="0"/>
                      <a:ext cx="762880" cy="132075"/>
                    </a:xfrm>
                    <a:prstGeom prst="rect">
                      <a:avLst/>
                    </a:prstGeom>
                  </pic:spPr>
                </pic:pic>
              </a:graphicData>
            </a:graphic>
          </wp:anchor>
        </w:drawing>
      </w:r>
      <w:r>
        <w:rPr>
          <w:noProof/>
          <w:lang w:val="en-AU" w:eastAsia="en-AU"/>
        </w:rPr>
        <w:drawing>
          <wp:anchor distT="0" distB="0" distL="0" distR="0" simplePos="0" relativeHeight="268143959" behindDoc="1" locked="0" layoutInCell="1" allowOverlap="1">
            <wp:simplePos x="0" y="0"/>
            <wp:positionH relativeFrom="page">
              <wp:posOffset>1146810</wp:posOffset>
            </wp:positionH>
            <wp:positionV relativeFrom="paragraph">
              <wp:posOffset>42747</wp:posOffset>
            </wp:positionV>
            <wp:extent cx="467314" cy="212088"/>
            <wp:effectExtent l="0" t="0" r="0" b="0"/>
            <wp:wrapNone/>
            <wp:docPr id="48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 name="image5.png"/>
                    <pic:cNvPicPr/>
                  </pic:nvPicPr>
                  <pic:blipFill>
                    <a:blip r:embed="rId11" cstate="print"/>
                    <a:stretch>
                      <a:fillRect/>
                    </a:stretch>
                  </pic:blipFill>
                  <pic:spPr>
                    <a:xfrm>
                      <a:off x="0" y="0"/>
                      <a:ext cx="467314" cy="212088"/>
                    </a:xfrm>
                    <a:prstGeom prst="rect">
                      <a:avLst/>
                    </a:prstGeom>
                  </pic:spPr>
                </pic:pic>
              </a:graphicData>
            </a:graphic>
          </wp:anchor>
        </w:drawing>
      </w:r>
      <w:r>
        <w:rPr>
          <w:sz w:val="14"/>
        </w:rPr>
        <w:t>108</w:t>
      </w:r>
      <w:r>
        <w:rPr>
          <w:sz w:val="14"/>
        </w:rPr>
        <w:tab/>
        <w:t>Evaluation Management Unit (EMU) for the Africa Enterprise Challenge</w:t>
      </w:r>
      <w:r>
        <w:rPr>
          <w:spacing w:val="-6"/>
          <w:sz w:val="14"/>
        </w:rPr>
        <w:t xml:space="preserve"> </w:t>
      </w:r>
      <w:r>
        <w:rPr>
          <w:sz w:val="14"/>
        </w:rPr>
        <w:t>Fund</w:t>
      </w:r>
    </w:p>
    <w:p w:rsidR="0065419A" w:rsidRDefault="0065419A">
      <w:pPr>
        <w:rPr>
          <w:sz w:val="14"/>
        </w:rPr>
        <w:sectPr w:rsidR="0065419A">
          <w:pgSz w:w="11910" w:h="16840"/>
          <w:pgMar w:top="900" w:right="0" w:bottom="280" w:left="0" w:header="720" w:footer="720" w:gutter="0"/>
          <w:cols w:space="720"/>
        </w:sectPr>
      </w:pPr>
    </w:p>
    <w:p w:rsidR="0065419A" w:rsidRDefault="00190B9D">
      <w:pPr>
        <w:pStyle w:val="Heading5"/>
        <w:spacing w:before="67"/>
      </w:pPr>
      <w:r>
        <w:t>45, 47 Please explain what the new capital is/will be used for:</w:t>
      </w:r>
    </w:p>
    <w:p w:rsidR="0065419A" w:rsidRDefault="0065419A">
      <w:pPr>
        <w:pStyle w:val="BodyText"/>
        <w:spacing w:before="7"/>
        <w:rPr>
          <w:b/>
          <w:sz w:val="5"/>
        </w:rPr>
      </w:pPr>
    </w:p>
    <w:tbl>
      <w:tblPr>
        <w:tblW w:w="0" w:type="auto"/>
        <w:tblInd w:w="1876" w:type="dxa"/>
        <w:tblLayout w:type="fixed"/>
        <w:tblCellMar>
          <w:left w:w="0" w:type="dxa"/>
          <w:right w:w="0" w:type="dxa"/>
        </w:tblCellMar>
        <w:tblLook w:val="01E0" w:firstRow="1" w:lastRow="1" w:firstColumn="1" w:lastColumn="1" w:noHBand="0" w:noVBand="0"/>
      </w:tblPr>
      <w:tblGrid>
        <w:gridCol w:w="8153"/>
      </w:tblGrid>
      <w:tr w:rsidR="0065419A">
        <w:trPr>
          <w:trHeight w:val="558"/>
        </w:trPr>
        <w:tc>
          <w:tcPr>
            <w:tcW w:w="8153" w:type="dxa"/>
            <w:tcBorders>
              <w:top w:val="single" w:sz="8" w:space="0" w:color="9BBB59"/>
              <w:bottom w:val="single" w:sz="8" w:space="0" w:color="9BBB59"/>
            </w:tcBorders>
          </w:tcPr>
          <w:p w:rsidR="0065419A" w:rsidRDefault="00190B9D">
            <w:pPr>
              <w:pStyle w:val="TableParagraph"/>
              <w:ind w:left="107"/>
              <w:rPr>
                <w:sz w:val="16"/>
              </w:rPr>
            </w:pPr>
            <w:r>
              <w:rPr>
                <w:sz w:val="16"/>
              </w:rPr>
              <w:t>“Loan repayment (2x)”; “to pay off their initial contribution”; “to replace the commercial debt”</w:t>
            </w:r>
          </w:p>
        </w:tc>
      </w:tr>
      <w:tr w:rsidR="0065419A">
        <w:trPr>
          <w:trHeight w:val="842"/>
        </w:trPr>
        <w:tc>
          <w:tcPr>
            <w:tcW w:w="8153" w:type="dxa"/>
            <w:tcBorders>
              <w:top w:val="single" w:sz="8" w:space="0" w:color="9BBB59"/>
            </w:tcBorders>
            <w:shd w:val="clear" w:color="auto" w:fill="E6EED5"/>
          </w:tcPr>
          <w:p w:rsidR="0065419A" w:rsidRDefault="00190B9D">
            <w:pPr>
              <w:pStyle w:val="TableParagraph"/>
              <w:spacing w:before="94" w:line="362" w:lineRule="auto"/>
              <w:ind w:left="107" w:right="911"/>
              <w:rPr>
                <w:sz w:val="16"/>
              </w:rPr>
            </w:pPr>
            <w:r>
              <w:rPr>
                <w:sz w:val="16"/>
              </w:rPr>
              <w:t>“Completion of the Factory, Roadways, Civils, Farm and Ancillary Equipment and extension service”; “Expanding of production equipment”</w:t>
            </w:r>
          </w:p>
        </w:tc>
      </w:tr>
      <w:tr w:rsidR="0065419A">
        <w:trPr>
          <w:trHeight w:val="559"/>
        </w:trPr>
        <w:tc>
          <w:tcPr>
            <w:tcW w:w="8153" w:type="dxa"/>
          </w:tcPr>
          <w:p w:rsidR="0065419A" w:rsidRDefault="00190B9D">
            <w:pPr>
              <w:pStyle w:val="TableParagraph"/>
              <w:ind w:left="107"/>
              <w:rPr>
                <w:sz w:val="16"/>
              </w:rPr>
            </w:pPr>
            <w:r>
              <w:rPr>
                <w:sz w:val="16"/>
              </w:rPr>
              <w:t>“Working capital (5x)”; “operating costs (4x)”; “to purchase inputs”; “for equipment”; “sales/after sales”</w:t>
            </w:r>
          </w:p>
        </w:tc>
      </w:tr>
      <w:tr w:rsidR="0065419A">
        <w:trPr>
          <w:trHeight w:val="1960"/>
        </w:trPr>
        <w:tc>
          <w:tcPr>
            <w:tcW w:w="8153" w:type="dxa"/>
            <w:tcBorders>
              <w:bottom w:val="single" w:sz="8" w:space="0" w:color="9BBB59"/>
            </w:tcBorders>
            <w:shd w:val="clear" w:color="auto" w:fill="E6EED5"/>
          </w:tcPr>
          <w:p w:rsidR="0065419A" w:rsidRDefault="00190B9D">
            <w:pPr>
              <w:pStyle w:val="TableParagraph"/>
              <w:spacing w:line="364" w:lineRule="auto"/>
              <w:ind w:left="107" w:right="156"/>
              <w:rPr>
                <w:sz w:val="16"/>
              </w:rPr>
            </w:pPr>
            <w:r>
              <w:rPr>
                <w:sz w:val="16"/>
              </w:rPr>
              <w:t>“Expansion of our production (2x)”; “produce some 5 (television) series”; “expand business regionally (2x)”; “secondary processing of cocoa”; “develop outgrowers empowerment plots”; “develop demonstration farm (2x)”; “develop a vegetable processing plant”; “for value addition of the herbs produced under AECF financing.”; “farm infrastructure”; “forage establishment”; “drying machine”; “training staff (2x)”; building hatcheries, pumps and generator”; “construction of facilities”; “improve animal transport needs”; “Expansion of production land”; “mobile laboratories”; “Develop a vegetable processing plant”; “develop a cannery”; “enhance</w:t>
            </w:r>
            <w:r>
              <w:rPr>
                <w:spacing w:val="-18"/>
                <w:sz w:val="16"/>
              </w:rPr>
              <w:t xml:space="preserve"> </w:t>
            </w:r>
            <w:r>
              <w:rPr>
                <w:sz w:val="16"/>
              </w:rPr>
              <w:t>groundnuts</w:t>
            </w:r>
          </w:p>
          <w:p w:rsidR="0065419A" w:rsidRDefault="00190B9D">
            <w:pPr>
              <w:pStyle w:val="TableParagraph"/>
              <w:spacing w:before="2" w:line="168" w:lineRule="exact"/>
              <w:ind w:left="107"/>
              <w:rPr>
                <w:sz w:val="16"/>
              </w:rPr>
            </w:pPr>
            <w:r>
              <w:rPr>
                <w:sz w:val="16"/>
              </w:rPr>
              <w:t>storage”; “Building a factory”</w:t>
            </w:r>
          </w:p>
        </w:tc>
      </w:tr>
    </w:tbl>
    <w:p w:rsidR="0065419A" w:rsidRDefault="0065419A">
      <w:pPr>
        <w:pStyle w:val="BodyText"/>
        <w:rPr>
          <w:b/>
          <w:sz w:val="20"/>
        </w:rPr>
      </w:pPr>
    </w:p>
    <w:p w:rsidR="0065419A" w:rsidRDefault="0065419A">
      <w:pPr>
        <w:pStyle w:val="BodyText"/>
        <w:rPr>
          <w:b/>
          <w:sz w:val="20"/>
        </w:rPr>
      </w:pPr>
    </w:p>
    <w:p w:rsidR="0065419A" w:rsidRDefault="0065419A">
      <w:pPr>
        <w:pStyle w:val="BodyText"/>
        <w:rPr>
          <w:b/>
          <w:sz w:val="20"/>
        </w:rPr>
      </w:pPr>
    </w:p>
    <w:p w:rsidR="0065419A" w:rsidRDefault="0065419A">
      <w:pPr>
        <w:pStyle w:val="BodyText"/>
        <w:spacing w:before="1"/>
        <w:rPr>
          <w:b/>
          <w:sz w:val="16"/>
        </w:rPr>
      </w:pPr>
    </w:p>
    <w:p w:rsidR="0065419A" w:rsidRDefault="00190B9D">
      <w:pPr>
        <w:pStyle w:val="Heading5"/>
        <w:spacing w:before="1"/>
      </w:pPr>
      <w:r>
        <w:t>58. Any other comments you would like to make on the AECF support?</w:t>
      </w:r>
    </w:p>
    <w:p w:rsidR="0065419A" w:rsidRDefault="0065419A">
      <w:pPr>
        <w:pStyle w:val="BodyText"/>
        <w:spacing w:before="7"/>
        <w:rPr>
          <w:b/>
          <w:sz w:val="5"/>
        </w:rPr>
      </w:pPr>
    </w:p>
    <w:tbl>
      <w:tblPr>
        <w:tblW w:w="0" w:type="auto"/>
        <w:tblInd w:w="1876" w:type="dxa"/>
        <w:tblLayout w:type="fixed"/>
        <w:tblCellMar>
          <w:left w:w="0" w:type="dxa"/>
          <w:right w:w="0" w:type="dxa"/>
        </w:tblCellMar>
        <w:tblLook w:val="01E0" w:firstRow="1" w:lastRow="1" w:firstColumn="1" w:lastColumn="1" w:noHBand="0" w:noVBand="0"/>
      </w:tblPr>
      <w:tblGrid>
        <w:gridCol w:w="1299"/>
        <w:gridCol w:w="6633"/>
      </w:tblGrid>
      <w:tr w:rsidR="0065419A">
        <w:trPr>
          <w:trHeight w:val="266"/>
        </w:trPr>
        <w:tc>
          <w:tcPr>
            <w:tcW w:w="1299" w:type="dxa"/>
            <w:tcBorders>
              <w:top w:val="single" w:sz="8" w:space="0" w:color="9BBB59"/>
            </w:tcBorders>
          </w:tcPr>
          <w:p w:rsidR="0065419A" w:rsidRDefault="00190B9D">
            <w:pPr>
              <w:pStyle w:val="TableParagraph"/>
              <w:spacing w:line="155" w:lineRule="exact"/>
              <w:ind w:left="107"/>
              <w:rPr>
                <w:sz w:val="16"/>
              </w:rPr>
            </w:pPr>
            <w:r>
              <w:rPr>
                <w:sz w:val="16"/>
              </w:rPr>
              <w:t>Relevance</w:t>
            </w:r>
          </w:p>
        </w:tc>
        <w:tc>
          <w:tcPr>
            <w:tcW w:w="6633" w:type="dxa"/>
            <w:tcBorders>
              <w:top w:val="single" w:sz="8" w:space="0" w:color="9BBB59"/>
            </w:tcBorders>
          </w:tcPr>
          <w:p w:rsidR="0065419A" w:rsidRDefault="0065419A">
            <w:pPr>
              <w:pStyle w:val="TableParagraph"/>
              <w:spacing w:before="0"/>
              <w:rPr>
                <w:rFonts w:ascii="Times New Roman"/>
                <w:sz w:val="16"/>
              </w:rPr>
            </w:pPr>
          </w:p>
        </w:tc>
      </w:tr>
      <w:tr w:rsidR="0065419A">
        <w:trPr>
          <w:trHeight w:val="7734"/>
        </w:trPr>
        <w:tc>
          <w:tcPr>
            <w:tcW w:w="1299" w:type="dxa"/>
            <w:tcBorders>
              <w:bottom w:val="single" w:sz="8" w:space="0" w:color="9BBB59"/>
            </w:tcBorders>
          </w:tcPr>
          <w:p w:rsidR="0065419A" w:rsidRDefault="0065419A">
            <w:pPr>
              <w:pStyle w:val="TableParagraph"/>
              <w:spacing w:before="0"/>
              <w:rPr>
                <w:rFonts w:ascii="Times New Roman"/>
                <w:sz w:val="16"/>
              </w:rPr>
            </w:pPr>
          </w:p>
        </w:tc>
        <w:tc>
          <w:tcPr>
            <w:tcW w:w="6633" w:type="dxa"/>
            <w:tcBorders>
              <w:bottom w:val="single" w:sz="8" w:space="0" w:color="9BBB59"/>
            </w:tcBorders>
          </w:tcPr>
          <w:p w:rsidR="0065419A" w:rsidRDefault="00190B9D">
            <w:pPr>
              <w:pStyle w:val="TableParagraph"/>
              <w:spacing w:before="0" w:line="170" w:lineRule="exact"/>
              <w:ind w:left="193"/>
              <w:rPr>
                <w:sz w:val="16"/>
              </w:rPr>
            </w:pPr>
            <w:r>
              <w:rPr>
                <w:sz w:val="16"/>
              </w:rPr>
              <w:t>Praise: “It is a pleasure to work with them”; “AECF is a very important programme”.</w:t>
            </w:r>
          </w:p>
          <w:p w:rsidR="0065419A" w:rsidRDefault="00190B9D">
            <w:pPr>
              <w:pStyle w:val="TableParagraph"/>
              <w:spacing w:before="96" w:line="364" w:lineRule="auto"/>
              <w:ind w:left="193" w:right="211"/>
              <w:rPr>
                <w:sz w:val="16"/>
              </w:rPr>
            </w:pPr>
            <w:r>
              <w:rPr>
                <w:sz w:val="16"/>
              </w:rPr>
              <w:t>“AECF support is awesome! This is what will enable entrepreneurs to kick poverty out of Africa-one household at a time....”; “The AECF support has been very useful.”; “Just to thank them for the noble cause.”; “AECF and in particular the project coordinator has been the catalyst for the project.” “Excellent relationship with most senior staff who have always shown an interest in the project “. “It is a great fund managed by great people.”</w:t>
            </w:r>
          </w:p>
          <w:p w:rsidR="0065419A" w:rsidRDefault="0065419A">
            <w:pPr>
              <w:pStyle w:val="TableParagraph"/>
              <w:spacing w:before="1"/>
              <w:rPr>
                <w:b/>
                <w:sz w:val="14"/>
              </w:rPr>
            </w:pPr>
          </w:p>
          <w:p w:rsidR="0065419A" w:rsidRDefault="00190B9D">
            <w:pPr>
              <w:pStyle w:val="TableParagraph"/>
              <w:spacing w:before="0" w:line="364" w:lineRule="auto"/>
              <w:ind w:left="193" w:right="284" w:hanging="1"/>
              <w:rPr>
                <w:sz w:val="16"/>
              </w:rPr>
            </w:pPr>
            <w:r>
              <w:rPr>
                <w:sz w:val="16"/>
              </w:rPr>
              <w:t>“Invaluable approach - leveraging large scale commercial agricultural enterprise for the benefit of a small holder focused development agenda”; “ Its brought a new way of approaching business through strategic planning”; “The AECF support is especially important in Zimbabwe, where access to conventional finance is non-existent.” “We consider it to be a positive and innovative means of providing support to the private sector.”</w:t>
            </w:r>
          </w:p>
          <w:p w:rsidR="0065419A" w:rsidRDefault="00190B9D">
            <w:pPr>
              <w:pStyle w:val="TableParagraph"/>
              <w:spacing w:before="160" w:line="367" w:lineRule="auto"/>
              <w:ind w:left="193" w:right="354"/>
              <w:rPr>
                <w:sz w:val="16"/>
              </w:rPr>
            </w:pPr>
            <w:r>
              <w:rPr>
                <w:sz w:val="16"/>
              </w:rPr>
              <w:t>“AECF provides an extremely important service to Africa and to the world by truly supporting meaningful real-world innovation. AECF must be continued, expanded and improved”.</w:t>
            </w:r>
          </w:p>
          <w:p w:rsidR="0065419A" w:rsidRDefault="00190B9D">
            <w:pPr>
              <w:pStyle w:val="TableParagraph"/>
              <w:spacing w:before="156" w:line="367" w:lineRule="auto"/>
              <w:ind w:left="193" w:right="336"/>
              <w:rPr>
                <w:sz w:val="16"/>
              </w:rPr>
            </w:pPr>
            <w:r>
              <w:rPr>
                <w:sz w:val="16"/>
              </w:rPr>
              <w:t>“AECF has been a key partner and without its support (in funding, but also from AECF Connect) our growth would not have been possible.”</w:t>
            </w:r>
          </w:p>
          <w:p w:rsidR="0065419A" w:rsidRDefault="00190B9D">
            <w:pPr>
              <w:pStyle w:val="TableParagraph"/>
              <w:spacing w:before="157" w:line="364" w:lineRule="auto"/>
              <w:ind w:left="193" w:right="754"/>
              <w:rPr>
                <w:sz w:val="16"/>
              </w:rPr>
            </w:pPr>
            <w:r>
              <w:rPr>
                <w:sz w:val="16"/>
              </w:rPr>
              <w:t>“We think the AECF support has signalled a very important understanding of the underlying challenges that face the small farmers across the region - a fair and transparent channel to market.”</w:t>
            </w:r>
          </w:p>
          <w:p w:rsidR="0065419A" w:rsidRDefault="0065419A">
            <w:pPr>
              <w:pStyle w:val="TableParagraph"/>
              <w:spacing w:before="1"/>
              <w:rPr>
                <w:b/>
                <w:sz w:val="14"/>
              </w:rPr>
            </w:pPr>
          </w:p>
          <w:p w:rsidR="0065419A" w:rsidRDefault="00190B9D">
            <w:pPr>
              <w:pStyle w:val="TableParagraph"/>
              <w:spacing w:before="0" w:line="362" w:lineRule="auto"/>
              <w:ind w:left="193" w:right="470"/>
              <w:rPr>
                <w:sz w:val="16"/>
              </w:rPr>
            </w:pPr>
            <w:r>
              <w:rPr>
                <w:sz w:val="16"/>
              </w:rPr>
              <w:t>“Overall, AECF team has given us great support in the project and have consistently been available for consultation or advice on any matters arising.”</w:t>
            </w:r>
          </w:p>
          <w:p w:rsidR="0065419A" w:rsidRDefault="0065419A">
            <w:pPr>
              <w:pStyle w:val="TableParagraph"/>
              <w:spacing w:before="3"/>
              <w:rPr>
                <w:b/>
                <w:sz w:val="14"/>
              </w:rPr>
            </w:pPr>
          </w:p>
          <w:p w:rsidR="0065419A" w:rsidRDefault="00190B9D">
            <w:pPr>
              <w:pStyle w:val="TableParagraph"/>
              <w:spacing w:before="0" w:line="362" w:lineRule="auto"/>
              <w:ind w:left="193" w:right="141"/>
              <w:rPr>
                <w:sz w:val="16"/>
              </w:rPr>
            </w:pPr>
            <w:r>
              <w:rPr>
                <w:sz w:val="16"/>
              </w:rPr>
              <w:t>“For companies who really want to try out a business idea but can not access the capital, this helped us tremendously.”</w:t>
            </w:r>
          </w:p>
        </w:tc>
      </w:tr>
      <w:tr w:rsidR="0065419A">
        <w:trPr>
          <w:trHeight w:val="839"/>
        </w:trPr>
        <w:tc>
          <w:tcPr>
            <w:tcW w:w="1299" w:type="dxa"/>
            <w:tcBorders>
              <w:top w:val="single" w:sz="8" w:space="0" w:color="9BBB59"/>
              <w:bottom w:val="single" w:sz="8" w:space="0" w:color="9BBB59"/>
            </w:tcBorders>
            <w:shd w:val="clear" w:color="auto" w:fill="E6EED5"/>
          </w:tcPr>
          <w:p w:rsidR="0065419A" w:rsidRDefault="00190B9D">
            <w:pPr>
              <w:pStyle w:val="TableParagraph"/>
              <w:spacing w:line="367" w:lineRule="auto"/>
              <w:ind w:left="107" w:right="175"/>
              <w:rPr>
                <w:sz w:val="16"/>
              </w:rPr>
            </w:pPr>
            <w:r>
              <w:rPr>
                <w:sz w:val="16"/>
              </w:rPr>
              <w:t>Effectiveness/ Impact</w:t>
            </w:r>
          </w:p>
        </w:tc>
        <w:tc>
          <w:tcPr>
            <w:tcW w:w="6633" w:type="dxa"/>
            <w:tcBorders>
              <w:top w:val="single" w:sz="8" w:space="0" w:color="9BBB59"/>
              <w:bottom w:val="single" w:sz="8" w:space="0" w:color="9BBB59"/>
            </w:tcBorders>
            <w:shd w:val="clear" w:color="auto" w:fill="E6EED5"/>
          </w:tcPr>
          <w:p w:rsidR="0065419A" w:rsidRDefault="00190B9D">
            <w:pPr>
              <w:pStyle w:val="TableParagraph"/>
              <w:ind w:left="193"/>
              <w:rPr>
                <w:sz w:val="16"/>
              </w:rPr>
            </w:pPr>
            <w:r>
              <w:rPr>
                <w:sz w:val="16"/>
              </w:rPr>
              <w:t>“Impact would be magnified if the matching fund requirements were relaxed.”</w:t>
            </w:r>
          </w:p>
          <w:p w:rsidR="0065419A" w:rsidRDefault="00190B9D">
            <w:pPr>
              <w:pStyle w:val="TableParagraph"/>
              <w:spacing w:before="0" w:line="280" w:lineRule="atLeast"/>
              <w:ind w:left="193" w:right="256"/>
              <w:rPr>
                <w:sz w:val="16"/>
              </w:rPr>
            </w:pPr>
            <w:r>
              <w:rPr>
                <w:sz w:val="16"/>
              </w:rPr>
              <w:t>“A more project based focus on the financial support - with professional service support as and when required -would greatly assist grantees. This should be separated from</w:t>
            </w:r>
          </w:p>
        </w:tc>
      </w:tr>
    </w:tbl>
    <w:p w:rsidR="0065419A" w:rsidRDefault="0065419A">
      <w:pPr>
        <w:pStyle w:val="BodyText"/>
        <w:rPr>
          <w:b/>
          <w:sz w:val="20"/>
        </w:rPr>
      </w:pPr>
    </w:p>
    <w:p w:rsidR="0065419A" w:rsidRDefault="0065419A">
      <w:pPr>
        <w:pStyle w:val="BodyText"/>
        <w:rPr>
          <w:b/>
          <w:sz w:val="20"/>
        </w:rPr>
      </w:pPr>
    </w:p>
    <w:p w:rsidR="0065419A" w:rsidRDefault="0065419A">
      <w:pPr>
        <w:pStyle w:val="BodyText"/>
        <w:spacing w:before="3"/>
        <w:rPr>
          <w:b/>
          <w:sz w:val="25"/>
        </w:rPr>
      </w:pPr>
    </w:p>
    <w:p w:rsidR="0065419A" w:rsidRDefault="00190B9D">
      <w:pPr>
        <w:tabs>
          <w:tab w:val="right" w:pos="11112"/>
        </w:tabs>
        <w:spacing w:before="95"/>
        <w:ind w:left="4296"/>
        <w:rPr>
          <w:sz w:val="14"/>
        </w:rPr>
      </w:pPr>
      <w:r>
        <w:rPr>
          <w:noProof/>
          <w:lang w:val="en-AU" w:eastAsia="en-AU"/>
        </w:rPr>
        <w:drawing>
          <wp:anchor distT="0" distB="0" distL="0" distR="0" simplePos="0" relativeHeight="12304" behindDoc="0" locked="0" layoutInCell="1" allowOverlap="1">
            <wp:simplePos x="0" y="0"/>
            <wp:positionH relativeFrom="page">
              <wp:posOffset>1260475</wp:posOffset>
            </wp:positionH>
            <wp:positionV relativeFrom="paragraph">
              <wp:posOffset>40207</wp:posOffset>
            </wp:positionV>
            <wp:extent cx="762885" cy="132075"/>
            <wp:effectExtent l="0" t="0" r="0" b="0"/>
            <wp:wrapNone/>
            <wp:docPr id="48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 name="image6.png"/>
                    <pic:cNvPicPr/>
                  </pic:nvPicPr>
                  <pic:blipFill>
                    <a:blip r:embed="rId12" cstate="print"/>
                    <a:stretch>
                      <a:fillRect/>
                    </a:stretch>
                  </pic:blipFill>
                  <pic:spPr>
                    <a:xfrm>
                      <a:off x="0" y="0"/>
                      <a:ext cx="762885" cy="132075"/>
                    </a:xfrm>
                    <a:prstGeom prst="rect">
                      <a:avLst/>
                    </a:prstGeom>
                  </pic:spPr>
                </pic:pic>
              </a:graphicData>
            </a:graphic>
          </wp:anchor>
        </w:drawing>
      </w:r>
      <w:r>
        <w:rPr>
          <w:noProof/>
          <w:lang w:val="en-AU" w:eastAsia="en-AU"/>
        </w:rPr>
        <w:drawing>
          <wp:anchor distT="0" distB="0" distL="0" distR="0" simplePos="0" relativeHeight="268144007" behindDoc="1" locked="0" layoutInCell="1" allowOverlap="1">
            <wp:simplePos x="0" y="0"/>
            <wp:positionH relativeFrom="page">
              <wp:posOffset>5927724</wp:posOffset>
            </wp:positionH>
            <wp:positionV relativeFrom="paragraph">
              <wp:posOffset>42747</wp:posOffset>
            </wp:positionV>
            <wp:extent cx="467314" cy="212088"/>
            <wp:effectExtent l="0" t="0" r="0" b="0"/>
            <wp:wrapNone/>
            <wp:docPr id="48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 name="image5.png"/>
                    <pic:cNvPicPr/>
                  </pic:nvPicPr>
                  <pic:blipFill>
                    <a:blip r:embed="rId11" cstate="print"/>
                    <a:stretch>
                      <a:fillRect/>
                    </a:stretch>
                  </pic:blipFill>
                  <pic:spPr>
                    <a:xfrm>
                      <a:off x="0" y="0"/>
                      <a:ext cx="467314" cy="212088"/>
                    </a:xfrm>
                    <a:prstGeom prst="rect">
                      <a:avLst/>
                    </a:prstGeom>
                  </pic:spPr>
                </pic:pic>
              </a:graphicData>
            </a:graphic>
          </wp:anchor>
        </w:drawing>
      </w:r>
      <w:r>
        <w:rPr>
          <w:sz w:val="14"/>
        </w:rPr>
        <w:t>Evaluation Management Unit (EMU) for the Africa Enterprise</w:t>
      </w:r>
      <w:r>
        <w:rPr>
          <w:spacing w:val="-6"/>
          <w:sz w:val="14"/>
        </w:rPr>
        <w:t xml:space="preserve"> </w:t>
      </w:r>
      <w:r>
        <w:rPr>
          <w:sz w:val="14"/>
        </w:rPr>
        <w:t>Challenge</w:t>
      </w:r>
      <w:r>
        <w:rPr>
          <w:spacing w:val="-3"/>
          <w:sz w:val="14"/>
        </w:rPr>
        <w:t xml:space="preserve"> </w:t>
      </w:r>
      <w:r>
        <w:rPr>
          <w:sz w:val="14"/>
        </w:rPr>
        <w:t>Fund</w:t>
      </w:r>
      <w:r>
        <w:rPr>
          <w:sz w:val="14"/>
        </w:rPr>
        <w:tab/>
        <w:t>109</w:t>
      </w:r>
    </w:p>
    <w:p w:rsidR="0065419A" w:rsidRDefault="0065419A">
      <w:pPr>
        <w:rPr>
          <w:sz w:val="14"/>
        </w:rPr>
        <w:sectPr w:rsidR="0065419A">
          <w:pgSz w:w="11910" w:h="16840"/>
          <w:pgMar w:top="900" w:right="0" w:bottom="280" w:left="0" w:header="720" w:footer="720" w:gutter="0"/>
          <w:cols w:space="720"/>
        </w:sectPr>
      </w:pPr>
    </w:p>
    <w:tbl>
      <w:tblPr>
        <w:tblW w:w="0" w:type="auto"/>
        <w:tblInd w:w="1876" w:type="dxa"/>
        <w:tblLayout w:type="fixed"/>
        <w:tblCellMar>
          <w:left w:w="0" w:type="dxa"/>
          <w:right w:w="0" w:type="dxa"/>
        </w:tblCellMar>
        <w:tblLook w:val="01E0" w:firstRow="1" w:lastRow="1" w:firstColumn="1" w:lastColumn="1" w:noHBand="0" w:noVBand="0"/>
      </w:tblPr>
      <w:tblGrid>
        <w:gridCol w:w="1181"/>
        <w:gridCol w:w="6751"/>
      </w:tblGrid>
      <w:tr w:rsidR="0065419A">
        <w:trPr>
          <w:trHeight w:val="4758"/>
        </w:trPr>
        <w:tc>
          <w:tcPr>
            <w:tcW w:w="1181" w:type="dxa"/>
            <w:tcBorders>
              <w:top w:val="single" w:sz="8" w:space="0" w:color="9BBB59"/>
            </w:tcBorders>
            <w:shd w:val="clear" w:color="auto" w:fill="E6EED5"/>
          </w:tcPr>
          <w:p w:rsidR="0065419A" w:rsidRDefault="0065419A">
            <w:pPr>
              <w:pStyle w:val="TableParagraph"/>
              <w:spacing w:before="0"/>
              <w:rPr>
                <w:rFonts w:ascii="Times New Roman"/>
                <w:sz w:val="16"/>
              </w:rPr>
            </w:pPr>
          </w:p>
        </w:tc>
        <w:tc>
          <w:tcPr>
            <w:tcW w:w="6751" w:type="dxa"/>
            <w:tcBorders>
              <w:top w:val="single" w:sz="8" w:space="0" w:color="9BBB59"/>
            </w:tcBorders>
            <w:shd w:val="clear" w:color="auto" w:fill="E6EED5"/>
          </w:tcPr>
          <w:p w:rsidR="0065419A" w:rsidRDefault="00190B9D">
            <w:pPr>
              <w:pStyle w:val="TableParagraph"/>
              <w:spacing w:before="84" w:line="364" w:lineRule="auto"/>
              <w:ind w:left="311" w:right="221"/>
              <w:rPr>
                <w:sz w:val="16"/>
              </w:rPr>
            </w:pPr>
            <w:r>
              <w:rPr>
                <w:sz w:val="16"/>
              </w:rPr>
              <w:t>project milestones and disbursement timelines which should maintain their original schedule. The overall success of a project should supersede all else. As it stands, other considerations take precedent over successful project implementation and completion with AECF funding.”</w:t>
            </w:r>
          </w:p>
          <w:p w:rsidR="0065419A" w:rsidRDefault="00190B9D">
            <w:pPr>
              <w:pStyle w:val="TableParagraph"/>
              <w:spacing w:before="3"/>
              <w:ind w:left="311"/>
              <w:rPr>
                <w:sz w:val="16"/>
              </w:rPr>
            </w:pPr>
            <w:r>
              <w:rPr>
                <w:sz w:val="16"/>
              </w:rPr>
              <w:t>“We encourage AECF to charge more commercial rates and only give repayable grants,</w:t>
            </w:r>
          </w:p>
          <w:p w:rsidR="0065419A" w:rsidRDefault="00190B9D">
            <w:pPr>
              <w:pStyle w:val="TableParagraph"/>
              <w:spacing w:before="94" w:line="364" w:lineRule="auto"/>
              <w:ind w:left="311" w:right="568"/>
              <w:rPr>
                <w:sz w:val="16"/>
              </w:rPr>
            </w:pPr>
            <w:r>
              <w:rPr>
                <w:sz w:val="16"/>
              </w:rPr>
              <w:t>i.e. no grants, to increase the success rate and encourage commercial discipline.” “AECF needs to have flexibility in its support to our country. AECF should help a business like (...)to review its business plan to reflect reality of there is deviation. In addition, AECF's site visit should include coaching of the management staff of the recipient's businesses so that we are all on the same page. “</w:t>
            </w:r>
          </w:p>
          <w:p w:rsidR="0065419A" w:rsidRDefault="00190B9D">
            <w:pPr>
              <w:pStyle w:val="TableParagraph"/>
              <w:spacing w:before="3" w:line="362" w:lineRule="auto"/>
              <w:ind w:left="311" w:right="318"/>
              <w:rPr>
                <w:sz w:val="16"/>
              </w:rPr>
            </w:pPr>
            <w:r>
              <w:rPr>
                <w:sz w:val="16"/>
              </w:rPr>
              <w:t>“Without the support, we could not have persuaded our shareholders to give the green light.”</w:t>
            </w:r>
          </w:p>
          <w:p w:rsidR="0065419A" w:rsidRDefault="00190B9D">
            <w:pPr>
              <w:pStyle w:val="TableParagraph"/>
              <w:spacing w:before="4" w:line="367" w:lineRule="auto"/>
              <w:ind w:left="311" w:right="336"/>
              <w:rPr>
                <w:sz w:val="16"/>
              </w:rPr>
            </w:pPr>
            <w:r>
              <w:rPr>
                <w:sz w:val="16"/>
              </w:rPr>
              <w:t>“Not to completely turn into 100% repayable grant because of the kind of stakeholders involved in the project and business implementation.”</w:t>
            </w:r>
          </w:p>
          <w:p w:rsidR="0065419A" w:rsidRDefault="00190B9D">
            <w:pPr>
              <w:pStyle w:val="TableParagraph"/>
              <w:spacing w:before="0" w:line="367" w:lineRule="auto"/>
              <w:ind w:left="311" w:right="212"/>
              <w:rPr>
                <w:sz w:val="16"/>
              </w:rPr>
            </w:pPr>
            <w:r>
              <w:rPr>
                <w:sz w:val="16"/>
              </w:rPr>
              <w:t>“Similarly, the team has created very good publicity for the project acting as a marketing tool for us.”</w:t>
            </w:r>
          </w:p>
          <w:p w:rsidR="0065419A" w:rsidRDefault="00190B9D">
            <w:pPr>
              <w:pStyle w:val="TableParagraph"/>
              <w:spacing w:before="0" w:line="172" w:lineRule="exact"/>
              <w:ind w:left="311"/>
              <w:rPr>
                <w:sz w:val="16"/>
              </w:rPr>
            </w:pPr>
            <w:r>
              <w:rPr>
                <w:sz w:val="16"/>
              </w:rPr>
              <w:t>“support from AECF has pretty much underpinned our progress.”</w:t>
            </w:r>
          </w:p>
        </w:tc>
      </w:tr>
      <w:tr w:rsidR="0065419A">
        <w:trPr>
          <w:trHeight w:val="8680"/>
        </w:trPr>
        <w:tc>
          <w:tcPr>
            <w:tcW w:w="1181" w:type="dxa"/>
          </w:tcPr>
          <w:p w:rsidR="0065419A" w:rsidRDefault="00190B9D">
            <w:pPr>
              <w:pStyle w:val="TableParagraph"/>
              <w:spacing w:before="82"/>
              <w:ind w:left="107"/>
              <w:rPr>
                <w:b/>
                <w:sz w:val="16"/>
              </w:rPr>
            </w:pPr>
            <w:r>
              <w:rPr>
                <w:b/>
                <w:sz w:val="16"/>
              </w:rPr>
              <w:t>Efficiency</w:t>
            </w:r>
          </w:p>
        </w:tc>
        <w:tc>
          <w:tcPr>
            <w:tcW w:w="6751" w:type="dxa"/>
          </w:tcPr>
          <w:p w:rsidR="0065419A" w:rsidRDefault="00190B9D">
            <w:pPr>
              <w:pStyle w:val="TableParagraph"/>
              <w:spacing w:before="85" w:line="367" w:lineRule="auto"/>
              <w:ind w:left="311" w:right="186"/>
              <w:rPr>
                <w:sz w:val="16"/>
              </w:rPr>
            </w:pPr>
            <w:r>
              <w:rPr>
                <w:sz w:val="16"/>
              </w:rPr>
              <w:t>“There is a lot of room for improving the way AECF is being managed in order to make it a very attractive AGRA programme.”; “I request AECF to review the policy of piecemeal disbursements which makes the project harder to complete”;</w:t>
            </w:r>
          </w:p>
          <w:p w:rsidR="0065419A" w:rsidRDefault="00190B9D">
            <w:pPr>
              <w:pStyle w:val="TableParagraph"/>
              <w:spacing w:before="0" w:line="367" w:lineRule="auto"/>
              <w:ind w:left="311" w:right="328"/>
              <w:rPr>
                <w:sz w:val="16"/>
              </w:rPr>
            </w:pPr>
            <w:r>
              <w:rPr>
                <w:sz w:val="16"/>
              </w:rPr>
              <w:t>“… the AECF terms and conditions, especially relating to matching funds, make it very hard for Zimbabwean companies to comply. “</w:t>
            </w:r>
          </w:p>
          <w:p w:rsidR="0065419A" w:rsidRDefault="00190B9D">
            <w:pPr>
              <w:pStyle w:val="TableParagraph"/>
              <w:spacing w:before="0" w:line="364" w:lineRule="auto"/>
              <w:ind w:left="311" w:right="274"/>
              <w:rPr>
                <w:sz w:val="16"/>
              </w:rPr>
            </w:pPr>
            <w:r>
              <w:rPr>
                <w:sz w:val="16"/>
              </w:rPr>
              <w:t>“The AECF application process should focus less on written business plans, financial projections and status reports and more on meeting (or even collaborating) with project team members and stakeholders in their local context.”</w:t>
            </w:r>
          </w:p>
          <w:p w:rsidR="0065419A" w:rsidRDefault="00190B9D">
            <w:pPr>
              <w:pStyle w:val="TableParagraph"/>
              <w:spacing w:before="0" w:line="364" w:lineRule="auto"/>
              <w:ind w:left="311" w:right="132"/>
              <w:rPr>
                <w:sz w:val="16"/>
              </w:rPr>
            </w:pPr>
            <w:r>
              <w:rPr>
                <w:sz w:val="16"/>
              </w:rPr>
              <w:t>“Our AECF contract was terminated in December 2013 due to lack of matching funds. However we only receiving final settlement of funds in February 2015. This caused us economic losses as we had different contracts in regards to the AECF projects, contracts we had difficulty in settling”. “We have several times experienced that the institutional arrangement with AGRA as the contract holders and AECF as the fund manager gives rise to many delays and issues”</w:t>
            </w:r>
          </w:p>
          <w:p w:rsidR="0065419A" w:rsidRDefault="00190B9D">
            <w:pPr>
              <w:pStyle w:val="TableParagraph"/>
              <w:spacing w:before="0" w:line="362" w:lineRule="auto"/>
              <w:ind w:left="311" w:right="319"/>
              <w:rPr>
                <w:sz w:val="16"/>
              </w:rPr>
            </w:pPr>
            <w:r>
              <w:rPr>
                <w:sz w:val="16"/>
              </w:rPr>
              <w:t>“Delays on disbursement delays activities and somehow it affect the work with farmers because most of the grant was supposed to support farmers activities”;</w:t>
            </w:r>
          </w:p>
          <w:p w:rsidR="0065419A" w:rsidRDefault="00190B9D">
            <w:pPr>
              <w:pStyle w:val="TableParagraph"/>
              <w:spacing w:before="0" w:line="367" w:lineRule="auto"/>
              <w:ind w:left="311" w:right="114"/>
              <w:rPr>
                <w:sz w:val="16"/>
              </w:rPr>
            </w:pPr>
            <w:r>
              <w:rPr>
                <w:sz w:val="16"/>
              </w:rPr>
              <w:t>“communication has been slow and although pressure on timely reporting is there, official response or feedback after submitting reports is almost absent”</w:t>
            </w:r>
          </w:p>
          <w:p w:rsidR="0065419A" w:rsidRDefault="00190B9D">
            <w:pPr>
              <w:pStyle w:val="TableParagraph"/>
              <w:spacing w:before="0" w:line="367" w:lineRule="auto"/>
              <w:ind w:left="311" w:right="186"/>
              <w:jc w:val="both"/>
              <w:rPr>
                <w:sz w:val="16"/>
              </w:rPr>
            </w:pPr>
            <w:r>
              <w:rPr>
                <w:sz w:val="16"/>
              </w:rPr>
              <w:t>“The reporting process needs to be better managed in terms of availability of compatible report templates online instead of the fund manager having to send the copy via email at every reporting time.”</w:t>
            </w:r>
          </w:p>
          <w:p w:rsidR="0065419A" w:rsidRDefault="00190B9D">
            <w:pPr>
              <w:pStyle w:val="TableParagraph"/>
              <w:spacing w:before="0" w:line="367" w:lineRule="auto"/>
              <w:ind w:left="311" w:right="621"/>
              <w:rPr>
                <w:sz w:val="16"/>
              </w:rPr>
            </w:pPr>
            <w:r>
              <w:rPr>
                <w:sz w:val="16"/>
              </w:rPr>
              <w:t>“… the review committee in charge of approving fund disbursement should have a faster/more efficient review process to reduce delays in fund disbursement”.</w:t>
            </w:r>
          </w:p>
          <w:p w:rsidR="0065419A" w:rsidRDefault="00190B9D">
            <w:pPr>
              <w:pStyle w:val="TableParagraph"/>
              <w:spacing w:before="0" w:line="362" w:lineRule="auto"/>
              <w:ind w:left="311" w:right="282"/>
              <w:rPr>
                <w:sz w:val="16"/>
              </w:rPr>
            </w:pPr>
            <w:r>
              <w:rPr>
                <w:sz w:val="16"/>
              </w:rPr>
              <w:t>“…AECF has been and continues to be very useful and supporting during and after the application process..”</w:t>
            </w:r>
          </w:p>
          <w:p w:rsidR="0065419A" w:rsidRDefault="00190B9D">
            <w:pPr>
              <w:pStyle w:val="TableParagraph"/>
              <w:spacing w:before="0" w:line="367" w:lineRule="auto"/>
              <w:ind w:left="311" w:right="345" w:firstLine="45"/>
              <w:rPr>
                <w:sz w:val="16"/>
              </w:rPr>
            </w:pPr>
            <w:r>
              <w:rPr>
                <w:sz w:val="16"/>
              </w:rPr>
              <w:t>“The application process and business plan set up is brutal and very difficult for many companies who have never had to go along those lines before.”</w:t>
            </w:r>
          </w:p>
          <w:p w:rsidR="0065419A" w:rsidRDefault="00190B9D">
            <w:pPr>
              <w:pStyle w:val="TableParagraph"/>
              <w:spacing w:before="0" w:line="367" w:lineRule="auto"/>
              <w:ind w:left="311" w:right="745"/>
              <w:rPr>
                <w:sz w:val="16"/>
              </w:rPr>
            </w:pPr>
            <w:r>
              <w:rPr>
                <w:sz w:val="16"/>
              </w:rPr>
              <w:t>“the Fund Manager and Agra should consider shortening the application period.” “…the contract signing is taking too long”</w:t>
            </w:r>
          </w:p>
          <w:p w:rsidR="0065419A" w:rsidRDefault="00190B9D">
            <w:pPr>
              <w:pStyle w:val="TableParagraph"/>
              <w:spacing w:before="0"/>
              <w:ind w:left="311"/>
              <w:rPr>
                <w:sz w:val="16"/>
              </w:rPr>
            </w:pPr>
            <w:r>
              <w:rPr>
                <w:sz w:val="16"/>
              </w:rPr>
              <w:t>“… most of all the delays in processing disbursements are terrible, exacerbating the cash</w:t>
            </w:r>
          </w:p>
          <w:p w:rsidR="0065419A" w:rsidRDefault="00190B9D">
            <w:pPr>
              <w:pStyle w:val="TableParagraph"/>
              <w:spacing w:before="84" w:line="176" w:lineRule="exact"/>
              <w:ind w:left="311"/>
              <w:rPr>
                <w:sz w:val="16"/>
              </w:rPr>
            </w:pPr>
            <w:r>
              <w:rPr>
                <w:sz w:val="16"/>
              </w:rPr>
              <w:t>flow problems that kill most small businesses.”</w:t>
            </w:r>
          </w:p>
        </w:tc>
      </w:tr>
      <w:tr w:rsidR="0065419A">
        <w:trPr>
          <w:trHeight w:val="839"/>
        </w:trPr>
        <w:tc>
          <w:tcPr>
            <w:tcW w:w="1181" w:type="dxa"/>
            <w:tcBorders>
              <w:bottom w:val="single" w:sz="8" w:space="0" w:color="9BBB59"/>
            </w:tcBorders>
            <w:shd w:val="clear" w:color="auto" w:fill="E6EED5"/>
          </w:tcPr>
          <w:p w:rsidR="0065419A" w:rsidRDefault="00190B9D">
            <w:pPr>
              <w:pStyle w:val="TableParagraph"/>
              <w:spacing w:before="82"/>
              <w:ind w:left="107"/>
              <w:rPr>
                <w:b/>
                <w:sz w:val="16"/>
              </w:rPr>
            </w:pPr>
            <w:r>
              <w:rPr>
                <w:b/>
                <w:sz w:val="16"/>
              </w:rPr>
              <w:t>Other</w:t>
            </w:r>
          </w:p>
        </w:tc>
        <w:tc>
          <w:tcPr>
            <w:tcW w:w="6751" w:type="dxa"/>
            <w:tcBorders>
              <w:bottom w:val="single" w:sz="8" w:space="0" w:color="9BBB59"/>
            </w:tcBorders>
            <w:shd w:val="clear" w:color="auto" w:fill="E6EED5"/>
          </w:tcPr>
          <w:p w:rsidR="0065419A" w:rsidRDefault="00190B9D">
            <w:pPr>
              <w:pStyle w:val="TableParagraph"/>
              <w:spacing w:before="85" w:line="367" w:lineRule="auto"/>
              <w:ind w:left="311" w:right="229"/>
              <w:rPr>
                <w:sz w:val="16"/>
              </w:rPr>
            </w:pPr>
            <w:r>
              <w:rPr>
                <w:sz w:val="16"/>
              </w:rPr>
              <w:t>“To consider more seriously those business that combine growth with an agenda on the environment.”</w:t>
            </w:r>
          </w:p>
          <w:p w:rsidR="0065419A" w:rsidRDefault="00190B9D">
            <w:pPr>
              <w:pStyle w:val="TableParagraph"/>
              <w:spacing w:before="0" w:line="171" w:lineRule="exact"/>
              <w:ind w:left="311"/>
              <w:rPr>
                <w:sz w:val="16"/>
              </w:rPr>
            </w:pPr>
            <w:r>
              <w:rPr>
                <w:sz w:val="16"/>
              </w:rPr>
              <w:t>“Let AECF truly indicate and recognize higher percentage of the Black African</w:t>
            </w:r>
          </w:p>
        </w:tc>
      </w:tr>
    </w:tbl>
    <w:p w:rsidR="0065419A" w:rsidRDefault="0065419A">
      <w:pPr>
        <w:pStyle w:val="BodyText"/>
        <w:rPr>
          <w:sz w:val="16"/>
        </w:rPr>
      </w:pPr>
    </w:p>
    <w:p w:rsidR="0065419A" w:rsidRDefault="0065419A">
      <w:pPr>
        <w:pStyle w:val="BodyText"/>
        <w:rPr>
          <w:sz w:val="16"/>
        </w:rPr>
      </w:pPr>
    </w:p>
    <w:p w:rsidR="0065419A" w:rsidRDefault="0065419A">
      <w:pPr>
        <w:pStyle w:val="BodyText"/>
        <w:rPr>
          <w:sz w:val="16"/>
        </w:rPr>
      </w:pPr>
    </w:p>
    <w:p w:rsidR="0065419A" w:rsidRDefault="0065419A">
      <w:pPr>
        <w:pStyle w:val="BodyText"/>
        <w:spacing w:before="6"/>
        <w:rPr>
          <w:sz w:val="22"/>
        </w:rPr>
      </w:pPr>
    </w:p>
    <w:p w:rsidR="0065419A" w:rsidRDefault="00190B9D">
      <w:pPr>
        <w:tabs>
          <w:tab w:val="left" w:pos="2836"/>
        </w:tabs>
        <w:spacing w:before="1"/>
        <w:ind w:left="787"/>
        <w:rPr>
          <w:sz w:val="14"/>
        </w:rPr>
      </w:pPr>
      <w:r>
        <w:rPr>
          <w:noProof/>
          <w:lang w:val="en-AU" w:eastAsia="en-AU"/>
        </w:rPr>
        <w:drawing>
          <wp:anchor distT="0" distB="0" distL="0" distR="0" simplePos="0" relativeHeight="12352" behindDoc="0" locked="0" layoutInCell="1" allowOverlap="1">
            <wp:simplePos x="0" y="0"/>
            <wp:positionH relativeFrom="page">
              <wp:posOffset>5518785</wp:posOffset>
            </wp:positionH>
            <wp:positionV relativeFrom="paragraph">
              <wp:posOffset>-8687</wp:posOffset>
            </wp:positionV>
            <wp:extent cx="762880" cy="132075"/>
            <wp:effectExtent l="0" t="0" r="0" b="0"/>
            <wp:wrapNone/>
            <wp:docPr id="48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 name="image6.png"/>
                    <pic:cNvPicPr/>
                  </pic:nvPicPr>
                  <pic:blipFill>
                    <a:blip r:embed="rId12" cstate="print"/>
                    <a:stretch>
                      <a:fillRect/>
                    </a:stretch>
                  </pic:blipFill>
                  <pic:spPr>
                    <a:xfrm>
                      <a:off x="0" y="0"/>
                      <a:ext cx="762880" cy="132075"/>
                    </a:xfrm>
                    <a:prstGeom prst="rect">
                      <a:avLst/>
                    </a:prstGeom>
                  </pic:spPr>
                </pic:pic>
              </a:graphicData>
            </a:graphic>
          </wp:anchor>
        </w:drawing>
      </w:r>
      <w:r>
        <w:rPr>
          <w:noProof/>
          <w:lang w:val="en-AU" w:eastAsia="en-AU"/>
        </w:rPr>
        <w:drawing>
          <wp:anchor distT="0" distB="0" distL="0" distR="0" simplePos="0" relativeHeight="268144055" behindDoc="1" locked="0" layoutInCell="1" allowOverlap="1">
            <wp:simplePos x="0" y="0"/>
            <wp:positionH relativeFrom="page">
              <wp:posOffset>1146810</wp:posOffset>
            </wp:positionH>
            <wp:positionV relativeFrom="paragraph">
              <wp:posOffset>-16942</wp:posOffset>
            </wp:positionV>
            <wp:extent cx="467314" cy="212088"/>
            <wp:effectExtent l="0" t="0" r="0" b="0"/>
            <wp:wrapNone/>
            <wp:docPr id="48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 name="image5.png"/>
                    <pic:cNvPicPr/>
                  </pic:nvPicPr>
                  <pic:blipFill>
                    <a:blip r:embed="rId11" cstate="print"/>
                    <a:stretch>
                      <a:fillRect/>
                    </a:stretch>
                  </pic:blipFill>
                  <pic:spPr>
                    <a:xfrm>
                      <a:off x="0" y="0"/>
                      <a:ext cx="467314" cy="212088"/>
                    </a:xfrm>
                    <a:prstGeom prst="rect">
                      <a:avLst/>
                    </a:prstGeom>
                  </pic:spPr>
                </pic:pic>
              </a:graphicData>
            </a:graphic>
          </wp:anchor>
        </w:drawing>
      </w:r>
      <w:r>
        <w:rPr>
          <w:sz w:val="14"/>
        </w:rPr>
        <w:t>110</w:t>
      </w:r>
      <w:r>
        <w:rPr>
          <w:sz w:val="14"/>
        </w:rPr>
        <w:tab/>
        <w:t>Evaluation Management Unit (EMU) for the Africa Enterprise Challenge</w:t>
      </w:r>
      <w:r>
        <w:rPr>
          <w:spacing w:val="-6"/>
          <w:sz w:val="14"/>
        </w:rPr>
        <w:t xml:space="preserve"> </w:t>
      </w:r>
      <w:r>
        <w:rPr>
          <w:sz w:val="14"/>
        </w:rPr>
        <w:t>Fund</w:t>
      </w:r>
    </w:p>
    <w:p w:rsidR="0065419A" w:rsidRDefault="0065419A">
      <w:pPr>
        <w:rPr>
          <w:sz w:val="14"/>
        </w:rPr>
        <w:sectPr w:rsidR="0065419A">
          <w:pgSz w:w="11910" w:h="16840"/>
          <w:pgMar w:top="980" w:right="0" w:bottom="280" w:left="0" w:header="720" w:footer="720" w:gutter="0"/>
          <w:cols w:space="720"/>
        </w:sectPr>
      </w:pPr>
    </w:p>
    <w:p w:rsidR="0065419A" w:rsidRDefault="00190B9D">
      <w:pPr>
        <w:pStyle w:val="BodyText"/>
        <w:ind w:left="1876"/>
        <w:rPr>
          <w:sz w:val="20"/>
        </w:rPr>
      </w:pPr>
      <w:r>
        <w:rPr>
          <w:noProof/>
          <w:lang w:val="en-AU" w:eastAsia="en-AU"/>
        </w:rPr>
        <mc:AlternateContent>
          <mc:Choice Requires="wpg">
            <w:drawing>
              <wp:anchor distT="0" distB="0" distL="114300" distR="114300" simplePos="0" relativeHeight="12448" behindDoc="0" locked="0" layoutInCell="1" allowOverlap="1">
                <wp:simplePos x="0" y="0"/>
                <wp:positionH relativeFrom="page">
                  <wp:posOffset>1191895</wp:posOffset>
                </wp:positionH>
                <wp:positionV relativeFrom="page">
                  <wp:posOffset>629285</wp:posOffset>
                </wp:positionV>
                <wp:extent cx="5036820" cy="12700"/>
                <wp:effectExtent l="1270" t="635" r="10160" b="5715"/>
                <wp:wrapNone/>
                <wp:docPr id="46"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6820" cy="12700"/>
                          <a:chOff x="1877" y="991"/>
                          <a:chExt cx="7932" cy="20"/>
                        </a:xfrm>
                      </wpg:grpSpPr>
                      <wps:wsp>
                        <wps:cNvPr id="48" name="Rectangle 27"/>
                        <wps:cNvSpPr>
                          <a:spLocks noChangeArrowheads="1"/>
                        </wps:cNvSpPr>
                        <wps:spPr bwMode="auto">
                          <a:xfrm>
                            <a:off x="1876" y="991"/>
                            <a:ext cx="1385" cy="20"/>
                          </a:xfrm>
                          <a:prstGeom prst="rect">
                            <a:avLst/>
                          </a:prstGeom>
                          <a:solidFill>
                            <a:srgbClr val="9BBB5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 name="Rectangle 26"/>
                        <wps:cNvSpPr>
                          <a:spLocks noChangeArrowheads="1"/>
                        </wps:cNvSpPr>
                        <wps:spPr bwMode="auto">
                          <a:xfrm>
                            <a:off x="3261" y="991"/>
                            <a:ext cx="20" cy="20"/>
                          </a:xfrm>
                          <a:prstGeom prst="rect">
                            <a:avLst/>
                          </a:prstGeom>
                          <a:solidFill>
                            <a:srgbClr val="9BBB5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 name="Line 25"/>
                        <wps:cNvCnPr>
                          <a:cxnSpLocks noChangeShapeType="1"/>
                        </wps:cNvCnPr>
                        <wps:spPr bwMode="auto">
                          <a:xfrm>
                            <a:off x="3281" y="1001"/>
                            <a:ext cx="6528" cy="0"/>
                          </a:xfrm>
                          <a:prstGeom prst="line">
                            <a:avLst/>
                          </a:prstGeom>
                          <a:noFill/>
                          <a:ln w="12192">
                            <a:solidFill>
                              <a:srgbClr val="9BBB59"/>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2CA4B60" id="Group 24" o:spid="_x0000_s1026" style="position:absolute;margin-left:93.85pt;margin-top:49.55pt;width:396.6pt;height:1pt;z-index:12448;mso-position-horizontal-relative:page;mso-position-vertical-relative:page" coordorigin="1877,991" coordsize="793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">
                <v:rect id="Rectangle 27" o:spid="_x0000_s1027" style="position:absolute;left:1876;top:991;width:1385;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" fillcolor="#9bbb59" stroked="f"/>
                <v:rect id="Rectangle 26" o:spid="_x0000_s1028" style="position:absolute;left:3261;top:991;width:20;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" fillcolor="#9bbb59" stroked="f"/>
                <v:line id="Line 25" o:spid="_x0000_s1029" style="position:absolute;visibility:visible;mso-wrap-style:square" from="3281,1001" to="9809,1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" strokecolor="#9bbb59" strokeweight=".96pt"/>
                <w10:wrap anchorx="page" anchory="page"/>
              </v:group>
            </w:pict>
          </mc:Fallback>
        </mc:AlternateContent>
      </w:r>
      <w:r>
        <w:rPr>
          <w:noProof/>
          <w:lang w:val="en-AU" w:eastAsia="en-AU"/>
        </w:rPr>
        <mc:AlternateContent>
          <mc:Choice Requires="wpg">
            <w:drawing>
              <wp:anchor distT="0" distB="0" distL="114300" distR="114300" simplePos="0" relativeHeight="12472" behindDoc="0" locked="0" layoutInCell="1" allowOverlap="1">
                <wp:simplePos x="0" y="0"/>
                <wp:positionH relativeFrom="page">
                  <wp:posOffset>1182370</wp:posOffset>
                </wp:positionH>
                <wp:positionV relativeFrom="page">
                  <wp:posOffset>2241550</wp:posOffset>
                </wp:positionV>
                <wp:extent cx="5046345" cy="12700"/>
                <wp:effectExtent l="1270" t="3175" r="635" b="3175"/>
                <wp:wrapNone/>
                <wp:docPr id="38"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46345" cy="12700"/>
                          <a:chOff x="1862" y="3530"/>
                          <a:chExt cx="7947" cy="20"/>
                        </a:xfrm>
                      </wpg:grpSpPr>
                      <wps:wsp>
                        <wps:cNvPr id="40" name="Rectangle 23"/>
                        <wps:cNvSpPr>
                          <a:spLocks noChangeArrowheads="1"/>
                        </wps:cNvSpPr>
                        <wps:spPr bwMode="auto">
                          <a:xfrm>
                            <a:off x="1862" y="3530"/>
                            <a:ext cx="1400" cy="20"/>
                          </a:xfrm>
                          <a:prstGeom prst="rect">
                            <a:avLst/>
                          </a:prstGeom>
                          <a:solidFill>
                            <a:srgbClr val="9BBB5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 name="Rectangle 22"/>
                        <wps:cNvSpPr>
                          <a:spLocks noChangeArrowheads="1"/>
                        </wps:cNvSpPr>
                        <wps:spPr bwMode="auto">
                          <a:xfrm>
                            <a:off x="3247" y="3530"/>
                            <a:ext cx="20" cy="20"/>
                          </a:xfrm>
                          <a:prstGeom prst="rect">
                            <a:avLst/>
                          </a:prstGeom>
                          <a:solidFill>
                            <a:srgbClr val="9BBB5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 name="Rectangle 21"/>
                        <wps:cNvSpPr>
                          <a:spLocks noChangeArrowheads="1"/>
                        </wps:cNvSpPr>
                        <wps:spPr bwMode="auto">
                          <a:xfrm>
                            <a:off x="3266" y="3530"/>
                            <a:ext cx="6543" cy="20"/>
                          </a:xfrm>
                          <a:prstGeom prst="rect">
                            <a:avLst/>
                          </a:prstGeom>
                          <a:solidFill>
                            <a:srgbClr val="9BBB5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3AFCF2" id="Group 20" o:spid="_x0000_s1026" style="position:absolute;margin-left:93.1pt;margin-top:176.5pt;width:397.35pt;height:1pt;z-index:12472;mso-position-horizontal-relative:page;mso-position-vertical-relative:page" coordorigin="1862,3530" coordsize="794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">
                <v:rect id="Rectangle 23" o:spid="_x0000_s1027" style="position:absolute;left:1862;top:3530;width:1400;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" fillcolor="#9bbb59" stroked="f"/>
                <v:rect id="Rectangle 22" o:spid="_x0000_s1028" style="position:absolute;left:3247;top:3530;width:20;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" fillcolor="#9bbb59" stroked="f"/>
                <v:rect id="Rectangle 21" o:spid="_x0000_s1029" style="position:absolute;left:3266;top:3530;width:6543;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" fillcolor="#9bbb59" stroked="f"/>
                <w10:wrap anchorx="page" anchory="page"/>
              </v:group>
            </w:pict>
          </mc:Fallback>
        </mc:AlternateContent>
      </w:r>
      <w:r>
        <w:rPr>
          <w:noProof/>
          <w:sz w:val="20"/>
          <w:lang w:val="en-AU" w:eastAsia="en-AU"/>
        </w:rPr>
        <mc:AlternateContent>
          <mc:Choice Requires="wps">
            <w:drawing>
              <wp:inline distT="0" distB="0" distL="0" distR="0">
                <wp:extent cx="5036820" cy="1600835"/>
                <wp:effectExtent l="0" t="0" r="1905" b="0"/>
                <wp:docPr id="36"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6820" cy="1600835"/>
                        </a:xfrm>
                        <a:prstGeom prst="rect">
                          <a:avLst/>
                        </a:prstGeom>
                        <a:solidFill>
                          <a:srgbClr val="E6EED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5419A" w:rsidRDefault="00190B9D">
                            <w:pPr>
                              <w:spacing w:before="92"/>
                              <w:ind w:left="1492"/>
                              <w:rPr>
                                <w:sz w:val="16"/>
                              </w:rPr>
                            </w:pPr>
                            <w:r>
                              <w:rPr>
                                <w:sz w:val="16"/>
                              </w:rPr>
                              <w:t>Entrepreneurs”.</w:t>
                            </w:r>
                          </w:p>
                          <w:p w:rsidR="0065419A" w:rsidRDefault="00190B9D">
                            <w:pPr>
                              <w:spacing w:before="97" w:line="362" w:lineRule="auto"/>
                              <w:ind w:left="1492" w:right="363"/>
                              <w:rPr>
                                <w:sz w:val="16"/>
                              </w:rPr>
                            </w:pPr>
                            <w:r>
                              <w:rPr>
                                <w:sz w:val="16"/>
                              </w:rPr>
                              <w:t>“AECF should train /give short courses/seminars to our personel on management and accounting systems.”</w:t>
                            </w:r>
                          </w:p>
                          <w:p w:rsidR="0065419A" w:rsidRDefault="00190B9D">
                            <w:pPr>
                              <w:spacing w:before="3"/>
                              <w:ind w:left="1492"/>
                              <w:rPr>
                                <w:sz w:val="16"/>
                              </w:rPr>
                            </w:pPr>
                            <w:r>
                              <w:rPr>
                                <w:sz w:val="16"/>
                              </w:rPr>
                              <w:t>Be flexible about converting repayable grant into pure grant”</w:t>
                            </w:r>
                          </w:p>
                          <w:p w:rsidR="0065419A" w:rsidRDefault="00190B9D">
                            <w:pPr>
                              <w:spacing w:before="97" w:line="362" w:lineRule="auto"/>
                              <w:ind w:left="1492" w:right="149"/>
                              <w:rPr>
                                <w:sz w:val="16"/>
                              </w:rPr>
                            </w:pPr>
                            <w:r>
                              <w:rPr>
                                <w:sz w:val="16"/>
                              </w:rPr>
                              <w:t>“AECF should consider developing Financial Management Guidelines to enhance quality of financial reports.”</w:t>
                            </w:r>
                          </w:p>
                          <w:p w:rsidR="0065419A" w:rsidRDefault="00190B9D">
                            <w:pPr>
                              <w:spacing w:before="4"/>
                              <w:ind w:left="1492"/>
                              <w:rPr>
                                <w:sz w:val="16"/>
                              </w:rPr>
                            </w:pPr>
                            <w:r>
                              <w:rPr>
                                <w:sz w:val="16"/>
                              </w:rPr>
                              <w:t>“… AECF should look into the options of an organization altering their business plans in</w:t>
                            </w:r>
                          </w:p>
                          <w:p w:rsidR="0065419A" w:rsidRDefault="00190B9D">
                            <w:pPr>
                              <w:spacing w:before="1" w:line="280" w:lineRule="atLeast"/>
                              <w:ind w:left="1492" w:right="176"/>
                              <w:rPr>
                                <w:sz w:val="16"/>
                              </w:rPr>
                            </w:pPr>
                            <w:r>
                              <w:rPr>
                                <w:sz w:val="16"/>
                              </w:rPr>
                              <w:t>the event that the original plan can not be implement due to circumstances that were not foreseeable during application.”</w:t>
                            </w:r>
                          </w:p>
                        </w:txbxContent>
                      </wps:txbx>
                      <wps:bodyPr rot="0" vert="horz" wrap="square" lIns="0" tIns="0" rIns="0" bIns="0" anchor="t" anchorCtr="0" upright="1">
                        <a:noAutofit/>
                      </wps:bodyPr>
                    </wps:wsp>
                  </a:graphicData>
                </a:graphic>
              </wp:inline>
            </w:drawing>
          </mc:Choice>
          <mc:Fallback>
            <w:pict>
              <v:shape id="Text Box 19" o:spid="_x0000_s1368" type="#_x0000_t202" style="width:396.6pt;height:126.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" fillcolor="#e6eed5" stroked="f">
                <v:textbox inset="0,0,0,0">
                  <w:txbxContent>
                    <w:p w:rsidR="0065419A" w:rsidRDefault="00190B9D">
                      <w:pPr>
                        <w:spacing w:before="92"/>
                        <w:ind w:left="1492"/>
                        <w:rPr>
                          <w:sz w:val="16"/>
                        </w:rPr>
                      </w:pPr>
                      <w:r>
                        <w:rPr>
                          <w:sz w:val="16"/>
                        </w:rPr>
                        <w:t>Entrepreneurs”.</w:t>
                      </w:r>
                    </w:p>
                    <w:p w:rsidR="0065419A" w:rsidRDefault="00190B9D">
                      <w:pPr>
                        <w:spacing w:before="97" w:line="362" w:lineRule="auto"/>
                        <w:ind w:left="1492" w:right="363"/>
                        <w:rPr>
                          <w:sz w:val="16"/>
                        </w:rPr>
                      </w:pPr>
                      <w:r>
                        <w:rPr>
                          <w:sz w:val="16"/>
                        </w:rPr>
                        <w:t>“AECF should train /give short courses/seminars to our personel on management and accounting systems.”</w:t>
                      </w:r>
                    </w:p>
                    <w:p w:rsidR="0065419A" w:rsidRDefault="00190B9D">
                      <w:pPr>
                        <w:spacing w:before="3"/>
                        <w:ind w:left="1492"/>
                        <w:rPr>
                          <w:sz w:val="16"/>
                        </w:rPr>
                      </w:pPr>
                      <w:r>
                        <w:rPr>
                          <w:sz w:val="16"/>
                        </w:rPr>
                        <w:t>Be flexible about converting repayable</w:t>
                      </w:r>
                      <w:r>
                        <w:rPr>
                          <w:sz w:val="16"/>
                        </w:rPr>
                        <w:t xml:space="preserve"> grant into pure grant”</w:t>
                      </w:r>
                    </w:p>
                    <w:p w:rsidR="0065419A" w:rsidRDefault="00190B9D">
                      <w:pPr>
                        <w:spacing w:before="97" w:line="362" w:lineRule="auto"/>
                        <w:ind w:left="1492" w:right="149"/>
                        <w:rPr>
                          <w:sz w:val="16"/>
                        </w:rPr>
                      </w:pPr>
                      <w:r>
                        <w:rPr>
                          <w:sz w:val="16"/>
                        </w:rPr>
                        <w:t>“AECF should consider developing Financial Management Guidelines to enhance quality of financial reports.”</w:t>
                      </w:r>
                    </w:p>
                    <w:p w:rsidR="0065419A" w:rsidRDefault="00190B9D">
                      <w:pPr>
                        <w:spacing w:before="4"/>
                        <w:ind w:left="1492"/>
                        <w:rPr>
                          <w:sz w:val="16"/>
                        </w:rPr>
                      </w:pPr>
                      <w:r>
                        <w:rPr>
                          <w:sz w:val="16"/>
                        </w:rPr>
                        <w:t>“… AECF should look into the options of an organization altering their business plans in</w:t>
                      </w:r>
                    </w:p>
                    <w:p w:rsidR="0065419A" w:rsidRDefault="00190B9D">
                      <w:pPr>
                        <w:spacing w:before="1" w:line="280" w:lineRule="atLeast"/>
                        <w:ind w:left="1492" w:right="176"/>
                        <w:rPr>
                          <w:sz w:val="16"/>
                        </w:rPr>
                      </w:pPr>
                      <w:r>
                        <w:rPr>
                          <w:sz w:val="16"/>
                        </w:rPr>
                        <w:t>the event that the original plan can not be implement due to circumstances that were not foreseeable during application.”</w:t>
                      </w:r>
                    </w:p>
                  </w:txbxContent>
                </v:textbox>
                <w10:anchorlock/>
              </v:shape>
            </w:pict>
          </mc:Fallback>
        </mc:AlternateContent>
      </w: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spacing w:before="9"/>
        <w:rPr>
          <w:sz w:val="25"/>
        </w:rPr>
      </w:pPr>
    </w:p>
    <w:p w:rsidR="0065419A" w:rsidRDefault="00190B9D">
      <w:pPr>
        <w:tabs>
          <w:tab w:val="right" w:pos="11112"/>
        </w:tabs>
        <w:spacing w:before="95"/>
        <w:ind w:left="4296"/>
        <w:rPr>
          <w:sz w:val="14"/>
        </w:rPr>
      </w:pPr>
      <w:r>
        <w:rPr>
          <w:noProof/>
          <w:lang w:val="en-AU" w:eastAsia="en-AU"/>
        </w:rPr>
        <w:drawing>
          <wp:anchor distT="0" distB="0" distL="0" distR="0" simplePos="0" relativeHeight="12424" behindDoc="0" locked="0" layoutInCell="1" allowOverlap="1">
            <wp:simplePos x="0" y="0"/>
            <wp:positionH relativeFrom="page">
              <wp:posOffset>1260475</wp:posOffset>
            </wp:positionH>
            <wp:positionV relativeFrom="paragraph">
              <wp:posOffset>40207</wp:posOffset>
            </wp:positionV>
            <wp:extent cx="762885" cy="132075"/>
            <wp:effectExtent l="0" t="0" r="0" b="0"/>
            <wp:wrapNone/>
            <wp:docPr id="49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 name="image6.png"/>
                    <pic:cNvPicPr/>
                  </pic:nvPicPr>
                  <pic:blipFill>
                    <a:blip r:embed="rId12" cstate="print"/>
                    <a:stretch>
                      <a:fillRect/>
                    </a:stretch>
                  </pic:blipFill>
                  <pic:spPr>
                    <a:xfrm>
                      <a:off x="0" y="0"/>
                      <a:ext cx="762885" cy="132075"/>
                    </a:xfrm>
                    <a:prstGeom prst="rect">
                      <a:avLst/>
                    </a:prstGeom>
                  </pic:spPr>
                </pic:pic>
              </a:graphicData>
            </a:graphic>
          </wp:anchor>
        </w:drawing>
      </w:r>
      <w:r>
        <w:rPr>
          <w:noProof/>
          <w:lang w:val="en-AU" w:eastAsia="en-AU"/>
        </w:rPr>
        <w:drawing>
          <wp:anchor distT="0" distB="0" distL="0" distR="0" simplePos="0" relativeHeight="268144175" behindDoc="1" locked="0" layoutInCell="1" allowOverlap="1">
            <wp:simplePos x="0" y="0"/>
            <wp:positionH relativeFrom="page">
              <wp:posOffset>5927724</wp:posOffset>
            </wp:positionH>
            <wp:positionV relativeFrom="paragraph">
              <wp:posOffset>42747</wp:posOffset>
            </wp:positionV>
            <wp:extent cx="467314" cy="212088"/>
            <wp:effectExtent l="0" t="0" r="0" b="0"/>
            <wp:wrapNone/>
            <wp:docPr id="493"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 name="image5.png"/>
                    <pic:cNvPicPr/>
                  </pic:nvPicPr>
                  <pic:blipFill>
                    <a:blip r:embed="rId11" cstate="print"/>
                    <a:stretch>
                      <a:fillRect/>
                    </a:stretch>
                  </pic:blipFill>
                  <pic:spPr>
                    <a:xfrm>
                      <a:off x="0" y="0"/>
                      <a:ext cx="467314" cy="212088"/>
                    </a:xfrm>
                    <a:prstGeom prst="rect">
                      <a:avLst/>
                    </a:prstGeom>
                  </pic:spPr>
                </pic:pic>
              </a:graphicData>
            </a:graphic>
          </wp:anchor>
        </w:drawing>
      </w:r>
      <w:r>
        <w:rPr>
          <w:sz w:val="14"/>
        </w:rPr>
        <w:t>Evaluation Management Unit (EMU) for the Africa Enterprise</w:t>
      </w:r>
      <w:r>
        <w:rPr>
          <w:spacing w:val="-6"/>
          <w:sz w:val="14"/>
        </w:rPr>
        <w:t xml:space="preserve"> </w:t>
      </w:r>
      <w:r>
        <w:rPr>
          <w:sz w:val="14"/>
        </w:rPr>
        <w:t>Challenge</w:t>
      </w:r>
      <w:r>
        <w:rPr>
          <w:spacing w:val="-3"/>
          <w:sz w:val="14"/>
        </w:rPr>
        <w:t xml:space="preserve"> </w:t>
      </w:r>
      <w:r>
        <w:rPr>
          <w:sz w:val="14"/>
        </w:rPr>
        <w:t>Fund</w:t>
      </w:r>
      <w:r>
        <w:rPr>
          <w:sz w:val="14"/>
        </w:rPr>
        <w:tab/>
        <w:t>111</w:t>
      </w:r>
    </w:p>
    <w:p w:rsidR="0065419A" w:rsidRDefault="0065419A">
      <w:pPr>
        <w:rPr>
          <w:sz w:val="14"/>
        </w:rPr>
        <w:sectPr w:rsidR="0065419A">
          <w:pgSz w:w="11910" w:h="16840"/>
          <w:pgMar w:top="980" w:right="0" w:bottom="280" w:left="0" w:header="720" w:footer="720" w:gutter="0"/>
          <w:cols w:space="720"/>
        </w:sectPr>
      </w:pPr>
    </w:p>
    <w:p w:rsidR="0065419A" w:rsidRDefault="0065419A">
      <w:pPr>
        <w:pStyle w:val="BodyText"/>
        <w:spacing w:before="4"/>
        <w:rPr>
          <w:rFonts w:ascii="Times New Roman"/>
          <w:sz w:val="17"/>
        </w:rPr>
      </w:pPr>
    </w:p>
    <w:p w:rsidR="0065419A" w:rsidRDefault="0065419A">
      <w:pPr>
        <w:rPr>
          <w:rFonts w:ascii="Times New Roman"/>
          <w:sz w:val="17"/>
        </w:rPr>
        <w:sectPr w:rsidR="0065419A">
          <w:pgSz w:w="11910" w:h="16840"/>
          <w:pgMar w:top="1580" w:right="0" w:bottom="280" w:left="0" w:header="720" w:footer="720" w:gutter="0"/>
          <w:cols w:space="720"/>
        </w:sectPr>
      </w:pPr>
    </w:p>
    <w:p w:rsidR="0065419A" w:rsidRDefault="00190B9D">
      <w:pPr>
        <w:pStyle w:val="Heading1"/>
        <w:tabs>
          <w:tab w:val="left" w:pos="4108"/>
        </w:tabs>
        <w:ind w:firstLine="0"/>
      </w:pPr>
      <w:bookmarkStart w:id="197" w:name="Annex_III_Window_and_country_overview"/>
      <w:bookmarkStart w:id="198" w:name="_bookmark94"/>
      <w:bookmarkEnd w:id="197"/>
      <w:bookmarkEnd w:id="198"/>
      <w:r>
        <w:rPr>
          <w:color w:val="006DB6"/>
        </w:rPr>
        <w:t>Annex</w:t>
      </w:r>
      <w:r>
        <w:rPr>
          <w:color w:val="006DB6"/>
          <w:spacing w:val="-3"/>
        </w:rPr>
        <w:t xml:space="preserve"> </w:t>
      </w:r>
      <w:r>
        <w:rPr>
          <w:color w:val="006DB6"/>
        </w:rPr>
        <w:t>III</w:t>
      </w:r>
      <w:r>
        <w:rPr>
          <w:color w:val="006DB6"/>
        </w:rPr>
        <w:tab/>
        <w:t>Window and country overview</w:t>
      </w:r>
    </w:p>
    <w:p w:rsidR="0065419A" w:rsidRDefault="0065419A">
      <w:pPr>
        <w:pStyle w:val="BodyText"/>
        <w:rPr>
          <w:b/>
          <w:sz w:val="40"/>
        </w:rPr>
      </w:pPr>
    </w:p>
    <w:p w:rsidR="0065419A" w:rsidRDefault="0065419A">
      <w:pPr>
        <w:pStyle w:val="BodyText"/>
        <w:spacing w:before="8"/>
        <w:rPr>
          <w:b/>
          <w:sz w:val="39"/>
        </w:rPr>
      </w:pPr>
    </w:p>
    <w:p w:rsidR="0065419A" w:rsidRDefault="00190B9D">
      <w:pPr>
        <w:pStyle w:val="BodyText"/>
        <w:spacing w:line="324" w:lineRule="auto"/>
        <w:ind w:left="1984" w:right="2071"/>
      </w:pPr>
      <w:r>
        <w:t>AECF includes in total eight windows divided in twenty rounds. The financing of the AECF portfolio is granted by six main donors: DFID, the Swedish Development Agency (SIDA), the former Australian Development Agency (AusAid, now operating under the Department for Foreign Affairs and Trade), the International Fund for Agricultural Development (IFAD), the Kingdom of the Netherlands and the Danish Foreign Service (DANIDA). The different AECF windows, including number of projects and budget, are as follows:</w:t>
      </w:r>
    </w:p>
    <w:p w:rsidR="0065419A" w:rsidRDefault="0065419A">
      <w:pPr>
        <w:pStyle w:val="BodyText"/>
        <w:spacing w:before="4"/>
        <w:rPr>
          <w:sz w:val="26"/>
        </w:rPr>
      </w:pPr>
    </w:p>
    <w:p w:rsidR="0065419A" w:rsidRDefault="00190B9D">
      <w:pPr>
        <w:spacing w:line="367" w:lineRule="auto"/>
        <w:ind w:left="2834" w:right="2269" w:hanging="1"/>
        <w:rPr>
          <w:sz w:val="16"/>
        </w:rPr>
      </w:pPr>
      <w:r>
        <w:rPr>
          <w:noProof/>
          <w:lang w:val="en-AU" w:eastAsia="en-AU"/>
        </w:rPr>
        <w:drawing>
          <wp:anchor distT="0" distB="0" distL="0" distR="0" simplePos="0" relativeHeight="12736" behindDoc="0" locked="0" layoutInCell="1" allowOverlap="1">
            <wp:simplePos x="0" y="0"/>
            <wp:positionH relativeFrom="page">
              <wp:posOffset>1277620</wp:posOffset>
            </wp:positionH>
            <wp:positionV relativeFrom="paragraph">
              <wp:posOffset>-11255</wp:posOffset>
            </wp:positionV>
            <wp:extent cx="370203" cy="475613"/>
            <wp:effectExtent l="0" t="0" r="0" b="0"/>
            <wp:wrapNone/>
            <wp:docPr id="495" name="image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 name="image51.png"/>
                    <pic:cNvPicPr/>
                  </pic:nvPicPr>
                  <pic:blipFill>
                    <a:blip r:embed="rId77" cstate="print"/>
                    <a:stretch>
                      <a:fillRect/>
                    </a:stretch>
                  </pic:blipFill>
                  <pic:spPr>
                    <a:xfrm>
                      <a:off x="0" y="0"/>
                      <a:ext cx="370203" cy="475613"/>
                    </a:xfrm>
                    <a:prstGeom prst="rect">
                      <a:avLst/>
                    </a:prstGeom>
                  </pic:spPr>
                </pic:pic>
              </a:graphicData>
            </a:graphic>
          </wp:anchor>
        </w:drawing>
      </w:r>
      <w:r>
        <w:rPr>
          <w:color w:val="006DB6"/>
          <w:sz w:val="16"/>
        </w:rPr>
        <w:t xml:space="preserve">The </w:t>
      </w:r>
      <w:r>
        <w:rPr>
          <w:b/>
          <w:color w:val="006DB6"/>
          <w:sz w:val="16"/>
        </w:rPr>
        <w:t xml:space="preserve">General Window (GW) </w:t>
      </w:r>
      <w:r>
        <w:rPr>
          <w:color w:val="006DB6"/>
          <w:sz w:val="16"/>
        </w:rPr>
        <w:t>competitions were open to applications for projects/ innovations/ business ideas in Africa from businesses all over the world in all kind of sectors. Marketing is focused on agribusiness companies and Sub-Sahara Africa ($27 million and 29 projects, spread over three rounds plus a forerunner round called “Early Birds”)</w:t>
      </w:r>
      <w:r>
        <w:rPr>
          <w:sz w:val="16"/>
        </w:rPr>
        <w:t>.</w:t>
      </w:r>
    </w:p>
    <w:p w:rsidR="0065419A" w:rsidRDefault="0065419A">
      <w:pPr>
        <w:pStyle w:val="BodyText"/>
        <w:spacing w:before="9"/>
        <w:rPr>
          <w:sz w:val="23"/>
        </w:rPr>
      </w:pPr>
    </w:p>
    <w:p w:rsidR="0065419A" w:rsidRDefault="00190B9D">
      <w:pPr>
        <w:spacing w:line="367" w:lineRule="auto"/>
        <w:ind w:left="2791" w:right="2019" w:hanging="1"/>
        <w:rPr>
          <w:sz w:val="16"/>
        </w:rPr>
      </w:pPr>
      <w:r>
        <w:rPr>
          <w:noProof/>
          <w:lang w:val="en-AU" w:eastAsia="en-AU"/>
        </w:rPr>
        <w:drawing>
          <wp:anchor distT="0" distB="0" distL="0" distR="0" simplePos="0" relativeHeight="12568" behindDoc="0" locked="0" layoutInCell="1" allowOverlap="1">
            <wp:simplePos x="0" y="0"/>
            <wp:positionH relativeFrom="page">
              <wp:posOffset>1288413</wp:posOffset>
            </wp:positionH>
            <wp:positionV relativeFrom="paragraph">
              <wp:posOffset>12113</wp:posOffset>
            </wp:positionV>
            <wp:extent cx="370204" cy="475613"/>
            <wp:effectExtent l="0" t="0" r="0" b="0"/>
            <wp:wrapNone/>
            <wp:docPr id="497" name="image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 name="image52.png"/>
                    <pic:cNvPicPr/>
                  </pic:nvPicPr>
                  <pic:blipFill>
                    <a:blip r:embed="rId78" cstate="print"/>
                    <a:stretch>
                      <a:fillRect/>
                    </a:stretch>
                  </pic:blipFill>
                  <pic:spPr>
                    <a:xfrm>
                      <a:off x="0" y="0"/>
                      <a:ext cx="370204" cy="475613"/>
                    </a:xfrm>
                    <a:prstGeom prst="rect">
                      <a:avLst/>
                    </a:prstGeom>
                  </pic:spPr>
                </pic:pic>
              </a:graphicData>
            </a:graphic>
          </wp:anchor>
        </w:drawing>
      </w:r>
      <w:r>
        <w:rPr>
          <w:color w:val="006DB6"/>
          <w:sz w:val="16"/>
        </w:rPr>
        <w:t xml:space="preserve">The </w:t>
      </w:r>
      <w:r>
        <w:rPr>
          <w:b/>
          <w:color w:val="006DB6"/>
          <w:sz w:val="16"/>
        </w:rPr>
        <w:t>Agribusiness Africa Window (AAW) i</w:t>
      </w:r>
      <w:r>
        <w:rPr>
          <w:color w:val="006DB6"/>
          <w:sz w:val="16"/>
        </w:rPr>
        <w:t>s open to business ideas across Africa, supports business ideas in the fields of agribusiness, financial services and value chains which extend across Africa and international markets ($ 17.8 million and 22 projects, spread over one single round).</w:t>
      </w:r>
    </w:p>
    <w:p w:rsidR="0065419A" w:rsidRDefault="0065419A">
      <w:pPr>
        <w:pStyle w:val="BodyText"/>
        <w:rPr>
          <w:sz w:val="24"/>
        </w:rPr>
      </w:pPr>
    </w:p>
    <w:p w:rsidR="0065419A" w:rsidRDefault="00190B9D">
      <w:pPr>
        <w:spacing w:line="357" w:lineRule="auto"/>
        <w:ind w:left="2743" w:right="1992"/>
        <w:rPr>
          <w:sz w:val="18"/>
        </w:rPr>
      </w:pPr>
      <w:r>
        <w:rPr>
          <w:noProof/>
          <w:lang w:val="en-AU" w:eastAsia="en-AU"/>
        </w:rPr>
        <w:drawing>
          <wp:anchor distT="0" distB="0" distL="0" distR="0" simplePos="0" relativeHeight="12592" behindDoc="0" locked="0" layoutInCell="1" allowOverlap="1">
            <wp:simplePos x="0" y="0"/>
            <wp:positionH relativeFrom="page">
              <wp:posOffset>1257300</wp:posOffset>
            </wp:positionH>
            <wp:positionV relativeFrom="paragraph">
              <wp:posOffset>31290</wp:posOffset>
            </wp:positionV>
            <wp:extent cx="370203" cy="461643"/>
            <wp:effectExtent l="0" t="0" r="0" b="0"/>
            <wp:wrapNone/>
            <wp:docPr id="499" name="image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 name="image53.jpeg"/>
                    <pic:cNvPicPr/>
                  </pic:nvPicPr>
                  <pic:blipFill>
                    <a:blip r:embed="rId79" cstate="print"/>
                    <a:stretch>
                      <a:fillRect/>
                    </a:stretch>
                  </pic:blipFill>
                  <pic:spPr>
                    <a:xfrm>
                      <a:off x="0" y="0"/>
                      <a:ext cx="370203" cy="461643"/>
                    </a:xfrm>
                    <a:prstGeom prst="rect">
                      <a:avLst/>
                    </a:prstGeom>
                  </pic:spPr>
                </pic:pic>
              </a:graphicData>
            </a:graphic>
          </wp:anchor>
        </w:drawing>
      </w:r>
      <w:r>
        <w:rPr>
          <w:color w:val="006DB6"/>
          <w:sz w:val="16"/>
        </w:rPr>
        <w:t xml:space="preserve">The </w:t>
      </w:r>
      <w:r>
        <w:rPr>
          <w:b/>
          <w:color w:val="006DB6"/>
          <w:sz w:val="16"/>
        </w:rPr>
        <w:t xml:space="preserve">Post-Conflict Window (PCW) </w:t>
      </w:r>
      <w:r>
        <w:rPr>
          <w:color w:val="006DB6"/>
          <w:sz w:val="16"/>
        </w:rPr>
        <w:t>was created to provide opportunities for applicants from post- conflict countries (Democratic Republic of Congo, Liberia, Sierra Leone and Somalia/Somaliland) that were found to be less successful in the continent-wide competitions than companies from more stable political environments ($12.7 and 20 projects spread over one single</w:t>
      </w:r>
      <w:r>
        <w:rPr>
          <w:color w:val="006DB6"/>
          <w:spacing w:val="-12"/>
          <w:sz w:val="16"/>
        </w:rPr>
        <w:t xml:space="preserve"> </w:t>
      </w:r>
      <w:r>
        <w:rPr>
          <w:color w:val="006DB6"/>
          <w:sz w:val="16"/>
        </w:rPr>
        <w:t>round)</w:t>
      </w:r>
      <w:r>
        <w:rPr>
          <w:sz w:val="18"/>
        </w:rPr>
        <w:t>.</w:t>
      </w:r>
    </w:p>
    <w:p w:rsidR="0065419A" w:rsidRDefault="0065419A">
      <w:pPr>
        <w:pStyle w:val="BodyText"/>
        <w:spacing w:before="4"/>
        <w:rPr>
          <w:sz w:val="23"/>
        </w:rPr>
      </w:pPr>
    </w:p>
    <w:p w:rsidR="0065419A" w:rsidRDefault="00190B9D">
      <w:pPr>
        <w:spacing w:line="367" w:lineRule="auto"/>
        <w:ind w:left="2759" w:right="2124"/>
        <w:rPr>
          <w:sz w:val="16"/>
        </w:rPr>
      </w:pPr>
      <w:r>
        <w:rPr>
          <w:noProof/>
          <w:lang w:val="en-AU" w:eastAsia="en-AU"/>
        </w:rPr>
        <w:drawing>
          <wp:anchor distT="0" distB="0" distL="0" distR="0" simplePos="0" relativeHeight="12616" behindDoc="0" locked="0" layoutInCell="1" allowOverlap="1">
            <wp:simplePos x="0" y="0"/>
            <wp:positionH relativeFrom="page">
              <wp:posOffset>1257300</wp:posOffset>
            </wp:positionH>
            <wp:positionV relativeFrom="paragraph">
              <wp:posOffset>28623</wp:posOffset>
            </wp:positionV>
            <wp:extent cx="371474" cy="459739"/>
            <wp:effectExtent l="0" t="0" r="0" b="0"/>
            <wp:wrapNone/>
            <wp:docPr id="501" name="image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 name="image54.jpeg"/>
                    <pic:cNvPicPr/>
                  </pic:nvPicPr>
                  <pic:blipFill>
                    <a:blip r:embed="rId80" cstate="print"/>
                    <a:stretch>
                      <a:fillRect/>
                    </a:stretch>
                  </pic:blipFill>
                  <pic:spPr>
                    <a:xfrm>
                      <a:off x="0" y="0"/>
                      <a:ext cx="371474" cy="459739"/>
                    </a:xfrm>
                    <a:prstGeom prst="rect">
                      <a:avLst/>
                    </a:prstGeom>
                  </pic:spPr>
                </pic:pic>
              </a:graphicData>
            </a:graphic>
          </wp:anchor>
        </w:drawing>
      </w:r>
      <w:r>
        <w:rPr>
          <w:color w:val="006DB6"/>
          <w:sz w:val="16"/>
        </w:rPr>
        <w:t xml:space="preserve">The </w:t>
      </w:r>
      <w:r>
        <w:rPr>
          <w:b/>
          <w:color w:val="006DB6"/>
          <w:sz w:val="16"/>
        </w:rPr>
        <w:t xml:space="preserve">Renewable Energy and Climate Change (REACT) Window </w:t>
      </w:r>
      <w:r>
        <w:rPr>
          <w:color w:val="006DB6"/>
          <w:sz w:val="16"/>
        </w:rPr>
        <w:t>is open to business ideas based on low cost clean energy and solutions that help rural people adapt to climate change ($ 37.2 mln and 44 projects spread over two general rounds and a “Mozambique”round)</w:t>
      </w:r>
      <w:r>
        <w:rPr>
          <w:sz w:val="16"/>
        </w:rPr>
        <w:t>.</w:t>
      </w:r>
    </w:p>
    <w:p w:rsidR="0065419A" w:rsidRDefault="0065419A">
      <w:pPr>
        <w:pStyle w:val="BodyText"/>
        <w:rPr>
          <w:sz w:val="24"/>
        </w:rPr>
      </w:pPr>
    </w:p>
    <w:p w:rsidR="0065419A" w:rsidRDefault="00190B9D">
      <w:pPr>
        <w:spacing w:line="367" w:lineRule="auto"/>
        <w:ind w:left="2712" w:right="1974"/>
        <w:rPr>
          <w:sz w:val="16"/>
        </w:rPr>
      </w:pPr>
      <w:r>
        <w:rPr>
          <w:noProof/>
          <w:lang w:val="en-AU" w:eastAsia="en-AU"/>
        </w:rPr>
        <w:drawing>
          <wp:anchor distT="0" distB="0" distL="0" distR="0" simplePos="0" relativeHeight="12640" behindDoc="0" locked="0" layoutInCell="1" allowOverlap="1">
            <wp:simplePos x="0" y="0"/>
            <wp:positionH relativeFrom="page">
              <wp:posOffset>1238250</wp:posOffset>
            </wp:positionH>
            <wp:positionV relativeFrom="paragraph">
              <wp:posOffset>18590</wp:posOffset>
            </wp:positionV>
            <wp:extent cx="370204" cy="475613"/>
            <wp:effectExtent l="0" t="0" r="0" b="0"/>
            <wp:wrapNone/>
            <wp:docPr id="503" name="image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 name="image55.jpeg"/>
                    <pic:cNvPicPr/>
                  </pic:nvPicPr>
                  <pic:blipFill>
                    <a:blip r:embed="rId81" cstate="print"/>
                    <a:stretch>
                      <a:fillRect/>
                    </a:stretch>
                  </pic:blipFill>
                  <pic:spPr>
                    <a:xfrm>
                      <a:off x="0" y="0"/>
                      <a:ext cx="370204" cy="475613"/>
                    </a:xfrm>
                    <a:prstGeom prst="rect">
                      <a:avLst/>
                    </a:prstGeom>
                  </pic:spPr>
                </pic:pic>
              </a:graphicData>
            </a:graphic>
          </wp:anchor>
        </w:drawing>
      </w:r>
      <w:bookmarkStart w:id="199" w:name="The_Research_into_Business_Window_(RIB)_"/>
      <w:bookmarkEnd w:id="199"/>
      <w:r>
        <w:rPr>
          <w:color w:val="006DB6"/>
          <w:sz w:val="16"/>
        </w:rPr>
        <w:t xml:space="preserve">The </w:t>
      </w:r>
      <w:r>
        <w:rPr>
          <w:b/>
          <w:color w:val="006DB6"/>
          <w:sz w:val="16"/>
        </w:rPr>
        <w:t xml:space="preserve">Research into Business Window (RIB) </w:t>
      </w:r>
      <w:r>
        <w:rPr>
          <w:color w:val="006DB6"/>
          <w:sz w:val="16"/>
        </w:rPr>
        <w:t>is a special window with the aim of stimulating the private sector to commercialize existing, readily available and near complete agricultural research and technology products for the benefit of the rural poor in Africa ($11.05 mln and 16 projects spread over two rounds).</w:t>
      </w:r>
    </w:p>
    <w:p w:rsidR="0065419A" w:rsidRDefault="0065419A">
      <w:pPr>
        <w:pStyle w:val="BodyText"/>
        <w:spacing w:before="9"/>
        <w:rPr>
          <w:sz w:val="23"/>
        </w:rPr>
      </w:pPr>
    </w:p>
    <w:p w:rsidR="0065419A" w:rsidRDefault="00190B9D">
      <w:pPr>
        <w:spacing w:line="357" w:lineRule="auto"/>
        <w:ind w:left="2692" w:right="2118"/>
        <w:rPr>
          <w:sz w:val="18"/>
        </w:rPr>
      </w:pPr>
      <w:r>
        <w:rPr>
          <w:noProof/>
          <w:lang w:val="en-AU" w:eastAsia="en-AU"/>
        </w:rPr>
        <w:drawing>
          <wp:anchor distT="0" distB="0" distL="0" distR="0" simplePos="0" relativeHeight="12664" behindDoc="0" locked="0" layoutInCell="1" allowOverlap="1">
            <wp:simplePos x="0" y="0"/>
            <wp:positionH relativeFrom="page">
              <wp:posOffset>1219200</wp:posOffset>
            </wp:positionH>
            <wp:positionV relativeFrom="paragraph">
              <wp:posOffset>31798</wp:posOffset>
            </wp:positionV>
            <wp:extent cx="370204" cy="461008"/>
            <wp:effectExtent l="0" t="0" r="0" b="0"/>
            <wp:wrapNone/>
            <wp:docPr id="505" name="image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 name="image56.jpeg"/>
                    <pic:cNvPicPr/>
                  </pic:nvPicPr>
                  <pic:blipFill>
                    <a:blip r:embed="rId82" cstate="print"/>
                    <a:stretch>
                      <a:fillRect/>
                    </a:stretch>
                  </pic:blipFill>
                  <pic:spPr>
                    <a:xfrm>
                      <a:off x="0" y="0"/>
                      <a:ext cx="370204" cy="461008"/>
                    </a:xfrm>
                    <a:prstGeom prst="rect">
                      <a:avLst/>
                    </a:prstGeom>
                  </pic:spPr>
                </pic:pic>
              </a:graphicData>
            </a:graphic>
          </wp:anchor>
        </w:drawing>
      </w:r>
      <w:r>
        <w:rPr>
          <w:color w:val="006DB6"/>
          <w:sz w:val="16"/>
        </w:rPr>
        <w:t xml:space="preserve">The </w:t>
      </w:r>
      <w:r>
        <w:rPr>
          <w:b/>
          <w:color w:val="006DB6"/>
          <w:sz w:val="16"/>
        </w:rPr>
        <w:t xml:space="preserve">South Sudan Window (SSW), </w:t>
      </w:r>
      <w:r>
        <w:rPr>
          <w:color w:val="006DB6"/>
          <w:sz w:val="16"/>
        </w:rPr>
        <w:t>was open to business ideas for the Republic of South Sudan only, supports business ideas in the fields of agribusiness, associated service sectors and value chains which extend from the Republic of South Sudan to local and international markets ($3.96 mln and 6 projects spread over one single round)</w:t>
      </w:r>
      <w:r>
        <w:rPr>
          <w:sz w:val="18"/>
        </w:rPr>
        <w:t>.</w:t>
      </w:r>
    </w:p>
    <w:p w:rsidR="0065419A" w:rsidRDefault="0065419A">
      <w:pPr>
        <w:pStyle w:val="BodyText"/>
        <w:spacing w:before="4"/>
        <w:rPr>
          <w:sz w:val="23"/>
        </w:rPr>
      </w:pPr>
    </w:p>
    <w:p w:rsidR="0065419A" w:rsidRDefault="00190B9D">
      <w:pPr>
        <w:spacing w:line="357" w:lineRule="auto"/>
        <w:ind w:left="2697" w:right="2026"/>
        <w:rPr>
          <w:sz w:val="18"/>
        </w:rPr>
      </w:pPr>
      <w:r>
        <w:rPr>
          <w:noProof/>
          <w:lang w:val="en-AU" w:eastAsia="en-AU"/>
        </w:rPr>
        <w:drawing>
          <wp:anchor distT="0" distB="0" distL="0" distR="0" simplePos="0" relativeHeight="12688" behindDoc="0" locked="0" layoutInCell="1" allowOverlap="1">
            <wp:simplePos x="0" y="0"/>
            <wp:positionH relativeFrom="page">
              <wp:posOffset>1228724</wp:posOffset>
            </wp:positionH>
            <wp:positionV relativeFrom="paragraph">
              <wp:posOffset>38656</wp:posOffset>
            </wp:positionV>
            <wp:extent cx="370204" cy="459738"/>
            <wp:effectExtent l="0" t="0" r="0" b="0"/>
            <wp:wrapNone/>
            <wp:docPr id="507" name="image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 name="image57.jpeg"/>
                    <pic:cNvPicPr/>
                  </pic:nvPicPr>
                  <pic:blipFill>
                    <a:blip r:embed="rId83" cstate="print"/>
                    <a:stretch>
                      <a:fillRect/>
                    </a:stretch>
                  </pic:blipFill>
                  <pic:spPr>
                    <a:xfrm>
                      <a:off x="0" y="0"/>
                      <a:ext cx="370204" cy="459738"/>
                    </a:xfrm>
                    <a:prstGeom prst="rect">
                      <a:avLst/>
                    </a:prstGeom>
                  </pic:spPr>
                </pic:pic>
              </a:graphicData>
            </a:graphic>
          </wp:anchor>
        </w:drawing>
      </w:r>
      <w:r>
        <w:rPr>
          <w:color w:val="006DB6"/>
          <w:sz w:val="16"/>
        </w:rPr>
        <w:t xml:space="preserve">The </w:t>
      </w:r>
      <w:r>
        <w:rPr>
          <w:b/>
          <w:color w:val="006DB6"/>
          <w:sz w:val="16"/>
        </w:rPr>
        <w:t xml:space="preserve">Tanzania Agribusiness Window (TZAW) </w:t>
      </w:r>
      <w:r>
        <w:rPr>
          <w:color w:val="006DB6"/>
          <w:sz w:val="16"/>
        </w:rPr>
        <w:t>is open to agribusinesses investing in Tanzania, is for businesses in the agricultural sector which have good innovative ideas that will have a positive development impact. The widest possible range of agribusinesses are eligible for support ($23.1 mln and 37 projects spread over two different rounds, the last of which still to be completely contracted)</w:t>
      </w:r>
      <w:r>
        <w:rPr>
          <w:sz w:val="18"/>
        </w:rPr>
        <w:t>.</w:t>
      </w:r>
    </w:p>
    <w:p w:rsidR="0065419A" w:rsidRDefault="0065419A">
      <w:pPr>
        <w:pStyle w:val="BodyText"/>
        <w:spacing w:before="6"/>
        <w:rPr>
          <w:sz w:val="23"/>
        </w:rPr>
      </w:pPr>
    </w:p>
    <w:p w:rsidR="0065419A" w:rsidRDefault="00190B9D">
      <w:pPr>
        <w:spacing w:line="367" w:lineRule="auto"/>
        <w:ind w:left="2692" w:right="1976" w:firstLine="2"/>
        <w:rPr>
          <w:sz w:val="16"/>
        </w:rPr>
      </w:pPr>
      <w:r>
        <w:rPr>
          <w:noProof/>
          <w:lang w:val="en-AU" w:eastAsia="en-AU"/>
        </w:rPr>
        <w:drawing>
          <wp:anchor distT="0" distB="0" distL="0" distR="0" simplePos="0" relativeHeight="12712" behindDoc="0" locked="0" layoutInCell="1" allowOverlap="1">
            <wp:simplePos x="0" y="0"/>
            <wp:positionH relativeFrom="page">
              <wp:posOffset>1209675</wp:posOffset>
            </wp:positionH>
            <wp:positionV relativeFrom="paragraph">
              <wp:posOffset>-13159</wp:posOffset>
            </wp:positionV>
            <wp:extent cx="370204" cy="460374"/>
            <wp:effectExtent l="0" t="0" r="0" b="0"/>
            <wp:wrapNone/>
            <wp:docPr id="509" name="image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 name="image58.jpeg"/>
                    <pic:cNvPicPr/>
                  </pic:nvPicPr>
                  <pic:blipFill>
                    <a:blip r:embed="rId84" cstate="print"/>
                    <a:stretch>
                      <a:fillRect/>
                    </a:stretch>
                  </pic:blipFill>
                  <pic:spPr>
                    <a:xfrm>
                      <a:off x="0" y="0"/>
                      <a:ext cx="370204" cy="460374"/>
                    </a:xfrm>
                    <a:prstGeom prst="rect">
                      <a:avLst/>
                    </a:prstGeom>
                  </pic:spPr>
                </pic:pic>
              </a:graphicData>
            </a:graphic>
          </wp:anchor>
        </w:drawing>
      </w:r>
      <w:r>
        <w:rPr>
          <w:color w:val="006DB6"/>
          <w:sz w:val="16"/>
        </w:rPr>
        <w:t xml:space="preserve">The </w:t>
      </w:r>
      <w:r>
        <w:rPr>
          <w:b/>
          <w:color w:val="006DB6"/>
          <w:sz w:val="16"/>
        </w:rPr>
        <w:t xml:space="preserve">Zimbabwe Window (ZW) </w:t>
      </w:r>
      <w:r>
        <w:rPr>
          <w:color w:val="006DB6"/>
          <w:sz w:val="16"/>
        </w:rPr>
        <w:t>was open to business ideas to be implemented in Zimbabwe. The ZW supports ideas in the fields of agriculture, agribusiness, rural financial services and value chains which extend from rural Zimbabwe to local and international markets ($15.58 million and 28 projects spread over three different rounds)</w:t>
      </w:r>
      <w:r>
        <w:rPr>
          <w:sz w:val="16"/>
        </w:rPr>
        <w:t>.</w:t>
      </w: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spacing w:before="5"/>
        <w:rPr>
          <w:sz w:val="19"/>
        </w:rPr>
      </w:pPr>
    </w:p>
    <w:p w:rsidR="0065419A" w:rsidRDefault="00190B9D">
      <w:pPr>
        <w:tabs>
          <w:tab w:val="right" w:pos="11112"/>
        </w:tabs>
        <w:spacing w:before="95"/>
        <w:ind w:left="4296"/>
        <w:rPr>
          <w:sz w:val="14"/>
        </w:rPr>
      </w:pPr>
      <w:r>
        <w:rPr>
          <w:noProof/>
          <w:lang w:val="en-AU" w:eastAsia="en-AU"/>
        </w:rPr>
        <w:drawing>
          <wp:anchor distT="0" distB="0" distL="0" distR="0" simplePos="0" relativeHeight="12520" behindDoc="0" locked="0" layoutInCell="1" allowOverlap="1">
            <wp:simplePos x="0" y="0"/>
            <wp:positionH relativeFrom="page">
              <wp:posOffset>1260475</wp:posOffset>
            </wp:positionH>
            <wp:positionV relativeFrom="paragraph">
              <wp:posOffset>40207</wp:posOffset>
            </wp:positionV>
            <wp:extent cx="762885" cy="132075"/>
            <wp:effectExtent l="0" t="0" r="0" b="0"/>
            <wp:wrapNone/>
            <wp:docPr id="51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 name="image6.png"/>
                    <pic:cNvPicPr/>
                  </pic:nvPicPr>
                  <pic:blipFill>
                    <a:blip r:embed="rId12" cstate="print"/>
                    <a:stretch>
                      <a:fillRect/>
                    </a:stretch>
                  </pic:blipFill>
                  <pic:spPr>
                    <a:xfrm>
                      <a:off x="0" y="0"/>
                      <a:ext cx="762885" cy="132075"/>
                    </a:xfrm>
                    <a:prstGeom prst="rect">
                      <a:avLst/>
                    </a:prstGeom>
                  </pic:spPr>
                </pic:pic>
              </a:graphicData>
            </a:graphic>
          </wp:anchor>
        </w:drawing>
      </w:r>
      <w:r>
        <w:rPr>
          <w:noProof/>
          <w:lang w:val="en-AU" w:eastAsia="en-AU"/>
        </w:rPr>
        <w:drawing>
          <wp:anchor distT="0" distB="0" distL="0" distR="0" simplePos="0" relativeHeight="268144223" behindDoc="1" locked="0" layoutInCell="1" allowOverlap="1">
            <wp:simplePos x="0" y="0"/>
            <wp:positionH relativeFrom="page">
              <wp:posOffset>5927724</wp:posOffset>
            </wp:positionH>
            <wp:positionV relativeFrom="paragraph">
              <wp:posOffset>42747</wp:posOffset>
            </wp:positionV>
            <wp:extent cx="467314" cy="212088"/>
            <wp:effectExtent l="0" t="0" r="0" b="0"/>
            <wp:wrapNone/>
            <wp:docPr id="513"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 name="image5.png"/>
                    <pic:cNvPicPr/>
                  </pic:nvPicPr>
                  <pic:blipFill>
                    <a:blip r:embed="rId11" cstate="print"/>
                    <a:stretch>
                      <a:fillRect/>
                    </a:stretch>
                  </pic:blipFill>
                  <pic:spPr>
                    <a:xfrm>
                      <a:off x="0" y="0"/>
                      <a:ext cx="467314" cy="212088"/>
                    </a:xfrm>
                    <a:prstGeom prst="rect">
                      <a:avLst/>
                    </a:prstGeom>
                  </pic:spPr>
                </pic:pic>
              </a:graphicData>
            </a:graphic>
          </wp:anchor>
        </w:drawing>
      </w:r>
      <w:r>
        <w:rPr>
          <w:sz w:val="14"/>
        </w:rPr>
        <w:t>Evaluation Management Unit (EMU) for the Africa Enterprise</w:t>
      </w:r>
      <w:r>
        <w:rPr>
          <w:spacing w:val="-6"/>
          <w:sz w:val="14"/>
        </w:rPr>
        <w:t xml:space="preserve"> </w:t>
      </w:r>
      <w:r>
        <w:rPr>
          <w:sz w:val="14"/>
        </w:rPr>
        <w:t>Challenge</w:t>
      </w:r>
      <w:r>
        <w:rPr>
          <w:spacing w:val="-3"/>
          <w:sz w:val="14"/>
        </w:rPr>
        <w:t xml:space="preserve"> </w:t>
      </w:r>
      <w:r>
        <w:rPr>
          <w:sz w:val="14"/>
        </w:rPr>
        <w:t>Fund</w:t>
      </w:r>
      <w:r>
        <w:rPr>
          <w:sz w:val="14"/>
        </w:rPr>
        <w:tab/>
        <w:t>113</w:t>
      </w:r>
    </w:p>
    <w:p w:rsidR="0065419A" w:rsidRDefault="0065419A">
      <w:pPr>
        <w:rPr>
          <w:sz w:val="14"/>
        </w:rPr>
        <w:sectPr w:rsidR="0065419A">
          <w:pgSz w:w="11910" w:h="16840"/>
          <w:pgMar w:top="900" w:right="0" w:bottom="280" w:left="0" w:header="720" w:footer="720" w:gutter="0"/>
          <w:cols w:space="720"/>
        </w:sectPr>
      </w:pPr>
    </w:p>
    <w:p w:rsidR="0065419A" w:rsidRDefault="00190B9D">
      <w:pPr>
        <w:spacing w:before="77"/>
        <w:ind w:left="1984"/>
      </w:pPr>
      <w:bookmarkStart w:id="200" w:name="Overview_number_of_projects_per_country"/>
      <w:bookmarkEnd w:id="200"/>
      <w:r>
        <w:rPr>
          <w:color w:val="006DB6"/>
        </w:rPr>
        <w:t>Overview number of projects per country</w:t>
      </w:r>
    </w:p>
    <w:p w:rsidR="0065419A" w:rsidRDefault="0065419A">
      <w:pPr>
        <w:pStyle w:val="BodyText"/>
        <w:rPr>
          <w:sz w:val="20"/>
        </w:rPr>
      </w:pPr>
    </w:p>
    <w:p w:rsidR="0065419A" w:rsidRDefault="0065419A">
      <w:pPr>
        <w:pStyle w:val="BodyText"/>
        <w:spacing w:before="8" w:after="1"/>
        <w:rPr>
          <w:sz w:val="29"/>
        </w:rPr>
      </w:pPr>
    </w:p>
    <w:tbl>
      <w:tblPr>
        <w:tblW w:w="0" w:type="auto"/>
        <w:tblInd w:w="1915" w:type="dxa"/>
        <w:tblBorders>
          <w:top w:val="single" w:sz="8" w:space="0" w:color="006DB6"/>
          <w:left w:val="single" w:sz="8" w:space="0" w:color="006DB6"/>
          <w:bottom w:val="single" w:sz="8" w:space="0" w:color="006DB6"/>
          <w:right w:val="single" w:sz="8" w:space="0" w:color="006DB6"/>
          <w:insideH w:val="single" w:sz="8" w:space="0" w:color="006DB6"/>
          <w:insideV w:val="single" w:sz="8" w:space="0" w:color="006DB6"/>
        </w:tblBorders>
        <w:tblLayout w:type="fixed"/>
        <w:tblCellMar>
          <w:left w:w="0" w:type="dxa"/>
          <w:right w:w="0" w:type="dxa"/>
        </w:tblCellMar>
        <w:tblLook w:val="01E0" w:firstRow="1" w:lastRow="1" w:firstColumn="1" w:lastColumn="1" w:noHBand="0" w:noVBand="0"/>
      </w:tblPr>
      <w:tblGrid>
        <w:gridCol w:w="2916"/>
        <w:gridCol w:w="1718"/>
        <w:gridCol w:w="3441"/>
      </w:tblGrid>
      <w:tr w:rsidR="0065419A">
        <w:trPr>
          <w:trHeight w:val="343"/>
        </w:trPr>
        <w:tc>
          <w:tcPr>
            <w:tcW w:w="2916" w:type="dxa"/>
            <w:tcBorders>
              <w:top w:val="nil"/>
              <w:left w:val="nil"/>
              <w:bottom w:val="nil"/>
              <w:right w:val="nil"/>
            </w:tcBorders>
            <w:shd w:val="clear" w:color="auto" w:fill="006DB6"/>
          </w:tcPr>
          <w:p w:rsidR="0065419A" w:rsidRDefault="00190B9D">
            <w:pPr>
              <w:pStyle w:val="TableParagraph"/>
              <w:spacing w:before="99"/>
              <w:ind w:left="79"/>
              <w:rPr>
                <w:b/>
                <w:sz w:val="16"/>
              </w:rPr>
            </w:pPr>
            <w:r>
              <w:rPr>
                <w:b/>
                <w:color w:val="FFFFFF"/>
                <w:sz w:val="16"/>
              </w:rPr>
              <w:t>Projects per region</w:t>
            </w:r>
          </w:p>
        </w:tc>
        <w:tc>
          <w:tcPr>
            <w:tcW w:w="1718" w:type="dxa"/>
            <w:tcBorders>
              <w:top w:val="nil"/>
              <w:left w:val="nil"/>
              <w:bottom w:val="nil"/>
              <w:right w:val="nil"/>
            </w:tcBorders>
            <w:shd w:val="clear" w:color="auto" w:fill="006DB6"/>
          </w:tcPr>
          <w:p w:rsidR="0065419A" w:rsidRDefault="00190B9D">
            <w:pPr>
              <w:pStyle w:val="TableParagraph"/>
              <w:spacing w:before="99"/>
              <w:ind w:left="81"/>
              <w:rPr>
                <w:b/>
                <w:sz w:val="16"/>
              </w:rPr>
            </w:pPr>
            <w:r>
              <w:rPr>
                <w:b/>
                <w:color w:val="FFFFFF"/>
                <w:sz w:val="16"/>
              </w:rPr>
              <w:t>Number of Projects</w:t>
            </w:r>
          </w:p>
        </w:tc>
        <w:tc>
          <w:tcPr>
            <w:tcW w:w="3441" w:type="dxa"/>
            <w:tcBorders>
              <w:top w:val="nil"/>
              <w:left w:val="nil"/>
              <w:bottom w:val="nil"/>
              <w:right w:val="nil"/>
            </w:tcBorders>
            <w:shd w:val="clear" w:color="auto" w:fill="006DB6"/>
          </w:tcPr>
          <w:p w:rsidR="0065419A" w:rsidRDefault="00190B9D">
            <w:pPr>
              <w:pStyle w:val="TableParagraph"/>
              <w:spacing w:before="99"/>
              <w:ind w:left="79"/>
              <w:rPr>
                <w:b/>
                <w:sz w:val="16"/>
              </w:rPr>
            </w:pPr>
            <w:r>
              <w:rPr>
                <w:b/>
                <w:color w:val="FFFFFF"/>
                <w:sz w:val="16"/>
              </w:rPr>
              <w:t>Sum of Total AECF Funds Approved (USD)</w:t>
            </w:r>
          </w:p>
        </w:tc>
      </w:tr>
      <w:tr w:rsidR="0065419A">
        <w:trPr>
          <w:trHeight w:val="265"/>
        </w:trPr>
        <w:tc>
          <w:tcPr>
            <w:tcW w:w="2916" w:type="dxa"/>
            <w:tcBorders>
              <w:top w:val="nil"/>
              <w:left w:val="nil"/>
              <w:bottom w:val="nil"/>
              <w:right w:val="nil"/>
            </w:tcBorders>
            <w:shd w:val="clear" w:color="auto" w:fill="006DB6"/>
          </w:tcPr>
          <w:p w:rsidR="0065419A" w:rsidRDefault="00190B9D">
            <w:pPr>
              <w:pStyle w:val="TableParagraph"/>
              <w:spacing w:before="55"/>
              <w:ind w:left="79"/>
              <w:rPr>
                <w:b/>
                <w:sz w:val="16"/>
              </w:rPr>
            </w:pPr>
            <w:r>
              <w:rPr>
                <w:b/>
                <w:color w:val="FFFFFF"/>
                <w:sz w:val="16"/>
              </w:rPr>
              <w:t>Eastern Africa</w:t>
            </w:r>
          </w:p>
        </w:tc>
        <w:tc>
          <w:tcPr>
            <w:tcW w:w="1718" w:type="dxa"/>
            <w:tcBorders>
              <w:top w:val="nil"/>
              <w:left w:val="nil"/>
              <w:bottom w:val="nil"/>
              <w:right w:val="nil"/>
            </w:tcBorders>
            <w:shd w:val="clear" w:color="auto" w:fill="006DB6"/>
          </w:tcPr>
          <w:p w:rsidR="0065419A" w:rsidRDefault="00190B9D">
            <w:pPr>
              <w:pStyle w:val="TableParagraph"/>
              <w:spacing w:before="55"/>
              <w:ind w:left="81"/>
              <w:rPr>
                <w:b/>
                <w:sz w:val="16"/>
              </w:rPr>
            </w:pPr>
            <w:r>
              <w:rPr>
                <w:b/>
                <w:color w:val="FFFFFF"/>
                <w:sz w:val="16"/>
              </w:rPr>
              <w:t>124</w:t>
            </w:r>
          </w:p>
        </w:tc>
        <w:tc>
          <w:tcPr>
            <w:tcW w:w="3441" w:type="dxa"/>
            <w:tcBorders>
              <w:top w:val="nil"/>
              <w:left w:val="nil"/>
              <w:bottom w:val="nil"/>
              <w:right w:val="nil"/>
            </w:tcBorders>
            <w:shd w:val="clear" w:color="auto" w:fill="006DB6"/>
          </w:tcPr>
          <w:p w:rsidR="0065419A" w:rsidRDefault="00190B9D">
            <w:pPr>
              <w:pStyle w:val="TableParagraph"/>
              <w:spacing w:before="55"/>
              <w:ind w:left="79"/>
              <w:rPr>
                <w:b/>
                <w:sz w:val="16"/>
              </w:rPr>
            </w:pPr>
            <w:r>
              <w:rPr>
                <w:b/>
                <w:color w:val="FFFFFF"/>
                <w:sz w:val="16"/>
              </w:rPr>
              <w:t>86.789.460</w:t>
            </w:r>
          </w:p>
        </w:tc>
      </w:tr>
      <w:tr w:rsidR="0065419A">
        <w:trPr>
          <w:trHeight w:val="280"/>
        </w:trPr>
        <w:tc>
          <w:tcPr>
            <w:tcW w:w="2916" w:type="dxa"/>
            <w:tcBorders>
              <w:top w:val="nil"/>
            </w:tcBorders>
          </w:tcPr>
          <w:p w:rsidR="0065419A" w:rsidRDefault="00190B9D">
            <w:pPr>
              <w:pStyle w:val="TableParagraph"/>
              <w:spacing w:line="168" w:lineRule="exact"/>
              <w:ind w:left="69"/>
              <w:rPr>
                <w:sz w:val="16"/>
              </w:rPr>
            </w:pPr>
            <w:r>
              <w:rPr>
                <w:sz w:val="16"/>
              </w:rPr>
              <w:t>Burundi</w:t>
            </w:r>
          </w:p>
        </w:tc>
        <w:tc>
          <w:tcPr>
            <w:tcW w:w="1718" w:type="dxa"/>
            <w:tcBorders>
              <w:top w:val="nil"/>
            </w:tcBorders>
          </w:tcPr>
          <w:p w:rsidR="0065419A" w:rsidRDefault="00190B9D">
            <w:pPr>
              <w:pStyle w:val="TableParagraph"/>
              <w:spacing w:line="168" w:lineRule="exact"/>
              <w:ind w:left="71"/>
              <w:rPr>
                <w:sz w:val="16"/>
              </w:rPr>
            </w:pPr>
            <w:r>
              <w:rPr>
                <w:sz w:val="16"/>
              </w:rPr>
              <w:t>3</w:t>
            </w:r>
          </w:p>
        </w:tc>
        <w:tc>
          <w:tcPr>
            <w:tcW w:w="3441" w:type="dxa"/>
            <w:tcBorders>
              <w:top w:val="nil"/>
            </w:tcBorders>
          </w:tcPr>
          <w:p w:rsidR="0065419A" w:rsidRDefault="00190B9D">
            <w:pPr>
              <w:pStyle w:val="TableParagraph"/>
              <w:spacing w:line="168" w:lineRule="exact"/>
              <w:ind w:left="69"/>
              <w:rPr>
                <w:sz w:val="16"/>
              </w:rPr>
            </w:pPr>
            <w:r>
              <w:rPr>
                <w:sz w:val="16"/>
              </w:rPr>
              <w:t>1.625.000</w:t>
            </w:r>
          </w:p>
        </w:tc>
      </w:tr>
      <w:tr w:rsidR="0065419A">
        <w:trPr>
          <w:trHeight w:val="279"/>
        </w:trPr>
        <w:tc>
          <w:tcPr>
            <w:tcW w:w="2916" w:type="dxa"/>
          </w:tcPr>
          <w:p w:rsidR="0065419A" w:rsidRDefault="00190B9D">
            <w:pPr>
              <w:pStyle w:val="TableParagraph"/>
              <w:spacing w:line="168" w:lineRule="exact"/>
              <w:ind w:left="69"/>
              <w:rPr>
                <w:sz w:val="16"/>
              </w:rPr>
            </w:pPr>
            <w:r>
              <w:rPr>
                <w:sz w:val="16"/>
              </w:rPr>
              <w:t>Burundi, Rwanda and DRC</w:t>
            </w:r>
          </w:p>
        </w:tc>
        <w:tc>
          <w:tcPr>
            <w:tcW w:w="1718" w:type="dxa"/>
          </w:tcPr>
          <w:p w:rsidR="0065419A" w:rsidRDefault="00190B9D">
            <w:pPr>
              <w:pStyle w:val="TableParagraph"/>
              <w:spacing w:line="168" w:lineRule="exact"/>
              <w:ind w:left="71"/>
              <w:rPr>
                <w:sz w:val="16"/>
              </w:rPr>
            </w:pPr>
            <w:r>
              <w:rPr>
                <w:sz w:val="16"/>
              </w:rPr>
              <w:t>1</w:t>
            </w:r>
          </w:p>
        </w:tc>
        <w:tc>
          <w:tcPr>
            <w:tcW w:w="3441" w:type="dxa"/>
          </w:tcPr>
          <w:p w:rsidR="0065419A" w:rsidRDefault="00190B9D">
            <w:pPr>
              <w:pStyle w:val="TableParagraph"/>
              <w:spacing w:line="168" w:lineRule="exact"/>
              <w:ind w:left="69"/>
              <w:rPr>
                <w:sz w:val="16"/>
              </w:rPr>
            </w:pPr>
            <w:r>
              <w:rPr>
                <w:sz w:val="16"/>
              </w:rPr>
              <w:t>440.000</w:t>
            </w:r>
          </w:p>
        </w:tc>
      </w:tr>
      <w:tr w:rsidR="0065419A">
        <w:trPr>
          <w:trHeight w:val="280"/>
        </w:trPr>
        <w:tc>
          <w:tcPr>
            <w:tcW w:w="2916" w:type="dxa"/>
          </w:tcPr>
          <w:p w:rsidR="0065419A" w:rsidRDefault="00190B9D">
            <w:pPr>
              <w:pStyle w:val="TableParagraph"/>
              <w:spacing w:line="168" w:lineRule="exact"/>
              <w:ind w:left="69"/>
              <w:rPr>
                <w:sz w:val="16"/>
              </w:rPr>
            </w:pPr>
            <w:r>
              <w:rPr>
                <w:sz w:val="16"/>
              </w:rPr>
              <w:t>D.R. Congo</w:t>
            </w:r>
          </w:p>
        </w:tc>
        <w:tc>
          <w:tcPr>
            <w:tcW w:w="1718" w:type="dxa"/>
          </w:tcPr>
          <w:p w:rsidR="0065419A" w:rsidRDefault="00190B9D">
            <w:pPr>
              <w:pStyle w:val="TableParagraph"/>
              <w:spacing w:line="168" w:lineRule="exact"/>
              <w:ind w:left="71"/>
              <w:rPr>
                <w:sz w:val="16"/>
              </w:rPr>
            </w:pPr>
            <w:r>
              <w:rPr>
                <w:sz w:val="16"/>
              </w:rPr>
              <w:t>4</w:t>
            </w:r>
          </w:p>
        </w:tc>
        <w:tc>
          <w:tcPr>
            <w:tcW w:w="3441" w:type="dxa"/>
          </w:tcPr>
          <w:p w:rsidR="0065419A" w:rsidRDefault="00190B9D">
            <w:pPr>
              <w:pStyle w:val="TableParagraph"/>
              <w:spacing w:line="168" w:lineRule="exact"/>
              <w:ind w:left="69"/>
              <w:rPr>
                <w:sz w:val="16"/>
              </w:rPr>
            </w:pPr>
            <w:r>
              <w:rPr>
                <w:sz w:val="16"/>
              </w:rPr>
              <w:t>2.221.000</w:t>
            </w:r>
          </w:p>
        </w:tc>
      </w:tr>
      <w:tr w:rsidR="0065419A">
        <w:trPr>
          <w:trHeight w:val="280"/>
        </w:trPr>
        <w:tc>
          <w:tcPr>
            <w:tcW w:w="2916" w:type="dxa"/>
          </w:tcPr>
          <w:p w:rsidR="0065419A" w:rsidRDefault="00190B9D">
            <w:pPr>
              <w:pStyle w:val="TableParagraph"/>
              <w:spacing w:line="168" w:lineRule="exact"/>
              <w:ind w:left="69"/>
              <w:rPr>
                <w:sz w:val="16"/>
              </w:rPr>
            </w:pPr>
            <w:r>
              <w:rPr>
                <w:sz w:val="16"/>
              </w:rPr>
              <w:t>DRC - North Kivu</w:t>
            </w:r>
          </w:p>
        </w:tc>
        <w:tc>
          <w:tcPr>
            <w:tcW w:w="1718" w:type="dxa"/>
          </w:tcPr>
          <w:p w:rsidR="0065419A" w:rsidRDefault="00190B9D">
            <w:pPr>
              <w:pStyle w:val="TableParagraph"/>
              <w:spacing w:line="168" w:lineRule="exact"/>
              <w:ind w:left="71"/>
              <w:rPr>
                <w:sz w:val="16"/>
              </w:rPr>
            </w:pPr>
            <w:r>
              <w:rPr>
                <w:sz w:val="16"/>
              </w:rPr>
              <w:t>1</w:t>
            </w:r>
          </w:p>
        </w:tc>
        <w:tc>
          <w:tcPr>
            <w:tcW w:w="3441" w:type="dxa"/>
          </w:tcPr>
          <w:p w:rsidR="0065419A" w:rsidRDefault="00190B9D">
            <w:pPr>
              <w:pStyle w:val="TableParagraph"/>
              <w:spacing w:line="168" w:lineRule="exact"/>
              <w:ind w:left="69"/>
              <w:rPr>
                <w:sz w:val="16"/>
              </w:rPr>
            </w:pPr>
            <w:r>
              <w:rPr>
                <w:sz w:val="16"/>
              </w:rPr>
              <w:t>252.540</w:t>
            </w:r>
          </w:p>
        </w:tc>
      </w:tr>
      <w:tr w:rsidR="0065419A">
        <w:trPr>
          <w:trHeight w:val="279"/>
        </w:trPr>
        <w:tc>
          <w:tcPr>
            <w:tcW w:w="2916" w:type="dxa"/>
          </w:tcPr>
          <w:p w:rsidR="0065419A" w:rsidRDefault="00190B9D">
            <w:pPr>
              <w:pStyle w:val="TableParagraph"/>
              <w:spacing w:line="168" w:lineRule="exact"/>
              <w:ind w:left="69"/>
              <w:rPr>
                <w:sz w:val="16"/>
              </w:rPr>
            </w:pPr>
            <w:r>
              <w:rPr>
                <w:sz w:val="16"/>
              </w:rPr>
              <w:t>Ethiopia</w:t>
            </w:r>
          </w:p>
        </w:tc>
        <w:tc>
          <w:tcPr>
            <w:tcW w:w="1718" w:type="dxa"/>
          </w:tcPr>
          <w:p w:rsidR="0065419A" w:rsidRDefault="00190B9D">
            <w:pPr>
              <w:pStyle w:val="TableParagraph"/>
              <w:spacing w:line="168" w:lineRule="exact"/>
              <w:ind w:left="71"/>
              <w:rPr>
                <w:sz w:val="16"/>
              </w:rPr>
            </w:pPr>
            <w:r>
              <w:rPr>
                <w:sz w:val="16"/>
              </w:rPr>
              <w:t>1</w:t>
            </w:r>
          </w:p>
        </w:tc>
        <w:tc>
          <w:tcPr>
            <w:tcW w:w="3441" w:type="dxa"/>
          </w:tcPr>
          <w:p w:rsidR="0065419A" w:rsidRDefault="00190B9D">
            <w:pPr>
              <w:pStyle w:val="TableParagraph"/>
              <w:spacing w:line="168" w:lineRule="exact"/>
              <w:ind w:left="69"/>
              <w:rPr>
                <w:sz w:val="16"/>
              </w:rPr>
            </w:pPr>
            <w:r>
              <w:rPr>
                <w:sz w:val="16"/>
              </w:rPr>
              <w:t>935.000</w:t>
            </w:r>
          </w:p>
        </w:tc>
      </w:tr>
      <w:tr w:rsidR="0065419A">
        <w:trPr>
          <w:trHeight w:val="280"/>
        </w:trPr>
        <w:tc>
          <w:tcPr>
            <w:tcW w:w="2916" w:type="dxa"/>
          </w:tcPr>
          <w:p w:rsidR="0065419A" w:rsidRDefault="00190B9D">
            <w:pPr>
              <w:pStyle w:val="TableParagraph"/>
              <w:spacing w:line="168" w:lineRule="exact"/>
              <w:ind w:left="69"/>
              <w:rPr>
                <w:sz w:val="16"/>
              </w:rPr>
            </w:pPr>
            <w:r>
              <w:rPr>
                <w:sz w:val="16"/>
              </w:rPr>
              <w:t>Kenya</w:t>
            </w:r>
          </w:p>
        </w:tc>
        <w:tc>
          <w:tcPr>
            <w:tcW w:w="1718" w:type="dxa"/>
          </w:tcPr>
          <w:p w:rsidR="0065419A" w:rsidRDefault="00190B9D">
            <w:pPr>
              <w:pStyle w:val="TableParagraph"/>
              <w:spacing w:line="168" w:lineRule="exact"/>
              <w:ind w:left="71"/>
              <w:rPr>
                <w:sz w:val="16"/>
              </w:rPr>
            </w:pPr>
            <w:r>
              <w:rPr>
                <w:sz w:val="16"/>
              </w:rPr>
              <w:t>35</w:t>
            </w:r>
          </w:p>
        </w:tc>
        <w:tc>
          <w:tcPr>
            <w:tcW w:w="3441" w:type="dxa"/>
          </w:tcPr>
          <w:p w:rsidR="0065419A" w:rsidRDefault="00190B9D">
            <w:pPr>
              <w:pStyle w:val="TableParagraph"/>
              <w:spacing w:line="168" w:lineRule="exact"/>
              <w:ind w:left="69"/>
              <w:rPr>
                <w:sz w:val="16"/>
              </w:rPr>
            </w:pPr>
            <w:r>
              <w:rPr>
                <w:sz w:val="16"/>
              </w:rPr>
              <w:t>25.527.994</w:t>
            </w:r>
          </w:p>
        </w:tc>
      </w:tr>
      <w:tr w:rsidR="0065419A">
        <w:trPr>
          <w:trHeight w:val="280"/>
        </w:trPr>
        <w:tc>
          <w:tcPr>
            <w:tcW w:w="2916" w:type="dxa"/>
          </w:tcPr>
          <w:p w:rsidR="0065419A" w:rsidRDefault="00190B9D">
            <w:pPr>
              <w:pStyle w:val="TableParagraph"/>
              <w:spacing w:line="168" w:lineRule="exact"/>
              <w:ind w:left="69"/>
              <w:rPr>
                <w:sz w:val="16"/>
              </w:rPr>
            </w:pPr>
            <w:r>
              <w:rPr>
                <w:sz w:val="16"/>
              </w:rPr>
              <w:t>Rwanda</w:t>
            </w:r>
          </w:p>
        </w:tc>
        <w:tc>
          <w:tcPr>
            <w:tcW w:w="1718" w:type="dxa"/>
          </w:tcPr>
          <w:p w:rsidR="0065419A" w:rsidRDefault="00190B9D">
            <w:pPr>
              <w:pStyle w:val="TableParagraph"/>
              <w:spacing w:line="168" w:lineRule="exact"/>
              <w:ind w:left="71"/>
              <w:rPr>
                <w:sz w:val="16"/>
              </w:rPr>
            </w:pPr>
            <w:r>
              <w:rPr>
                <w:sz w:val="16"/>
              </w:rPr>
              <w:t>5</w:t>
            </w:r>
          </w:p>
        </w:tc>
        <w:tc>
          <w:tcPr>
            <w:tcW w:w="3441" w:type="dxa"/>
          </w:tcPr>
          <w:p w:rsidR="0065419A" w:rsidRDefault="00190B9D">
            <w:pPr>
              <w:pStyle w:val="TableParagraph"/>
              <w:spacing w:line="168" w:lineRule="exact"/>
              <w:ind w:left="69"/>
              <w:rPr>
                <w:sz w:val="16"/>
              </w:rPr>
            </w:pPr>
            <w:r>
              <w:rPr>
                <w:sz w:val="16"/>
              </w:rPr>
              <w:t>4.450.000</w:t>
            </w:r>
          </w:p>
        </w:tc>
      </w:tr>
      <w:tr w:rsidR="0065419A">
        <w:trPr>
          <w:trHeight w:val="279"/>
        </w:trPr>
        <w:tc>
          <w:tcPr>
            <w:tcW w:w="2916" w:type="dxa"/>
          </w:tcPr>
          <w:p w:rsidR="0065419A" w:rsidRDefault="00190B9D">
            <w:pPr>
              <w:pStyle w:val="TableParagraph"/>
              <w:spacing w:line="168" w:lineRule="exact"/>
              <w:ind w:left="69"/>
              <w:rPr>
                <w:sz w:val="16"/>
              </w:rPr>
            </w:pPr>
            <w:r>
              <w:rPr>
                <w:sz w:val="16"/>
              </w:rPr>
              <w:t>Somalia</w:t>
            </w:r>
          </w:p>
        </w:tc>
        <w:tc>
          <w:tcPr>
            <w:tcW w:w="1718" w:type="dxa"/>
          </w:tcPr>
          <w:p w:rsidR="0065419A" w:rsidRDefault="00190B9D">
            <w:pPr>
              <w:pStyle w:val="TableParagraph"/>
              <w:spacing w:line="168" w:lineRule="exact"/>
              <w:ind w:left="71"/>
              <w:rPr>
                <w:sz w:val="16"/>
              </w:rPr>
            </w:pPr>
            <w:r>
              <w:rPr>
                <w:sz w:val="16"/>
              </w:rPr>
              <w:t>9</w:t>
            </w:r>
          </w:p>
        </w:tc>
        <w:tc>
          <w:tcPr>
            <w:tcW w:w="3441" w:type="dxa"/>
          </w:tcPr>
          <w:p w:rsidR="0065419A" w:rsidRDefault="00190B9D">
            <w:pPr>
              <w:pStyle w:val="TableParagraph"/>
              <w:spacing w:line="168" w:lineRule="exact"/>
              <w:ind w:left="69"/>
              <w:rPr>
                <w:sz w:val="16"/>
              </w:rPr>
            </w:pPr>
            <w:r>
              <w:rPr>
                <w:sz w:val="16"/>
              </w:rPr>
              <w:t>5.530.000</w:t>
            </w:r>
          </w:p>
        </w:tc>
      </w:tr>
      <w:tr w:rsidR="0065419A">
        <w:trPr>
          <w:trHeight w:val="280"/>
        </w:trPr>
        <w:tc>
          <w:tcPr>
            <w:tcW w:w="2916" w:type="dxa"/>
          </w:tcPr>
          <w:p w:rsidR="0065419A" w:rsidRDefault="00190B9D">
            <w:pPr>
              <w:pStyle w:val="TableParagraph"/>
              <w:spacing w:line="168" w:lineRule="exact"/>
              <w:ind w:left="69"/>
              <w:rPr>
                <w:sz w:val="16"/>
              </w:rPr>
            </w:pPr>
            <w:r>
              <w:rPr>
                <w:sz w:val="16"/>
              </w:rPr>
              <w:t>South Sudan</w:t>
            </w:r>
          </w:p>
        </w:tc>
        <w:tc>
          <w:tcPr>
            <w:tcW w:w="1718" w:type="dxa"/>
          </w:tcPr>
          <w:p w:rsidR="0065419A" w:rsidRDefault="00190B9D">
            <w:pPr>
              <w:pStyle w:val="TableParagraph"/>
              <w:spacing w:line="168" w:lineRule="exact"/>
              <w:ind w:left="71"/>
              <w:rPr>
                <w:sz w:val="16"/>
              </w:rPr>
            </w:pPr>
            <w:r>
              <w:rPr>
                <w:sz w:val="16"/>
              </w:rPr>
              <w:t>7</w:t>
            </w:r>
          </w:p>
        </w:tc>
        <w:tc>
          <w:tcPr>
            <w:tcW w:w="3441" w:type="dxa"/>
          </w:tcPr>
          <w:p w:rsidR="0065419A" w:rsidRDefault="00190B9D">
            <w:pPr>
              <w:pStyle w:val="TableParagraph"/>
              <w:spacing w:line="168" w:lineRule="exact"/>
              <w:ind w:left="69"/>
              <w:rPr>
                <w:sz w:val="16"/>
              </w:rPr>
            </w:pPr>
            <w:r>
              <w:rPr>
                <w:sz w:val="16"/>
              </w:rPr>
              <w:t>4.806.869</w:t>
            </w:r>
          </w:p>
        </w:tc>
      </w:tr>
      <w:tr w:rsidR="0065419A">
        <w:trPr>
          <w:trHeight w:val="280"/>
        </w:trPr>
        <w:tc>
          <w:tcPr>
            <w:tcW w:w="2916" w:type="dxa"/>
          </w:tcPr>
          <w:p w:rsidR="0065419A" w:rsidRDefault="00190B9D">
            <w:pPr>
              <w:pStyle w:val="TableParagraph"/>
              <w:spacing w:line="168" w:lineRule="exact"/>
              <w:ind w:left="69"/>
              <w:rPr>
                <w:sz w:val="16"/>
              </w:rPr>
            </w:pPr>
            <w:r>
              <w:rPr>
                <w:sz w:val="16"/>
              </w:rPr>
              <w:t>Tanzania</w:t>
            </w:r>
          </w:p>
        </w:tc>
        <w:tc>
          <w:tcPr>
            <w:tcW w:w="1718" w:type="dxa"/>
          </w:tcPr>
          <w:p w:rsidR="0065419A" w:rsidRDefault="00190B9D">
            <w:pPr>
              <w:pStyle w:val="TableParagraph"/>
              <w:spacing w:line="168" w:lineRule="exact"/>
              <w:ind w:left="71"/>
              <w:rPr>
                <w:sz w:val="16"/>
              </w:rPr>
            </w:pPr>
            <w:r>
              <w:rPr>
                <w:sz w:val="16"/>
              </w:rPr>
              <w:t>50</w:t>
            </w:r>
          </w:p>
        </w:tc>
        <w:tc>
          <w:tcPr>
            <w:tcW w:w="3441" w:type="dxa"/>
          </w:tcPr>
          <w:p w:rsidR="0065419A" w:rsidRDefault="00190B9D">
            <w:pPr>
              <w:pStyle w:val="TableParagraph"/>
              <w:spacing w:line="168" w:lineRule="exact"/>
              <w:ind w:left="69"/>
              <w:rPr>
                <w:sz w:val="16"/>
              </w:rPr>
            </w:pPr>
            <w:r>
              <w:rPr>
                <w:sz w:val="16"/>
              </w:rPr>
              <w:t>34.517.437</w:t>
            </w:r>
          </w:p>
        </w:tc>
      </w:tr>
      <w:tr w:rsidR="0065419A">
        <w:trPr>
          <w:trHeight w:val="280"/>
        </w:trPr>
        <w:tc>
          <w:tcPr>
            <w:tcW w:w="2916" w:type="dxa"/>
            <w:tcBorders>
              <w:bottom w:val="nil"/>
            </w:tcBorders>
          </w:tcPr>
          <w:p w:rsidR="0065419A" w:rsidRDefault="00190B9D">
            <w:pPr>
              <w:pStyle w:val="TableParagraph"/>
              <w:spacing w:line="168" w:lineRule="exact"/>
              <w:ind w:left="69"/>
              <w:rPr>
                <w:sz w:val="16"/>
              </w:rPr>
            </w:pPr>
            <w:r>
              <w:rPr>
                <w:sz w:val="16"/>
              </w:rPr>
              <w:t>Uganda</w:t>
            </w:r>
          </w:p>
        </w:tc>
        <w:tc>
          <w:tcPr>
            <w:tcW w:w="1718" w:type="dxa"/>
            <w:tcBorders>
              <w:bottom w:val="nil"/>
            </w:tcBorders>
          </w:tcPr>
          <w:p w:rsidR="0065419A" w:rsidRDefault="00190B9D">
            <w:pPr>
              <w:pStyle w:val="TableParagraph"/>
              <w:spacing w:line="168" w:lineRule="exact"/>
              <w:ind w:left="71"/>
              <w:rPr>
                <w:sz w:val="16"/>
              </w:rPr>
            </w:pPr>
            <w:r>
              <w:rPr>
                <w:sz w:val="16"/>
              </w:rPr>
              <w:t>8</w:t>
            </w:r>
          </w:p>
        </w:tc>
        <w:tc>
          <w:tcPr>
            <w:tcW w:w="3441" w:type="dxa"/>
            <w:tcBorders>
              <w:bottom w:val="nil"/>
            </w:tcBorders>
          </w:tcPr>
          <w:p w:rsidR="0065419A" w:rsidRDefault="00190B9D">
            <w:pPr>
              <w:pStyle w:val="TableParagraph"/>
              <w:spacing w:line="168" w:lineRule="exact"/>
              <w:ind w:left="69"/>
              <w:rPr>
                <w:sz w:val="16"/>
              </w:rPr>
            </w:pPr>
            <w:r>
              <w:rPr>
                <w:sz w:val="16"/>
              </w:rPr>
              <w:t>6.483.620</w:t>
            </w:r>
          </w:p>
        </w:tc>
      </w:tr>
      <w:tr w:rsidR="0065419A">
        <w:trPr>
          <w:trHeight w:val="319"/>
        </w:trPr>
        <w:tc>
          <w:tcPr>
            <w:tcW w:w="2916" w:type="dxa"/>
            <w:tcBorders>
              <w:top w:val="nil"/>
              <w:left w:val="nil"/>
              <w:bottom w:val="nil"/>
              <w:right w:val="nil"/>
            </w:tcBorders>
            <w:shd w:val="clear" w:color="auto" w:fill="006DB6"/>
          </w:tcPr>
          <w:p w:rsidR="0065419A" w:rsidRDefault="00190B9D">
            <w:pPr>
              <w:pStyle w:val="TableParagraph"/>
              <w:spacing w:before="109"/>
              <w:ind w:left="79"/>
              <w:rPr>
                <w:b/>
                <w:sz w:val="16"/>
              </w:rPr>
            </w:pPr>
            <w:r>
              <w:rPr>
                <w:b/>
                <w:color w:val="FFFFFF"/>
                <w:sz w:val="16"/>
              </w:rPr>
              <w:t>Southern Africa</w:t>
            </w:r>
          </w:p>
        </w:tc>
        <w:tc>
          <w:tcPr>
            <w:tcW w:w="1718" w:type="dxa"/>
            <w:tcBorders>
              <w:top w:val="nil"/>
              <w:left w:val="nil"/>
              <w:bottom w:val="nil"/>
              <w:right w:val="nil"/>
            </w:tcBorders>
            <w:shd w:val="clear" w:color="auto" w:fill="006DB6"/>
          </w:tcPr>
          <w:p w:rsidR="0065419A" w:rsidRDefault="00190B9D">
            <w:pPr>
              <w:pStyle w:val="TableParagraph"/>
              <w:spacing w:before="109"/>
              <w:ind w:left="81"/>
              <w:rPr>
                <w:b/>
                <w:sz w:val="16"/>
              </w:rPr>
            </w:pPr>
            <w:r>
              <w:rPr>
                <w:b/>
                <w:color w:val="FFFFFF"/>
                <w:sz w:val="16"/>
              </w:rPr>
              <w:t>54</w:t>
            </w:r>
          </w:p>
        </w:tc>
        <w:tc>
          <w:tcPr>
            <w:tcW w:w="3441" w:type="dxa"/>
            <w:tcBorders>
              <w:top w:val="nil"/>
              <w:left w:val="nil"/>
              <w:bottom w:val="nil"/>
              <w:right w:val="nil"/>
            </w:tcBorders>
            <w:shd w:val="clear" w:color="auto" w:fill="006DB6"/>
          </w:tcPr>
          <w:p w:rsidR="0065419A" w:rsidRDefault="00190B9D">
            <w:pPr>
              <w:pStyle w:val="TableParagraph"/>
              <w:spacing w:before="109"/>
              <w:ind w:left="79"/>
              <w:rPr>
                <w:b/>
                <w:sz w:val="16"/>
              </w:rPr>
            </w:pPr>
            <w:r>
              <w:rPr>
                <w:b/>
                <w:color w:val="FFFFFF"/>
                <w:sz w:val="16"/>
              </w:rPr>
              <w:t>40.537.627</w:t>
            </w:r>
          </w:p>
        </w:tc>
      </w:tr>
      <w:tr w:rsidR="0065419A">
        <w:trPr>
          <w:trHeight w:val="280"/>
        </w:trPr>
        <w:tc>
          <w:tcPr>
            <w:tcW w:w="2916" w:type="dxa"/>
            <w:tcBorders>
              <w:top w:val="nil"/>
            </w:tcBorders>
          </w:tcPr>
          <w:p w:rsidR="0065419A" w:rsidRDefault="00190B9D">
            <w:pPr>
              <w:pStyle w:val="TableParagraph"/>
              <w:spacing w:line="168" w:lineRule="exact"/>
              <w:ind w:left="69"/>
              <w:rPr>
                <w:sz w:val="16"/>
              </w:rPr>
            </w:pPr>
            <w:r>
              <w:rPr>
                <w:sz w:val="16"/>
              </w:rPr>
              <w:t>Malawi</w:t>
            </w:r>
          </w:p>
        </w:tc>
        <w:tc>
          <w:tcPr>
            <w:tcW w:w="1718" w:type="dxa"/>
            <w:tcBorders>
              <w:top w:val="nil"/>
            </w:tcBorders>
          </w:tcPr>
          <w:p w:rsidR="0065419A" w:rsidRDefault="00190B9D">
            <w:pPr>
              <w:pStyle w:val="TableParagraph"/>
              <w:spacing w:line="168" w:lineRule="exact"/>
              <w:ind w:left="71"/>
              <w:rPr>
                <w:sz w:val="16"/>
              </w:rPr>
            </w:pPr>
            <w:r>
              <w:rPr>
                <w:sz w:val="16"/>
              </w:rPr>
              <w:t>3</w:t>
            </w:r>
          </w:p>
        </w:tc>
        <w:tc>
          <w:tcPr>
            <w:tcW w:w="3441" w:type="dxa"/>
            <w:tcBorders>
              <w:top w:val="nil"/>
            </w:tcBorders>
          </w:tcPr>
          <w:p w:rsidR="0065419A" w:rsidRDefault="00190B9D">
            <w:pPr>
              <w:pStyle w:val="TableParagraph"/>
              <w:spacing w:line="168" w:lineRule="exact"/>
              <w:ind w:left="69"/>
              <w:rPr>
                <w:sz w:val="16"/>
              </w:rPr>
            </w:pPr>
            <w:r>
              <w:rPr>
                <w:sz w:val="16"/>
              </w:rPr>
              <w:t>2.863.932</w:t>
            </w:r>
          </w:p>
        </w:tc>
      </w:tr>
      <w:tr w:rsidR="0065419A">
        <w:trPr>
          <w:trHeight w:val="279"/>
        </w:trPr>
        <w:tc>
          <w:tcPr>
            <w:tcW w:w="2916" w:type="dxa"/>
          </w:tcPr>
          <w:p w:rsidR="0065419A" w:rsidRDefault="00190B9D">
            <w:pPr>
              <w:pStyle w:val="TableParagraph"/>
              <w:spacing w:line="168" w:lineRule="exact"/>
              <w:ind w:left="69"/>
              <w:rPr>
                <w:sz w:val="16"/>
              </w:rPr>
            </w:pPr>
            <w:r>
              <w:rPr>
                <w:sz w:val="16"/>
              </w:rPr>
              <w:t>Mozambique</w:t>
            </w:r>
          </w:p>
        </w:tc>
        <w:tc>
          <w:tcPr>
            <w:tcW w:w="1718" w:type="dxa"/>
          </w:tcPr>
          <w:p w:rsidR="0065419A" w:rsidRDefault="00190B9D">
            <w:pPr>
              <w:pStyle w:val="TableParagraph"/>
              <w:spacing w:line="168" w:lineRule="exact"/>
              <w:ind w:left="71"/>
              <w:rPr>
                <w:sz w:val="16"/>
              </w:rPr>
            </w:pPr>
            <w:r>
              <w:rPr>
                <w:sz w:val="16"/>
              </w:rPr>
              <w:t>16</w:t>
            </w:r>
          </w:p>
        </w:tc>
        <w:tc>
          <w:tcPr>
            <w:tcW w:w="3441" w:type="dxa"/>
          </w:tcPr>
          <w:p w:rsidR="0065419A" w:rsidRDefault="00190B9D">
            <w:pPr>
              <w:pStyle w:val="TableParagraph"/>
              <w:spacing w:line="168" w:lineRule="exact"/>
              <w:ind w:left="69"/>
              <w:rPr>
                <w:sz w:val="16"/>
              </w:rPr>
            </w:pPr>
            <w:r>
              <w:rPr>
                <w:sz w:val="16"/>
              </w:rPr>
              <w:t>15.818.424</w:t>
            </w:r>
          </w:p>
        </w:tc>
      </w:tr>
      <w:tr w:rsidR="0065419A">
        <w:trPr>
          <w:trHeight w:val="280"/>
        </w:trPr>
        <w:tc>
          <w:tcPr>
            <w:tcW w:w="2916" w:type="dxa"/>
          </w:tcPr>
          <w:p w:rsidR="0065419A" w:rsidRDefault="00190B9D">
            <w:pPr>
              <w:pStyle w:val="TableParagraph"/>
              <w:spacing w:line="168" w:lineRule="exact"/>
              <w:ind w:left="69"/>
              <w:rPr>
                <w:sz w:val="16"/>
              </w:rPr>
            </w:pPr>
            <w:r>
              <w:rPr>
                <w:sz w:val="16"/>
              </w:rPr>
              <w:t>SA, Zambia, Mozambique, Zimbabwe</w:t>
            </w:r>
          </w:p>
        </w:tc>
        <w:tc>
          <w:tcPr>
            <w:tcW w:w="1718" w:type="dxa"/>
          </w:tcPr>
          <w:p w:rsidR="0065419A" w:rsidRDefault="00190B9D">
            <w:pPr>
              <w:pStyle w:val="TableParagraph"/>
              <w:spacing w:line="168" w:lineRule="exact"/>
              <w:ind w:left="71"/>
              <w:rPr>
                <w:sz w:val="16"/>
              </w:rPr>
            </w:pPr>
            <w:r>
              <w:rPr>
                <w:sz w:val="16"/>
              </w:rPr>
              <w:t>1</w:t>
            </w:r>
          </w:p>
        </w:tc>
        <w:tc>
          <w:tcPr>
            <w:tcW w:w="3441" w:type="dxa"/>
          </w:tcPr>
          <w:p w:rsidR="0065419A" w:rsidRDefault="00190B9D">
            <w:pPr>
              <w:pStyle w:val="TableParagraph"/>
              <w:spacing w:line="168" w:lineRule="exact"/>
              <w:ind w:left="69"/>
              <w:rPr>
                <w:sz w:val="16"/>
              </w:rPr>
            </w:pPr>
            <w:r>
              <w:rPr>
                <w:sz w:val="16"/>
              </w:rPr>
              <w:t>700.000</w:t>
            </w:r>
          </w:p>
        </w:tc>
      </w:tr>
      <w:tr w:rsidR="0065419A">
        <w:trPr>
          <w:trHeight w:val="280"/>
        </w:trPr>
        <w:tc>
          <w:tcPr>
            <w:tcW w:w="2916" w:type="dxa"/>
          </w:tcPr>
          <w:p w:rsidR="0065419A" w:rsidRDefault="00190B9D">
            <w:pPr>
              <w:pStyle w:val="TableParagraph"/>
              <w:spacing w:line="168" w:lineRule="exact"/>
              <w:ind w:left="69"/>
              <w:rPr>
                <w:sz w:val="16"/>
              </w:rPr>
            </w:pPr>
            <w:r>
              <w:rPr>
                <w:sz w:val="16"/>
              </w:rPr>
              <w:t>South Africa</w:t>
            </w:r>
          </w:p>
        </w:tc>
        <w:tc>
          <w:tcPr>
            <w:tcW w:w="1718" w:type="dxa"/>
          </w:tcPr>
          <w:p w:rsidR="0065419A" w:rsidRDefault="00190B9D">
            <w:pPr>
              <w:pStyle w:val="TableParagraph"/>
              <w:spacing w:line="168" w:lineRule="exact"/>
              <w:ind w:left="71"/>
              <w:rPr>
                <w:sz w:val="16"/>
              </w:rPr>
            </w:pPr>
            <w:r>
              <w:rPr>
                <w:sz w:val="16"/>
              </w:rPr>
              <w:t>2</w:t>
            </w:r>
          </w:p>
        </w:tc>
        <w:tc>
          <w:tcPr>
            <w:tcW w:w="3441" w:type="dxa"/>
          </w:tcPr>
          <w:p w:rsidR="0065419A" w:rsidRDefault="00190B9D">
            <w:pPr>
              <w:pStyle w:val="TableParagraph"/>
              <w:spacing w:line="168" w:lineRule="exact"/>
              <w:ind w:left="69"/>
              <w:rPr>
                <w:sz w:val="16"/>
              </w:rPr>
            </w:pPr>
            <w:r>
              <w:rPr>
                <w:sz w:val="16"/>
              </w:rPr>
              <w:t>1.775.000</w:t>
            </w:r>
          </w:p>
        </w:tc>
      </w:tr>
      <w:tr w:rsidR="0065419A">
        <w:trPr>
          <w:trHeight w:val="279"/>
        </w:trPr>
        <w:tc>
          <w:tcPr>
            <w:tcW w:w="2916" w:type="dxa"/>
          </w:tcPr>
          <w:p w:rsidR="0065419A" w:rsidRDefault="00190B9D">
            <w:pPr>
              <w:pStyle w:val="TableParagraph"/>
              <w:spacing w:line="168" w:lineRule="exact"/>
              <w:ind w:left="69"/>
              <w:rPr>
                <w:sz w:val="16"/>
              </w:rPr>
            </w:pPr>
            <w:r>
              <w:rPr>
                <w:sz w:val="16"/>
              </w:rPr>
              <w:t>Zambia</w:t>
            </w:r>
          </w:p>
        </w:tc>
        <w:tc>
          <w:tcPr>
            <w:tcW w:w="1718" w:type="dxa"/>
          </w:tcPr>
          <w:p w:rsidR="0065419A" w:rsidRDefault="00190B9D">
            <w:pPr>
              <w:pStyle w:val="TableParagraph"/>
              <w:spacing w:line="168" w:lineRule="exact"/>
              <w:ind w:left="71"/>
              <w:rPr>
                <w:sz w:val="16"/>
              </w:rPr>
            </w:pPr>
            <w:r>
              <w:rPr>
                <w:sz w:val="16"/>
              </w:rPr>
              <w:t>2</w:t>
            </w:r>
          </w:p>
        </w:tc>
        <w:tc>
          <w:tcPr>
            <w:tcW w:w="3441" w:type="dxa"/>
          </w:tcPr>
          <w:p w:rsidR="0065419A" w:rsidRDefault="00190B9D">
            <w:pPr>
              <w:pStyle w:val="TableParagraph"/>
              <w:spacing w:line="168" w:lineRule="exact"/>
              <w:ind w:left="69"/>
              <w:rPr>
                <w:sz w:val="16"/>
              </w:rPr>
            </w:pPr>
            <w:r>
              <w:rPr>
                <w:sz w:val="16"/>
              </w:rPr>
              <w:t>2.100.000</w:t>
            </w:r>
          </w:p>
        </w:tc>
      </w:tr>
      <w:tr w:rsidR="0065419A">
        <w:trPr>
          <w:trHeight w:val="280"/>
        </w:trPr>
        <w:tc>
          <w:tcPr>
            <w:tcW w:w="2916" w:type="dxa"/>
          </w:tcPr>
          <w:p w:rsidR="0065419A" w:rsidRDefault="00190B9D">
            <w:pPr>
              <w:pStyle w:val="TableParagraph"/>
              <w:spacing w:line="168" w:lineRule="exact"/>
              <w:ind w:left="69"/>
              <w:rPr>
                <w:sz w:val="16"/>
              </w:rPr>
            </w:pPr>
            <w:r>
              <w:rPr>
                <w:sz w:val="16"/>
              </w:rPr>
              <w:t>Zambia &amp; Zimbabwe</w:t>
            </w:r>
          </w:p>
        </w:tc>
        <w:tc>
          <w:tcPr>
            <w:tcW w:w="1718" w:type="dxa"/>
          </w:tcPr>
          <w:p w:rsidR="0065419A" w:rsidRDefault="00190B9D">
            <w:pPr>
              <w:pStyle w:val="TableParagraph"/>
              <w:spacing w:line="168" w:lineRule="exact"/>
              <w:ind w:left="71"/>
              <w:rPr>
                <w:sz w:val="16"/>
              </w:rPr>
            </w:pPr>
            <w:r>
              <w:rPr>
                <w:sz w:val="16"/>
              </w:rPr>
              <w:t>1</w:t>
            </w:r>
          </w:p>
        </w:tc>
        <w:tc>
          <w:tcPr>
            <w:tcW w:w="3441" w:type="dxa"/>
          </w:tcPr>
          <w:p w:rsidR="0065419A" w:rsidRDefault="00190B9D">
            <w:pPr>
              <w:pStyle w:val="TableParagraph"/>
              <w:spacing w:line="168" w:lineRule="exact"/>
              <w:ind w:left="69"/>
              <w:rPr>
                <w:sz w:val="16"/>
              </w:rPr>
            </w:pPr>
            <w:r>
              <w:rPr>
                <w:sz w:val="16"/>
              </w:rPr>
              <w:t>500.000</w:t>
            </w:r>
          </w:p>
        </w:tc>
      </w:tr>
      <w:tr w:rsidR="0065419A">
        <w:trPr>
          <w:trHeight w:val="280"/>
        </w:trPr>
        <w:tc>
          <w:tcPr>
            <w:tcW w:w="2916" w:type="dxa"/>
            <w:tcBorders>
              <w:bottom w:val="nil"/>
            </w:tcBorders>
          </w:tcPr>
          <w:p w:rsidR="0065419A" w:rsidRDefault="00190B9D">
            <w:pPr>
              <w:pStyle w:val="TableParagraph"/>
              <w:spacing w:line="168" w:lineRule="exact"/>
              <w:ind w:left="69"/>
              <w:rPr>
                <w:sz w:val="16"/>
              </w:rPr>
            </w:pPr>
            <w:r>
              <w:rPr>
                <w:sz w:val="16"/>
              </w:rPr>
              <w:t>Zimbabwe</w:t>
            </w:r>
          </w:p>
        </w:tc>
        <w:tc>
          <w:tcPr>
            <w:tcW w:w="1718" w:type="dxa"/>
            <w:tcBorders>
              <w:bottom w:val="nil"/>
            </w:tcBorders>
          </w:tcPr>
          <w:p w:rsidR="0065419A" w:rsidRDefault="00190B9D">
            <w:pPr>
              <w:pStyle w:val="TableParagraph"/>
              <w:spacing w:line="168" w:lineRule="exact"/>
              <w:ind w:left="71"/>
              <w:rPr>
                <w:sz w:val="16"/>
              </w:rPr>
            </w:pPr>
            <w:r>
              <w:rPr>
                <w:sz w:val="16"/>
              </w:rPr>
              <w:t>29</w:t>
            </w:r>
          </w:p>
        </w:tc>
        <w:tc>
          <w:tcPr>
            <w:tcW w:w="3441" w:type="dxa"/>
            <w:tcBorders>
              <w:bottom w:val="nil"/>
            </w:tcBorders>
          </w:tcPr>
          <w:p w:rsidR="0065419A" w:rsidRDefault="00190B9D">
            <w:pPr>
              <w:pStyle w:val="TableParagraph"/>
              <w:spacing w:line="168" w:lineRule="exact"/>
              <w:ind w:left="69"/>
              <w:rPr>
                <w:sz w:val="16"/>
              </w:rPr>
            </w:pPr>
            <w:r>
              <w:rPr>
                <w:sz w:val="16"/>
              </w:rPr>
              <w:t>16.780.271</w:t>
            </w:r>
          </w:p>
        </w:tc>
      </w:tr>
      <w:tr w:rsidR="0065419A">
        <w:trPr>
          <w:trHeight w:val="319"/>
        </w:trPr>
        <w:tc>
          <w:tcPr>
            <w:tcW w:w="2916" w:type="dxa"/>
            <w:tcBorders>
              <w:top w:val="nil"/>
              <w:left w:val="nil"/>
              <w:bottom w:val="nil"/>
              <w:right w:val="nil"/>
            </w:tcBorders>
            <w:shd w:val="clear" w:color="auto" w:fill="006DB6"/>
          </w:tcPr>
          <w:p w:rsidR="0065419A" w:rsidRDefault="00190B9D">
            <w:pPr>
              <w:pStyle w:val="TableParagraph"/>
              <w:spacing w:before="109"/>
              <w:ind w:left="79"/>
              <w:rPr>
                <w:b/>
                <w:sz w:val="16"/>
              </w:rPr>
            </w:pPr>
            <w:r>
              <w:rPr>
                <w:b/>
                <w:color w:val="FFFFFF"/>
                <w:sz w:val="16"/>
              </w:rPr>
              <w:t>Western Africa</w:t>
            </w:r>
          </w:p>
        </w:tc>
        <w:tc>
          <w:tcPr>
            <w:tcW w:w="1718" w:type="dxa"/>
            <w:tcBorders>
              <w:top w:val="nil"/>
              <w:left w:val="nil"/>
              <w:bottom w:val="nil"/>
              <w:right w:val="nil"/>
            </w:tcBorders>
            <w:shd w:val="clear" w:color="auto" w:fill="006DB6"/>
          </w:tcPr>
          <w:p w:rsidR="0065419A" w:rsidRDefault="00190B9D">
            <w:pPr>
              <w:pStyle w:val="TableParagraph"/>
              <w:spacing w:before="109"/>
              <w:ind w:left="81"/>
              <w:rPr>
                <w:b/>
                <w:sz w:val="16"/>
              </w:rPr>
            </w:pPr>
            <w:r>
              <w:rPr>
                <w:b/>
                <w:color w:val="FFFFFF"/>
                <w:sz w:val="16"/>
              </w:rPr>
              <w:t>24</w:t>
            </w:r>
          </w:p>
        </w:tc>
        <w:tc>
          <w:tcPr>
            <w:tcW w:w="3441" w:type="dxa"/>
            <w:tcBorders>
              <w:top w:val="nil"/>
              <w:left w:val="nil"/>
              <w:bottom w:val="nil"/>
              <w:right w:val="nil"/>
            </w:tcBorders>
            <w:shd w:val="clear" w:color="auto" w:fill="006DB6"/>
          </w:tcPr>
          <w:p w:rsidR="0065419A" w:rsidRDefault="00190B9D">
            <w:pPr>
              <w:pStyle w:val="TableParagraph"/>
              <w:spacing w:before="109"/>
              <w:ind w:left="79"/>
              <w:rPr>
                <w:b/>
                <w:sz w:val="16"/>
              </w:rPr>
            </w:pPr>
            <w:r>
              <w:rPr>
                <w:b/>
                <w:color w:val="FFFFFF"/>
                <w:sz w:val="16"/>
              </w:rPr>
              <w:t>21.266.418</w:t>
            </w:r>
          </w:p>
        </w:tc>
      </w:tr>
      <w:tr w:rsidR="0065419A">
        <w:trPr>
          <w:trHeight w:val="280"/>
        </w:trPr>
        <w:tc>
          <w:tcPr>
            <w:tcW w:w="2916" w:type="dxa"/>
            <w:tcBorders>
              <w:top w:val="nil"/>
            </w:tcBorders>
          </w:tcPr>
          <w:p w:rsidR="0065419A" w:rsidRDefault="00190B9D">
            <w:pPr>
              <w:pStyle w:val="TableParagraph"/>
              <w:spacing w:line="168" w:lineRule="exact"/>
              <w:ind w:left="69"/>
              <w:rPr>
                <w:sz w:val="16"/>
              </w:rPr>
            </w:pPr>
            <w:r>
              <w:rPr>
                <w:sz w:val="16"/>
              </w:rPr>
              <w:t>Cameroon</w:t>
            </w:r>
          </w:p>
        </w:tc>
        <w:tc>
          <w:tcPr>
            <w:tcW w:w="1718" w:type="dxa"/>
            <w:tcBorders>
              <w:top w:val="nil"/>
            </w:tcBorders>
          </w:tcPr>
          <w:p w:rsidR="0065419A" w:rsidRDefault="00190B9D">
            <w:pPr>
              <w:pStyle w:val="TableParagraph"/>
              <w:spacing w:line="168" w:lineRule="exact"/>
              <w:ind w:left="71"/>
              <w:rPr>
                <w:sz w:val="16"/>
              </w:rPr>
            </w:pPr>
            <w:r>
              <w:rPr>
                <w:sz w:val="16"/>
              </w:rPr>
              <w:t>1</w:t>
            </w:r>
          </w:p>
        </w:tc>
        <w:tc>
          <w:tcPr>
            <w:tcW w:w="3441" w:type="dxa"/>
            <w:tcBorders>
              <w:top w:val="nil"/>
            </w:tcBorders>
          </w:tcPr>
          <w:p w:rsidR="0065419A" w:rsidRDefault="00190B9D">
            <w:pPr>
              <w:pStyle w:val="TableParagraph"/>
              <w:spacing w:line="168" w:lineRule="exact"/>
              <w:ind w:left="69"/>
              <w:rPr>
                <w:sz w:val="16"/>
              </w:rPr>
            </w:pPr>
            <w:r>
              <w:rPr>
                <w:sz w:val="16"/>
              </w:rPr>
              <w:t>251.982</w:t>
            </w:r>
          </w:p>
        </w:tc>
      </w:tr>
      <w:tr w:rsidR="0065419A">
        <w:trPr>
          <w:trHeight w:val="280"/>
        </w:trPr>
        <w:tc>
          <w:tcPr>
            <w:tcW w:w="2916" w:type="dxa"/>
          </w:tcPr>
          <w:p w:rsidR="0065419A" w:rsidRDefault="00190B9D">
            <w:pPr>
              <w:pStyle w:val="TableParagraph"/>
              <w:spacing w:line="168" w:lineRule="exact"/>
              <w:ind w:left="69"/>
              <w:rPr>
                <w:sz w:val="16"/>
              </w:rPr>
            </w:pPr>
            <w:r>
              <w:rPr>
                <w:sz w:val="16"/>
              </w:rPr>
              <w:t>Cote D'Ivoire</w:t>
            </w:r>
          </w:p>
        </w:tc>
        <w:tc>
          <w:tcPr>
            <w:tcW w:w="1718" w:type="dxa"/>
          </w:tcPr>
          <w:p w:rsidR="0065419A" w:rsidRDefault="00190B9D">
            <w:pPr>
              <w:pStyle w:val="TableParagraph"/>
              <w:spacing w:line="168" w:lineRule="exact"/>
              <w:ind w:left="71"/>
              <w:rPr>
                <w:sz w:val="16"/>
              </w:rPr>
            </w:pPr>
            <w:r>
              <w:rPr>
                <w:sz w:val="16"/>
              </w:rPr>
              <w:t>1</w:t>
            </w:r>
          </w:p>
        </w:tc>
        <w:tc>
          <w:tcPr>
            <w:tcW w:w="3441" w:type="dxa"/>
          </w:tcPr>
          <w:p w:rsidR="0065419A" w:rsidRDefault="00190B9D">
            <w:pPr>
              <w:pStyle w:val="TableParagraph"/>
              <w:spacing w:line="168" w:lineRule="exact"/>
              <w:ind w:left="69"/>
              <w:rPr>
                <w:sz w:val="16"/>
              </w:rPr>
            </w:pPr>
            <w:r>
              <w:rPr>
                <w:sz w:val="16"/>
              </w:rPr>
              <w:t>1.000.000</w:t>
            </w:r>
          </w:p>
        </w:tc>
      </w:tr>
      <w:tr w:rsidR="0065419A">
        <w:trPr>
          <w:trHeight w:val="279"/>
        </w:trPr>
        <w:tc>
          <w:tcPr>
            <w:tcW w:w="2916" w:type="dxa"/>
          </w:tcPr>
          <w:p w:rsidR="0065419A" w:rsidRDefault="00190B9D">
            <w:pPr>
              <w:pStyle w:val="TableParagraph"/>
              <w:spacing w:line="168" w:lineRule="exact"/>
              <w:ind w:left="69"/>
              <w:rPr>
                <w:sz w:val="16"/>
              </w:rPr>
            </w:pPr>
            <w:r>
              <w:rPr>
                <w:sz w:val="16"/>
              </w:rPr>
              <w:t>Gambia</w:t>
            </w:r>
          </w:p>
        </w:tc>
        <w:tc>
          <w:tcPr>
            <w:tcW w:w="1718" w:type="dxa"/>
          </w:tcPr>
          <w:p w:rsidR="0065419A" w:rsidRDefault="00190B9D">
            <w:pPr>
              <w:pStyle w:val="TableParagraph"/>
              <w:spacing w:line="168" w:lineRule="exact"/>
              <w:ind w:left="71"/>
              <w:rPr>
                <w:sz w:val="16"/>
              </w:rPr>
            </w:pPr>
            <w:r>
              <w:rPr>
                <w:sz w:val="16"/>
              </w:rPr>
              <w:t>1</w:t>
            </w:r>
          </w:p>
        </w:tc>
        <w:tc>
          <w:tcPr>
            <w:tcW w:w="3441" w:type="dxa"/>
          </w:tcPr>
          <w:p w:rsidR="0065419A" w:rsidRDefault="00190B9D">
            <w:pPr>
              <w:pStyle w:val="TableParagraph"/>
              <w:spacing w:line="168" w:lineRule="exact"/>
              <w:ind w:left="69"/>
              <w:rPr>
                <w:sz w:val="16"/>
              </w:rPr>
            </w:pPr>
            <w:r>
              <w:rPr>
                <w:sz w:val="16"/>
              </w:rPr>
              <w:t>1.000.000</w:t>
            </w:r>
          </w:p>
        </w:tc>
      </w:tr>
      <w:tr w:rsidR="0065419A">
        <w:trPr>
          <w:trHeight w:val="280"/>
        </w:trPr>
        <w:tc>
          <w:tcPr>
            <w:tcW w:w="2916" w:type="dxa"/>
          </w:tcPr>
          <w:p w:rsidR="0065419A" w:rsidRDefault="00190B9D">
            <w:pPr>
              <w:pStyle w:val="TableParagraph"/>
              <w:spacing w:line="168" w:lineRule="exact"/>
              <w:ind w:left="69"/>
              <w:rPr>
                <w:sz w:val="16"/>
              </w:rPr>
            </w:pPr>
            <w:r>
              <w:rPr>
                <w:sz w:val="16"/>
              </w:rPr>
              <w:t>Ghana</w:t>
            </w:r>
          </w:p>
        </w:tc>
        <w:tc>
          <w:tcPr>
            <w:tcW w:w="1718" w:type="dxa"/>
          </w:tcPr>
          <w:p w:rsidR="0065419A" w:rsidRDefault="00190B9D">
            <w:pPr>
              <w:pStyle w:val="TableParagraph"/>
              <w:spacing w:line="168" w:lineRule="exact"/>
              <w:ind w:left="71"/>
              <w:rPr>
                <w:sz w:val="16"/>
              </w:rPr>
            </w:pPr>
            <w:r>
              <w:rPr>
                <w:sz w:val="16"/>
              </w:rPr>
              <w:t>3</w:t>
            </w:r>
          </w:p>
        </w:tc>
        <w:tc>
          <w:tcPr>
            <w:tcW w:w="3441" w:type="dxa"/>
          </w:tcPr>
          <w:p w:rsidR="0065419A" w:rsidRDefault="00190B9D">
            <w:pPr>
              <w:pStyle w:val="TableParagraph"/>
              <w:spacing w:line="168" w:lineRule="exact"/>
              <w:ind w:left="69"/>
              <w:rPr>
                <w:sz w:val="16"/>
              </w:rPr>
            </w:pPr>
            <w:r>
              <w:rPr>
                <w:sz w:val="16"/>
              </w:rPr>
              <w:t>2.500.000</w:t>
            </w:r>
          </w:p>
        </w:tc>
      </w:tr>
      <w:tr w:rsidR="0065419A">
        <w:trPr>
          <w:trHeight w:val="280"/>
        </w:trPr>
        <w:tc>
          <w:tcPr>
            <w:tcW w:w="2916" w:type="dxa"/>
          </w:tcPr>
          <w:p w:rsidR="0065419A" w:rsidRDefault="00190B9D">
            <w:pPr>
              <w:pStyle w:val="TableParagraph"/>
              <w:spacing w:line="168" w:lineRule="exact"/>
              <w:ind w:left="69"/>
              <w:rPr>
                <w:sz w:val="16"/>
              </w:rPr>
            </w:pPr>
            <w:r>
              <w:rPr>
                <w:sz w:val="16"/>
              </w:rPr>
              <w:t>Liberia</w:t>
            </w:r>
          </w:p>
        </w:tc>
        <w:tc>
          <w:tcPr>
            <w:tcW w:w="1718" w:type="dxa"/>
          </w:tcPr>
          <w:p w:rsidR="0065419A" w:rsidRDefault="00190B9D">
            <w:pPr>
              <w:pStyle w:val="TableParagraph"/>
              <w:spacing w:line="168" w:lineRule="exact"/>
              <w:ind w:left="71"/>
              <w:rPr>
                <w:sz w:val="16"/>
              </w:rPr>
            </w:pPr>
            <w:r>
              <w:rPr>
                <w:sz w:val="16"/>
              </w:rPr>
              <w:t>2</w:t>
            </w:r>
          </w:p>
        </w:tc>
        <w:tc>
          <w:tcPr>
            <w:tcW w:w="3441" w:type="dxa"/>
          </w:tcPr>
          <w:p w:rsidR="0065419A" w:rsidRDefault="00190B9D">
            <w:pPr>
              <w:pStyle w:val="TableParagraph"/>
              <w:spacing w:line="168" w:lineRule="exact"/>
              <w:ind w:left="69"/>
              <w:rPr>
                <w:sz w:val="16"/>
              </w:rPr>
            </w:pPr>
            <w:r>
              <w:rPr>
                <w:sz w:val="16"/>
              </w:rPr>
              <w:t>1.300.000</w:t>
            </w:r>
          </w:p>
        </w:tc>
      </w:tr>
      <w:tr w:rsidR="0065419A">
        <w:trPr>
          <w:trHeight w:val="279"/>
        </w:trPr>
        <w:tc>
          <w:tcPr>
            <w:tcW w:w="2916" w:type="dxa"/>
          </w:tcPr>
          <w:p w:rsidR="0065419A" w:rsidRDefault="00190B9D">
            <w:pPr>
              <w:pStyle w:val="TableParagraph"/>
              <w:spacing w:line="168" w:lineRule="exact"/>
              <w:ind w:left="69"/>
              <w:rPr>
                <w:sz w:val="16"/>
              </w:rPr>
            </w:pPr>
            <w:r>
              <w:rPr>
                <w:sz w:val="16"/>
              </w:rPr>
              <w:t>Mali</w:t>
            </w:r>
          </w:p>
        </w:tc>
        <w:tc>
          <w:tcPr>
            <w:tcW w:w="1718" w:type="dxa"/>
          </w:tcPr>
          <w:p w:rsidR="0065419A" w:rsidRDefault="00190B9D">
            <w:pPr>
              <w:pStyle w:val="TableParagraph"/>
              <w:spacing w:line="168" w:lineRule="exact"/>
              <w:ind w:left="71"/>
              <w:rPr>
                <w:sz w:val="16"/>
              </w:rPr>
            </w:pPr>
            <w:r>
              <w:rPr>
                <w:sz w:val="16"/>
              </w:rPr>
              <w:t>1</w:t>
            </w:r>
          </w:p>
        </w:tc>
        <w:tc>
          <w:tcPr>
            <w:tcW w:w="3441" w:type="dxa"/>
          </w:tcPr>
          <w:p w:rsidR="0065419A" w:rsidRDefault="00190B9D">
            <w:pPr>
              <w:pStyle w:val="TableParagraph"/>
              <w:spacing w:line="168" w:lineRule="exact"/>
              <w:ind w:left="69"/>
              <w:rPr>
                <w:sz w:val="16"/>
              </w:rPr>
            </w:pPr>
            <w:r>
              <w:rPr>
                <w:sz w:val="16"/>
              </w:rPr>
              <w:t>750.000</w:t>
            </w:r>
          </w:p>
        </w:tc>
      </w:tr>
      <w:tr w:rsidR="0065419A">
        <w:trPr>
          <w:trHeight w:val="280"/>
        </w:trPr>
        <w:tc>
          <w:tcPr>
            <w:tcW w:w="2916" w:type="dxa"/>
          </w:tcPr>
          <w:p w:rsidR="0065419A" w:rsidRDefault="00190B9D">
            <w:pPr>
              <w:pStyle w:val="TableParagraph"/>
              <w:spacing w:line="168" w:lineRule="exact"/>
              <w:ind w:left="69"/>
              <w:rPr>
                <w:sz w:val="16"/>
              </w:rPr>
            </w:pPr>
            <w:r>
              <w:rPr>
                <w:sz w:val="16"/>
              </w:rPr>
              <w:t>Mali and Burkina Faso</w:t>
            </w:r>
          </w:p>
        </w:tc>
        <w:tc>
          <w:tcPr>
            <w:tcW w:w="1718" w:type="dxa"/>
          </w:tcPr>
          <w:p w:rsidR="0065419A" w:rsidRDefault="00190B9D">
            <w:pPr>
              <w:pStyle w:val="TableParagraph"/>
              <w:spacing w:line="168" w:lineRule="exact"/>
              <w:ind w:left="71"/>
              <w:rPr>
                <w:sz w:val="16"/>
              </w:rPr>
            </w:pPr>
            <w:r>
              <w:rPr>
                <w:sz w:val="16"/>
              </w:rPr>
              <w:t>1</w:t>
            </w:r>
          </w:p>
        </w:tc>
        <w:tc>
          <w:tcPr>
            <w:tcW w:w="3441" w:type="dxa"/>
          </w:tcPr>
          <w:p w:rsidR="0065419A" w:rsidRDefault="00190B9D">
            <w:pPr>
              <w:pStyle w:val="TableParagraph"/>
              <w:spacing w:line="168" w:lineRule="exact"/>
              <w:ind w:left="69"/>
              <w:rPr>
                <w:sz w:val="16"/>
              </w:rPr>
            </w:pPr>
            <w:r>
              <w:rPr>
                <w:sz w:val="16"/>
              </w:rPr>
              <w:t>478.436</w:t>
            </w:r>
          </w:p>
        </w:tc>
      </w:tr>
      <w:tr w:rsidR="0065419A">
        <w:trPr>
          <w:trHeight w:val="280"/>
        </w:trPr>
        <w:tc>
          <w:tcPr>
            <w:tcW w:w="2916" w:type="dxa"/>
          </w:tcPr>
          <w:p w:rsidR="0065419A" w:rsidRDefault="00190B9D">
            <w:pPr>
              <w:pStyle w:val="TableParagraph"/>
              <w:spacing w:line="168" w:lineRule="exact"/>
              <w:ind w:left="69"/>
              <w:rPr>
                <w:sz w:val="16"/>
              </w:rPr>
            </w:pPr>
            <w:r>
              <w:rPr>
                <w:sz w:val="16"/>
              </w:rPr>
              <w:t>Nigeria</w:t>
            </w:r>
          </w:p>
        </w:tc>
        <w:tc>
          <w:tcPr>
            <w:tcW w:w="1718" w:type="dxa"/>
          </w:tcPr>
          <w:p w:rsidR="0065419A" w:rsidRDefault="00190B9D">
            <w:pPr>
              <w:pStyle w:val="TableParagraph"/>
              <w:spacing w:line="168" w:lineRule="exact"/>
              <w:ind w:left="71"/>
              <w:rPr>
                <w:sz w:val="16"/>
              </w:rPr>
            </w:pPr>
            <w:r>
              <w:rPr>
                <w:sz w:val="16"/>
              </w:rPr>
              <w:t>6</w:t>
            </w:r>
          </w:p>
        </w:tc>
        <w:tc>
          <w:tcPr>
            <w:tcW w:w="3441" w:type="dxa"/>
          </w:tcPr>
          <w:p w:rsidR="0065419A" w:rsidRDefault="00190B9D">
            <w:pPr>
              <w:pStyle w:val="TableParagraph"/>
              <w:spacing w:line="168" w:lineRule="exact"/>
              <w:ind w:left="69"/>
              <w:rPr>
                <w:sz w:val="16"/>
              </w:rPr>
            </w:pPr>
            <w:r>
              <w:rPr>
                <w:sz w:val="16"/>
              </w:rPr>
              <w:t>7.406.000</w:t>
            </w:r>
          </w:p>
        </w:tc>
      </w:tr>
      <w:tr w:rsidR="0065419A">
        <w:trPr>
          <w:trHeight w:val="280"/>
        </w:trPr>
        <w:tc>
          <w:tcPr>
            <w:tcW w:w="2916" w:type="dxa"/>
            <w:tcBorders>
              <w:bottom w:val="nil"/>
            </w:tcBorders>
          </w:tcPr>
          <w:p w:rsidR="0065419A" w:rsidRDefault="00190B9D">
            <w:pPr>
              <w:pStyle w:val="TableParagraph"/>
              <w:spacing w:line="168" w:lineRule="exact"/>
              <w:ind w:left="69"/>
              <w:rPr>
                <w:sz w:val="16"/>
              </w:rPr>
            </w:pPr>
            <w:r>
              <w:rPr>
                <w:sz w:val="16"/>
              </w:rPr>
              <w:t>Sierra Leone</w:t>
            </w:r>
          </w:p>
        </w:tc>
        <w:tc>
          <w:tcPr>
            <w:tcW w:w="1718" w:type="dxa"/>
            <w:tcBorders>
              <w:bottom w:val="nil"/>
            </w:tcBorders>
          </w:tcPr>
          <w:p w:rsidR="0065419A" w:rsidRDefault="00190B9D">
            <w:pPr>
              <w:pStyle w:val="TableParagraph"/>
              <w:spacing w:line="168" w:lineRule="exact"/>
              <w:ind w:left="71"/>
              <w:rPr>
                <w:sz w:val="16"/>
              </w:rPr>
            </w:pPr>
            <w:r>
              <w:rPr>
                <w:sz w:val="16"/>
              </w:rPr>
              <w:t>8</w:t>
            </w:r>
          </w:p>
        </w:tc>
        <w:tc>
          <w:tcPr>
            <w:tcW w:w="3441" w:type="dxa"/>
            <w:tcBorders>
              <w:bottom w:val="nil"/>
            </w:tcBorders>
          </w:tcPr>
          <w:p w:rsidR="0065419A" w:rsidRDefault="00190B9D">
            <w:pPr>
              <w:pStyle w:val="TableParagraph"/>
              <w:spacing w:line="168" w:lineRule="exact"/>
              <w:ind w:left="69"/>
              <w:rPr>
                <w:sz w:val="16"/>
              </w:rPr>
            </w:pPr>
            <w:r>
              <w:rPr>
                <w:sz w:val="16"/>
              </w:rPr>
              <w:t>6.580.000</w:t>
            </w:r>
          </w:p>
        </w:tc>
      </w:tr>
      <w:tr w:rsidR="0065419A">
        <w:trPr>
          <w:trHeight w:val="319"/>
        </w:trPr>
        <w:tc>
          <w:tcPr>
            <w:tcW w:w="2916" w:type="dxa"/>
            <w:tcBorders>
              <w:top w:val="nil"/>
              <w:left w:val="nil"/>
              <w:bottom w:val="nil"/>
              <w:right w:val="nil"/>
            </w:tcBorders>
            <w:shd w:val="clear" w:color="auto" w:fill="006DB6"/>
          </w:tcPr>
          <w:p w:rsidR="0065419A" w:rsidRDefault="00190B9D">
            <w:pPr>
              <w:pStyle w:val="TableParagraph"/>
              <w:spacing w:before="109"/>
              <w:ind w:left="79"/>
              <w:rPr>
                <w:b/>
                <w:sz w:val="16"/>
              </w:rPr>
            </w:pPr>
            <w:r>
              <w:rPr>
                <w:b/>
                <w:color w:val="FFFFFF"/>
                <w:sz w:val="16"/>
              </w:rPr>
              <w:t>Grand Total</w:t>
            </w:r>
          </w:p>
        </w:tc>
        <w:tc>
          <w:tcPr>
            <w:tcW w:w="1718" w:type="dxa"/>
            <w:tcBorders>
              <w:top w:val="nil"/>
              <w:left w:val="nil"/>
              <w:bottom w:val="nil"/>
              <w:right w:val="nil"/>
            </w:tcBorders>
            <w:shd w:val="clear" w:color="auto" w:fill="006DB6"/>
          </w:tcPr>
          <w:p w:rsidR="0065419A" w:rsidRDefault="00190B9D">
            <w:pPr>
              <w:pStyle w:val="TableParagraph"/>
              <w:spacing w:before="109"/>
              <w:ind w:left="81"/>
              <w:rPr>
                <w:b/>
                <w:sz w:val="16"/>
              </w:rPr>
            </w:pPr>
            <w:r>
              <w:rPr>
                <w:b/>
                <w:color w:val="FFFFFF"/>
                <w:sz w:val="16"/>
              </w:rPr>
              <w:t>202</w:t>
            </w:r>
          </w:p>
        </w:tc>
        <w:tc>
          <w:tcPr>
            <w:tcW w:w="3441" w:type="dxa"/>
            <w:tcBorders>
              <w:top w:val="nil"/>
              <w:left w:val="nil"/>
              <w:bottom w:val="nil"/>
              <w:right w:val="nil"/>
            </w:tcBorders>
            <w:shd w:val="clear" w:color="auto" w:fill="006DB6"/>
          </w:tcPr>
          <w:p w:rsidR="0065419A" w:rsidRDefault="00190B9D">
            <w:pPr>
              <w:pStyle w:val="TableParagraph"/>
              <w:spacing w:before="109"/>
              <w:ind w:left="79"/>
              <w:rPr>
                <w:b/>
                <w:sz w:val="16"/>
              </w:rPr>
            </w:pPr>
            <w:r>
              <w:rPr>
                <w:b/>
                <w:color w:val="FFFFFF"/>
                <w:sz w:val="16"/>
              </w:rPr>
              <w:t>148.593.505</w:t>
            </w:r>
          </w:p>
        </w:tc>
      </w:tr>
    </w:tbl>
    <w:p w:rsidR="0065419A" w:rsidRDefault="0065419A">
      <w:pPr>
        <w:pStyle w:val="BodyText"/>
        <w:rPr>
          <w:sz w:val="16"/>
        </w:rPr>
      </w:pPr>
    </w:p>
    <w:p w:rsidR="0065419A" w:rsidRDefault="0065419A">
      <w:pPr>
        <w:pStyle w:val="BodyText"/>
        <w:rPr>
          <w:sz w:val="16"/>
        </w:rPr>
      </w:pPr>
    </w:p>
    <w:p w:rsidR="0065419A" w:rsidRDefault="0065419A">
      <w:pPr>
        <w:pStyle w:val="BodyText"/>
        <w:rPr>
          <w:sz w:val="16"/>
        </w:rPr>
      </w:pPr>
    </w:p>
    <w:p w:rsidR="0065419A" w:rsidRDefault="0065419A">
      <w:pPr>
        <w:pStyle w:val="BodyText"/>
        <w:rPr>
          <w:sz w:val="16"/>
        </w:rPr>
      </w:pPr>
    </w:p>
    <w:p w:rsidR="0065419A" w:rsidRDefault="0065419A">
      <w:pPr>
        <w:pStyle w:val="BodyText"/>
        <w:rPr>
          <w:sz w:val="16"/>
        </w:rPr>
      </w:pPr>
    </w:p>
    <w:p w:rsidR="0065419A" w:rsidRDefault="0065419A">
      <w:pPr>
        <w:pStyle w:val="BodyText"/>
        <w:rPr>
          <w:sz w:val="16"/>
        </w:rPr>
      </w:pPr>
    </w:p>
    <w:p w:rsidR="0065419A" w:rsidRDefault="0065419A">
      <w:pPr>
        <w:pStyle w:val="BodyText"/>
        <w:rPr>
          <w:sz w:val="16"/>
        </w:rPr>
      </w:pPr>
    </w:p>
    <w:p w:rsidR="0065419A" w:rsidRDefault="0065419A">
      <w:pPr>
        <w:pStyle w:val="BodyText"/>
        <w:rPr>
          <w:sz w:val="16"/>
        </w:rPr>
      </w:pPr>
    </w:p>
    <w:p w:rsidR="0065419A" w:rsidRDefault="0065419A">
      <w:pPr>
        <w:pStyle w:val="BodyText"/>
        <w:rPr>
          <w:sz w:val="16"/>
        </w:rPr>
      </w:pPr>
    </w:p>
    <w:p w:rsidR="0065419A" w:rsidRDefault="0065419A">
      <w:pPr>
        <w:pStyle w:val="BodyText"/>
        <w:rPr>
          <w:sz w:val="16"/>
        </w:rPr>
      </w:pPr>
    </w:p>
    <w:p w:rsidR="0065419A" w:rsidRDefault="0065419A">
      <w:pPr>
        <w:pStyle w:val="BodyText"/>
        <w:rPr>
          <w:sz w:val="16"/>
        </w:rPr>
      </w:pPr>
    </w:p>
    <w:p w:rsidR="0065419A" w:rsidRDefault="0065419A">
      <w:pPr>
        <w:pStyle w:val="BodyText"/>
        <w:rPr>
          <w:sz w:val="16"/>
        </w:rPr>
      </w:pPr>
    </w:p>
    <w:p w:rsidR="0065419A" w:rsidRDefault="0065419A">
      <w:pPr>
        <w:pStyle w:val="BodyText"/>
        <w:rPr>
          <w:sz w:val="16"/>
        </w:rPr>
      </w:pPr>
    </w:p>
    <w:p w:rsidR="0065419A" w:rsidRDefault="0065419A">
      <w:pPr>
        <w:pStyle w:val="BodyText"/>
        <w:rPr>
          <w:sz w:val="16"/>
        </w:rPr>
      </w:pPr>
    </w:p>
    <w:p w:rsidR="0065419A" w:rsidRDefault="0065419A">
      <w:pPr>
        <w:pStyle w:val="BodyText"/>
        <w:rPr>
          <w:sz w:val="16"/>
        </w:rPr>
      </w:pPr>
    </w:p>
    <w:p w:rsidR="0065419A" w:rsidRDefault="0065419A">
      <w:pPr>
        <w:pStyle w:val="BodyText"/>
        <w:rPr>
          <w:sz w:val="16"/>
        </w:rPr>
      </w:pPr>
    </w:p>
    <w:p w:rsidR="0065419A" w:rsidRDefault="0065419A">
      <w:pPr>
        <w:pStyle w:val="BodyText"/>
        <w:rPr>
          <w:sz w:val="16"/>
        </w:rPr>
      </w:pPr>
    </w:p>
    <w:p w:rsidR="0065419A" w:rsidRDefault="0065419A">
      <w:pPr>
        <w:pStyle w:val="BodyText"/>
        <w:rPr>
          <w:sz w:val="16"/>
        </w:rPr>
      </w:pPr>
    </w:p>
    <w:p w:rsidR="0065419A" w:rsidRDefault="0065419A">
      <w:pPr>
        <w:pStyle w:val="BodyText"/>
        <w:rPr>
          <w:sz w:val="16"/>
        </w:rPr>
      </w:pPr>
    </w:p>
    <w:p w:rsidR="0065419A" w:rsidRDefault="0065419A">
      <w:pPr>
        <w:pStyle w:val="BodyText"/>
        <w:rPr>
          <w:sz w:val="16"/>
        </w:rPr>
      </w:pPr>
    </w:p>
    <w:p w:rsidR="0065419A" w:rsidRDefault="0065419A">
      <w:pPr>
        <w:pStyle w:val="BodyText"/>
        <w:rPr>
          <w:sz w:val="16"/>
        </w:rPr>
      </w:pPr>
    </w:p>
    <w:p w:rsidR="0065419A" w:rsidRDefault="0065419A">
      <w:pPr>
        <w:pStyle w:val="BodyText"/>
        <w:rPr>
          <w:sz w:val="16"/>
        </w:rPr>
      </w:pPr>
    </w:p>
    <w:p w:rsidR="0065419A" w:rsidRDefault="0065419A">
      <w:pPr>
        <w:pStyle w:val="BodyText"/>
        <w:rPr>
          <w:sz w:val="16"/>
        </w:rPr>
      </w:pPr>
    </w:p>
    <w:p w:rsidR="0065419A" w:rsidRDefault="0065419A">
      <w:pPr>
        <w:pStyle w:val="BodyText"/>
        <w:rPr>
          <w:sz w:val="16"/>
        </w:rPr>
      </w:pPr>
    </w:p>
    <w:p w:rsidR="0065419A" w:rsidRDefault="0065419A">
      <w:pPr>
        <w:pStyle w:val="BodyText"/>
        <w:spacing w:before="9"/>
        <w:rPr>
          <w:sz w:val="22"/>
        </w:rPr>
      </w:pPr>
    </w:p>
    <w:p w:rsidR="0065419A" w:rsidRDefault="00190B9D">
      <w:pPr>
        <w:tabs>
          <w:tab w:val="left" w:pos="2836"/>
        </w:tabs>
        <w:ind w:left="787"/>
        <w:rPr>
          <w:sz w:val="14"/>
        </w:rPr>
      </w:pPr>
      <w:r>
        <w:rPr>
          <w:noProof/>
          <w:lang w:val="en-AU" w:eastAsia="en-AU"/>
        </w:rPr>
        <w:drawing>
          <wp:anchor distT="0" distB="0" distL="0" distR="0" simplePos="0" relativeHeight="12760" behindDoc="0" locked="0" layoutInCell="1" allowOverlap="1">
            <wp:simplePos x="0" y="0"/>
            <wp:positionH relativeFrom="page">
              <wp:posOffset>5518785</wp:posOffset>
            </wp:positionH>
            <wp:positionV relativeFrom="paragraph">
              <wp:posOffset>-9322</wp:posOffset>
            </wp:positionV>
            <wp:extent cx="762880" cy="132075"/>
            <wp:effectExtent l="0" t="0" r="0" b="0"/>
            <wp:wrapNone/>
            <wp:docPr id="51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 name="image6.png"/>
                    <pic:cNvPicPr/>
                  </pic:nvPicPr>
                  <pic:blipFill>
                    <a:blip r:embed="rId12" cstate="print"/>
                    <a:stretch>
                      <a:fillRect/>
                    </a:stretch>
                  </pic:blipFill>
                  <pic:spPr>
                    <a:xfrm>
                      <a:off x="0" y="0"/>
                      <a:ext cx="762880" cy="132075"/>
                    </a:xfrm>
                    <a:prstGeom prst="rect">
                      <a:avLst/>
                    </a:prstGeom>
                  </pic:spPr>
                </pic:pic>
              </a:graphicData>
            </a:graphic>
          </wp:anchor>
        </w:drawing>
      </w:r>
      <w:r>
        <w:rPr>
          <w:noProof/>
          <w:lang w:val="en-AU" w:eastAsia="en-AU"/>
        </w:rPr>
        <w:drawing>
          <wp:anchor distT="0" distB="0" distL="0" distR="0" simplePos="0" relativeHeight="268144463" behindDoc="1" locked="0" layoutInCell="1" allowOverlap="1">
            <wp:simplePos x="0" y="0"/>
            <wp:positionH relativeFrom="page">
              <wp:posOffset>1146810</wp:posOffset>
            </wp:positionH>
            <wp:positionV relativeFrom="paragraph">
              <wp:posOffset>-17577</wp:posOffset>
            </wp:positionV>
            <wp:extent cx="467314" cy="212088"/>
            <wp:effectExtent l="0" t="0" r="0" b="0"/>
            <wp:wrapNone/>
            <wp:docPr id="51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 name="image5.png"/>
                    <pic:cNvPicPr/>
                  </pic:nvPicPr>
                  <pic:blipFill>
                    <a:blip r:embed="rId11" cstate="print"/>
                    <a:stretch>
                      <a:fillRect/>
                    </a:stretch>
                  </pic:blipFill>
                  <pic:spPr>
                    <a:xfrm>
                      <a:off x="0" y="0"/>
                      <a:ext cx="467314" cy="212088"/>
                    </a:xfrm>
                    <a:prstGeom prst="rect">
                      <a:avLst/>
                    </a:prstGeom>
                  </pic:spPr>
                </pic:pic>
              </a:graphicData>
            </a:graphic>
          </wp:anchor>
        </w:drawing>
      </w:r>
      <w:r>
        <w:rPr>
          <w:sz w:val="14"/>
        </w:rPr>
        <w:t>114</w:t>
      </w:r>
      <w:r>
        <w:rPr>
          <w:sz w:val="14"/>
        </w:rPr>
        <w:tab/>
        <w:t>Evaluation Management Unit (EMU) for the Africa Enterprise Challenge</w:t>
      </w:r>
      <w:r>
        <w:rPr>
          <w:spacing w:val="-6"/>
          <w:sz w:val="14"/>
        </w:rPr>
        <w:t xml:space="preserve"> </w:t>
      </w:r>
      <w:r>
        <w:rPr>
          <w:sz w:val="14"/>
        </w:rPr>
        <w:t>Fund</w:t>
      </w:r>
    </w:p>
    <w:p w:rsidR="0065419A" w:rsidRDefault="0065419A">
      <w:pPr>
        <w:rPr>
          <w:sz w:val="14"/>
        </w:rPr>
        <w:sectPr w:rsidR="0065419A">
          <w:pgSz w:w="11910" w:h="16840"/>
          <w:pgMar w:top="920" w:right="0" w:bottom="280" w:left="0" w:header="720" w:footer="720" w:gutter="0"/>
          <w:cols w:space="720"/>
        </w:sectPr>
      </w:pPr>
    </w:p>
    <w:p w:rsidR="0065419A" w:rsidRDefault="0065419A">
      <w:pPr>
        <w:pStyle w:val="BodyText"/>
        <w:rPr>
          <w:sz w:val="20"/>
        </w:rPr>
      </w:pPr>
    </w:p>
    <w:p w:rsidR="0065419A" w:rsidRDefault="0065419A">
      <w:pPr>
        <w:pStyle w:val="BodyText"/>
        <w:rPr>
          <w:sz w:val="20"/>
        </w:rPr>
      </w:pPr>
    </w:p>
    <w:p w:rsidR="0065419A" w:rsidRDefault="0065419A">
      <w:pPr>
        <w:pStyle w:val="BodyText"/>
        <w:spacing w:before="1"/>
        <w:rPr>
          <w:sz w:val="28"/>
        </w:rPr>
      </w:pPr>
    </w:p>
    <w:p w:rsidR="0065419A" w:rsidRDefault="00190B9D">
      <w:pPr>
        <w:pStyle w:val="Heading1"/>
        <w:tabs>
          <w:tab w:val="left" w:pos="2862"/>
        </w:tabs>
        <w:spacing w:before="89"/>
        <w:ind w:left="738" w:firstLine="0"/>
      </w:pPr>
      <w:bookmarkStart w:id="201" w:name="Annex_IV_Evaluation_Framework"/>
      <w:bookmarkStart w:id="202" w:name="_bookmark95"/>
      <w:bookmarkEnd w:id="201"/>
      <w:bookmarkEnd w:id="202"/>
      <w:r>
        <w:rPr>
          <w:color w:val="006DB6"/>
        </w:rPr>
        <w:t>Annex</w:t>
      </w:r>
      <w:r>
        <w:rPr>
          <w:color w:val="006DB6"/>
          <w:spacing w:val="-3"/>
        </w:rPr>
        <w:t xml:space="preserve"> </w:t>
      </w:r>
      <w:r>
        <w:rPr>
          <w:color w:val="006DB6"/>
        </w:rPr>
        <w:t>IV</w:t>
      </w:r>
      <w:r>
        <w:rPr>
          <w:color w:val="006DB6"/>
        </w:rPr>
        <w:tab/>
        <w:t>Evaluation Framework</w:t>
      </w:r>
    </w:p>
    <w:p w:rsidR="0065419A" w:rsidRDefault="0065419A">
      <w:pPr>
        <w:pStyle w:val="BodyText"/>
        <w:rPr>
          <w:b/>
          <w:sz w:val="20"/>
        </w:rPr>
      </w:pPr>
    </w:p>
    <w:p w:rsidR="0065419A" w:rsidRDefault="0065419A">
      <w:pPr>
        <w:pStyle w:val="BodyText"/>
        <w:rPr>
          <w:b/>
          <w:sz w:val="20"/>
        </w:rPr>
      </w:pPr>
    </w:p>
    <w:p w:rsidR="0065419A" w:rsidRDefault="0065419A">
      <w:pPr>
        <w:pStyle w:val="BodyText"/>
        <w:rPr>
          <w:b/>
          <w:sz w:val="20"/>
        </w:rPr>
      </w:pPr>
    </w:p>
    <w:p w:rsidR="0065419A" w:rsidRDefault="0065419A">
      <w:pPr>
        <w:pStyle w:val="BodyText"/>
        <w:spacing w:before="11"/>
        <w:rPr>
          <w:b/>
          <w:sz w:val="14"/>
        </w:rPr>
      </w:pPr>
    </w:p>
    <w:tbl>
      <w:tblPr>
        <w:tblW w:w="0" w:type="auto"/>
        <w:tblInd w:w="630" w:type="dxa"/>
        <w:tblBorders>
          <w:top w:val="single" w:sz="6" w:space="0" w:color="006DB6"/>
          <w:left w:val="single" w:sz="6" w:space="0" w:color="006DB6"/>
          <w:bottom w:val="single" w:sz="6" w:space="0" w:color="006DB6"/>
          <w:right w:val="single" w:sz="6" w:space="0" w:color="006DB6"/>
          <w:insideH w:val="single" w:sz="6" w:space="0" w:color="006DB6"/>
          <w:insideV w:val="single" w:sz="6" w:space="0" w:color="006DB6"/>
        </w:tblBorders>
        <w:tblLayout w:type="fixed"/>
        <w:tblCellMar>
          <w:left w:w="0" w:type="dxa"/>
          <w:right w:w="0" w:type="dxa"/>
        </w:tblCellMar>
        <w:tblLook w:val="01E0" w:firstRow="1" w:lastRow="1" w:firstColumn="1" w:lastColumn="1" w:noHBand="0" w:noVBand="0"/>
      </w:tblPr>
      <w:tblGrid>
        <w:gridCol w:w="6818"/>
        <w:gridCol w:w="6038"/>
        <w:gridCol w:w="1790"/>
      </w:tblGrid>
      <w:tr w:rsidR="0065419A">
        <w:trPr>
          <w:trHeight w:val="331"/>
        </w:trPr>
        <w:tc>
          <w:tcPr>
            <w:tcW w:w="6818" w:type="dxa"/>
            <w:tcBorders>
              <w:top w:val="nil"/>
              <w:left w:val="nil"/>
              <w:bottom w:val="nil"/>
              <w:right w:val="nil"/>
            </w:tcBorders>
            <w:shd w:val="clear" w:color="auto" w:fill="006DB6"/>
          </w:tcPr>
          <w:p w:rsidR="0065419A" w:rsidRDefault="00190B9D">
            <w:pPr>
              <w:pStyle w:val="TableParagraph"/>
              <w:spacing w:before="90"/>
              <w:ind w:left="115"/>
              <w:rPr>
                <w:b/>
                <w:sz w:val="16"/>
              </w:rPr>
            </w:pPr>
            <w:r>
              <w:rPr>
                <w:b/>
                <w:color w:val="FFFFFF"/>
                <w:sz w:val="16"/>
              </w:rPr>
              <w:t>Evaluation question/ Issues</w:t>
            </w:r>
          </w:p>
        </w:tc>
        <w:tc>
          <w:tcPr>
            <w:tcW w:w="6038" w:type="dxa"/>
            <w:tcBorders>
              <w:top w:val="nil"/>
              <w:left w:val="nil"/>
              <w:bottom w:val="nil"/>
              <w:right w:val="nil"/>
            </w:tcBorders>
            <w:shd w:val="clear" w:color="auto" w:fill="006DB6"/>
          </w:tcPr>
          <w:p w:rsidR="0065419A" w:rsidRDefault="00190B9D">
            <w:pPr>
              <w:pStyle w:val="TableParagraph"/>
              <w:spacing w:before="90"/>
              <w:ind w:left="115"/>
              <w:rPr>
                <w:b/>
                <w:sz w:val="16"/>
              </w:rPr>
            </w:pPr>
            <w:r>
              <w:rPr>
                <w:b/>
                <w:color w:val="FFFFFF"/>
                <w:sz w:val="16"/>
              </w:rPr>
              <w:t>Indicators</w:t>
            </w:r>
          </w:p>
        </w:tc>
        <w:tc>
          <w:tcPr>
            <w:tcW w:w="1790" w:type="dxa"/>
            <w:tcBorders>
              <w:top w:val="nil"/>
              <w:left w:val="nil"/>
              <w:bottom w:val="nil"/>
              <w:right w:val="nil"/>
            </w:tcBorders>
            <w:shd w:val="clear" w:color="auto" w:fill="006DB6"/>
          </w:tcPr>
          <w:p w:rsidR="0065419A" w:rsidRDefault="00190B9D">
            <w:pPr>
              <w:pStyle w:val="TableParagraph"/>
              <w:spacing w:before="90"/>
              <w:ind w:left="113"/>
              <w:rPr>
                <w:b/>
                <w:sz w:val="16"/>
              </w:rPr>
            </w:pPr>
            <w:bookmarkStart w:id="203" w:name="_bookmark96"/>
            <w:bookmarkEnd w:id="203"/>
            <w:r>
              <w:rPr>
                <w:b/>
                <w:color w:val="FFFFFF"/>
                <w:sz w:val="16"/>
              </w:rPr>
              <w:t>Data sources</w:t>
            </w:r>
          </w:p>
        </w:tc>
      </w:tr>
      <w:tr w:rsidR="0065419A">
        <w:trPr>
          <w:trHeight w:val="234"/>
        </w:trPr>
        <w:tc>
          <w:tcPr>
            <w:tcW w:w="6818" w:type="dxa"/>
            <w:tcBorders>
              <w:top w:val="nil"/>
              <w:left w:val="nil"/>
              <w:bottom w:val="nil"/>
              <w:right w:val="nil"/>
            </w:tcBorders>
            <w:shd w:val="clear" w:color="auto" w:fill="006DB6"/>
          </w:tcPr>
          <w:p w:rsidR="0065419A" w:rsidRDefault="00190B9D">
            <w:pPr>
              <w:pStyle w:val="TableParagraph"/>
              <w:spacing w:before="53" w:line="161" w:lineRule="exact"/>
              <w:ind w:left="115"/>
              <w:rPr>
                <w:b/>
                <w:sz w:val="16"/>
              </w:rPr>
            </w:pPr>
            <w:r>
              <w:rPr>
                <w:b/>
                <w:color w:val="FFFFFF"/>
                <w:sz w:val="16"/>
              </w:rPr>
              <w:t>RELEVANCE</w:t>
            </w:r>
          </w:p>
        </w:tc>
        <w:tc>
          <w:tcPr>
            <w:tcW w:w="6038" w:type="dxa"/>
            <w:tcBorders>
              <w:top w:val="nil"/>
              <w:left w:val="nil"/>
              <w:bottom w:val="nil"/>
              <w:right w:val="nil"/>
            </w:tcBorders>
            <w:shd w:val="clear" w:color="auto" w:fill="006DB6"/>
          </w:tcPr>
          <w:p w:rsidR="0065419A" w:rsidRDefault="0065419A">
            <w:pPr>
              <w:pStyle w:val="TableParagraph"/>
              <w:spacing w:before="0"/>
              <w:rPr>
                <w:rFonts w:ascii="Times New Roman"/>
                <w:sz w:val="16"/>
              </w:rPr>
            </w:pPr>
          </w:p>
        </w:tc>
        <w:tc>
          <w:tcPr>
            <w:tcW w:w="1790" w:type="dxa"/>
            <w:tcBorders>
              <w:top w:val="nil"/>
              <w:left w:val="nil"/>
              <w:bottom w:val="nil"/>
              <w:right w:val="nil"/>
            </w:tcBorders>
            <w:shd w:val="clear" w:color="auto" w:fill="006DB6"/>
          </w:tcPr>
          <w:p w:rsidR="0065419A" w:rsidRDefault="0065419A">
            <w:pPr>
              <w:pStyle w:val="TableParagraph"/>
              <w:spacing w:before="0"/>
              <w:rPr>
                <w:rFonts w:ascii="Times New Roman"/>
                <w:sz w:val="16"/>
              </w:rPr>
            </w:pPr>
          </w:p>
        </w:tc>
      </w:tr>
      <w:tr w:rsidR="0065419A">
        <w:trPr>
          <w:trHeight w:val="1408"/>
        </w:trPr>
        <w:tc>
          <w:tcPr>
            <w:tcW w:w="6818" w:type="dxa"/>
          </w:tcPr>
          <w:p w:rsidR="0065419A" w:rsidRDefault="00190B9D">
            <w:pPr>
              <w:pStyle w:val="TableParagraph"/>
              <w:spacing w:before="101" w:line="362" w:lineRule="auto"/>
              <w:ind w:left="107" w:right="859"/>
              <w:rPr>
                <w:sz w:val="16"/>
              </w:rPr>
            </w:pPr>
            <w:r>
              <w:rPr>
                <w:sz w:val="16"/>
              </w:rPr>
              <w:t>How relevant are the interventions that have been made to the achievement of the programmes intended outcomes and impact?</w:t>
            </w:r>
          </w:p>
        </w:tc>
        <w:tc>
          <w:tcPr>
            <w:tcW w:w="6038" w:type="dxa"/>
          </w:tcPr>
          <w:p w:rsidR="0065419A" w:rsidRDefault="00190B9D">
            <w:pPr>
              <w:pStyle w:val="TableParagraph"/>
              <w:spacing w:before="101"/>
              <w:ind w:left="108"/>
              <w:rPr>
                <w:sz w:val="16"/>
              </w:rPr>
            </w:pPr>
            <w:r>
              <w:rPr>
                <w:sz w:val="16"/>
              </w:rPr>
              <w:t>Alignment interventions with intended AECF outcomes and impacts, e.g.:</w:t>
            </w:r>
          </w:p>
          <w:p w:rsidR="0065419A" w:rsidRDefault="00190B9D">
            <w:pPr>
              <w:pStyle w:val="TableParagraph"/>
              <w:numPr>
                <w:ilvl w:val="0"/>
                <w:numId w:val="66"/>
              </w:numPr>
              <w:tabs>
                <w:tab w:val="left" w:pos="391"/>
                <w:tab w:val="left" w:pos="392"/>
              </w:tabs>
              <w:spacing w:before="84"/>
              <w:ind w:hanging="283"/>
              <w:rPr>
                <w:sz w:val="16"/>
              </w:rPr>
            </w:pPr>
            <w:r>
              <w:rPr>
                <w:sz w:val="16"/>
              </w:rPr>
              <w:t xml:space="preserve">Number of </w:t>
            </w:r>
            <w:r>
              <w:rPr>
                <w:i/>
                <w:sz w:val="16"/>
              </w:rPr>
              <w:t xml:space="preserve">intended </w:t>
            </w:r>
            <w:r>
              <w:rPr>
                <w:sz w:val="16"/>
              </w:rPr>
              <w:t>beneficiaries;</w:t>
            </w:r>
          </w:p>
          <w:p w:rsidR="0065419A" w:rsidRDefault="00190B9D">
            <w:pPr>
              <w:pStyle w:val="TableParagraph"/>
              <w:numPr>
                <w:ilvl w:val="0"/>
                <w:numId w:val="66"/>
              </w:numPr>
              <w:tabs>
                <w:tab w:val="left" w:pos="391"/>
                <w:tab w:val="left" w:pos="392"/>
              </w:tabs>
              <w:spacing w:before="85"/>
              <w:ind w:hanging="283"/>
              <w:rPr>
                <w:sz w:val="16"/>
              </w:rPr>
            </w:pPr>
            <w:r>
              <w:rPr>
                <w:sz w:val="16"/>
              </w:rPr>
              <w:t xml:space="preserve">Profile </w:t>
            </w:r>
            <w:r>
              <w:rPr>
                <w:i/>
                <w:sz w:val="16"/>
              </w:rPr>
              <w:t>intended</w:t>
            </w:r>
            <w:r>
              <w:rPr>
                <w:i/>
                <w:spacing w:val="-3"/>
                <w:sz w:val="16"/>
              </w:rPr>
              <w:t xml:space="preserve"> </w:t>
            </w:r>
            <w:r>
              <w:rPr>
                <w:sz w:val="16"/>
              </w:rPr>
              <w:t>beneficiaries;</w:t>
            </w:r>
          </w:p>
          <w:p w:rsidR="0065419A" w:rsidRDefault="00190B9D">
            <w:pPr>
              <w:pStyle w:val="TableParagraph"/>
              <w:numPr>
                <w:ilvl w:val="0"/>
                <w:numId w:val="66"/>
              </w:numPr>
              <w:tabs>
                <w:tab w:val="left" w:pos="391"/>
                <w:tab w:val="left" w:pos="392"/>
              </w:tabs>
              <w:spacing w:before="84"/>
              <w:ind w:hanging="283"/>
              <w:rPr>
                <w:sz w:val="16"/>
              </w:rPr>
            </w:pPr>
            <w:r>
              <w:rPr>
                <w:sz w:val="16"/>
              </w:rPr>
              <w:t xml:space="preserve">(% of) </w:t>
            </w:r>
            <w:r>
              <w:rPr>
                <w:i/>
                <w:sz w:val="16"/>
              </w:rPr>
              <w:t xml:space="preserve">intended </w:t>
            </w:r>
            <w:r>
              <w:rPr>
                <w:sz w:val="16"/>
              </w:rPr>
              <w:t>beneficiaries &lt; USD2</w:t>
            </w:r>
            <w:r>
              <w:rPr>
                <w:spacing w:val="-3"/>
                <w:sz w:val="16"/>
              </w:rPr>
              <w:t xml:space="preserve"> </w:t>
            </w:r>
            <w:r>
              <w:rPr>
                <w:sz w:val="16"/>
              </w:rPr>
              <w:t>p/d;</w:t>
            </w:r>
          </w:p>
          <w:p w:rsidR="0065419A" w:rsidRDefault="00190B9D">
            <w:pPr>
              <w:pStyle w:val="TableParagraph"/>
              <w:numPr>
                <w:ilvl w:val="0"/>
                <w:numId w:val="66"/>
              </w:numPr>
              <w:tabs>
                <w:tab w:val="left" w:pos="391"/>
                <w:tab w:val="left" w:pos="392"/>
              </w:tabs>
              <w:spacing w:before="83" w:line="179" w:lineRule="exact"/>
              <w:ind w:hanging="283"/>
              <w:rPr>
                <w:sz w:val="16"/>
              </w:rPr>
            </w:pPr>
            <w:r>
              <w:rPr>
                <w:sz w:val="16"/>
              </w:rPr>
              <w:t xml:space="preserve">(% of) </w:t>
            </w:r>
            <w:r>
              <w:rPr>
                <w:i/>
                <w:sz w:val="16"/>
              </w:rPr>
              <w:t xml:space="preserve">intended </w:t>
            </w:r>
            <w:r>
              <w:rPr>
                <w:sz w:val="16"/>
              </w:rPr>
              <w:t>beneficiaries women.</w:t>
            </w:r>
          </w:p>
        </w:tc>
        <w:tc>
          <w:tcPr>
            <w:tcW w:w="1790" w:type="dxa"/>
          </w:tcPr>
          <w:p w:rsidR="0065419A" w:rsidRDefault="00190B9D">
            <w:pPr>
              <w:pStyle w:val="TableParagraph"/>
              <w:spacing w:before="101" w:line="364" w:lineRule="auto"/>
              <w:ind w:left="106" w:right="136"/>
              <w:rPr>
                <w:sz w:val="16"/>
              </w:rPr>
            </w:pPr>
            <w:r>
              <w:rPr>
                <w:sz w:val="16"/>
              </w:rPr>
              <w:t>A (strategic documents, portfolio data, business plans)</w:t>
            </w:r>
          </w:p>
          <w:p w:rsidR="0065419A" w:rsidRDefault="00190B9D">
            <w:pPr>
              <w:pStyle w:val="TableParagraph"/>
              <w:spacing w:before="1"/>
              <w:ind w:left="106"/>
              <w:rPr>
                <w:sz w:val="16"/>
              </w:rPr>
            </w:pPr>
            <w:r>
              <w:rPr>
                <w:sz w:val="16"/>
              </w:rPr>
              <w:t>,E,F</w:t>
            </w:r>
          </w:p>
        </w:tc>
      </w:tr>
      <w:tr w:rsidR="0065419A">
        <w:trPr>
          <w:trHeight w:val="560"/>
        </w:trPr>
        <w:tc>
          <w:tcPr>
            <w:tcW w:w="6818" w:type="dxa"/>
          </w:tcPr>
          <w:p w:rsidR="0065419A" w:rsidRDefault="00190B9D">
            <w:pPr>
              <w:pStyle w:val="TableParagraph"/>
              <w:ind w:left="107"/>
              <w:rPr>
                <w:sz w:val="16"/>
              </w:rPr>
            </w:pPr>
            <w:r>
              <w:rPr>
                <w:sz w:val="16"/>
              </w:rPr>
              <w:t>How relevant are the interventions for the specific thematic windows?</w:t>
            </w:r>
          </w:p>
        </w:tc>
        <w:tc>
          <w:tcPr>
            <w:tcW w:w="6038" w:type="dxa"/>
          </w:tcPr>
          <w:p w:rsidR="0065419A" w:rsidRDefault="00190B9D">
            <w:pPr>
              <w:pStyle w:val="TableParagraph"/>
              <w:ind w:left="108"/>
              <w:rPr>
                <w:sz w:val="16"/>
              </w:rPr>
            </w:pPr>
            <w:r>
              <w:rPr>
                <w:sz w:val="16"/>
              </w:rPr>
              <w:t>Alignment thematic window interventions with objectives of the thematic windows.</w:t>
            </w:r>
          </w:p>
        </w:tc>
        <w:tc>
          <w:tcPr>
            <w:tcW w:w="1790" w:type="dxa"/>
          </w:tcPr>
          <w:p w:rsidR="0065419A" w:rsidRDefault="00190B9D">
            <w:pPr>
              <w:pStyle w:val="TableParagraph"/>
              <w:spacing w:before="18" w:line="280" w:lineRule="exact"/>
              <w:ind w:left="106" w:right="341"/>
              <w:rPr>
                <w:sz w:val="16"/>
              </w:rPr>
            </w:pPr>
            <w:r>
              <w:rPr>
                <w:sz w:val="16"/>
              </w:rPr>
              <w:t>A (portfolio data, business plans) ,E</w:t>
            </w:r>
          </w:p>
        </w:tc>
      </w:tr>
      <w:tr w:rsidR="0065419A">
        <w:trPr>
          <w:trHeight w:val="1381"/>
        </w:trPr>
        <w:tc>
          <w:tcPr>
            <w:tcW w:w="6818" w:type="dxa"/>
          </w:tcPr>
          <w:p w:rsidR="0065419A" w:rsidRDefault="00190B9D">
            <w:pPr>
              <w:pStyle w:val="TableParagraph"/>
              <w:spacing w:before="75" w:line="362" w:lineRule="auto"/>
              <w:ind w:left="107" w:right="361"/>
              <w:rPr>
                <w:sz w:val="16"/>
              </w:rPr>
            </w:pPr>
            <w:r>
              <w:rPr>
                <w:sz w:val="16"/>
              </w:rPr>
              <w:t>How relevant are the country window interventions to the country’s development priorities and private sector development strategy?</w:t>
            </w:r>
            <w:hyperlink w:anchor="_bookmark96" w:history="1">
              <w:r>
                <w:rPr>
                  <w:sz w:val="16"/>
                  <w:vertAlign w:val="superscript"/>
                </w:rPr>
                <w:t>23</w:t>
              </w:r>
            </w:hyperlink>
          </w:p>
        </w:tc>
        <w:tc>
          <w:tcPr>
            <w:tcW w:w="6038" w:type="dxa"/>
          </w:tcPr>
          <w:p w:rsidR="0065419A" w:rsidRDefault="00190B9D">
            <w:pPr>
              <w:pStyle w:val="TableParagraph"/>
              <w:numPr>
                <w:ilvl w:val="0"/>
                <w:numId w:val="65"/>
              </w:numPr>
              <w:tabs>
                <w:tab w:val="left" w:pos="391"/>
                <w:tab w:val="left" w:pos="392"/>
              </w:tabs>
              <w:spacing w:before="64" w:line="360" w:lineRule="auto"/>
              <w:ind w:right="541" w:hanging="283"/>
              <w:rPr>
                <w:sz w:val="16"/>
              </w:rPr>
            </w:pPr>
            <w:r>
              <w:rPr>
                <w:sz w:val="16"/>
              </w:rPr>
              <w:t>Alignment country window interventions with country’s and region’s development priorities and private sector development strategy in South Sudan, Tanzania, Zimbabwe and the four Post-Conflict</w:t>
            </w:r>
            <w:r>
              <w:rPr>
                <w:spacing w:val="-8"/>
                <w:sz w:val="16"/>
              </w:rPr>
              <w:t xml:space="preserve"> </w:t>
            </w:r>
            <w:r>
              <w:rPr>
                <w:sz w:val="16"/>
              </w:rPr>
              <w:t>States.</w:t>
            </w:r>
          </w:p>
          <w:p w:rsidR="0065419A" w:rsidRDefault="00190B9D">
            <w:pPr>
              <w:pStyle w:val="TableParagraph"/>
              <w:numPr>
                <w:ilvl w:val="0"/>
                <w:numId w:val="65"/>
              </w:numPr>
              <w:tabs>
                <w:tab w:val="left" w:pos="391"/>
                <w:tab w:val="left" w:pos="392"/>
              </w:tabs>
              <w:spacing w:before="0" w:line="190" w:lineRule="exact"/>
              <w:ind w:hanging="283"/>
              <w:rPr>
                <w:sz w:val="16"/>
              </w:rPr>
            </w:pPr>
            <w:r>
              <w:rPr>
                <w:sz w:val="16"/>
              </w:rPr>
              <w:t>Alignment of thematic window with pubic policies (e.g. how do</w:t>
            </w:r>
            <w:r>
              <w:rPr>
                <w:spacing w:val="-12"/>
                <w:sz w:val="16"/>
              </w:rPr>
              <w:t xml:space="preserve"> </w:t>
            </w:r>
            <w:r>
              <w:rPr>
                <w:sz w:val="16"/>
              </w:rPr>
              <w:t>REACT</w:t>
            </w:r>
          </w:p>
          <w:p w:rsidR="0065419A" w:rsidRDefault="00190B9D">
            <w:pPr>
              <w:pStyle w:val="TableParagraph"/>
              <w:spacing w:before="93" w:line="168" w:lineRule="exact"/>
              <w:ind w:left="391"/>
              <w:rPr>
                <w:sz w:val="16"/>
              </w:rPr>
            </w:pPr>
            <w:r>
              <w:rPr>
                <w:sz w:val="16"/>
              </w:rPr>
              <w:t>interventions align with public policies on climate adaption)?</w:t>
            </w:r>
          </w:p>
        </w:tc>
        <w:tc>
          <w:tcPr>
            <w:tcW w:w="1790" w:type="dxa"/>
          </w:tcPr>
          <w:p w:rsidR="0065419A" w:rsidRDefault="00190B9D">
            <w:pPr>
              <w:pStyle w:val="TableParagraph"/>
              <w:spacing w:before="75" w:line="362" w:lineRule="auto"/>
              <w:ind w:left="106" w:right="146"/>
              <w:rPr>
                <w:sz w:val="16"/>
              </w:rPr>
            </w:pPr>
            <w:r>
              <w:rPr>
                <w:sz w:val="16"/>
              </w:rPr>
              <w:t>A (portfolio data, business plans) ,B, E</w:t>
            </w:r>
          </w:p>
        </w:tc>
      </w:tr>
      <w:tr w:rsidR="0065419A">
        <w:trPr>
          <w:trHeight w:val="839"/>
        </w:trPr>
        <w:tc>
          <w:tcPr>
            <w:tcW w:w="6818" w:type="dxa"/>
          </w:tcPr>
          <w:p w:rsidR="0065419A" w:rsidRDefault="00190B9D">
            <w:pPr>
              <w:pStyle w:val="TableParagraph"/>
              <w:ind w:left="107"/>
              <w:rPr>
                <w:sz w:val="16"/>
              </w:rPr>
            </w:pPr>
            <w:r>
              <w:rPr>
                <w:sz w:val="16"/>
              </w:rPr>
              <w:t>Are the outcome areas (still) relevant to the target group?</w:t>
            </w:r>
          </w:p>
        </w:tc>
        <w:tc>
          <w:tcPr>
            <w:tcW w:w="6038" w:type="dxa"/>
          </w:tcPr>
          <w:p w:rsidR="0065419A" w:rsidRDefault="00190B9D">
            <w:pPr>
              <w:pStyle w:val="TableParagraph"/>
              <w:numPr>
                <w:ilvl w:val="0"/>
                <w:numId w:val="64"/>
              </w:numPr>
              <w:tabs>
                <w:tab w:val="left" w:pos="391"/>
                <w:tab w:val="left" w:pos="392"/>
              </w:tabs>
              <w:spacing w:before="81"/>
              <w:ind w:hanging="283"/>
              <w:rPr>
                <w:sz w:val="16"/>
              </w:rPr>
            </w:pPr>
            <w:r>
              <w:rPr>
                <w:sz w:val="16"/>
              </w:rPr>
              <w:t>Number of reaction to competitions</w:t>
            </w:r>
            <w:r>
              <w:rPr>
                <w:spacing w:val="-2"/>
                <w:sz w:val="16"/>
              </w:rPr>
              <w:t xml:space="preserve"> </w:t>
            </w:r>
            <w:r>
              <w:rPr>
                <w:sz w:val="16"/>
              </w:rPr>
              <w:t>(rounds);</w:t>
            </w:r>
          </w:p>
          <w:p w:rsidR="0065419A" w:rsidRDefault="00190B9D">
            <w:pPr>
              <w:pStyle w:val="TableParagraph"/>
              <w:numPr>
                <w:ilvl w:val="0"/>
                <w:numId w:val="64"/>
              </w:numPr>
              <w:tabs>
                <w:tab w:val="left" w:pos="391"/>
                <w:tab w:val="left" w:pos="392"/>
              </w:tabs>
              <w:spacing w:before="85"/>
              <w:ind w:hanging="283"/>
              <w:rPr>
                <w:sz w:val="16"/>
              </w:rPr>
            </w:pPr>
            <w:r>
              <w:rPr>
                <w:sz w:val="16"/>
              </w:rPr>
              <w:t>Quality of proposals and coherence with AECF (window)</w:t>
            </w:r>
            <w:r>
              <w:rPr>
                <w:spacing w:val="-11"/>
                <w:sz w:val="16"/>
              </w:rPr>
              <w:t xml:space="preserve"> </w:t>
            </w:r>
            <w:r>
              <w:rPr>
                <w:sz w:val="16"/>
              </w:rPr>
              <w:t>objectives;</w:t>
            </w:r>
          </w:p>
          <w:p w:rsidR="0065419A" w:rsidRDefault="00190B9D">
            <w:pPr>
              <w:pStyle w:val="TableParagraph"/>
              <w:numPr>
                <w:ilvl w:val="0"/>
                <w:numId w:val="64"/>
              </w:numPr>
              <w:tabs>
                <w:tab w:val="left" w:pos="391"/>
                <w:tab w:val="left" w:pos="392"/>
              </w:tabs>
              <w:spacing w:before="85" w:line="177" w:lineRule="exact"/>
              <w:ind w:hanging="283"/>
              <w:rPr>
                <w:sz w:val="16"/>
              </w:rPr>
            </w:pPr>
            <w:r>
              <w:rPr>
                <w:sz w:val="16"/>
              </w:rPr>
              <w:t>Number and quality of applications over time (constant,</w:t>
            </w:r>
            <w:r>
              <w:rPr>
                <w:spacing w:val="-9"/>
                <w:sz w:val="16"/>
              </w:rPr>
              <w:t xml:space="preserve"> </w:t>
            </w:r>
            <w:r>
              <w:rPr>
                <w:sz w:val="16"/>
              </w:rPr>
              <w:t>decreasing?).</w:t>
            </w:r>
          </w:p>
        </w:tc>
        <w:tc>
          <w:tcPr>
            <w:tcW w:w="1790" w:type="dxa"/>
          </w:tcPr>
          <w:p w:rsidR="0065419A" w:rsidRDefault="00190B9D">
            <w:pPr>
              <w:pStyle w:val="TableParagraph"/>
              <w:ind w:left="106"/>
              <w:rPr>
                <w:sz w:val="16"/>
              </w:rPr>
            </w:pPr>
            <w:r>
              <w:rPr>
                <w:sz w:val="16"/>
              </w:rPr>
              <w:t>A,D,E</w:t>
            </w:r>
          </w:p>
        </w:tc>
      </w:tr>
      <w:tr w:rsidR="0065419A">
        <w:trPr>
          <w:trHeight w:val="841"/>
        </w:trPr>
        <w:tc>
          <w:tcPr>
            <w:tcW w:w="6818" w:type="dxa"/>
          </w:tcPr>
          <w:p w:rsidR="0065419A" w:rsidRDefault="00190B9D">
            <w:pPr>
              <w:pStyle w:val="TableParagraph"/>
              <w:spacing w:before="94"/>
              <w:ind w:left="107"/>
              <w:rPr>
                <w:sz w:val="16"/>
              </w:rPr>
            </w:pPr>
            <w:r>
              <w:rPr>
                <w:sz w:val="16"/>
              </w:rPr>
              <w:t>Are there any other interventions that should have been considered?</w:t>
            </w:r>
          </w:p>
        </w:tc>
        <w:tc>
          <w:tcPr>
            <w:tcW w:w="6038" w:type="dxa"/>
          </w:tcPr>
          <w:p w:rsidR="0065419A" w:rsidRDefault="00190B9D">
            <w:pPr>
              <w:pStyle w:val="TableParagraph"/>
              <w:numPr>
                <w:ilvl w:val="0"/>
                <w:numId w:val="63"/>
              </w:numPr>
              <w:tabs>
                <w:tab w:val="left" w:pos="391"/>
                <w:tab w:val="left" w:pos="392"/>
              </w:tabs>
              <w:spacing w:before="83"/>
              <w:ind w:hanging="283"/>
              <w:rPr>
                <w:sz w:val="16"/>
              </w:rPr>
            </w:pPr>
            <w:r>
              <w:rPr>
                <w:sz w:val="16"/>
              </w:rPr>
              <w:t>Consistency decisions of Investment</w:t>
            </w:r>
            <w:r>
              <w:rPr>
                <w:spacing w:val="-1"/>
                <w:sz w:val="16"/>
              </w:rPr>
              <w:t xml:space="preserve"> </w:t>
            </w:r>
            <w:r>
              <w:rPr>
                <w:sz w:val="16"/>
              </w:rPr>
              <w:t>Committee;</w:t>
            </w:r>
          </w:p>
          <w:p w:rsidR="0065419A" w:rsidRDefault="00190B9D">
            <w:pPr>
              <w:pStyle w:val="TableParagraph"/>
              <w:numPr>
                <w:ilvl w:val="0"/>
                <w:numId w:val="63"/>
              </w:numPr>
              <w:tabs>
                <w:tab w:val="left" w:pos="391"/>
                <w:tab w:val="left" w:pos="392"/>
              </w:tabs>
              <w:spacing w:before="20" w:line="280" w:lineRule="exact"/>
              <w:ind w:right="550" w:hanging="283"/>
              <w:rPr>
                <w:sz w:val="16"/>
              </w:rPr>
            </w:pPr>
            <w:r>
              <w:rPr>
                <w:sz w:val="16"/>
              </w:rPr>
              <w:t>Consistency and quality of prepared proposals passed on to Investment Committee, compared to rejected</w:t>
            </w:r>
            <w:r>
              <w:rPr>
                <w:spacing w:val="-9"/>
                <w:sz w:val="16"/>
              </w:rPr>
              <w:t xml:space="preserve"> </w:t>
            </w:r>
            <w:r>
              <w:rPr>
                <w:sz w:val="16"/>
              </w:rPr>
              <w:t>proposals.</w:t>
            </w:r>
          </w:p>
        </w:tc>
        <w:tc>
          <w:tcPr>
            <w:tcW w:w="1790" w:type="dxa"/>
          </w:tcPr>
          <w:p w:rsidR="0065419A" w:rsidRDefault="00190B9D">
            <w:pPr>
              <w:pStyle w:val="TableParagraph"/>
              <w:spacing w:before="94" w:line="362" w:lineRule="auto"/>
              <w:ind w:left="106" w:right="128"/>
              <w:rPr>
                <w:sz w:val="16"/>
              </w:rPr>
            </w:pPr>
            <w:r>
              <w:rPr>
                <w:sz w:val="16"/>
              </w:rPr>
              <w:t>A (minutes IC), E (IC, FM, grantees), F</w:t>
            </w:r>
          </w:p>
          <w:p w:rsidR="0065419A" w:rsidRDefault="00190B9D">
            <w:pPr>
              <w:pStyle w:val="TableParagraph"/>
              <w:spacing w:before="4" w:line="168" w:lineRule="exact"/>
              <w:ind w:left="106"/>
              <w:rPr>
                <w:sz w:val="16"/>
              </w:rPr>
            </w:pPr>
            <w:r>
              <w:rPr>
                <w:sz w:val="16"/>
              </w:rPr>
              <w:t>(observations)</w:t>
            </w:r>
          </w:p>
        </w:tc>
      </w:tr>
    </w:tbl>
    <w:p w:rsidR="0065419A" w:rsidRDefault="0065419A">
      <w:pPr>
        <w:pStyle w:val="BodyText"/>
        <w:rPr>
          <w:b/>
          <w:sz w:val="20"/>
        </w:rPr>
      </w:pPr>
    </w:p>
    <w:p w:rsidR="0065419A" w:rsidRDefault="00190B9D">
      <w:pPr>
        <w:pStyle w:val="BodyText"/>
        <w:spacing w:before="5"/>
        <w:rPr>
          <w:b/>
          <w:sz w:val="17"/>
        </w:rPr>
      </w:pPr>
      <w:r>
        <w:rPr>
          <w:noProof/>
          <w:lang w:val="en-AU" w:eastAsia="en-AU"/>
        </w:rPr>
        <mc:AlternateContent>
          <mc:Choice Requires="wps">
            <w:drawing>
              <wp:anchor distT="0" distB="0" distL="0" distR="0" simplePos="0" relativeHeight="12808" behindDoc="0" locked="0" layoutInCell="1" allowOverlap="1">
                <wp:simplePos x="0" y="0"/>
                <wp:positionH relativeFrom="page">
                  <wp:posOffset>900430</wp:posOffset>
                </wp:positionH>
                <wp:positionV relativeFrom="paragraph">
                  <wp:posOffset>155575</wp:posOffset>
                </wp:positionV>
                <wp:extent cx="1828800" cy="0"/>
                <wp:effectExtent l="5080" t="12700" r="13970" b="6350"/>
                <wp:wrapTopAndBottom/>
                <wp:docPr id="34"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8A0106" id="Line 18" o:spid="_x0000_s1026" style="position:absolute;z-index:128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9pt,12.25pt" to="214.9pt,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" strokeweight=".48pt">
                <w10:wrap type="topAndBottom" anchorx="page"/>
              </v:line>
            </w:pict>
          </mc:Fallback>
        </mc:AlternateContent>
      </w:r>
    </w:p>
    <w:p w:rsidR="0065419A" w:rsidRDefault="00190B9D">
      <w:pPr>
        <w:spacing w:before="58"/>
        <w:ind w:left="738"/>
        <w:rPr>
          <w:sz w:val="14"/>
        </w:rPr>
      </w:pPr>
      <w:r>
        <w:rPr>
          <w:position w:val="7"/>
          <w:sz w:val="9"/>
        </w:rPr>
        <w:t xml:space="preserve">23 </w:t>
      </w:r>
      <w:r>
        <w:rPr>
          <w:sz w:val="14"/>
        </w:rPr>
        <w:t>Although this evaluation question is not mentioned in the ToR for the final evaluation, we consider it to be of equal importance at that stage.</w:t>
      </w: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1"/>
        </w:rPr>
      </w:pPr>
    </w:p>
    <w:p w:rsidR="0065419A" w:rsidRDefault="00190B9D">
      <w:pPr>
        <w:tabs>
          <w:tab w:val="right" w:pos="15364"/>
        </w:tabs>
        <w:spacing w:before="95"/>
        <w:ind w:left="9541"/>
        <w:rPr>
          <w:sz w:val="14"/>
        </w:rPr>
      </w:pPr>
      <w:r>
        <w:rPr>
          <w:noProof/>
          <w:lang w:val="en-AU" w:eastAsia="en-AU"/>
        </w:rPr>
        <w:drawing>
          <wp:anchor distT="0" distB="0" distL="0" distR="0" simplePos="0" relativeHeight="12832" behindDoc="0" locked="0" layoutInCell="1" allowOverlap="1">
            <wp:simplePos x="0" y="0"/>
            <wp:positionH relativeFrom="page">
              <wp:posOffset>5024120</wp:posOffset>
            </wp:positionH>
            <wp:positionV relativeFrom="paragraph">
              <wp:posOffset>40207</wp:posOffset>
            </wp:positionV>
            <wp:extent cx="762883" cy="132077"/>
            <wp:effectExtent l="0" t="0" r="0" b="0"/>
            <wp:wrapNone/>
            <wp:docPr id="51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 name="image6.png"/>
                    <pic:cNvPicPr/>
                  </pic:nvPicPr>
                  <pic:blipFill>
                    <a:blip r:embed="rId12" cstate="print"/>
                    <a:stretch>
                      <a:fillRect/>
                    </a:stretch>
                  </pic:blipFill>
                  <pic:spPr>
                    <a:xfrm>
                      <a:off x="0" y="0"/>
                      <a:ext cx="762883" cy="132077"/>
                    </a:xfrm>
                    <a:prstGeom prst="rect">
                      <a:avLst/>
                    </a:prstGeom>
                  </pic:spPr>
                </pic:pic>
              </a:graphicData>
            </a:graphic>
          </wp:anchor>
        </w:drawing>
      </w:r>
      <w:r>
        <w:rPr>
          <w:noProof/>
          <w:lang w:val="en-AU" w:eastAsia="en-AU"/>
        </w:rPr>
        <w:drawing>
          <wp:anchor distT="0" distB="0" distL="0" distR="0" simplePos="0" relativeHeight="268144535" behindDoc="1" locked="0" layoutInCell="1" allowOverlap="1">
            <wp:simplePos x="0" y="0"/>
            <wp:positionH relativeFrom="page">
              <wp:posOffset>9059543</wp:posOffset>
            </wp:positionH>
            <wp:positionV relativeFrom="paragraph">
              <wp:posOffset>42749</wp:posOffset>
            </wp:positionV>
            <wp:extent cx="467316" cy="212089"/>
            <wp:effectExtent l="0" t="0" r="0" b="0"/>
            <wp:wrapNone/>
            <wp:docPr id="52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 name="image5.png"/>
                    <pic:cNvPicPr/>
                  </pic:nvPicPr>
                  <pic:blipFill>
                    <a:blip r:embed="rId11" cstate="print"/>
                    <a:stretch>
                      <a:fillRect/>
                    </a:stretch>
                  </pic:blipFill>
                  <pic:spPr>
                    <a:xfrm>
                      <a:off x="0" y="0"/>
                      <a:ext cx="467316" cy="212089"/>
                    </a:xfrm>
                    <a:prstGeom prst="rect">
                      <a:avLst/>
                    </a:prstGeom>
                  </pic:spPr>
                </pic:pic>
              </a:graphicData>
            </a:graphic>
          </wp:anchor>
        </w:drawing>
      </w:r>
      <w:r>
        <w:rPr>
          <w:sz w:val="14"/>
        </w:rPr>
        <w:t>Evaluation Management Unit (EMU) for the Africa Enterprise</w:t>
      </w:r>
      <w:r>
        <w:rPr>
          <w:spacing w:val="-10"/>
          <w:sz w:val="14"/>
        </w:rPr>
        <w:t xml:space="preserve"> </w:t>
      </w:r>
      <w:r>
        <w:rPr>
          <w:sz w:val="14"/>
        </w:rPr>
        <w:t>Challenge</w:t>
      </w:r>
      <w:r>
        <w:rPr>
          <w:spacing w:val="-3"/>
          <w:sz w:val="14"/>
        </w:rPr>
        <w:t xml:space="preserve"> </w:t>
      </w:r>
      <w:r>
        <w:rPr>
          <w:sz w:val="14"/>
        </w:rPr>
        <w:t>Fund</w:t>
      </w:r>
      <w:r>
        <w:rPr>
          <w:sz w:val="14"/>
        </w:rPr>
        <w:tab/>
        <w:t>115</w:t>
      </w:r>
    </w:p>
    <w:p w:rsidR="0065419A" w:rsidRDefault="0065419A">
      <w:pPr>
        <w:rPr>
          <w:sz w:val="14"/>
        </w:rPr>
        <w:sectPr w:rsidR="0065419A">
          <w:pgSz w:w="16840" w:h="11910" w:orient="landscape"/>
          <w:pgMar w:top="1100" w:right="680" w:bottom="280" w:left="680" w:header="720" w:footer="720" w:gutter="0"/>
          <w:cols w:space="720"/>
        </w:sect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spacing w:before="7"/>
        <w:rPr>
          <w:sz w:val="17"/>
        </w:rPr>
      </w:pPr>
    </w:p>
    <w:tbl>
      <w:tblPr>
        <w:tblW w:w="0" w:type="auto"/>
        <w:tblInd w:w="630" w:type="dxa"/>
        <w:tblBorders>
          <w:top w:val="single" w:sz="6" w:space="0" w:color="006DB6"/>
          <w:left w:val="single" w:sz="6" w:space="0" w:color="006DB6"/>
          <w:bottom w:val="single" w:sz="6" w:space="0" w:color="006DB6"/>
          <w:right w:val="single" w:sz="6" w:space="0" w:color="006DB6"/>
          <w:insideH w:val="single" w:sz="6" w:space="0" w:color="006DB6"/>
          <w:insideV w:val="single" w:sz="6" w:space="0" w:color="006DB6"/>
        </w:tblBorders>
        <w:tblLayout w:type="fixed"/>
        <w:tblCellMar>
          <w:left w:w="0" w:type="dxa"/>
          <w:right w:w="0" w:type="dxa"/>
        </w:tblCellMar>
        <w:tblLook w:val="01E0" w:firstRow="1" w:lastRow="1" w:firstColumn="1" w:lastColumn="1" w:noHBand="0" w:noVBand="0"/>
      </w:tblPr>
      <w:tblGrid>
        <w:gridCol w:w="6626"/>
        <w:gridCol w:w="6230"/>
        <w:gridCol w:w="1790"/>
      </w:tblGrid>
      <w:tr w:rsidR="0065419A">
        <w:trPr>
          <w:trHeight w:val="273"/>
        </w:trPr>
        <w:tc>
          <w:tcPr>
            <w:tcW w:w="14646" w:type="dxa"/>
            <w:gridSpan w:val="3"/>
            <w:tcBorders>
              <w:top w:val="nil"/>
              <w:left w:val="nil"/>
              <w:bottom w:val="nil"/>
              <w:right w:val="nil"/>
            </w:tcBorders>
            <w:shd w:val="clear" w:color="auto" w:fill="006DB6"/>
          </w:tcPr>
          <w:p w:rsidR="0065419A" w:rsidRDefault="00190B9D">
            <w:pPr>
              <w:pStyle w:val="TableParagraph"/>
              <w:spacing w:before="90" w:line="163" w:lineRule="exact"/>
              <w:ind w:left="115"/>
              <w:rPr>
                <w:b/>
                <w:sz w:val="16"/>
              </w:rPr>
            </w:pPr>
            <w:r>
              <w:rPr>
                <w:b/>
                <w:color w:val="FFFFFF"/>
                <w:sz w:val="16"/>
              </w:rPr>
              <w:t>EFFECTIVENESS</w:t>
            </w:r>
          </w:p>
        </w:tc>
      </w:tr>
      <w:tr w:rsidR="0065419A">
        <w:trPr>
          <w:trHeight w:val="4487"/>
        </w:trPr>
        <w:tc>
          <w:tcPr>
            <w:tcW w:w="6626" w:type="dxa"/>
          </w:tcPr>
          <w:p w:rsidR="0065419A" w:rsidRDefault="00190B9D">
            <w:pPr>
              <w:pStyle w:val="TableParagraph"/>
              <w:spacing w:before="99" w:line="367" w:lineRule="auto"/>
              <w:ind w:left="107" w:right="124"/>
              <w:rPr>
                <w:sz w:val="16"/>
              </w:rPr>
            </w:pPr>
            <w:r>
              <w:rPr>
                <w:sz w:val="16"/>
              </w:rPr>
              <w:t>How effective have the Programme’s interventions been in delivering the intended outputs and outcomes at project, window and portfolio level?</w:t>
            </w:r>
          </w:p>
        </w:tc>
        <w:tc>
          <w:tcPr>
            <w:tcW w:w="6230" w:type="dxa"/>
          </w:tcPr>
          <w:p w:rsidR="0065419A" w:rsidRDefault="00190B9D">
            <w:pPr>
              <w:pStyle w:val="TableParagraph"/>
              <w:numPr>
                <w:ilvl w:val="0"/>
                <w:numId w:val="62"/>
              </w:numPr>
              <w:tabs>
                <w:tab w:val="left" w:pos="391"/>
                <w:tab w:val="left" w:pos="392"/>
              </w:tabs>
              <w:spacing w:before="88"/>
              <w:rPr>
                <w:sz w:val="16"/>
              </w:rPr>
            </w:pPr>
            <w:r>
              <w:rPr>
                <w:sz w:val="16"/>
              </w:rPr>
              <w:t>Does the presented and selected business model</w:t>
            </w:r>
            <w:r>
              <w:rPr>
                <w:spacing w:val="-6"/>
                <w:sz w:val="16"/>
              </w:rPr>
              <w:t xml:space="preserve"> </w:t>
            </w:r>
            <w:r>
              <w:rPr>
                <w:sz w:val="16"/>
              </w:rPr>
              <w:t>work?</w:t>
            </w:r>
          </w:p>
          <w:p w:rsidR="0065419A" w:rsidRDefault="00190B9D">
            <w:pPr>
              <w:pStyle w:val="TableParagraph"/>
              <w:numPr>
                <w:ilvl w:val="0"/>
                <w:numId w:val="62"/>
              </w:numPr>
              <w:tabs>
                <w:tab w:val="left" w:pos="391"/>
                <w:tab w:val="left" w:pos="392"/>
              </w:tabs>
              <w:spacing w:before="85"/>
              <w:ind w:left="391" w:hanging="283"/>
              <w:rPr>
                <w:sz w:val="16"/>
              </w:rPr>
            </w:pPr>
            <w:r>
              <w:rPr>
                <w:sz w:val="16"/>
              </w:rPr>
              <w:t>Improvement performance (turnover, return)</w:t>
            </w:r>
            <w:r>
              <w:rPr>
                <w:spacing w:val="-1"/>
                <w:sz w:val="16"/>
              </w:rPr>
              <w:t xml:space="preserve"> </w:t>
            </w:r>
            <w:r>
              <w:rPr>
                <w:sz w:val="16"/>
              </w:rPr>
              <w:t>beneficiaries;</w:t>
            </w:r>
          </w:p>
          <w:p w:rsidR="0065419A" w:rsidRDefault="00190B9D">
            <w:pPr>
              <w:pStyle w:val="TableParagraph"/>
              <w:numPr>
                <w:ilvl w:val="0"/>
                <w:numId w:val="62"/>
              </w:numPr>
              <w:tabs>
                <w:tab w:val="left" w:pos="391"/>
                <w:tab w:val="left" w:pos="392"/>
              </w:tabs>
              <w:spacing w:before="85"/>
              <w:ind w:left="391" w:hanging="283"/>
              <w:rPr>
                <w:sz w:val="16"/>
              </w:rPr>
            </w:pPr>
            <w:r>
              <w:rPr>
                <w:sz w:val="16"/>
              </w:rPr>
              <w:t>Growth employment in terms of number and wage</w:t>
            </w:r>
            <w:r>
              <w:rPr>
                <w:spacing w:val="-4"/>
                <w:sz w:val="16"/>
              </w:rPr>
              <w:t xml:space="preserve"> </w:t>
            </w:r>
            <w:r>
              <w:rPr>
                <w:sz w:val="16"/>
              </w:rPr>
              <w:t>bill;</w:t>
            </w:r>
          </w:p>
          <w:p w:rsidR="0065419A" w:rsidRDefault="00190B9D">
            <w:pPr>
              <w:pStyle w:val="TableParagraph"/>
              <w:numPr>
                <w:ilvl w:val="0"/>
                <w:numId w:val="62"/>
              </w:numPr>
              <w:tabs>
                <w:tab w:val="left" w:pos="391"/>
                <w:tab w:val="left" w:pos="392"/>
              </w:tabs>
              <w:spacing w:before="82"/>
              <w:ind w:left="391" w:hanging="283"/>
              <w:rPr>
                <w:sz w:val="16"/>
              </w:rPr>
            </w:pPr>
            <w:r>
              <w:rPr>
                <w:sz w:val="16"/>
              </w:rPr>
              <w:t>% employment and wage bill incr. unskilled and lower paid</w:t>
            </w:r>
            <w:r>
              <w:rPr>
                <w:spacing w:val="-6"/>
                <w:sz w:val="16"/>
              </w:rPr>
              <w:t xml:space="preserve"> </w:t>
            </w:r>
            <w:r>
              <w:rPr>
                <w:sz w:val="16"/>
              </w:rPr>
              <w:t>workers;</w:t>
            </w:r>
          </w:p>
          <w:p w:rsidR="0065419A" w:rsidRDefault="00190B9D">
            <w:pPr>
              <w:pStyle w:val="TableParagraph"/>
              <w:numPr>
                <w:ilvl w:val="0"/>
                <w:numId w:val="62"/>
              </w:numPr>
              <w:tabs>
                <w:tab w:val="left" w:pos="391"/>
                <w:tab w:val="left" w:pos="393"/>
              </w:tabs>
              <w:spacing w:before="85"/>
              <w:rPr>
                <w:sz w:val="16"/>
              </w:rPr>
            </w:pPr>
            <w:r>
              <w:rPr>
                <w:sz w:val="16"/>
              </w:rPr>
              <w:t>% employment and wage bill increase female</w:t>
            </w:r>
            <w:r>
              <w:rPr>
                <w:spacing w:val="-1"/>
                <w:sz w:val="16"/>
              </w:rPr>
              <w:t xml:space="preserve"> </w:t>
            </w:r>
            <w:r>
              <w:rPr>
                <w:sz w:val="16"/>
              </w:rPr>
              <w:t>workers;</w:t>
            </w:r>
          </w:p>
          <w:p w:rsidR="0065419A" w:rsidRDefault="00190B9D">
            <w:pPr>
              <w:pStyle w:val="TableParagraph"/>
              <w:numPr>
                <w:ilvl w:val="0"/>
                <w:numId w:val="62"/>
              </w:numPr>
              <w:tabs>
                <w:tab w:val="left" w:pos="392"/>
                <w:tab w:val="left" w:pos="393"/>
              </w:tabs>
              <w:spacing w:before="84"/>
              <w:rPr>
                <w:sz w:val="16"/>
              </w:rPr>
            </w:pPr>
            <w:r>
              <w:rPr>
                <w:sz w:val="16"/>
              </w:rPr>
              <w:t>Improvement working conditions (if</w:t>
            </w:r>
            <w:r>
              <w:rPr>
                <w:spacing w:val="1"/>
                <w:sz w:val="16"/>
              </w:rPr>
              <w:t xml:space="preserve"> </w:t>
            </w:r>
            <w:r>
              <w:rPr>
                <w:sz w:val="16"/>
              </w:rPr>
              <w:t>relevant);</w:t>
            </w:r>
          </w:p>
          <w:p w:rsidR="0065419A" w:rsidRDefault="00190B9D">
            <w:pPr>
              <w:pStyle w:val="TableParagraph"/>
              <w:numPr>
                <w:ilvl w:val="0"/>
                <w:numId w:val="62"/>
              </w:numPr>
              <w:tabs>
                <w:tab w:val="left" w:pos="392"/>
                <w:tab w:val="left" w:pos="393"/>
              </w:tabs>
              <w:spacing w:before="83"/>
              <w:ind w:hanging="283"/>
              <w:rPr>
                <w:sz w:val="16"/>
              </w:rPr>
            </w:pPr>
            <w:r>
              <w:rPr>
                <w:sz w:val="16"/>
              </w:rPr>
              <w:t xml:space="preserve">Installed off-grid clean electricity capacity </w:t>
            </w:r>
            <w:r>
              <w:rPr>
                <w:spacing w:val="-3"/>
                <w:sz w:val="16"/>
              </w:rPr>
              <w:t>(MW</w:t>
            </w:r>
            <w:r>
              <w:rPr>
                <w:spacing w:val="-6"/>
                <w:sz w:val="16"/>
              </w:rPr>
              <w:t xml:space="preserve"> </w:t>
            </w:r>
            <w:r>
              <w:rPr>
                <w:sz w:val="16"/>
              </w:rPr>
              <w:t>equivalent);</w:t>
            </w:r>
          </w:p>
          <w:p w:rsidR="0065419A" w:rsidRDefault="00190B9D">
            <w:pPr>
              <w:pStyle w:val="TableParagraph"/>
              <w:numPr>
                <w:ilvl w:val="0"/>
                <w:numId w:val="62"/>
              </w:numPr>
              <w:tabs>
                <w:tab w:val="left" w:pos="392"/>
                <w:tab w:val="left" w:pos="393"/>
              </w:tabs>
              <w:spacing w:before="85" w:line="362" w:lineRule="auto"/>
              <w:ind w:right="161" w:hanging="283"/>
              <w:rPr>
                <w:sz w:val="16"/>
              </w:rPr>
            </w:pPr>
            <w:r>
              <w:rPr>
                <w:sz w:val="16"/>
              </w:rPr>
              <w:t>Reduced climate risk as experienced by community or households (to be further refined in indicators such as location specific measures to protect natural resources, or fewer incidences of reduced food, water, energy, or human security);</w:t>
            </w:r>
          </w:p>
          <w:p w:rsidR="0065419A" w:rsidRDefault="00190B9D">
            <w:pPr>
              <w:pStyle w:val="TableParagraph"/>
              <w:numPr>
                <w:ilvl w:val="0"/>
                <w:numId w:val="62"/>
              </w:numPr>
              <w:tabs>
                <w:tab w:val="left" w:pos="392"/>
                <w:tab w:val="left" w:pos="393"/>
              </w:tabs>
              <w:spacing w:before="0" w:line="187" w:lineRule="exact"/>
              <w:ind w:hanging="283"/>
              <w:rPr>
                <w:sz w:val="16"/>
              </w:rPr>
            </w:pPr>
            <w:r>
              <w:rPr>
                <w:sz w:val="16"/>
              </w:rPr>
              <w:t>Increased investment in adaptation related</w:t>
            </w:r>
            <w:r>
              <w:rPr>
                <w:spacing w:val="-6"/>
                <w:sz w:val="16"/>
              </w:rPr>
              <w:t xml:space="preserve"> </w:t>
            </w:r>
            <w:r>
              <w:rPr>
                <w:sz w:val="16"/>
              </w:rPr>
              <w:t>development:</w:t>
            </w:r>
          </w:p>
          <w:p w:rsidR="0065419A" w:rsidRDefault="00190B9D">
            <w:pPr>
              <w:pStyle w:val="TableParagraph"/>
              <w:numPr>
                <w:ilvl w:val="0"/>
                <w:numId w:val="62"/>
              </w:numPr>
              <w:tabs>
                <w:tab w:val="left" w:pos="392"/>
                <w:tab w:val="left" w:pos="393"/>
              </w:tabs>
              <w:spacing w:before="82"/>
              <w:ind w:hanging="283"/>
              <w:rPr>
                <w:sz w:val="16"/>
              </w:rPr>
            </w:pPr>
            <w:r>
              <w:rPr>
                <w:sz w:val="16"/>
              </w:rPr>
              <w:t>Energy generation infrastructure located away from</w:t>
            </w:r>
            <w:r>
              <w:rPr>
                <w:spacing w:val="-4"/>
                <w:sz w:val="16"/>
              </w:rPr>
              <w:t xml:space="preserve"> </w:t>
            </w:r>
            <w:r>
              <w:rPr>
                <w:sz w:val="16"/>
              </w:rPr>
              <w:t>flooding;</w:t>
            </w:r>
          </w:p>
          <w:p w:rsidR="0065419A" w:rsidRDefault="00190B9D">
            <w:pPr>
              <w:pStyle w:val="TableParagraph"/>
              <w:numPr>
                <w:ilvl w:val="0"/>
                <w:numId w:val="62"/>
              </w:numPr>
              <w:tabs>
                <w:tab w:val="left" w:pos="392"/>
                <w:tab w:val="left" w:pos="393"/>
              </w:tabs>
              <w:spacing w:before="85"/>
              <w:ind w:hanging="283"/>
              <w:rPr>
                <w:sz w:val="16"/>
              </w:rPr>
            </w:pPr>
            <w:r>
              <w:rPr>
                <w:sz w:val="16"/>
              </w:rPr>
              <w:t>Drought tolerant varieties included in seed</w:t>
            </w:r>
            <w:r>
              <w:rPr>
                <w:spacing w:val="-2"/>
                <w:sz w:val="16"/>
              </w:rPr>
              <w:t xml:space="preserve"> </w:t>
            </w:r>
            <w:r>
              <w:rPr>
                <w:sz w:val="16"/>
              </w:rPr>
              <w:t>system;</w:t>
            </w:r>
          </w:p>
          <w:p w:rsidR="0065419A" w:rsidRDefault="00190B9D">
            <w:pPr>
              <w:pStyle w:val="TableParagraph"/>
              <w:numPr>
                <w:ilvl w:val="0"/>
                <w:numId w:val="62"/>
              </w:numPr>
              <w:tabs>
                <w:tab w:val="left" w:pos="392"/>
                <w:tab w:val="left" w:pos="393"/>
              </w:tabs>
              <w:spacing w:before="84"/>
              <w:ind w:hanging="283"/>
              <w:rPr>
                <w:sz w:val="16"/>
              </w:rPr>
            </w:pPr>
            <w:r>
              <w:rPr>
                <w:sz w:val="16"/>
              </w:rPr>
              <w:t>Climate vulnerable</w:t>
            </w:r>
            <w:r>
              <w:rPr>
                <w:spacing w:val="-1"/>
                <w:sz w:val="16"/>
              </w:rPr>
              <w:t xml:space="preserve"> </w:t>
            </w:r>
            <w:r>
              <w:rPr>
                <w:sz w:val="16"/>
              </w:rPr>
              <w:t>people;</w:t>
            </w:r>
          </w:p>
          <w:p w:rsidR="0065419A" w:rsidRDefault="00190B9D">
            <w:pPr>
              <w:pStyle w:val="TableParagraph"/>
              <w:numPr>
                <w:ilvl w:val="0"/>
                <w:numId w:val="62"/>
              </w:numPr>
              <w:tabs>
                <w:tab w:val="left" w:pos="391"/>
                <w:tab w:val="left" w:pos="392"/>
              </w:tabs>
              <w:spacing w:before="83" w:line="179" w:lineRule="exact"/>
              <w:ind w:left="391" w:hanging="283"/>
              <w:rPr>
                <w:sz w:val="16"/>
              </w:rPr>
            </w:pPr>
            <w:r>
              <w:rPr>
                <w:sz w:val="16"/>
              </w:rPr>
              <w:t>Safety net provisions developed for local</w:t>
            </w:r>
            <w:r>
              <w:rPr>
                <w:spacing w:val="-2"/>
                <w:sz w:val="16"/>
              </w:rPr>
              <w:t xml:space="preserve"> </w:t>
            </w:r>
            <w:r>
              <w:rPr>
                <w:sz w:val="16"/>
              </w:rPr>
              <w:t>communities.</w:t>
            </w:r>
          </w:p>
        </w:tc>
        <w:tc>
          <w:tcPr>
            <w:tcW w:w="1790" w:type="dxa"/>
          </w:tcPr>
          <w:p w:rsidR="0065419A" w:rsidRDefault="00190B9D">
            <w:pPr>
              <w:pStyle w:val="TableParagraph"/>
              <w:spacing w:before="99"/>
              <w:ind w:left="106"/>
              <w:rPr>
                <w:sz w:val="16"/>
              </w:rPr>
            </w:pPr>
            <w:r>
              <w:rPr>
                <w:sz w:val="16"/>
              </w:rPr>
              <w:t>A,C,E,F</w:t>
            </w:r>
          </w:p>
        </w:tc>
      </w:tr>
      <w:tr w:rsidR="0065419A">
        <w:trPr>
          <w:trHeight w:val="2241"/>
        </w:trPr>
        <w:tc>
          <w:tcPr>
            <w:tcW w:w="6626" w:type="dxa"/>
          </w:tcPr>
          <w:p w:rsidR="0065419A" w:rsidRDefault="00190B9D">
            <w:pPr>
              <w:pStyle w:val="TableParagraph"/>
              <w:spacing w:line="367" w:lineRule="auto"/>
              <w:ind w:left="107" w:right="444"/>
              <w:rPr>
                <w:sz w:val="16"/>
              </w:rPr>
            </w:pPr>
            <w:r>
              <w:rPr>
                <w:sz w:val="16"/>
              </w:rPr>
              <w:t>How effective has the (competition based) challenge fund structure been at delivering outputs/outcomes?</w:t>
            </w:r>
          </w:p>
        </w:tc>
        <w:tc>
          <w:tcPr>
            <w:tcW w:w="6230" w:type="dxa"/>
          </w:tcPr>
          <w:p w:rsidR="0065419A" w:rsidRDefault="00190B9D">
            <w:pPr>
              <w:pStyle w:val="TableParagraph"/>
              <w:numPr>
                <w:ilvl w:val="0"/>
                <w:numId w:val="61"/>
              </w:numPr>
              <w:tabs>
                <w:tab w:val="left" w:pos="391"/>
                <w:tab w:val="left" w:pos="392"/>
              </w:tabs>
              <w:spacing w:before="81"/>
              <w:ind w:hanging="283"/>
              <w:rPr>
                <w:sz w:val="16"/>
              </w:rPr>
            </w:pPr>
            <w:r>
              <w:rPr>
                <w:sz w:val="16"/>
              </w:rPr>
              <w:t>Number of reactions to competitions, dynamics of this</w:t>
            </w:r>
            <w:r>
              <w:rPr>
                <w:spacing w:val="-5"/>
                <w:sz w:val="16"/>
              </w:rPr>
              <w:t xml:space="preserve"> </w:t>
            </w:r>
            <w:r>
              <w:rPr>
                <w:sz w:val="16"/>
              </w:rPr>
              <w:t>number;</w:t>
            </w:r>
          </w:p>
          <w:p w:rsidR="0065419A" w:rsidRDefault="00190B9D">
            <w:pPr>
              <w:pStyle w:val="TableParagraph"/>
              <w:numPr>
                <w:ilvl w:val="0"/>
                <w:numId w:val="61"/>
              </w:numPr>
              <w:tabs>
                <w:tab w:val="left" w:pos="391"/>
                <w:tab w:val="left" w:pos="392"/>
              </w:tabs>
              <w:spacing w:before="85"/>
              <w:ind w:hanging="283"/>
              <w:rPr>
                <w:sz w:val="16"/>
              </w:rPr>
            </w:pPr>
            <w:r>
              <w:rPr>
                <w:sz w:val="16"/>
              </w:rPr>
              <w:t>Number of supported (and successful)</w:t>
            </w:r>
            <w:r>
              <w:rPr>
                <w:spacing w:val="-7"/>
                <w:sz w:val="16"/>
              </w:rPr>
              <w:t xml:space="preserve"> </w:t>
            </w:r>
            <w:r>
              <w:rPr>
                <w:sz w:val="16"/>
              </w:rPr>
              <w:t>interventions;</w:t>
            </w:r>
          </w:p>
          <w:p w:rsidR="0065419A" w:rsidRDefault="00190B9D">
            <w:pPr>
              <w:pStyle w:val="TableParagraph"/>
              <w:numPr>
                <w:ilvl w:val="0"/>
                <w:numId w:val="61"/>
              </w:numPr>
              <w:tabs>
                <w:tab w:val="left" w:pos="391"/>
                <w:tab w:val="left" w:pos="392"/>
              </w:tabs>
              <w:spacing w:before="84"/>
              <w:ind w:hanging="283"/>
              <w:rPr>
                <w:sz w:val="16"/>
              </w:rPr>
            </w:pPr>
            <w:r>
              <w:rPr>
                <w:sz w:val="16"/>
              </w:rPr>
              <w:t>Number of supported successful</w:t>
            </w:r>
            <w:r>
              <w:rPr>
                <w:spacing w:val="-5"/>
                <w:sz w:val="16"/>
              </w:rPr>
              <w:t xml:space="preserve"> </w:t>
            </w:r>
            <w:r>
              <w:rPr>
                <w:sz w:val="16"/>
              </w:rPr>
              <w:t>interventions;</w:t>
            </w:r>
          </w:p>
          <w:p w:rsidR="0065419A" w:rsidRDefault="00190B9D">
            <w:pPr>
              <w:pStyle w:val="TableParagraph"/>
              <w:numPr>
                <w:ilvl w:val="0"/>
                <w:numId w:val="61"/>
              </w:numPr>
              <w:tabs>
                <w:tab w:val="left" w:pos="391"/>
                <w:tab w:val="left" w:pos="392"/>
              </w:tabs>
              <w:spacing w:before="83"/>
              <w:ind w:hanging="283"/>
              <w:rPr>
                <w:sz w:val="16"/>
              </w:rPr>
            </w:pPr>
            <w:r>
              <w:rPr>
                <w:sz w:val="16"/>
              </w:rPr>
              <w:t>Geographical spread (outreach, peripheral regions?)</w:t>
            </w:r>
            <w:r>
              <w:rPr>
                <w:spacing w:val="-5"/>
                <w:sz w:val="16"/>
              </w:rPr>
              <w:t xml:space="preserve"> </w:t>
            </w:r>
            <w:r>
              <w:rPr>
                <w:sz w:val="16"/>
              </w:rPr>
              <w:t>interventions.</w:t>
            </w:r>
          </w:p>
          <w:p w:rsidR="0065419A" w:rsidRDefault="00190B9D">
            <w:pPr>
              <w:pStyle w:val="TableParagraph"/>
              <w:numPr>
                <w:ilvl w:val="0"/>
                <w:numId w:val="61"/>
              </w:numPr>
              <w:tabs>
                <w:tab w:val="left" w:pos="391"/>
                <w:tab w:val="left" w:pos="392"/>
              </w:tabs>
              <w:spacing w:before="84" w:line="357" w:lineRule="auto"/>
              <w:ind w:right="322" w:hanging="283"/>
              <w:rPr>
                <w:sz w:val="16"/>
              </w:rPr>
            </w:pPr>
            <w:r>
              <w:rPr>
                <w:sz w:val="16"/>
              </w:rPr>
              <w:t>Sources of private equity/venture capital incentivised to originate new deals in climate change</w:t>
            </w:r>
            <w:r>
              <w:rPr>
                <w:spacing w:val="-5"/>
                <w:sz w:val="16"/>
              </w:rPr>
              <w:t xml:space="preserve"> </w:t>
            </w:r>
            <w:r>
              <w:rPr>
                <w:sz w:val="16"/>
              </w:rPr>
              <w:t>sectors.</w:t>
            </w:r>
          </w:p>
          <w:p w:rsidR="0065419A" w:rsidRDefault="00190B9D">
            <w:pPr>
              <w:pStyle w:val="TableParagraph"/>
              <w:numPr>
                <w:ilvl w:val="0"/>
                <w:numId w:val="61"/>
              </w:numPr>
              <w:tabs>
                <w:tab w:val="left" w:pos="391"/>
                <w:tab w:val="left" w:pos="392"/>
              </w:tabs>
              <w:spacing w:before="0" w:line="189" w:lineRule="exact"/>
              <w:ind w:hanging="283"/>
              <w:rPr>
                <w:sz w:val="16"/>
              </w:rPr>
            </w:pPr>
            <w:r>
              <w:rPr>
                <w:sz w:val="16"/>
              </w:rPr>
              <w:t>Additional finance made available by commercial banks to increase lending</w:t>
            </w:r>
            <w:r>
              <w:rPr>
                <w:spacing w:val="-18"/>
                <w:sz w:val="16"/>
              </w:rPr>
              <w:t xml:space="preserve"> </w:t>
            </w:r>
            <w:r>
              <w:rPr>
                <w:sz w:val="16"/>
              </w:rPr>
              <w:t>to</w:t>
            </w:r>
          </w:p>
          <w:p w:rsidR="0065419A" w:rsidRDefault="00190B9D">
            <w:pPr>
              <w:pStyle w:val="TableParagraph"/>
              <w:spacing w:before="96" w:line="168" w:lineRule="exact"/>
              <w:ind w:left="391"/>
              <w:rPr>
                <w:sz w:val="16"/>
              </w:rPr>
            </w:pPr>
            <w:r>
              <w:rPr>
                <w:sz w:val="16"/>
              </w:rPr>
              <w:t>renewable energy and adaptation projects</w:t>
            </w:r>
          </w:p>
        </w:tc>
        <w:tc>
          <w:tcPr>
            <w:tcW w:w="1790" w:type="dxa"/>
          </w:tcPr>
          <w:p w:rsidR="0065419A" w:rsidRDefault="00190B9D">
            <w:pPr>
              <w:pStyle w:val="TableParagraph"/>
              <w:ind w:left="106"/>
              <w:rPr>
                <w:sz w:val="16"/>
              </w:rPr>
            </w:pPr>
            <w:r>
              <w:rPr>
                <w:sz w:val="16"/>
              </w:rPr>
              <w:t>A,C,E,F</w:t>
            </w:r>
          </w:p>
        </w:tc>
      </w:tr>
    </w:tbl>
    <w:p w:rsidR="0065419A" w:rsidRDefault="0065419A">
      <w:pPr>
        <w:pStyle w:val="BodyText"/>
        <w:rPr>
          <w:sz w:val="16"/>
        </w:rPr>
      </w:pPr>
    </w:p>
    <w:p w:rsidR="0065419A" w:rsidRDefault="0065419A">
      <w:pPr>
        <w:pStyle w:val="BodyText"/>
        <w:rPr>
          <w:sz w:val="16"/>
        </w:rPr>
      </w:pPr>
    </w:p>
    <w:p w:rsidR="0065419A" w:rsidRDefault="0065419A">
      <w:pPr>
        <w:pStyle w:val="BodyText"/>
        <w:rPr>
          <w:sz w:val="16"/>
        </w:rPr>
      </w:pPr>
    </w:p>
    <w:p w:rsidR="0065419A" w:rsidRDefault="0065419A">
      <w:pPr>
        <w:pStyle w:val="BodyText"/>
        <w:rPr>
          <w:sz w:val="16"/>
        </w:rPr>
      </w:pPr>
    </w:p>
    <w:p w:rsidR="0065419A" w:rsidRDefault="0065419A">
      <w:pPr>
        <w:pStyle w:val="BodyText"/>
        <w:rPr>
          <w:sz w:val="16"/>
        </w:rPr>
      </w:pPr>
    </w:p>
    <w:p w:rsidR="0065419A" w:rsidRDefault="0065419A">
      <w:pPr>
        <w:pStyle w:val="BodyText"/>
        <w:rPr>
          <w:sz w:val="16"/>
        </w:rPr>
      </w:pPr>
    </w:p>
    <w:p w:rsidR="0065419A" w:rsidRDefault="0065419A">
      <w:pPr>
        <w:pStyle w:val="BodyText"/>
        <w:rPr>
          <w:sz w:val="16"/>
        </w:rPr>
      </w:pPr>
    </w:p>
    <w:p w:rsidR="0065419A" w:rsidRDefault="0065419A">
      <w:pPr>
        <w:pStyle w:val="BodyText"/>
        <w:rPr>
          <w:sz w:val="16"/>
        </w:rPr>
      </w:pPr>
    </w:p>
    <w:p w:rsidR="0065419A" w:rsidRDefault="0065419A">
      <w:pPr>
        <w:pStyle w:val="BodyText"/>
        <w:rPr>
          <w:sz w:val="16"/>
        </w:rPr>
      </w:pPr>
    </w:p>
    <w:p w:rsidR="0065419A" w:rsidRDefault="0065419A">
      <w:pPr>
        <w:pStyle w:val="BodyText"/>
        <w:rPr>
          <w:sz w:val="16"/>
        </w:rPr>
      </w:pPr>
    </w:p>
    <w:p w:rsidR="0065419A" w:rsidRDefault="0065419A">
      <w:pPr>
        <w:pStyle w:val="BodyText"/>
        <w:rPr>
          <w:sz w:val="16"/>
        </w:rPr>
      </w:pPr>
    </w:p>
    <w:p w:rsidR="0065419A" w:rsidRDefault="00190B9D">
      <w:pPr>
        <w:tabs>
          <w:tab w:val="left" w:pos="1590"/>
        </w:tabs>
        <w:spacing w:before="127"/>
        <w:ind w:left="107"/>
        <w:rPr>
          <w:sz w:val="14"/>
        </w:rPr>
      </w:pPr>
      <w:r>
        <w:rPr>
          <w:noProof/>
          <w:lang w:val="en-AU" w:eastAsia="en-AU"/>
        </w:rPr>
        <w:drawing>
          <wp:anchor distT="0" distB="0" distL="0" distR="0" simplePos="0" relativeHeight="12880" behindDoc="0" locked="0" layoutInCell="1" allowOverlap="1">
            <wp:simplePos x="0" y="0"/>
            <wp:positionH relativeFrom="page">
              <wp:posOffset>5158740</wp:posOffset>
            </wp:positionH>
            <wp:positionV relativeFrom="paragraph">
              <wp:posOffset>71322</wp:posOffset>
            </wp:positionV>
            <wp:extent cx="762873" cy="132077"/>
            <wp:effectExtent l="0" t="0" r="0" b="0"/>
            <wp:wrapNone/>
            <wp:docPr id="52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 name="image6.png"/>
                    <pic:cNvPicPr/>
                  </pic:nvPicPr>
                  <pic:blipFill>
                    <a:blip r:embed="rId12" cstate="print"/>
                    <a:stretch>
                      <a:fillRect/>
                    </a:stretch>
                  </pic:blipFill>
                  <pic:spPr>
                    <a:xfrm>
                      <a:off x="0" y="0"/>
                      <a:ext cx="762873" cy="132077"/>
                    </a:xfrm>
                    <a:prstGeom prst="rect">
                      <a:avLst/>
                    </a:prstGeom>
                  </pic:spPr>
                </pic:pic>
              </a:graphicData>
            </a:graphic>
          </wp:anchor>
        </w:drawing>
      </w:r>
      <w:r>
        <w:rPr>
          <w:noProof/>
          <w:lang w:val="en-AU" w:eastAsia="en-AU"/>
        </w:rPr>
        <w:drawing>
          <wp:anchor distT="0" distB="0" distL="0" distR="0" simplePos="0" relativeHeight="268144583" behindDoc="1" locked="0" layoutInCell="1" allowOverlap="1">
            <wp:simplePos x="0" y="0"/>
            <wp:positionH relativeFrom="page">
              <wp:posOffset>1146811</wp:posOffset>
            </wp:positionH>
            <wp:positionV relativeFrom="paragraph">
              <wp:posOffset>63069</wp:posOffset>
            </wp:positionV>
            <wp:extent cx="467316" cy="212089"/>
            <wp:effectExtent l="0" t="0" r="0" b="0"/>
            <wp:wrapNone/>
            <wp:docPr id="52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 name="image5.png"/>
                    <pic:cNvPicPr/>
                  </pic:nvPicPr>
                  <pic:blipFill>
                    <a:blip r:embed="rId11" cstate="print"/>
                    <a:stretch>
                      <a:fillRect/>
                    </a:stretch>
                  </pic:blipFill>
                  <pic:spPr>
                    <a:xfrm>
                      <a:off x="0" y="0"/>
                      <a:ext cx="467316" cy="212089"/>
                    </a:xfrm>
                    <a:prstGeom prst="rect">
                      <a:avLst/>
                    </a:prstGeom>
                  </pic:spPr>
                </pic:pic>
              </a:graphicData>
            </a:graphic>
          </wp:anchor>
        </w:drawing>
      </w:r>
      <w:r>
        <w:rPr>
          <w:sz w:val="14"/>
        </w:rPr>
        <w:t>116</w:t>
      </w:r>
      <w:r>
        <w:rPr>
          <w:sz w:val="14"/>
        </w:rPr>
        <w:tab/>
        <w:t>Evaluation Management Unit (EMU) for the Africa Enterprise Challenge</w:t>
      </w:r>
      <w:r>
        <w:rPr>
          <w:spacing w:val="-5"/>
          <w:sz w:val="14"/>
        </w:rPr>
        <w:t xml:space="preserve"> </w:t>
      </w:r>
      <w:r>
        <w:rPr>
          <w:sz w:val="14"/>
        </w:rPr>
        <w:t>Fund</w:t>
      </w:r>
    </w:p>
    <w:p w:rsidR="0065419A" w:rsidRDefault="0065419A">
      <w:pPr>
        <w:rPr>
          <w:sz w:val="14"/>
        </w:rPr>
        <w:sectPr w:rsidR="0065419A">
          <w:pgSz w:w="16840" w:h="11910" w:orient="landscape"/>
          <w:pgMar w:top="1100" w:right="680" w:bottom="280" w:left="680" w:header="720" w:footer="720" w:gutter="0"/>
          <w:cols w:space="720"/>
        </w:sect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spacing w:before="4"/>
        <w:rPr>
          <w:sz w:val="16"/>
        </w:rPr>
      </w:pPr>
    </w:p>
    <w:tbl>
      <w:tblPr>
        <w:tblW w:w="0" w:type="auto"/>
        <w:tblInd w:w="630" w:type="dxa"/>
        <w:tblBorders>
          <w:top w:val="single" w:sz="4" w:space="0" w:color="A7A8A7"/>
          <w:left w:val="single" w:sz="4" w:space="0" w:color="A7A8A7"/>
          <w:bottom w:val="single" w:sz="4" w:space="0" w:color="A7A8A7"/>
          <w:right w:val="single" w:sz="4" w:space="0" w:color="A7A8A7"/>
          <w:insideH w:val="single" w:sz="4" w:space="0" w:color="A7A8A7"/>
          <w:insideV w:val="single" w:sz="4" w:space="0" w:color="A7A8A7"/>
        </w:tblBorders>
        <w:tblLayout w:type="fixed"/>
        <w:tblCellMar>
          <w:left w:w="0" w:type="dxa"/>
          <w:right w:w="0" w:type="dxa"/>
        </w:tblCellMar>
        <w:tblLook w:val="01E0" w:firstRow="1" w:lastRow="1" w:firstColumn="1" w:lastColumn="1" w:noHBand="0" w:noVBand="0"/>
      </w:tblPr>
      <w:tblGrid>
        <w:gridCol w:w="6626"/>
        <w:gridCol w:w="6230"/>
        <w:gridCol w:w="1790"/>
      </w:tblGrid>
      <w:tr w:rsidR="0065419A">
        <w:trPr>
          <w:trHeight w:val="1120"/>
        </w:trPr>
        <w:tc>
          <w:tcPr>
            <w:tcW w:w="6626" w:type="dxa"/>
            <w:tcBorders>
              <w:left w:val="single" w:sz="6" w:space="0" w:color="006DB6"/>
              <w:bottom w:val="single" w:sz="6" w:space="0" w:color="006DB6"/>
              <w:right w:val="single" w:sz="6" w:space="0" w:color="006DB6"/>
            </w:tcBorders>
          </w:tcPr>
          <w:p w:rsidR="0065419A" w:rsidRDefault="00190B9D">
            <w:pPr>
              <w:pStyle w:val="TableParagraph"/>
              <w:ind w:left="107"/>
              <w:rPr>
                <w:sz w:val="16"/>
              </w:rPr>
            </w:pPr>
            <w:r>
              <w:rPr>
                <w:sz w:val="16"/>
              </w:rPr>
              <w:t>How effectively have investment risks been managed by the programme?</w:t>
            </w:r>
            <w:hyperlink w:anchor="_bookmark97" w:history="1">
              <w:r>
                <w:rPr>
                  <w:sz w:val="16"/>
                  <w:vertAlign w:val="superscript"/>
                </w:rPr>
                <w:t>24</w:t>
              </w:r>
            </w:hyperlink>
          </w:p>
        </w:tc>
        <w:tc>
          <w:tcPr>
            <w:tcW w:w="6230" w:type="dxa"/>
            <w:tcBorders>
              <w:left w:val="single" w:sz="6" w:space="0" w:color="006DB6"/>
              <w:bottom w:val="single" w:sz="6" w:space="0" w:color="006DB6"/>
              <w:right w:val="single" w:sz="6" w:space="0" w:color="006DB6"/>
            </w:tcBorders>
          </w:tcPr>
          <w:p w:rsidR="0065419A" w:rsidRDefault="00190B9D">
            <w:pPr>
              <w:pStyle w:val="TableParagraph"/>
              <w:numPr>
                <w:ilvl w:val="0"/>
                <w:numId w:val="60"/>
              </w:numPr>
              <w:tabs>
                <w:tab w:val="left" w:pos="391"/>
                <w:tab w:val="left" w:pos="392"/>
              </w:tabs>
              <w:spacing w:before="81"/>
              <w:ind w:hanging="283"/>
              <w:rPr>
                <w:sz w:val="16"/>
              </w:rPr>
            </w:pPr>
            <w:r>
              <w:rPr>
                <w:sz w:val="16"/>
              </w:rPr>
              <w:t>Number of fail</w:t>
            </w:r>
            <w:bookmarkStart w:id="204" w:name="_bookmark97"/>
            <w:bookmarkEnd w:id="204"/>
            <w:r>
              <w:rPr>
                <w:sz w:val="16"/>
              </w:rPr>
              <w:t>ed projects (financially and commercially or</w:t>
            </w:r>
            <w:r>
              <w:rPr>
                <w:spacing w:val="-9"/>
                <w:sz w:val="16"/>
              </w:rPr>
              <w:t xml:space="preserve"> </w:t>
            </w:r>
            <w:r>
              <w:rPr>
                <w:sz w:val="16"/>
              </w:rPr>
              <w:t>technically);</w:t>
            </w:r>
          </w:p>
          <w:p w:rsidR="0065419A" w:rsidRDefault="00190B9D">
            <w:pPr>
              <w:pStyle w:val="TableParagraph"/>
              <w:numPr>
                <w:ilvl w:val="0"/>
                <w:numId w:val="60"/>
              </w:numPr>
              <w:tabs>
                <w:tab w:val="left" w:pos="391"/>
                <w:tab w:val="left" w:pos="392"/>
              </w:tabs>
              <w:spacing w:before="85"/>
              <w:ind w:hanging="283"/>
              <w:rPr>
                <w:sz w:val="16"/>
              </w:rPr>
            </w:pPr>
            <w:r>
              <w:rPr>
                <w:sz w:val="16"/>
              </w:rPr>
              <w:t>Timeliness of reaction by FM on problems observed /</w:t>
            </w:r>
            <w:r>
              <w:rPr>
                <w:spacing w:val="-10"/>
                <w:sz w:val="16"/>
              </w:rPr>
              <w:t xml:space="preserve"> </w:t>
            </w:r>
            <w:r>
              <w:rPr>
                <w:sz w:val="16"/>
              </w:rPr>
              <w:t>reported;</w:t>
            </w:r>
          </w:p>
          <w:p w:rsidR="0065419A" w:rsidRDefault="00190B9D">
            <w:pPr>
              <w:pStyle w:val="TableParagraph"/>
              <w:numPr>
                <w:ilvl w:val="0"/>
                <w:numId w:val="60"/>
              </w:numPr>
              <w:tabs>
                <w:tab w:val="left" w:pos="391"/>
                <w:tab w:val="left" w:pos="392"/>
              </w:tabs>
              <w:spacing w:before="85"/>
              <w:ind w:hanging="283"/>
              <w:rPr>
                <w:sz w:val="16"/>
              </w:rPr>
            </w:pPr>
            <w:r>
              <w:rPr>
                <w:sz w:val="16"/>
              </w:rPr>
              <w:t>Adequateness reactions</w:t>
            </w:r>
            <w:r>
              <w:rPr>
                <w:spacing w:val="2"/>
                <w:sz w:val="16"/>
              </w:rPr>
              <w:t xml:space="preserve"> </w:t>
            </w:r>
            <w:r>
              <w:rPr>
                <w:sz w:val="16"/>
              </w:rPr>
              <w:t>FM;</w:t>
            </w:r>
          </w:p>
          <w:p w:rsidR="0065419A" w:rsidRDefault="00190B9D">
            <w:pPr>
              <w:pStyle w:val="TableParagraph"/>
              <w:numPr>
                <w:ilvl w:val="0"/>
                <w:numId w:val="60"/>
              </w:numPr>
              <w:tabs>
                <w:tab w:val="left" w:pos="391"/>
                <w:tab w:val="left" w:pos="392"/>
              </w:tabs>
              <w:spacing w:before="82" w:line="179" w:lineRule="exact"/>
              <w:ind w:hanging="283"/>
              <w:rPr>
                <w:sz w:val="16"/>
              </w:rPr>
            </w:pPr>
            <w:r>
              <w:rPr>
                <w:sz w:val="16"/>
              </w:rPr>
              <w:t>Relation actual repayments vs intended repayments on repayable</w:t>
            </w:r>
            <w:r>
              <w:rPr>
                <w:spacing w:val="-9"/>
                <w:sz w:val="16"/>
              </w:rPr>
              <w:t xml:space="preserve"> </w:t>
            </w:r>
            <w:r>
              <w:rPr>
                <w:sz w:val="16"/>
              </w:rPr>
              <w:t>grants.</w:t>
            </w:r>
          </w:p>
        </w:tc>
        <w:tc>
          <w:tcPr>
            <w:tcW w:w="1790" w:type="dxa"/>
            <w:tcBorders>
              <w:left w:val="single" w:sz="6" w:space="0" w:color="006DB6"/>
              <w:bottom w:val="single" w:sz="6" w:space="0" w:color="006DB6"/>
              <w:right w:val="single" w:sz="6" w:space="0" w:color="006DB6"/>
            </w:tcBorders>
          </w:tcPr>
          <w:p w:rsidR="0065419A" w:rsidRDefault="00190B9D">
            <w:pPr>
              <w:pStyle w:val="TableParagraph"/>
              <w:ind w:left="106"/>
              <w:rPr>
                <w:sz w:val="16"/>
              </w:rPr>
            </w:pPr>
            <w:r>
              <w:rPr>
                <w:sz w:val="16"/>
              </w:rPr>
              <w:t>A,C,E</w:t>
            </w:r>
          </w:p>
        </w:tc>
      </w:tr>
      <w:tr w:rsidR="0065419A">
        <w:trPr>
          <w:trHeight w:val="1960"/>
        </w:trPr>
        <w:tc>
          <w:tcPr>
            <w:tcW w:w="6626" w:type="dxa"/>
            <w:tcBorders>
              <w:top w:val="single" w:sz="6" w:space="0" w:color="006DB6"/>
              <w:left w:val="single" w:sz="6" w:space="0" w:color="006DB6"/>
              <w:bottom w:val="single" w:sz="6" w:space="0" w:color="006DB6"/>
              <w:right w:val="single" w:sz="6" w:space="0" w:color="006DB6"/>
            </w:tcBorders>
          </w:tcPr>
          <w:p w:rsidR="0065419A" w:rsidRDefault="00190B9D">
            <w:pPr>
              <w:pStyle w:val="TableParagraph"/>
              <w:spacing w:line="367" w:lineRule="auto"/>
              <w:ind w:left="107" w:right="471"/>
              <w:rPr>
                <w:sz w:val="16"/>
              </w:rPr>
            </w:pPr>
            <w:r>
              <w:rPr>
                <w:sz w:val="16"/>
              </w:rPr>
              <w:t>What have been the main factors contributing to the successes achieved or acting as hindrances?</w:t>
            </w:r>
          </w:p>
        </w:tc>
        <w:tc>
          <w:tcPr>
            <w:tcW w:w="6230" w:type="dxa"/>
            <w:tcBorders>
              <w:top w:val="single" w:sz="6" w:space="0" w:color="006DB6"/>
              <w:left w:val="single" w:sz="6" w:space="0" w:color="006DB6"/>
              <w:bottom w:val="single" w:sz="6" w:space="0" w:color="006DB6"/>
              <w:right w:val="single" w:sz="6" w:space="0" w:color="006DB6"/>
            </w:tcBorders>
          </w:tcPr>
          <w:p w:rsidR="0065419A" w:rsidRDefault="00190B9D">
            <w:pPr>
              <w:pStyle w:val="TableParagraph"/>
              <w:numPr>
                <w:ilvl w:val="0"/>
                <w:numId w:val="59"/>
              </w:numPr>
              <w:tabs>
                <w:tab w:val="left" w:pos="391"/>
                <w:tab w:val="left" w:pos="392"/>
              </w:tabs>
              <w:spacing w:before="81"/>
              <w:ind w:hanging="283"/>
              <w:rPr>
                <w:sz w:val="16"/>
              </w:rPr>
            </w:pPr>
            <w:r>
              <w:rPr>
                <w:sz w:val="16"/>
              </w:rPr>
              <w:t>Factors related to quality</w:t>
            </w:r>
            <w:r>
              <w:rPr>
                <w:spacing w:val="-6"/>
                <w:sz w:val="16"/>
              </w:rPr>
              <w:t xml:space="preserve"> </w:t>
            </w:r>
            <w:r>
              <w:rPr>
                <w:sz w:val="16"/>
              </w:rPr>
              <w:t>selection?</w:t>
            </w:r>
          </w:p>
          <w:p w:rsidR="0065419A" w:rsidRDefault="00190B9D">
            <w:pPr>
              <w:pStyle w:val="TableParagraph"/>
              <w:numPr>
                <w:ilvl w:val="0"/>
                <w:numId w:val="59"/>
              </w:numPr>
              <w:tabs>
                <w:tab w:val="left" w:pos="391"/>
                <w:tab w:val="left" w:pos="392"/>
              </w:tabs>
              <w:spacing w:before="85"/>
              <w:ind w:hanging="283"/>
              <w:rPr>
                <w:sz w:val="16"/>
              </w:rPr>
            </w:pPr>
            <w:r>
              <w:rPr>
                <w:sz w:val="16"/>
              </w:rPr>
              <w:t>Factors related to quality portfolio and project mgt by</w:t>
            </w:r>
            <w:r>
              <w:rPr>
                <w:spacing w:val="-13"/>
                <w:sz w:val="16"/>
              </w:rPr>
              <w:t xml:space="preserve"> </w:t>
            </w:r>
            <w:r>
              <w:rPr>
                <w:sz w:val="16"/>
              </w:rPr>
              <w:t>FM;</w:t>
            </w:r>
          </w:p>
          <w:p w:rsidR="0065419A" w:rsidRDefault="00190B9D">
            <w:pPr>
              <w:pStyle w:val="TableParagraph"/>
              <w:numPr>
                <w:ilvl w:val="0"/>
                <w:numId w:val="59"/>
              </w:numPr>
              <w:tabs>
                <w:tab w:val="left" w:pos="391"/>
                <w:tab w:val="left" w:pos="392"/>
              </w:tabs>
              <w:spacing w:before="84" w:line="355" w:lineRule="auto"/>
              <w:ind w:right="361" w:hanging="283"/>
              <w:rPr>
                <w:sz w:val="16"/>
              </w:rPr>
            </w:pPr>
            <w:r>
              <w:rPr>
                <w:sz w:val="16"/>
              </w:rPr>
              <w:t>Factors related to quality portfolio and project mgt by other parties involved in AECF;</w:t>
            </w:r>
          </w:p>
          <w:p w:rsidR="0065419A" w:rsidRDefault="00190B9D">
            <w:pPr>
              <w:pStyle w:val="TableParagraph"/>
              <w:numPr>
                <w:ilvl w:val="0"/>
                <w:numId w:val="59"/>
              </w:numPr>
              <w:tabs>
                <w:tab w:val="left" w:pos="391"/>
                <w:tab w:val="left" w:pos="392"/>
              </w:tabs>
              <w:spacing w:before="0" w:line="193" w:lineRule="exact"/>
              <w:ind w:hanging="283"/>
              <w:rPr>
                <w:sz w:val="16"/>
              </w:rPr>
            </w:pPr>
            <w:r>
              <w:rPr>
                <w:sz w:val="16"/>
              </w:rPr>
              <w:t>Quality of mgt by</w:t>
            </w:r>
            <w:r>
              <w:rPr>
                <w:spacing w:val="-3"/>
                <w:sz w:val="16"/>
              </w:rPr>
              <w:t xml:space="preserve"> </w:t>
            </w:r>
            <w:r>
              <w:rPr>
                <w:sz w:val="16"/>
              </w:rPr>
              <w:t>grantees;</w:t>
            </w:r>
          </w:p>
          <w:p w:rsidR="0065419A" w:rsidRDefault="00190B9D">
            <w:pPr>
              <w:pStyle w:val="TableParagraph"/>
              <w:numPr>
                <w:ilvl w:val="0"/>
                <w:numId w:val="59"/>
              </w:numPr>
              <w:tabs>
                <w:tab w:val="left" w:pos="391"/>
                <w:tab w:val="left" w:pos="392"/>
              </w:tabs>
              <w:spacing w:before="85"/>
              <w:ind w:hanging="283"/>
              <w:rPr>
                <w:sz w:val="16"/>
              </w:rPr>
            </w:pPr>
            <w:r>
              <w:rPr>
                <w:sz w:val="16"/>
              </w:rPr>
              <w:t>External (country related)</w:t>
            </w:r>
            <w:r>
              <w:rPr>
                <w:spacing w:val="-1"/>
                <w:sz w:val="16"/>
              </w:rPr>
              <w:t xml:space="preserve"> </w:t>
            </w:r>
            <w:r>
              <w:rPr>
                <w:sz w:val="16"/>
              </w:rPr>
              <w:t>factors;</w:t>
            </w:r>
          </w:p>
          <w:p w:rsidR="0065419A" w:rsidRDefault="00190B9D">
            <w:pPr>
              <w:pStyle w:val="TableParagraph"/>
              <w:numPr>
                <w:ilvl w:val="0"/>
                <w:numId w:val="59"/>
              </w:numPr>
              <w:tabs>
                <w:tab w:val="left" w:pos="391"/>
                <w:tab w:val="left" w:pos="392"/>
              </w:tabs>
              <w:spacing w:before="83" w:line="179" w:lineRule="exact"/>
              <w:ind w:hanging="283"/>
              <w:rPr>
                <w:sz w:val="16"/>
              </w:rPr>
            </w:pPr>
            <w:r>
              <w:rPr>
                <w:sz w:val="16"/>
              </w:rPr>
              <w:t>Others.</w:t>
            </w:r>
          </w:p>
        </w:tc>
        <w:tc>
          <w:tcPr>
            <w:tcW w:w="1790" w:type="dxa"/>
            <w:tcBorders>
              <w:top w:val="single" w:sz="6" w:space="0" w:color="006DB6"/>
              <w:left w:val="single" w:sz="6" w:space="0" w:color="006DB6"/>
              <w:bottom w:val="single" w:sz="6" w:space="0" w:color="006DB6"/>
              <w:right w:val="single" w:sz="6" w:space="0" w:color="006DB6"/>
            </w:tcBorders>
          </w:tcPr>
          <w:p w:rsidR="0065419A" w:rsidRDefault="00190B9D">
            <w:pPr>
              <w:pStyle w:val="TableParagraph"/>
              <w:ind w:left="106"/>
              <w:rPr>
                <w:sz w:val="16"/>
              </w:rPr>
            </w:pPr>
            <w:r>
              <w:rPr>
                <w:sz w:val="16"/>
              </w:rPr>
              <w:t>C, E, F</w:t>
            </w:r>
          </w:p>
        </w:tc>
      </w:tr>
      <w:tr w:rsidR="0065419A">
        <w:trPr>
          <w:trHeight w:val="1120"/>
        </w:trPr>
        <w:tc>
          <w:tcPr>
            <w:tcW w:w="6626" w:type="dxa"/>
            <w:tcBorders>
              <w:top w:val="single" w:sz="6" w:space="0" w:color="006DB6"/>
              <w:left w:val="single" w:sz="6" w:space="0" w:color="006DB6"/>
              <w:bottom w:val="single" w:sz="6" w:space="0" w:color="006DB6"/>
              <w:right w:val="single" w:sz="6" w:space="0" w:color="006DB6"/>
            </w:tcBorders>
          </w:tcPr>
          <w:p w:rsidR="0065419A" w:rsidRDefault="00190B9D">
            <w:pPr>
              <w:pStyle w:val="TableParagraph"/>
              <w:ind w:left="107"/>
              <w:rPr>
                <w:sz w:val="16"/>
              </w:rPr>
            </w:pPr>
            <w:r>
              <w:rPr>
                <w:sz w:val="16"/>
              </w:rPr>
              <w:t>Was/is there synergy with other programmes (IFIs, donors, national)?</w:t>
            </w:r>
          </w:p>
        </w:tc>
        <w:tc>
          <w:tcPr>
            <w:tcW w:w="6230" w:type="dxa"/>
            <w:tcBorders>
              <w:top w:val="single" w:sz="6" w:space="0" w:color="006DB6"/>
              <w:left w:val="single" w:sz="6" w:space="0" w:color="006DB6"/>
              <w:bottom w:val="single" w:sz="6" w:space="0" w:color="006DB6"/>
              <w:right w:val="single" w:sz="6" w:space="0" w:color="006DB6"/>
            </w:tcBorders>
          </w:tcPr>
          <w:p w:rsidR="0065419A" w:rsidRDefault="00190B9D">
            <w:pPr>
              <w:pStyle w:val="TableParagraph"/>
              <w:numPr>
                <w:ilvl w:val="0"/>
                <w:numId w:val="58"/>
              </w:numPr>
              <w:tabs>
                <w:tab w:val="left" w:pos="391"/>
                <w:tab w:val="left" w:pos="392"/>
              </w:tabs>
              <w:spacing w:before="81"/>
              <w:ind w:hanging="283"/>
              <w:rPr>
                <w:sz w:val="16"/>
              </w:rPr>
            </w:pPr>
            <w:r>
              <w:rPr>
                <w:sz w:val="16"/>
              </w:rPr>
              <w:t>Number of cases co-operation</w:t>
            </w:r>
            <w:r>
              <w:rPr>
                <w:spacing w:val="-2"/>
                <w:sz w:val="16"/>
              </w:rPr>
              <w:t xml:space="preserve"> </w:t>
            </w:r>
            <w:r>
              <w:rPr>
                <w:sz w:val="16"/>
              </w:rPr>
              <w:t>occurred;</w:t>
            </w:r>
          </w:p>
          <w:p w:rsidR="0065419A" w:rsidRDefault="00190B9D">
            <w:pPr>
              <w:pStyle w:val="TableParagraph"/>
              <w:numPr>
                <w:ilvl w:val="0"/>
                <w:numId w:val="58"/>
              </w:numPr>
              <w:tabs>
                <w:tab w:val="left" w:pos="391"/>
                <w:tab w:val="left" w:pos="392"/>
              </w:tabs>
              <w:spacing w:before="85"/>
              <w:ind w:hanging="283"/>
              <w:rPr>
                <w:sz w:val="16"/>
              </w:rPr>
            </w:pPr>
            <w:r>
              <w:rPr>
                <w:sz w:val="16"/>
              </w:rPr>
              <w:t>Success of the</w:t>
            </w:r>
            <w:r>
              <w:rPr>
                <w:spacing w:val="-5"/>
                <w:sz w:val="16"/>
              </w:rPr>
              <w:t xml:space="preserve"> </w:t>
            </w:r>
            <w:r>
              <w:rPr>
                <w:sz w:val="16"/>
              </w:rPr>
              <w:t>co-operation;</w:t>
            </w:r>
          </w:p>
          <w:p w:rsidR="0065419A" w:rsidRDefault="00190B9D">
            <w:pPr>
              <w:pStyle w:val="TableParagraph"/>
              <w:numPr>
                <w:ilvl w:val="0"/>
                <w:numId w:val="58"/>
              </w:numPr>
              <w:tabs>
                <w:tab w:val="left" w:pos="391"/>
                <w:tab w:val="left" w:pos="392"/>
              </w:tabs>
              <w:spacing w:before="82"/>
              <w:ind w:hanging="283"/>
              <w:rPr>
                <w:sz w:val="16"/>
              </w:rPr>
            </w:pPr>
            <w:r>
              <w:rPr>
                <w:sz w:val="16"/>
              </w:rPr>
              <w:t>Duplication or</w:t>
            </w:r>
            <w:r>
              <w:rPr>
                <w:spacing w:val="-3"/>
                <w:sz w:val="16"/>
              </w:rPr>
              <w:t xml:space="preserve"> </w:t>
            </w:r>
            <w:r>
              <w:rPr>
                <w:sz w:val="16"/>
              </w:rPr>
              <w:t>complementarity;</w:t>
            </w:r>
          </w:p>
          <w:p w:rsidR="0065419A" w:rsidRDefault="00190B9D">
            <w:pPr>
              <w:pStyle w:val="TableParagraph"/>
              <w:numPr>
                <w:ilvl w:val="0"/>
                <w:numId w:val="58"/>
              </w:numPr>
              <w:tabs>
                <w:tab w:val="left" w:pos="391"/>
                <w:tab w:val="left" w:pos="392"/>
              </w:tabs>
              <w:spacing w:before="85" w:line="179" w:lineRule="exact"/>
              <w:ind w:hanging="283"/>
              <w:rPr>
                <w:sz w:val="16"/>
              </w:rPr>
            </w:pPr>
            <w:r>
              <w:rPr>
                <w:sz w:val="16"/>
              </w:rPr>
              <w:t>Extent to which FM seeks</w:t>
            </w:r>
            <w:r>
              <w:rPr>
                <w:spacing w:val="-5"/>
                <w:sz w:val="16"/>
              </w:rPr>
              <w:t xml:space="preserve"> </w:t>
            </w:r>
            <w:r>
              <w:rPr>
                <w:sz w:val="16"/>
              </w:rPr>
              <w:t>co-operation.</w:t>
            </w:r>
          </w:p>
        </w:tc>
        <w:tc>
          <w:tcPr>
            <w:tcW w:w="1790" w:type="dxa"/>
            <w:tcBorders>
              <w:top w:val="single" w:sz="6" w:space="0" w:color="006DB6"/>
              <w:left w:val="single" w:sz="6" w:space="0" w:color="006DB6"/>
              <w:bottom w:val="single" w:sz="6" w:space="0" w:color="006DB6"/>
              <w:right w:val="single" w:sz="6" w:space="0" w:color="006DB6"/>
            </w:tcBorders>
          </w:tcPr>
          <w:p w:rsidR="0065419A" w:rsidRDefault="00190B9D">
            <w:pPr>
              <w:pStyle w:val="TableParagraph"/>
              <w:ind w:left="106"/>
              <w:rPr>
                <w:sz w:val="16"/>
              </w:rPr>
            </w:pPr>
            <w:r>
              <w:rPr>
                <w:sz w:val="16"/>
              </w:rPr>
              <w:t>A, B, F</w:t>
            </w:r>
          </w:p>
        </w:tc>
      </w:tr>
      <w:tr w:rsidR="0065419A">
        <w:trPr>
          <w:trHeight w:val="1401"/>
        </w:trPr>
        <w:tc>
          <w:tcPr>
            <w:tcW w:w="6626" w:type="dxa"/>
            <w:tcBorders>
              <w:top w:val="single" w:sz="6" w:space="0" w:color="006DB6"/>
              <w:left w:val="single" w:sz="6" w:space="0" w:color="006DB6"/>
              <w:bottom w:val="single" w:sz="6" w:space="0" w:color="006DB6"/>
              <w:right w:val="single" w:sz="6" w:space="0" w:color="006DB6"/>
            </w:tcBorders>
          </w:tcPr>
          <w:p w:rsidR="0065419A" w:rsidRDefault="00190B9D">
            <w:pPr>
              <w:pStyle w:val="TableParagraph"/>
              <w:spacing w:line="367" w:lineRule="auto"/>
              <w:ind w:left="107" w:right="400"/>
              <w:rPr>
                <w:sz w:val="16"/>
              </w:rPr>
            </w:pPr>
            <w:r>
              <w:rPr>
                <w:sz w:val="16"/>
              </w:rPr>
              <w:t>To what extent is the AECF model able to select innovative, replicable and or scalable (expandable) projects?</w:t>
            </w:r>
          </w:p>
        </w:tc>
        <w:tc>
          <w:tcPr>
            <w:tcW w:w="6230" w:type="dxa"/>
            <w:tcBorders>
              <w:top w:val="single" w:sz="6" w:space="0" w:color="006DB6"/>
              <w:left w:val="single" w:sz="6" w:space="0" w:color="006DB6"/>
              <w:bottom w:val="single" w:sz="6" w:space="0" w:color="006DB6"/>
              <w:right w:val="single" w:sz="6" w:space="0" w:color="006DB6"/>
            </w:tcBorders>
          </w:tcPr>
          <w:p w:rsidR="0065419A" w:rsidRDefault="00190B9D">
            <w:pPr>
              <w:pStyle w:val="TableParagraph"/>
              <w:numPr>
                <w:ilvl w:val="0"/>
                <w:numId w:val="57"/>
              </w:numPr>
              <w:tabs>
                <w:tab w:val="left" w:pos="391"/>
                <w:tab w:val="left" w:pos="392"/>
              </w:tabs>
              <w:spacing w:before="81" w:line="357" w:lineRule="auto"/>
              <w:ind w:right="483" w:hanging="283"/>
              <w:rPr>
                <w:sz w:val="16"/>
              </w:rPr>
            </w:pPr>
            <w:r>
              <w:rPr>
                <w:sz w:val="16"/>
              </w:rPr>
              <w:t>Number of projects demonstrating innovative techniques (for the country) in terms of technology, logistics or</w:t>
            </w:r>
            <w:r>
              <w:rPr>
                <w:spacing w:val="-4"/>
                <w:sz w:val="16"/>
              </w:rPr>
              <w:t xml:space="preserve"> </w:t>
            </w:r>
            <w:r>
              <w:rPr>
                <w:sz w:val="16"/>
              </w:rPr>
              <w:t>marketing;</w:t>
            </w:r>
          </w:p>
          <w:p w:rsidR="0065419A" w:rsidRDefault="00190B9D">
            <w:pPr>
              <w:pStyle w:val="TableParagraph"/>
              <w:numPr>
                <w:ilvl w:val="0"/>
                <w:numId w:val="57"/>
              </w:numPr>
              <w:tabs>
                <w:tab w:val="left" w:pos="391"/>
                <w:tab w:val="left" w:pos="392"/>
              </w:tabs>
              <w:spacing w:before="0" w:line="189" w:lineRule="exact"/>
              <w:ind w:hanging="283"/>
              <w:rPr>
                <w:sz w:val="16"/>
              </w:rPr>
            </w:pPr>
            <w:r>
              <w:rPr>
                <w:sz w:val="16"/>
              </w:rPr>
              <w:t>Evidence of copying by other</w:t>
            </w:r>
            <w:r>
              <w:rPr>
                <w:spacing w:val="-2"/>
                <w:sz w:val="16"/>
              </w:rPr>
              <w:t xml:space="preserve"> </w:t>
            </w:r>
            <w:r>
              <w:rPr>
                <w:sz w:val="16"/>
              </w:rPr>
              <w:t>parties;</w:t>
            </w:r>
          </w:p>
          <w:p w:rsidR="0065419A" w:rsidRDefault="00190B9D">
            <w:pPr>
              <w:pStyle w:val="TableParagraph"/>
              <w:numPr>
                <w:ilvl w:val="0"/>
                <w:numId w:val="57"/>
              </w:numPr>
              <w:tabs>
                <w:tab w:val="left" w:pos="391"/>
                <w:tab w:val="left" w:pos="392"/>
              </w:tabs>
              <w:spacing w:before="85"/>
              <w:ind w:hanging="283"/>
              <w:rPr>
                <w:sz w:val="16"/>
              </w:rPr>
            </w:pPr>
            <w:r>
              <w:rPr>
                <w:sz w:val="16"/>
              </w:rPr>
              <w:t>Evidence of scale-up in</w:t>
            </w:r>
            <w:r>
              <w:rPr>
                <w:spacing w:val="-2"/>
                <w:sz w:val="16"/>
              </w:rPr>
              <w:t xml:space="preserve"> </w:t>
            </w:r>
            <w:r>
              <w:rPr>
                <w:sz w:val="16"/>
              </w:rPr>
              <w:t>portfolio.</w:t>
            </w:r>
          </w:p>
          <w:p w:rsidR="0065419A" w:rsidRDefault="00190B9D">
            <w:pPr>
              <w:pStyle w:val="TableParagraph"/>
              <w:numPr>
                <w:ilvl w:val="0"/>
                <w:numId w:val="57"/>
              </w:numPr>
              <w:tabs>
                <w:tab w:val="left" w:pos="391"/>
                <w:tab w:val="left" w:pos="392"/>
              </w:tabs>
              <w:spacing w:before="85" w:line="179" w:lineRule="exact"/>
              <w:ind w:hanging="283"/>
              <w:rPr>
                <w:sz w:val="16"/>
              </w:rPr>
            </w:pPr>
            <w:r>
              <w:rPr>
                <w:sz w:val="16"/>
              </w:rPr>
              <w:t>Number of local companies selling reliable clean energy</w:t>
            </w:r>
            <w:r>
              <w:rPr>
                <w:spacing w:val="-8"/>
                <w:sz w:val="16"/>
              </w:rPr>
              <w:t xml:space="preserve"> </w:t>
            </w:r>
            <w:r>
              <w:rPr>
                <w:sz w:val="16"/>
              </w:rPr>
              <w:t>services</w:t>
            </w:r>
          </w:p>
        </w:tc>
        <w:tc>
          <w:tcPr>
            <w:tcW w:w="1790" w:type="dxa"/>
            <w:tcBorders>
              <w:top w:val="single" w:sz="6" w:space="0" w:color="006DB6"/>
              <w:left w:val="single" w:sz="6" w:space="0" w:color="006DB6"/>
              <w:bottom w:val="single" w:sz="6" w:space="0" w:color="006DB6"/>
              <w:right w:val="single" w:sz="6" w:space="0" w:color="006DB6"/>
            </w:tcBorders>
          </w:tcPr>
          <w:p w:rsidR="0065419A" w:rsidRDefault="00190B9D">
            <w:pPr>
              <w:pStyle w:val="TableParagraph"/>
              <w:ind w:left="106"/>
              <w:rPr>
                <w:sz w:val="16"/>
              </w:rPr>
            </w:pPr>
            <w:r>
              <w:rPr>
                <w:sz w:val="16"/>
              </w:rPr>
              <w:t>A, C, E, F</w:t>
            </w:r>
          </w:p>
        </w:tc>
      </w:tr>
    </w:tbl>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190B9D">
      <w:pPr>
        <w:pStyle w:val="BodyText"/>
        <w:spacing w:before="9"/>
        <w:rPr>
          <w:sz w:val="10"/>
        </w:rPr>
      </w:pPr>
      <w:r>
        <w:rPr>
          <w:noProof/>
          <w:lang w:val="en-AU" w:eastAsia="en-AU"/>
        </w:rPr>
        <mc:AlternateContent>
          <mc:Choice Requires="wps">
            <w:drawing>
              <wp:anchor distT="0" distB="0" distL="0" distR="0" simplePos="0" relativeHeight="12928" behindDoc="0" locked="0" layoutInCell="1" allowOverlap="1">
                <wp:simplePos x="0" y="0"/>
                <wp:positionH relativeFrom="page">
                  <wp:posOffset>900430</wp:posOffset>
                </wp:positionH>
                <wp:positionV relativeFrom="paragraph">
                  <wp:posOffset>107315</wp:posOffset>
                </wp:positionV>
                <wp:extent cx="1828800" cy="0"/>
                <wp:effectExtent l="5080" t="12065" r="13970" b="6985"/>
                <wp:wrapTopAndBottom/>
                <wp:docPr id="32"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D03F77" id="Line 17" o:spid="_x0000_s1026" style="position:absolute;z-index:129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9pt,8.45pt" to="214.9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" strokeweight=".48pt">
                <w10:wrap type="topAndBottom" anchorx="page"/>
              </v:line>
            </w:pict>
          </mc:Fallback>
        </mc:AlternateContent>
      </w:r>
    </w:p>
    <w:p w:rsidR="0065419A" w:rsidRDefault="00190B9D">
      <w:pPr>
        <w:spacing w:before="58"/>
        <w:ind w:left="738"/>
        <w:rPr>
          <w:sz w:val="14"/>
        </w:rPr>
      </w:pPr>
      <w:r>
        <w:rPr>
          <w:position w:val="7"/>
          <w:sz w:val="9"/>
        </w:rPr>
        <w:t xml:space="preserve">24 </w:t>
      </w:r>
      <w:r>
        <w:rPr>
          <w:sz w:val="14"/>
        </w:rPr>
        <w:t>Only at the stage of the MTE, although it could be answered as well in the Final Evaluation.</w:t>
      </w: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1"/>
        </w:rPr>
      </w:pPr>
    </w:p>
    <w:p w:rsidR="0065419A" w:rsidRDefault="00190B9D">
      <w:pPr>
        <w:tabs>
          <w:tab w:val="right" w:pos="15364"/>
        </w:tabs>
        <w:spacing w:before="95"/>
        <w:ind w:left="9541"/>
        <w:rPr>
          <w:sz w:val="14"/>
        </w:rPr>
      </w:pPr>
      <w:r>
        <w:rPr>
          <w:noProof/>
          <w:lang w:val="en-AU" w:eastAsia="en-AU"/>
        </w:rPr>
        <w:drawing>
          <wp:anchor distT="0" distB="0" distL="0" distR="0" simplePos="0" relativeHeight="12952" behindDoc="0" locked="0" layoutInCell="1" allowOverlap="1">
            <wp:simplePos x="0" y="0"/>
            <wp:positionH relativeFrom="page">
              <wp:posOffset>5024120</wp:posOffset>
            </wp:positionH>
            <wp:positionV relativeFrom="paragraph">
              <wp:posOffset>40207</wp:posOffset>
            </wp:positionV>
            <wp:extent cx="762883" cy="132077"/>
            <wp:effectExtent l="0" t="0" r="0" b="0"/>
            <wp:wrapNone/>
            <wp:docPr id="52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 name="image6.png"/>
                    <pic:cNvPicPr/>
                  </pic:nvPicPr>
                  <pic:blipFill>
                    <a:blip r:embed="rId12" cstate="print"/>
                    <a:stretch>
                      <a:fillRect/>
                    </a:stretch>
                  </pic:blipFill>
                  <pic:spPr>
                    <a:xfrm>
                      <a:off x="0" y="0"/>
                      <a:ext cx="762883" cy="132077"/>
                    </a:xfrm>
                    <a:prstGeom prst="rect">
                      <a:avLst/>
                    </a:prstGeom>
                  </pic:spPr>
                </pic:pic>
              </a:graphicData>
            </a:graphic>
          </wp:anchor>
        </w:drawing>
      </w:r>
      <w:r>
        <w:rPr>
          <w:noProof/>
          <w:lang w:val="en-AU" w:eastAsia="en-AU"/>
        </w:rPr>
        <w:drawing>
          <wp:anchor distT="0" distB="0" distL="0" distR="0" simplePos="0" relativeHeight="268144655" behindDoc="1" locked="0" layoutInCell="1" allowOverlap="1">
            <wp:simplePos x="0" y="0"/>
            <wp:positionH relativeFrom="page">
              <wp:posOffset>9059543</wp:posOffset>
            </wp:positionH>
            <wp:positionV relativeFrom="paragraph">
              <wp:posOffset>42749</wp:posOffset>
            </wp:positionV>
            <wp:extent cx="467316" cy="212089"/>
            <wp:effectExtent l="0" t="0" r="0" b="0"/>
            <wp:wrapNone/>
            <wp:docPr id="52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 name="image5.png"/>
                    <pic:cNvPicPr/>
                  </pic:nvPicPr>
                  <pic:blipFill>
                    <a:blip r:embed="rId11" cstate="print"/>
                    <a:stretch>
                      <a:fillRect/>
                    </a:stretch>
                  </pic:blipFill>
                  <pic:spPr>
                    <a:xfrm>
                      <a:off x="0" y="0"/>
                      <a:ext cx="467316" cy="212089"/>
                    </a:xfrm>
                    <a:prstGeom prst="rect">
                      <a:avLst/>
                    </a:prstGeom>
                  </pic:spPr>
                </pic:pic>
              </a:graphicData>
            </a:graphic>
          </wp:anchor>
        </w:drawing>
      </w:r>
      <w:r>
        <w:rPr>
          <w:sz w:val="14"/>
        </w:rPr>
        <w:t>Evaluation Management Unit (EMU) for the Africa Enterprise</w:t>
      </w:r>
      <w:r>
        <w:rPr>
          <w:spacing w:val="-10"/>
          <w:sz w:val="14"/>
        </w:rPr>
        <w:t xml:space="preserve"> </w:t>
      </w:r>
      <w:r>
        <w:rPr>
          <w:sz w:val="14"/>
        </w:rPr>
        <w:t>Challenge</w:t>
      </w:r>
      <w:r>
        <w:rPr>
          <w:spacing w:val="-3"/>
          <w:sz w:val="14"/>
        </w:rPr>
        <w:t xml:space="preserve"> </w:t>
      </w:r>
      <w:r>
        <w:rPr>
          <w:sz w:val="14"/>
        </w:rPr>
        <w:t>Fund</w:t>
      </w:r>
      <w:r>
        <w:rPr>
          <w:sz w:val="14"/>
        </w:rPr>
        <w:tab/>
        <w:t>117</w:t>
      </w:r>
    </w:p>
    <w:p w:rsidR="0065419A" w:rsidRDefault="0065419A">
      <w:pPr>
        <w:rPr>
          <w:sz w:val="14"/>
        </w:rPr>
        <w:sectPr w:rsidR="0065419A">
          <w:pgSz w:w="16840" w:h="11910" w:orient="landscape"/>
          <w:pgMar w:top="1100" w:right="680" w:bottom="280" w:left="680" w:header="720" w:footer="720" w:gutter="0"/>
          <w:cols w:space="720"/>
        </w:sect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spacing w:before="7"/>
        <w:rPr>
          <w:sz w:val="17"/>
        </w:rPr>
      </w:pPr>
    </w:p>
    <w:tbl>
      <w:tblPr>
        <w:tblW w:w="0" w:type="auto"/>
        <w:tblInd w:w="630" w:type="dxa"/>
        <w:tblBorders>
          <w:top w:val="single" w:sz="6" w:space="0" w:color="006DB6"/>
          <w:left w:val="single" w:sz="6" w:space="0" w:color="006DB6"/>
          <w:bottom w:val="single" w:sz="6" w:space="0" w:color="006DB6"/>
          <w:right w:val="single" w:sz="6" w:space="0" w:color="006DB6"/>
          <w:insideH w:val="single" w:sz="6" w:space="0" w:color="006DB6"/>
          <w:insideV w:val="single" w:sz="6" w:space="0" w:color="006DB6"/>
        </w:tblBorders>
        <w:tblLayout w:type="fixed"/>
        <w:tblCellMar>
          <w:left w:w="0" w:type="dxa"/>
          <w:right w:w="0" w:type="dxa"/>
        </w:tblCellMar>
        <w:tblLook w:val="01E0" w:firstRow="1" w:lastRow="1" w:firstColumn="1" w:lastColumn="1" w:noHBand="0" w:noVBand="0"/>
      </w:tblPr>
      <w:tblGrid>
        <w:gridCol w:w="6850"/>
        <w:gridCol w:w="6005"/>
        <w:gridCol w:w="1793"/>
      </w:tblGrid>
      <w:tr w:rsidR="0065419A">
        <w:trPr>
          <w:trHeight w:val="273"/>
        </w:trPr>
        <w:tc>
          <w:tcPr>
            <w:tcW w:w="14648" w:type="dxa"/>
            <w:gridSpan w:val="3"/>
            <w:tcBorders>
              <w:top w:val="nil"/>
              <w:left w:val="nil"/>
              <w:bottom w:val="nil"/>
              <w:right w:val="nil"/>
            </w:tcBorders>
            <w:shd w:val="clear" w:color="auto" w:fill="006DB6"/>
          </w:tcPr>
          <w:p w:rsidR="0065419A" w:rsidRDefault="00190B9D">
            <w:pPr>
              <w:pStyle w:val="TableParagraph"/>
              <w:spacing w:before="90" w:line="163" w:lineRule="exact"/>
              <w:ind w:left="115"/>
              <w:rPr>
                <w:b/>
                <w:sz w:val="16"/>
              </w:rPr>
            </w:pPr>
            <w:r>
              <w:rPr>
                <w:b/>
                <w:color w:val="FFFFFF"/>
                <w:sz w:val="16"/>
              </w:rPr>
              <w:t>EFFICIENCY</w:t>
            </w:r>
          </w:p>
        </w:tc>
      </w:tr>
      <w:tr w:rsidR="0065419A">
        <w:trPr>
          <w:trHeight w:val="568"/>
        </w:trPr>
        <w:tc>
          <w:tcPr>
            <w:tcW w:w="6850" w:type="dxa"/>
          </w:tcPr>
          <w:p w:rsidR="0065419A" w:rsidRDefault="00190B9D">
            <w:pPr>
              <w:pStyle w:val="TableParagraph"/>
              <w:spacing w:before="99"/>
              <w:ind w:left="107"/>
              <w:rPr>
                <w:sz w:val="16"/>
              </w:rPr>
            </w:pPr>
            <w:r>
              <w:rPr>
                <w:sz w:val="16"/>
              </w:rPr>
              <w:t>Economy: are inputs procured at economic prices</w:t>
            </w:r>
          </w:p>
        </w:tc>
        <w:tc>
          <w:tcPr>
            <w:tcW w:w="6005" w:type="dxa"/>
          </w:tcPr>
          <w:p w:rsidR="0065419A" w:rsidRDefault="00190B9D">
            <w:pPr>
              <w:pStyle w:val="TableParagraph"/>
              <w:numPr>
                <w:ilvl w:val="0"/>
                <w:numId w:val="56"/>
              </w:numPr>
              <w:tabs>
                <w:tab w:val="left" w:pos="390"/>
                <w:tab w:val="left" w:pos="391"/>
              </w:tabs>
              <w:spacing w:before="4" w:line="280" w:lineRule="atLeast"/>
              <w:ind w:right="234" w:hanging="283"/>
              <w:rPr>
                <w:sz w:val="16"/>
              </w:rPr>
            </w:pPr>
            <w:r>
              <w:rPr>
                <w:sz w:val="16"/>
              </w:rPr>
              <w:t>Evidence of competitive or otherwise efficient procurement practices among grantees.</w:t>
            </w:r>
          </w:p>
        </w:tc>
        <w:tc>
          <w:tcPr>
            <w:tcW w:w="1793" w:type="dxa"/>
          </w:tcPr>
          <w:p w:rsidR="0065419A" w:rsidRDefault="00190B9D">
            <w:pPr>
              <w:pStyle w:val="TableParagraph"/>
              <w:spacing w:before="99"/>
              <w:ind w:left="107"/>
              <w:rPr>
                <w:sz w:val="16"/>
              </w:rPr>
            </w:pPr>
            <w:r>
              <w:rPr>
                <w:sz w:val="16"/>
              </w:rPr>
              <w:t>A, C, E</w:t>
            </w:r>
          </w:p>
        </w:tc>
      </w:tr>
      <w:tr w:rsidR="0065419A">
        <w:trPr>
          <w:trHeight w:val="1120"/>
        </w:trPr>
        <w:tc>
          <w:tcPr>
            <w:tcW w:w="6850" w:type="dxa"/>
          </w:tcPr>
          <w:p w:rsidR="0065419A" w:rsidRDefault="00190B9D">
            <w:pPr>
              <w:pStyle w:val="TableParagraph"/>
              <w:spacing w:line="364" w:lineRule="auto"/>
              <w:ind w:left="107" w:right="624"/>
              <w:rPr>
                <w:sz w:val="16"/>
              </w:rPr>
            </w:pPr>
            <w:r>
              <w:rPr>
                <w:sz w:val="16"/>
              </w:rPr>
              <w:t>To what extent have governance arrangements permitted and facilitated the effective participation and voice of different categories of stakeholders, taking into account their respective roles?</w:t>
            </w:r>
          </w:p>
        </w:tc>
        <w:tc>
          <w:tcPr>
            <w:tcW w:w="6005" w:type="dxa"/>
          </w:tcPr>
          <w:p w:rsidR="0065419A" w:rsidRDefault="00190B9D">
            <w:pPr>
              <w:pStyle w:val="TableParagraph"/>
              <w:numPr>
                <w:ilvl w:val="0"/>
                <w:numId w:val="55"/>
              </w:numPr>
              <w:tabs>
                <w:tab w:val="left" w:pos="390"/>
                <w:tab w:val="left" w:pos="391"/>
              </w:tabs>
              <w:spacing w:before="81"/>
              <w:ind w:hanging="283"/>
              <w:rPr>
                <w:sz w:val="16"/>
              </w:rPr>
            </w:pPr>
            <w:r>
              <w:rPr>
                <w:sz w:val="16"/>
              </w:rPr>
              <w:t>Is the governance structure</w:t>
            </w:r>
            <w:r>
              <w:rPr>
                <w:spacing w:val="-5"/>
                <w:sz w:val="16"/>
              </w:rPr>
              <w:t xml:space="preserve"> </w:t>
            </w:r>
            <w:r>
              <w:rPr>
                <w:sz w:val="16"/>
              </w:rPr>
              <w:t>transparent?</w:t>
            </w:r>
          </w:p>
          <w:p w:rsidR="0065419A" w:rsidRDefault="00190B9D">
            <w:pPr>
              <w:pStyle w:val="TableParagraph"/>
              <w:numPr>
                <w:ilvl w:val="0"/>
                <w:numId w:val="55"/>
              </w:numPr>
              <w:tabs>
                <w:tab w:val="left" w:pos="390"/>
                <w:tab w:val="left" w:pos="391"/>
              </w:tabs>
              <w:spacing w:before="85" w:line="355" w:lineRule="auto"/>
              <w:ind w:right="108" w:hanging="283"/>
              <w:rPr>
                <w:sz w:val="16"/>
              </w:rPr>
            </w:pPr>
            <w:r>
              <w:rPr>
                <w:sz w:val="16"/>
              </w:rPr>
              <w:t>Do the different donors feel that their interests and objectives are represented in the</w:t>
            </w:r>
            <w:r>
              <w:rPr>
                <w:spacing w:val="-3"/>
                <w:sz w:val="16"/>
              </w:rPr>
              <w:t xml:space="preserve"> </w:t>
            </w:r>
            <w:r>
              <w:rPr>
                <w:sz w:val="16"/>
              </w:rPr>
              <w:t>AECF?</w:t>
            </w:r>
          </w:p>
          <w:p w:rsidR="0065419A" w:rsidRDefault="00190B9D">
            <w:pPr>
              <w:pStyle w:val="TableParagraph"/>
              <w:numPr>
                <w:ilvl w:val="0"/>
                <w:numId w:val="55"/>
              </w:numPr>
              <w:tabs>
                <w:tab w:val="left" w:pos="390"/>
                <w:tab w:val="left" w:pos="391"/>
              </w:tabs>
              <w:spacing w:before="0" w:line="176" w:lineRule="exact"/>
              <w:ind w:hanging="283"/>
              <w:rPr>
                <w:sz w:val="16"/>
              </w:rPr>
            </w:pPr>
            <w:r>
              <w:rPr>
                <w:sz w:val="16"/>
              </w:rPr>
              <w:t>Are there no conflicts between the different objectives of the</w:t>
            </w:r>
            <w:r>
              <w:rPr>
                <w:spacing w:val="-9"/>
                <w:sz w:val="16"/>
              </w:rPr>
              <w:t xml:space="preserve"> </w:t>
            </w:r>
            <w:r>
              <w:rPr>
                <w:sz w:val="16"/>
              </w:rPr>
              <w:t>donors?</w:t>
            </w:r>
          </w:p>
        </w:tc>
        <w:tc>
          <w:tcPr>
            <w:tcW w:w="1793" w:type="dxa"/>
          </w:tcPr>
          <w:p w:rsidR="0065419A" w:rsidRDefault="00190B9D">
            <w:pPr>
              <w:pStyle w:val="TableParagraph"/>
              <w:ind w:left="107"/>
              <w:rPr>
                <w:sz w:val="16"/>
              </w:rPr>
            </w:pPr>
            <w:r>
              <w:rPr>
                <w:sz w:val="16"/>
              </w:rPr>
              <w:t>A, C, E</w:t>
            </w:r>
          </w:p>
        </w:tc>
      </w:tr>
      <w:tr w:rsidR="0065419A">
        <w:trPr>
          <w:trHeight w:val="839"/>
        </w:trPr>
        <w:tc>
          <w:tcPr>
            <w:tcW w:w="6850" w:type="dxa"/>
          </w:tcPr>
          <w:p w:rsidR="0065419A" w:rsidRDefault="00190B9D">
            <w:pPr>
              <w:pStyle w:val="TableParagraph"/>
              <w:spacing w:line="362" w:lineRule="auto"/>
              <w:ind w:left="107" w:right="91"/>
              <w:rPr>
                <w:sz w:val="16"/>
              </w:rPr>
            </w:pPr>
            <w:r>
              <w:rPr>
                <w:sz w:val="16"/>
              </w:rPr>
              <w:t>How effectively and efficiently have the administrative and management responsibilities, been carried out? (including managing partnerships and external relations).</w:t>
            </w:r>
          </w:p>
        </w:tc>
        <w:tc>
          <w:tcPr>
            <w:tcW w:w="6005" w:type="dxa"/>
          </w:tcPr>
          <w:p w:rsidR="0065419A" w:rsidRDefault="00190B9D">
            <w:pPr>
              <w:pStyle w:val="TableParagraph"/>
              <w:numPr>
                <w:ilvl w:val="0"/>
                <w:numId w:val="54"/>
              </w:numPr>
              <w:tabs>
                <w:tab w:val="left" w:pos="390"/>
                <w:tab w:val="left" w:pos="391"/>
              </w:tabs>
              <w:spacing w:before="81" w:line="355" w:lineRule="auto"/>
              <w:ind w:right="361" w:hanging="283"/>
              <w:rPr>
                <w:sz w:val="16"/>
              </w:rPr>
            </w:pPr>
            <w:r>
              <w:rPr>
                <w:sz w:val="16"/>
              </w:rPr>
              <w:t>Does the governance structure, including AGRA, AC, IC and FM, allow</w:t>
            </w:r>
            <w:r>
              <w:rPr>
                <w:spacing w:val="-26"/>
                <w:sz w:val="16"/>
              </w:rPr>
              <w:t xml:space="preserve"> </w:t>
            </w:r>
            <w:r>
              <w:rPr>
                <w:sz w:val="16"/>
              </w:rPr>
              <w:t>for quick decision</w:t>
            </w:r>
            <w:r>
              <w:rPr>
                <w:spacing w:val="-7"/>
                <w:sz w:val="16"/>
              </w:rPr>
              <w:t xml:space="preserve"> </w:t>
            </w:r>
            <w:r>
              <w:rPr>
                <w:sz w:val="16"/>
              </w:rPr>
              <w:t>making?</w:t>
            </w:r>
          </w:p>
          <w:p w:rsidR="0065419A" w:rsidRDefault="00190B9D">
            <w:pPr>
              <w:pStyle w:val="TableParagraph"/>
              <w:numPr>
                <w:ilvl w:val="0"/>
                <w:numId w:val="54"/>
              </w:numPr>
              <w:tabs>
                <w:tab w:val="left" w:pos="390"/>
                <w:tab w:val="left" w:pos="391"/>
              </w:tabs>
              <w:spacing w:before="0" w:line="176" w:lineRule="exact"/>
              <w:ind w:hanging="283"/>
              <w:rPr>
                <w:sz w:val="16"/>
              </w:rPr>
            </w:pPr>
            <w:r>
              <w:rPr>
                <w:sz w:val="16"/>
              </w:rPr>
              <w:t>Is there overlap between the roles of AGRA, ICs, AC and</w:t>
            </w:r>
            <w:r>
              <w:rPr>
                <w:spacing w:val="-9"/>
                <w:sz w:val="16"/>
              </w:rPr>
              <w:t xml:space="preserve"> </w:t>
            </w:r>
            <w:r>
              <w:rPr>
                <w:sz w:val="16"/>
              </w:rPr>
              <w:t>FM?</w:t>
            </w:r>
          </w:p>
        </w:tc>
        <w:tc>
          <w:tcPr>
            <w:tcW w:w="1793" w:type="dxa"/>
          </w:tcPr>
          <w:p w:rsidR="0065419A" w:rsidRDefault="00190B9D">
            <w:pPr>
              <w:pStyle w:val="TableParagraph"/>
              <w:ind w:left="107"/>
              <w:rPr>
                <w:sz w:val="16"/>
              </w:rPr>
            </w:pPr>
            <w:r>
              <w:rPr>
                <w:sz w:val="16"/>
              </w:rPr>
              <w:t>A, E</w:t>
            </w:r>
          </w:p>
        </w:tc>
      </w:tr>
      <w:tr w:rsidR="0065419A">
        <w:trPr>
          <w:trHeight w:val="1120"/>
        </w:trPr>
        <w:tc>
          <w:tcPr>
            <w:tcW w:w="6850" w:type="dxa"/>
          </w:tcPr>
          <w:p w:rsidR="0065419A" w:rsidRDefault="00190B9D">
            <w:pPr>
              <w:pStyle w:val="TableParagraph"/>
              <w:spacing w:line="367" w:lineRule="auto"/>
              <w:ind w:left="107" w:right="571"/>
              <w:rPr>
                <w:sz w:val="16"/>
              </w:rPr>
            </w:pPr>
            <w:r>
              <w:rPr>
                <w:sz w:val="16"/>
              </w:rPr>
              <w:t>To what extent is the expenditure within the different windows likely to have maximized delivery of the outputs (=allocative efficiency)?</w:t>
            </w:r>
          </w:p>
        </w:tc>
        <w:tc>
          <w:tcPr>
            <w:tcW w:w="6005" w:type="dxa"/>
          </w:tcPr>
          <w:p w:rsidR="0065419A" w:rsidRDefault="00190B9D">
            <w:pPr>
              <w:pStyle w:val="TableParagraph"/>
              <w:numPr>
                <w:ilvl w:val="0"/>
                <w:numId w:val="53"/>
              </w:numPr>
              <w:tabs>
                <w:tab w:val="left" w:pos="390"/>
                <w:tab w:val="left" w:pos="391"/>
              </w:tabs>
              <w:spacing w:before="81" w:line="357" w:lineRule="auto"/>
              <w:ind w:right="641" w:hanging="283"/>
              <w:rPr>
                <w:sz w:val="16"/>
              </w:rPr>
            </w:pPr>
            <w:r>
              <w:rPr>
                <w:sz w:val="16"/>
              </w:rPr>
              <w:t>Is the relation between funding in the different windows in line with the needs?</w:t>
            </w:r>
          </w:p>
          <w:p w:rsidR="0065419A" w:rsidRDefault="00190B9D">
            <w:pPr>
              <w:pStyle w:val="TableParagraph"/>
              <w:numPr>
                <w:ilvl w:val="0"/>
                <w:numId w:val="53"/>
              </w:numPr>
              <w:tabs>
                <w:tab w:val="left" w:pos="390"/>
                <w:tab w:val="left" w:pos="391"/>
              </w:tabs>
              <w:spacing w:before="0" w:line="189" w:lineRule="exact"/>
              <w:ind w:hanging="283"/>
              <w:rPr>
                <w:sz w:val="16"/>
              </w:rPr>
            </w:pPr>
            <w:r>
              <w:rPr>
                <w:sz w:val="16"/>
              </w:rPr>
              <w:t>Are funds sufficient or left unallocated in the</w:t>
            </w:r>
            <w:r>
              <w:rPr>
                <w:spacing w:val="-5"/>
                <w:sz w:val="16"/>
              </w:rPr>
              <w:t xml:space="preserve"> </w:t>
            </w:r>
            <w:r>
              <w:rPr>
                <w:sz w:val="16"/>
              </w:rPr>
              <w:t>windows?</w:t>
            </w:r>
          </w:p>
          <w:p w:rsidR="0065419A" w:rsidRDefault="00190B9D">
            <w:pPr>
              <w:pStyle w:val="TableParagraph"/>
              <w:numPr>
                <w:ilvl w:val="0"/>
                <w:numId w:val="53"/>
              </w:numPr>
              <w:tabs>
                <w:tab w:val="left" w:pos="390"/>
                <w:tab w:val="left" w:pos="391"/>
              </w:tabs>
              <w:spacing w:before="85" w:line="179" w:lineRule="exact"/>
              <w:ind w:hanging="283"/>
              <w:rPr>
                <w:sz w:val="16"/>
              </w:rPr>
            </w:pPr>
            <w:r>
              <w:rPr>
                <w:sz w:val="16"/>
              </w:rPr>
              <w:t>Are adequate arrangements in place to handle funds not</w:t>
            </w:r>
            <w:r>
              <w:rPr>
                <w:spacing w:val="-9"/>
                <w:sz w:val="16"/>
              </w:rPr>
              <w:t xml:space="preserve"> </w:t>
            </w:r>
            <w:r>
              <w:rPr>
                <w:sz w:val="16"/>
              </w:rPr>
              <w:t>allocated?</w:t>
            </w:r>
          </w:p>
        </w:tc>
        <w:tc>
          <w:tcPr>
            <w:tcW w:w="1793" w:type="dxa"/>
          </w:tcPr>
          <w:p w:rsidR="0065419A" w:rsidRDefault="00190B9D">
            <w:pPr>
              <w:pStyle w:val="TableParagraph"/>
              <w:ind w:left="107"/>
              <w:rPr>
                <w:sz w:val="16"/>
              </w:rPr>
            </w:pPr>
            <w:r>
              <w:rPr>
                <w:sz w:val="16"/>
              </w:rPr>
              <w:t>A,C,E,F</w:t>
            </w:r>
          </w:p>
        </w:tc>
      </w:tr>
      <w:tr w:rsidR="0065419A">
        <w:trPr>
          <w:trHeight w:val="839"/>
        </w:trPr>
        <w:tc>
          <w:tcPr>
            <w:tcW w:w="6850" w:type="dxa"/>
          </w:tcPr>
          <w:p w:rsidR="0065419A" w:rsidRDefault="00190B9D">
            <w:pPr>
              <w:pStyle w:val="TableParagraph"/>
              <w:ind w:left="107"/>
              <w:rPr>
                <w:sz w:val="16"/>
              </w:rPr>
            </w:pPr>
            <w:r>
              <w:rPr>
                <w:sz w:val="16"/>
              </w:rPr>
              <w:t>Is the right instrument being used?</w:t>
            </w:r>
          </w:p>
        </w:tc>
        <w:tc>
          <w:tcPr>
            <w:tcW w:w="6005" w:type="dxa"/>
          </w:tcPr>
          <w:p w:rsidR="0065419A" w:rsidRDefault="00190B9D">
            <w:pPr>
              <w:pStyle w:val="TableParagraph"/>
              <w:numPr>
                <w:ilvl w:val="0"/>
                <w:numId w:val="52"/>
              </w:numPr>
              <w:tabs>
                <w:tab w:val="left" w:pos="390"/>
                <w:tab w:val="left" w:pos="391"/>
              </w:tabs>
              <w:spacing w:before="81" w:line="357" w:lineRule="auto"/>
              <w:ind w:right="650" w:hanging="283"/>
              <w:rPr>
                <w:sz w:val="16"/>
              </w:rPr>
            </w:pPr>
            <w:r>
              <w:rPr>
                <w:sz w:val="16"/>
              </w:rPr>
              <w:t>Is the percentage of repayable grants vs regular grants in line with the financial capacities of the projects and the</w:t>
            </w:r>
            <w:r>
              <w:rPr>
                <w:spacing w:val="-12"/>
                <w:sz w:val="16"/>
              </w:rPr>
              <w:t xml:space="preserve"> </w:t>
            </w:r>
            <w:r>
              <w:rPr>
                <w:sz w:val="16"/>
              </w:rPr>
              <w:t>grantees?</w:t>
            </w:r>
          </w:p>
          <w:p w:rsidR="0065419A" w:rsidRDefault="00190B9D">
            <w:pPr>
              <w:pStyle w:val="TableParagraph"/>
              <w:numPr>
                <w:ilvl w:val="0"/>
                <w:numId w:val="52"/>
              </w:numPr>
              <w:tabs>
                <w:tab w:val="left" w:pos="390"/>
                <w:tab w:val="left" w:pos="391"/>
              </w:tabs>
              <w:spacing w:before="0" w:line="172" w:lineRule="exact"/>
              <w:ind w:hanging="283"/>
              <w:rPr>
                <w:sz w:val="16"/>
              </w:rPr>
            </w:pPr>
            <w:r>
              <w:rPr>
                <w:sz w:val="16"/>
              </w:rPr>
              <w:t>Are adequate arrangements in place to handle funds</w:t>
            </w:r>
            <w:r>
              <w:rPr>
                <w:spacing w:val="-8"/>
                <w:sz w:val="16"/>
              </w:rPr>
              <w:t xml:space="preserve"> </w:t>
            </w:r>
            <w:r>
              <w:rPr>
                <w:sz w:val="16"/>
              </w:rPr>
              <w:t>repaid?</w:t>
            </w:r>
          </w:p>
        </w:tc>
        <w:tc>
          <w:tcPr>
            <w:tcW w:w="1793" w:type="dxa"/>
          </w:tcPr>
          <w:p w:rsidR="0065419A" w:rsidRDefault="00190B9D">
            <w:pPr>
              <w:pStyle w:val="TableParagraph"/>
              <w:ind w:left="107"/>
              <w:rPr>
                <w:sz w:val="16"/>
              </w:rPr>
            </w:pPr>
            <w:r>
              <w:rPr>
                <w:sz w:val="16"/>
              </w:rPr>
              <w:t>A, E, F</w:t>
            </w:r>
          </w:p>
        </w:tc>
      </w:tr>
      <w:tr w:rsidR="0065419A">
        <w:trPr>
          <w:trHeight w:val="2800"/>
        </w:trPr>
        <w:tc>
          <w:tcPr>
            <w:tcW w:w="6850" w:type="dxa"/>
          </w:tcPr>
          <w:p w:rsidR="0065419A" w:rsidRDefault="00190B9D">
            <w:pPr>
              <w:pStyle w:val="TableParagraph"/>
              <w:ind w:left="107"/>
              <w:rPr>
                <w:sz w:val="16"/>
              </w:rPr>
            </w:pPr>
            <w:r>
              <w:rPr>
                <w:sz w:val="16"/>
              </w:rPr>
              <w:t>To what extent are adequate financial controls in place and are fiduciary risks well-managed?</w:t>
            </w:r>
          </w:p>
        </w:tc>
        <w:tc>
          <w:tcPr>
            <w:tcW w:w="6005" w:type="dxa"/>
          </w:tcPr>
          <w:p w:rsidR="0065419A" w:rsidRDefault="00190B9D">
            <w:pPr>
              <w:pStyle w:val="TableParagraph"/>
              <w:numPr>
                <w:ilvl w:val="0"/>
                <w:numId w:val="51"/>
              </w:numPr>
              <w:tabs>
                <w:tab w:val="left" w:pos="390"/>
                <w:tab w:val="left" w:pos="391"/>
              </w:tabs>
              <w:spacing w:before="81"/>
              <w:rPr>
                <w:sz w:val="16"/>
              </w:rPr>
            </w:pPr>
            <w:r>
              <w:rPr>
                <w:sz w:val="16"/>
              </w:rPr>
              <w:t>Timeliness disbursements by FM and</w:t>
            </w:r>
            <w:r>
              <w:rPr>
                <w:spacing w:val="-5"/>
                <w:sz w:val="16"/>
              </w:rPr>
              <w:t xml:space="preserve"> </w:t>
            </w:r>
            <w:r>
              <w:rPr>
                <w:sz w:val="16"/>
              </w:rPr>
              <w:t>AGRA;</w:t>
            </w:r>
          </w:p>
          <w:p w:rsidR="0065419A" w:rsidRDefault="00190B9D">
            <w:pPr>
              <w:pStyle w:val="TableParagraph"/>
              <w:numPr>
                <w:ilvl w:val="0"/>
                <w:numId w:val="51"/>
              </w:numPr>
              <w:tabs>
                <w:tab w:val="left" w:pos="390"/>
                <w:tab w:val="left" w:pos="391"/>
              </w:tabs>
              <w:spacing w:before="85"/>
              <w:ind w:left="390" w:hanging="283"/>
              <w:rPr>
                <w:sz w:val="16"/>
              </w:rPr>
            </w:pPr>
            <w:r>
              <w:rPr>
                <w:sz w:val="16"/>
              </w:rPr>
              <w:t>Conditions to be fulfilled by the grantees for</w:t>
            </w:r>
            <w:r>
              <w:rPr>
                <w:spacing w:val="-10"/>
                <w:sz w:val="16"/>
              </w:rPr>
              <w:t xml:space="preserve"> </w:t>
            </w:r>
            <w:r>
              <w:rPr>
                <w:sz w:val="16"/>
              </w:rPr>
              <w:t>disbursement;</w:t>
            </w:r>
          </w:p>
          <w:p w:rsidR="0065419A" w:rsidRDefault="00190B9D">
            <w:pPr>
              <w:pStyle w:val="TableParagraph"/>
              <w:numPr>
                <w:ilvl w:val="0"/>
                <w:numId w:val="51"/>
              </w:numPr>
              <w:tabs>
                <w:tab w:val="left" w:pos="390"/>
                <w:tab w:val="left" w:pos="391"/>
              </w:tabs>
              <w:spacing w:before="84"/>
              <w:ind w:left="390" w:hanging="283"/>
              <w:rPr>
                <w:sz w:val="16"/>
              </w:rPr>
            </w:pPr>
            <w:r>
              <w:rPr>
                <w:sz w:val="16"/>
              </w:rPr>
              <w:t>Are monitoring systems of AGRA and FM connected and or</w:t>
            </w:r>
            <w:r>
              <w:rPr>
                <w:spacing w:val="-26"/>
                <w:sz w:val="16"/>
              </w:rPr>
              <w:t xml:space="preserve"> </w:t>
            </w:r>
            <w:r>
              <w:rPr>
                <w:sz w:val="16"/>
              </w:rPr>
              <w:t>reconciled?</w:t>
            </w:r>
          </w:p>
          <w:p w:rsidR="0065419A" w:rsidRDefault="00190B9D">
            <w:pPr>
              <w:pStyle w:val="TableParagraph"/>
              <w:numPr>
                <w:ilvl w:val="0"/>
                <w:numId w:val="51"/>
              </w:numPr>
              <w:tabs>
                <w:tab w:val="left" w:pos="391"/>
                <w:tab w:val="left" w:pos="392"/>
              </w:tabs>
              <w:spacing w:before="83"/>
              <w:rPr>
                <w:sz w:val="16"/>
              </w:rPr>
            </w:pPr>
            <w:r>
              <w:rPr>
                <w:sz w:val="16"/>
              </w:rPr>
              <w:t>Systems in place to secure financial monitoring of the specific</w:t>
            </w:r>
            <w:r>
              <w:rPr>
                <w:spacing w:val="-30"/>
                <w:sz w:val="16"/>
              </w:rPr>
              <w:t xml:space="preserve"> </w:t>
            </w:r>
            <w:r>
              <w:rPr>
                <w:sz w:val="16"/>
              </w:rPr>
              <w:t>windows?</w:t>
            </w:r>
          </w:p>
          <w:p w:rsidR="0065419A" w:rsidRDefault="00190B9D">
            <w:pPr>
              <w:pStyle w:val="TableParagraph"/>
              <w:numPr>
                <w:ilvl w:val="0"/>
                <w:numId w:val="51"/>
              </w:numPr>
              <w:tabs>
                <w:tab w:val="left" w:pos="391"/>
                <w:tab w:val="left" w:pos="392"/>
              </w:tabs>
              <w:spacing w:before="84"/>
              <w:rPr>
                <w:sz w:val="16"/>
              </w:rPr>
            </w:pPr>
            <w:r>
              <w:rPr>
                <w:sz w:val="16"/>
              </w:rPr>
              <w:t>Arrangements with respect to undisbursed / unused</w:t>
            </w:r>
            <w:r>
              <w:rPr>
                <w:spacing w:val="-5"/>
                <w:sz w:val="16"/>
              </w:rPr>
              <w:t xml:space="preserve"> </w:t>
            </w:r>
            <w:r>
              <w:rPr>
                <w:sz w:val="16"/>
              </w:rPr>
              <w:t>amounts;</w:t>
            </w:r>
          </w:p>
          <w:p w:rsidR="0065419A" w:rsidRDefault="00190B9D">
            <w:pPr>
              <w:pStyle w:val="TableParagraph"/>
              <w:numPr>
                <w:ilvl w:val="0"/>
                <w:numId w:val="51"/>
              </w:numPr>
              <w:tabs>
                <w:tab w:val="left" w:pos="391"/>
                <w:tab w:val="left" w:pos="392"/>
              </w:tabs>
              <w:spacing w:before="85" w:line="360" w:lineRule="auto"/>
              <w:ind w:right="426"/>
              <w:rPr>
                <w:sz w:val="16"/>
              </w:rPr>
            </w:pPr>
            <w:r>
              <w:rPr>
                <w:sz w:val="16"/>
              </w:rPr>
              <w:t>How are donors informed on the status of the donor funds for the specific windows (process, frequency, systems, number of staff/man-days, by whom?);</w:t>
            </w:r>
          </w:p>
          <w:p w:rsidR="0065419A" w:rsidRDefault="00190B9D">
            <w:pPr>
              <w:pStyle w:val="TableParagraph"/>
              <w:numPr>
                <w:ilvl w:val="0"/>
                <w:numId w:val="51"/>
              </w:numPr>
              <w:tabs>
                <w:tab w:val="left" w:pos="391"/>
                <w:tab w:val="left" w:pos="392"/>
              </w:tabs>
              <w:spacing w:before="0" w:line="190" w:lineRule="exact"/>
              <w:ind w:hanging="283"/>
              <w:rPr>
                <w:sz w:val="16"/>
              </w:rPr>
            </w:pPr>
            <w:r>
              <w:rPr>
                <w:sz w:val="16"/>
              </w:rPr>
              <w:t>Systems in place to monitor repayable grants at AGRA and/or</w:t>
            </w:r>
            <w:r>
              <w:rPr>
                <w:spacing w:val="-13"/>
                <w:sz w:val="16"/>
              </w:rPr>
              <w:t xml:space="preserve"> </w:t>
            </w:r>
            <w:r>
              <w:rPr>
                <w:sz w:val="16"/>
              </w:rPr>
              <w:t>FM?</w:t>
            </w:r>
          </w:p>
          <w:p w:rsidR="0065419A" w:rsidRDefault="00190B9D">
            <w:pPr>
              <w:pStyle w:val="TableParagraph"/>
              <w:numPr>
                <w:ilvl w:val="0"/>
                <w:numId w:val="51"/>
              </w:numPr>
              <w:tabs>
                <w:tab w:val="left" w:pos="390"/>
                <w:tab w:val="left" w:pos="391"/>
              </w:tabs>
              <w:spacing w:before="83" w:line="179" w:lineRule="exact"/>
              <w:ind w:left="390" w:hanging="283"/>
              <w:rPr>
                <w:sz w:val="16"/>
              </w:rPr>
            </w:pPr>
            <w:r>
              <w:rPr>
                <w:sz w:val="16"/>
              </w:rPr>
              <w:t>How has risk management been incorporated in the operations of</w:t>
            </w:r>
            <w:r>
              <w:rPr>
                <w:spacing w:val="-15"/>
                <w:sz w:val="16"/>
              </w:rPr>
              <w:t xml:space="preserve"> </w:t>
            </w:r>
            <w:r>
              <w:rPr>
                <w:sz w:val="16"/>
              </w:rPr>
              <w:t>AECF</w:t>
            </w:r>
          </w:p>
        </w:tc>
        <w:tc>
          <w:tcPr>
            <w:tcW w:w="1793" w:type="dxa"/>
          </w:tcPr>
          <w:p w:rsidR="0065419A" w:rsidRDefault="00190B9D">
            <w:pPr>
              <w:pStyle w:val="TableParagraph"/>
              <w:ind w:left="107"/>
              <w:rPr>
                <w:sz w:val="16"/>
              </w:rPr>
            </w:pPr>
            <w:r>
              <w:rPr>
                <w:sz w:val="16"/>
              </w:rPr>
              <w:t>A,E</w:t>
            </w:r>
          </w:p>
        </w:tc>
      </w:tr>
    </w:tbl>
    <w:p w:rsidR="0065419A" w:rsidRDefault="0065419A">
      <w:pPr>
        <w:pStyle w:val="BodyText"/>
        <w:rPr>
          <w:sz w:val="16"/>
        </w:rPr>
      </w:pPr>
    </w:p>
    <w:p w:rsidR="0065419A" w:rsidRDefault="0065419A">
      <w:pPr>
        <w:pStyle w:val="BodyText"/>
        <w:rPr>
          <w:sz w:val="16"/>
        </w:rPr>
      </w:pPr>
    </w:p>
    <w:p w:rsidR="0065419A" w:rsidRDefault="0065419A">
      <w:pPr>
        <w:pStyle w:val="BodyText"/>
        <w:rPr>
          <w:sz w:val="16"/>
        </w:rPr>
      </w:pPr>
    </w:p>
    <w:p w:rsidR="0065419A" w:rsidRDefault="0065419A">
      <w:pPr>
        <w:pStyle w:val="BodyText"/>
        <w:rPr>
          <w:sz w:val="16"/>
        </w:rPr>
      </w:pPr>
    </w:p>
    <w:p w:rsidR="0065419A" w:rsidRDefault="0065419A">
      <w:pPr>
        <w:pStyle w:val="BodyText"/>
        <w:rPr>
          <w:sz w:val="16"/>
        </w:rPr>
      </w:pPr>
    </w:p>
    <w:p w:rsidR="0065419A" w:rsidRDefault="0065419A">
      <w:pPr>
        <w:pStyle w:val="BodyText"/>
        <w:rPr>
          <w:sz w:val="16"/>
        </w:rPr>
      </w:pPr>
    </w:p>
    <w:p w:rsidR="0065419A" w:rsidRDefault="0065419A">
      <w:pPr>
        <w:pStyle w:val="BodyText"/>
        <w:rPr>
          <w:sz w:val="16"/>
        </w:rPr>
      </w:pPr>
    </w:p>
    <w:p w:rsidR="0065419A" w:rsidRDefault="0065419A">
      <w:pPr>
        <w:pStyle w:val="BodyText"/>
        <w:spacing w:before="2"/>
        <w:rPr>
          <w:sz w:val="21"/>
        </w:rPr>
      </w:pPr>
    </w:p>
    <w:p w:rsidR="0065419A" w:rsidRDefault="00190B9D">
      <w:pPr>
        <w:tabs>
          <w:tab w:val="left" w:pos="1590"/>
        </w:tabs>
        <w:ind w:left="107"/>
        <w:rPr>
          <w:sz w:val="14"/>
        </w:rPr>
      </w:pPr>
      <w:r>
        <w:rPr>
          <w:noProof/>
          <w:lang w:val="en-AU" w:eastAsia="en-AU"/>
        </w:rPr>
        <w:drawing>
          <wp:anchor distT="0" distB="0" distL="0" distR="0" simplePos="0" relativeHeight="13000" behindDoc="0" locked="0" layoutInCell="1" allowOverlap="1">
            <wp:simplePos x="0" y="0"/>
            <wp:positionH relativeFrom="page">
              <wp:posOffset>5158740</wp:posOffset>
            </wp:positionH>
            <wp:positionV relativeFrom="paragraph">
              <wp:posOffset>-9322</wp:posOffset>
            </wp:positionV>
            <wp:extent cx="762873" cy="132077"/>
            <wp:effectExtent l="0" t="0" r="0" b="0"/>
            <wp:wrapNone/>
            <wp:docPr id="53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 name="image6.png"/>
                    <pic:cNvPicPr/>
                  </pic:nvPicPr>
                  <pic:blipFill>
                    <a:blip r:embed="rId12" cstate="print"/>
                    <a:stretch>
                      <a:fillRect/>
                    </a:stretch>
                  </pic:blipFill>
                  <pic:spPr>
                    <a:xfrm>
                      <a:off x="0" y="0"/>
                      <a:ext cx="762873" cy="132077"/>
                    </a:xfrm>
                    <a:prstGeom prst="rect">
                      <a:avLst/>
                    </a:prstGeom>
                  </pic:spPr>
                </pic:pic>
              </a:graphicData>
            </a:graphic>
          </wp:anchor>
        </w:drawing>
      </w:r>
      <w:r>
        <w:rPr>
          <w:noProof/>
          <w:lang w:val="en-AU" w:eastAsia="en-AU"/>
        </w:rPr>
        <w:drawing>
          <wp:anchor distT="0" distB="0" distL="0" distR="0" simplePos="0" relativeHeight="268144703" behindDoc="1" locked="0" layoutInCell="1" allowOverlap="1">
            <wp:simplePos x="0" y="0"/>
            <wp:positionH relativeFrom="page">
              <wp:posOffset>1146811</wp:posOffset>
            </wp:positionH>
            <wp:positionV relativeFrom="paragraph">
              <wp:posOffset>-17575</wp:posOffset>
            </wp:positionV>
            <wp:extent cx="467316" cy="212089"/>
            <wp:effectExtent l="0" t="0" r="0" b="0"/>
            <wp:wrapNone/>
            <wp:docPr id="533"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 name="image5.png"/>
                    <pic:cNvPicPr/>
                  </pic:nvPicPr>
                  <pic:blipFill>
                    <a:blip r:embed="rId11" cstate="print"/>
                    <a:stretch>
                      <a:fillRect/>
                    </a:stretch>
                  </pic:blipFill>
                  <pic:spPr>
                    <a:xfrm>
                      <a:off x="0" y="0"/>
                      <a:ext cx="467316" cy="212089"/>
                    </a:xfrm>
                    <a:prstGeom prst="rect">
                      <a:avLst/>
                    </a:prstGeom>
                  </pic:spPr>
                </pic:pic>
              </a:graphicData>
            </a:graphic>
          </wp:anchor>
        </w:drawing>
      </w:r>
      <w:r>
        <w:rPr>
          <w:sz w:val="14"/>
        </w:rPr>
        <w:t>118</w:t>
      </w:r>
      <w:r>
        <w:rPr>
          <w:sz w:val="14"/>
        </w:rPr>
        <w:tab/>
        <w:t>Evaluation Management Unit (EMU) for the Africa Enterprise Challenge</w:t>
      </w:r>
      <w:r>
        <w:rPr>
          <w:spacing w:val="-5"/>
          <w:sz w:val="14"/>
        </w:rPr>
        <w:t xml:space="preserve"> </w:t>
      </w:r>
      <w:r>
        <w:rPr>
          <w:sz w:val="14"/>
        </w:rPr>
        <w:t>Fund</w:t>
      </w:r>
    </w:p>
    <w:p w:rsidR="0065419A" w:rsidRDefault="0065419A">
      <w:pPr>
        <w:rPr>
          <w:sz w:val="14"/>
        </w:rPr>
        <w:sectPr w:rsidR="0065419A">
          <w:pgSz w:w="16840" w:h="11910" w:orient="landscape"/>
          <w:pgMar w:top="1100" w:right="680" w:bottom="280" w:left="680" w:header="720" w:footer="720" w:gutter="0"/>
          <w:cols w:space="720"/>
        </w:sect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spacing w:before="7"/>
        <w:rPr>
          <w:sz w:val="17"/>
        </w:rPr>
      </w:pPr>
    </w:p>
    <w:tbl>
      <w:tblPr>
        <w:tblW w:w="0" w:type="auto"/>
        <w:tblInd w:w="630" w:type="dxa"/>
        <w:tblBorders>
          <w:top w:val="single" w:sz="6" w:space="0" w:color="006DB6"/>
          <w:left w:val="single" w:sz="6" w:space="0" w:color="006DB6"/>
          <w:bottom w:val="single" w:sz="6" w:space="0" w:color="006DB6"/>
          <w:right w:val="single" w:sz="6" w:space="0" w:color="006DB6"/>
          <w:insideH w:val="single" w:sz="6" w:space="0" w:color="006DB6"/>
          <w:insideV w:val="single" w:sz="6" w:space="0" w:color="006DB6"/>
        </w:tblBorders>
        <w:tblLayout w:type="fixed"/>
        <w:tblCellMar>
          <w:left w:w="0" w:type="dxa"/>
          <w:right w:w="0" w:type="dxa"/>
        </w:tblCellMar>
        <w:tblLook w:val="01E0" w:firstRow="1" w:lastRow="1" w:firstColumn="1" w:lastColumn="1" w:noHBand="0" w:noVBand="0"/>
      </w:tblPr>
      <w:tblGrid>
        <w:gridCol w:w="6850"/>
        <w:gridCol w:w="6005"/>
        <w:gridCol w:w="1793"/>
      </w:tblGrid>
      <w:tr w:rsidR="0065419A">
        <w:trPr>
          <w:trHeight w:val="273"/>
        </w:trPr>
        <w:tc>
          <w:tcPr>
            <w:tcW w:w="14648" w:type="dxa"/>
            <w:gridSpan w:val="3"/>
            <w:tcBorders>
              <w:top w:val="nil"/>
              <w:left w:val="nil"/>
              <w:bottom w:val="nil"/>
              <w:right w:val="nil"/>
            </w:tcBorders>
            <w:shd w:val="clear" w:color="auto" w:fill="006DB6"/>
          </w:tcPr>
          <w:p w:rsidR="0065419A" w:rsidRDefault="00190B9D">
            <w:pPr>
              <w:pStyle w:val="TableParagraph"/>
              <w:spacing w:before="90" w:line="163" w:lineRule="exact"/>
              <w:ind w:left="115"/>
              <w:rPr>
                <w:b/>
                <w:sz w:val="16"/>
              </w:rPr>
            </w:pPr>
            <w:r>
              <w:rPr>
                <w:b/>
                <w:color w:val="FFFFFF"/>
                <w:sz w:val="16"/>
              </w:rPr>
              <w:t>EFFICIENCY</w:t>
            </w:r>
          </w:p>
        </w:tc>
      </w:tr>
      <w:tr w:rsidR="0065419A">
        <w:trPr>
          <w:trHeight w:val="846"/>
        </w:trPr>
        <w:tc>
          <w:tcPr>
            <w:tcW w:w="6850" w:type="dxa"/>
          </w:tcPr>
          <w:p w:rsidR="0065419A" w:rsidRDefault="0065419A">
            <w:pPr>
              <w:pStyle w:val="TableParagraph"/>
              <w:spacing w:before="0"/>
              <w:rPr>
                <w:rFonts w:ascii="Times New Roman"/>
                <w:sz w:val="16"/>
              </w:rPr>
            </w:pPr>
          </w:p>
        </w:tc>
        <w:tc>
          <w:tcPr>
            <w:tcW w:w="6005" w:type="dxa"/>
          </w:tcPr>
          <w:p w:rsidR="0065419A" w:rsidRDefault="00190B9D">
            <w:pPr>
              <w:pStyle w:val="TableParagraph"/>
              <w:spacing w:before="99" w:line="367" w:lineRule="auto"/>
              <w:ind w:left="390" w:right="252"/>
              <w:rPr>
                <w:sz w:val="16"/>
              </w:rPr>
            </w:pPr>
            <w:r>
              <w:rPr>
                <w:sz w:val="16"/>
              </w:rPr>
              <w:t>(AGRA and/or FM)? Is there an operational manual in place and how is this incorporated in the organization and processes?</w:t>
            </w:r>
          </w:p>
          <w:p w:rsidR="0065419A" w:rsidRDefault="00190B9D">
            <w:pPr>
              <w:pStyle w:val="TableParagraph"/>
              <w:numPr>
                <w:ilvl w:val="0"/>
                <w:numId w:val="50"/>
              </w:numPr>
              <w:tabs>
                <w:tab w:val="left" w:pos="390"/>
                <w:tab w:val="left" w:pos="391"/>
              </w:tabs>
              <w:spacing w:before="0" w:line="164" w:lineRule="exact"/>
              <w:ind w:hanging="283"/>
              <w:rPr>
                <w:sz w:val="16"/>
              </w:rPr>
            </w:pPr>
            <w:r>
              <w:rPr>
                <w:sz w:val="16"/>
              </w:rPr>
              <w:t>Are adequate arrangements in place to handle funds</w:t>
            </w:r>
            <w:r>
              <w:rPr>
                <w:spacing w:val="-8"/>
                <w:sz w:val="16"/>
              </w:rPr>
              <w:t xml:space="preserve"> </w:t>
            </w:r>
            <w:r>
              <w:rPr>
                <w:sz w:val="16"/>
              </w:rPr>
              <w:t>repaid?</w:t>
            </w:r>
          </w:p>
        </w:tc>
        <w:tc>
          <w:tcPr>
            <w:tcW w:w="1793" w:type="dxa"/>
          </w:tcPr>
          <w:p w:rsidR="0065419A" w:rsidRDefault="0065419A">
            <w:pPr>
              <w:pStyle w:val="TableParagraph"/>
              <w:spacing w:before="0"/>
              <w:rPr>
                <w:rFonts w:ascii="Times New Roman"/>
                <w:sz w:val="16"/>
              </w:rPr>
            </w:pPr>
          </w:p>
        </w:tc>
      </w:tr>
      <w:tr w:rsidR="0065419A">
        <w:trPr>
          <w:trHeight w:val="1120"/>
        </w:trPr>
        <w:tc>
          <w:tcPr>
            <w:tcW w:w="6850" w:type="dxa"/>
          </w:tcPr>
          <w:p w:rsidR="0065419A" w:rsidRDefault="00190B9D">
            <w:pPr>
              <w:pStyle w:val="TableParagraph"/>
              <w:spacing w:before="94" w:line="362" w:lineRule="auto"/>
              <w:ind w:left="107" w:right="198"/>
              <w:rPr>
                <w:sz w:val="16"/>
              </w:rPr>
            </w:pPr>
            <w:r>
              <w:rPr>
                <w:sz w:val="16"/>
              </w:rPr>
              <w:t>To what extent do the investment plans and projects comply with AECF’s investment criteria and guidelines?</w:t>
            </w:r>
          </w:p>
        </w:tc>
        <w:tc>
          <w:tcPr>
            <w:tcW w:w="6005" w:type="dxa"/>
          </w:tcPr>
          <w:p w:rsidR="0065419A" w:rsidRDefault="00190B9D">
            <w:pPr>
              <w:pStyle w:val="TableParagraph"/>
              <w:numPr>
                <w:ilvl w:val="0"/>
                <w:numId w:val="49"/>
              </w:numPr>
              <w:tabs>
                <w:tab w:val="left" w:pos="390"/>
                <w:tab w:val="left" w:pos="391"/>
              </w:tabs>
              <w:spacing w:before="83"/>
              <w:ind w:hanging="283"/>
              <w:rPr>
                <w:sz w:val="16"/>
              </w:rPr>
            </w:pPr>
            <w:r>
              <w:rPr>
                <w:sz w:val="16"/>
              </w:rPr>
              <w:t>Number (%) of projects selected for BP</w:t>
            </w:r>
            <w:r>
              <w:rPr>
                <w:spacing w:val="-5"/>
                <w:sz w:val="16"/>
              </w:rPr>
              <w:t xml:space="preserve"> </w:t>
            </w:r>
            <w:r>
              <w:rPr>
                <w:sz w:val="16"/>
              </w:rPr>
              <w:t>phase;</w:t>
            </w:r>
          </w:p>
          <w:p w:rsidR="0065419A" w:rsidRDefault="00190B9D">
            <w:pPr>
              <w:pStyle w:val="TableParagraph"/>
              <w:numPr>
                <w:ilvl w:val="0"/>
                <w:numId w:val="49"/>
              </w:numPr>
              <w:tabs>
                <w:tab w:val="left" w:pos="390"/>
                <w:tab w:val="left" w:pos="391"/>
              </w:tabs>
              <w:spacing w:before="83"/>
              <w:ind w:hanging="283"/>
              <w:rPr>
                <w:sz w:val="16"/>
              </w:rPr>
            </w:pPr>
            <w:r>
              <w:rPr>
                <w:sz w:val="16"/>
              </w:rPr>
              <w:t>Number (%) of projects accepted by IC;</w:t>
            </w:r>
          </w:p>
          <w:p w:rsidR="0065419A" w:rsidRDefault="00190B9D">
            <w:pPr>
              <w:pStyle w:val="TableParagraph"/>
              <w:numPr>
                <w:ilvl w:val="0"/>
                <w:numId w:val="49"/>
              </w:numPr>
              <w:tabs>
                <w:tab w:val="left" w:pos="390"/>
                <w:tab w:val="left" w:pos="391"/>
              </w:tabs>
              <w:spacing w:before="1" w:line="280" w:lineRule="atLeast"/>
              <w:ind w:right="269" w:hanging="283"/>
              <w:rPr>
                <w:sz w:val="16"/>
              </w:rPr>
            </w:pPr>
            <w:r>
              <w:rPr>
                <w:sz w:val="16"/>
              </w:rPr>
              <w:t>Is there under allocation, i.e. do the rounds not produce sufficient compliant proposals?</w:t>
            </w:r>
          </w:p>
        </w:tc>
        <w:tc>
          <w:tcPr>
            <w:tcW w:w="1793" w:type="dxa"/>
          </w:tcPr>
          <w:p w:rsidR="0065419A" w:rsidRDefault="00190B9D">
            <w:pPr>
              <w:pStyle w:val="TableParagraph"/>
              <w:spacing w:before="94"/>
              <w:ind w:left="107"/>
              <w:rPr>
                <w:sz w:val="16"/>
              </w:rPr>
            </w:pPr>
            <w:r>
              <w:rPr>
                <w:sz w:val="16"/>
              </w:rPr>
              <w:t>C, E, F</w:t>
            </w:r>
          </w:p>
        </w:tc>
      </w:tr>
      <w:tr w:rsidR="0065419A">
        <w:trPr>
          <w:trHeight w:val="1401"/>
        </w:trPr>
        <w:tc>
          <w:tcPr>
            <w:tcW w:w="6850" w:type="dxa"/>
          </w:tcPr>
          <w:p w:rsidR="0065419A" w:rsidRDefault="00190B9D">
            <w:pPr>
              <w:pStyle w:val="TableParagraph"/>
              <w:spacing w:line="367" w:lineRule="auto"/>
              <w:ind w:left="107" w:right="348"/>
              <w:rPr>
                <w:sz w:val="16"/>
              </w:rPr>
            </w:pPr>
            <w:r>
              <w:rPr>
                <w:sz w:val="16"/>
              </w:rPr>
              <w:t>To what extent is an adequate monitoring and evaluation system in place and has appropriate qualitative and quantitative monitoring taken place that has informed the Fund Manager of AECF?</w:t>
            </w:r>
          </w:p>
        </w:tc>
        <w:tc>
          <w:tcPr>
            <w:tcW w:w="6005" w:type="dxa"/>
          </w:tcPr>
          <w:p w:rsidR="0065419A" w:rsidRDefault="00190B9D">
            <w:pPr>
              <w:pStyle w:val="TableParagraph"/>
              <w:numPr>
                <w:ilvl w:val="0"/>
                <w:numId w:val="48"/>
              </w:numPr>
              <w:tabs>
                <w:tab w:val="left" w:pos="390"/>
                <w:tab w:val="left" w:pos="391"/>
              </w:tabs>
              <w:spacing w:before="81"/>
              <w:ind w:hanging="283"/>
              <w:rPr>
                <w:sz w:val="16"/>
              </w:rPr>
            </w:pPr>
            <w:r>
              <w:rPr>
                <w:sz w:val="16"/>
              </w:rPr>
              <w:t>Quality and completeness progress reports;</w:t>
            </w:r>
          </w:p>
          <w:p w:rsidR="0065419A" w:rsidRDefault="00190B9D">
            <w:pPr>
              <w:pStyle w:val="TableParagraph"/>
              <w:numPr>
                <w:ilvl w:val="0"/>
                <w:numId w:val="48"/>
              </w:numPr>
              <w:tabs>
                <w:tab w:val="left" w:pos="390"/>
                <w:tab w:val="left" w:pos="391"/>
              </w:tabs>
              <w:spacing w:before="85" w:line="357" w:lineRule="auto"/>
              <w:ind w:right="268" w:hanging="283"/>
              <w:rPr>
                <w:sz w:val="16"/>
              </w:rPr>
            </w:pPr>
            <w:r>
              <w:rPr>
                <w:sz w:val="16"/>
              </w:rPr>
              <w:t>Coverage and frequency monitoring system (number of projects, number of visits p/y);</w:t>
            </w:r>
          </w:p>
          <w:p w:rsidR="0065419A" w:rsidRDefault="00190B9D">
            <w:pPr>
              <w:pStyle w:val="TableParagraph"/>
              <w:numPr>
                <w:ilvl w:val="0"/>
                <w:numId w:val="48"/>
              </w:numPr>
              <w:tabs>
                <w:tab w:val="left" w:pos="390"/>
                <w:tab w:val="left" w:pos="391"/>
              </w:tabs>
              <w:spacing w:before="0" w:line="189" w:lineRule="exact"/>
              <w:ind w:hanging="283"/>
              <w:rPr>
                <w:sz w:val="16"/>
              </w:rPr>
            </w:pPr>
            <w:r>
              <w:rPr>
                <w:sz w:val="16"/>
              </w:rPr>
              <w:t>Compliance FM monitoring data and reports with independent studies</w:t>
            </w:r>
            <w:r>
              <w:rPr>
                <w:spacing w:val="-17"/>
                <w:sz w:val="16"/>
              </w:rPr>
              <w:t xml:space="preserve"> </w:t>
            </w:r>
            <w:r>
              <w:rPr>
                <w:sz w:val="16"/>
              </w:rPr>
              <w:t>done</w:t>
            </w:r>
          </w:p>
          <w:p w:rsidR="0065419A" w:rsidRDefault="00190B9D">
            <w:pPr>
              <w:pStyle w:val="TableParagraph"/>
              <w:spacing w:before="95" w:line="168" w:lineRule="exact"/>
              <w:ind w:left="390"/>
              <w:rPr>
                <w:sz w:val="16"/>
              </w:rPr>
            </w:pPr>
            <w:r>
              <w:rPr>
                <w:sz w:val="16"/>
              </w:rPr>
              <w:t>by EMU.</w:t>
            </w:r>
          </w:p>
        </w:tc>
        <w:tc>
          <w:tcPr>
            <w:tcW w:w="1793" w:type="dxa"/>
          </w:tcPr>
          <w:p w:rsidR="0065419A" w:rsidRDefault="00190B9D">
            <w:pPr>
              <w:pStyle w:val="TableParagraph"/>
              <w:ind w:left="107"/>
              <w:rPr>
                <w:sz w:val="16"/>
              </w:rPr>
            </w:pPr>
            <w:r>
              <w:rPr>
                <w:sz w:val="16"/>
              </w:rPr>
              <w:t>A,C,E, F</w:t>
            </w:r>
          </w:p>
        </w:tc>
      </w:tr>
    </w:tbl>
    <w:p w:rsidR="0065419A" w:rsidRDefault="0065419A">
      <w:pPr>
        <w:pStyle w:val="BodyText"/>
        <w:spacing w:before="7"/>
        <w:rPr>
          <w:sz w:val="25"/>
        </w:rPr>
      </w:pPr>
    </w:p>
    <w:tbl>
      <w:tblPr>
        <w:tblW w:w="0" w:type="auto"/>
        <w:tblInd w:w="630" w:type="dxa"/>
        <w:tblBorders>
          <w:top w:val="single" w:sz="6" w:space="0" w:color="006DB6"/>
          <w:left w:val="single" w:sz="6" w:space="0" w:color="006DB6"/>
          <w:bottom w:val="single" w:sz="6" w:space="0" w:color="006DB6"/>
          <w:right w:val="single" w:sz="6" w:space="0" w:color="006DB6"/>
          <w:insideH w:val="single" w:sz="6" w:space="0" w:color="006DB6"/>
          <w:insideV w:val="single" w:sz="6" w:space="0" w:color="006DB6"/>
        </w:tblBorders>
        <w:tblLayout w:type="fixed"/>
        <w:tblCellMar>
          <w:left w:w="0" w:type="dxa"/>
          <w:right w:w="0" w:type="dxa"/>
        </w:tblCellMar>
        <w:tblLook w:val="01E0" w:firstRow="1" w:lastRow="1" w:firstColumn="1" w:lastColumn="1" w:noHBand="0" w:noVBand="0"/>
      </w:tblPr>
      <w:tblGrid>
        <w:gridCol w:w="6847"/>
        <w:gridCol w:w="6009"/>
        <w:gridCol w:w="1790"/>
      </w:tblGrid>
      <w:tr w:rsidR="0065419A">
        <w:trPr>
          <w:trHeight w:val="273"/>
        </w:trPr>
        <w:tc>
          <w:tcPr>
            <w:tcW w:w="14646" w:type="dxa"/>
            <w:gridSpan w:val="3"/>
            <w:tcBorders>
              <w:top w:val="nil"/>
              <w:left w:val="nil"/>
              <w:bottom w:val="nil"/>
              <w:right w:val="nil"/>
            </w:tcBorders>
            <w:shd w:val="clear" w:color="auto" w:fill="006DB6"/>
          </w:tcPr>
          <w:p w:rsidR="0065419A" w:rsidRDefault="00190B9D">
            <w:pPr>
              <w:pStyle w:val="TableParagraph"/>
              <w:spacing w:before="90" w:line="163" w:lineRule="exact"/>
              <w:ind w:left="115"/>
              <w:rPr>
                <w:b/>
                <w:sz w:val="16"/>
              </w:rPr>
            </w:pPr>
            <w:r>
              <w:rPr>
                <w:b/>
                <w:color w:val="FFFFFF"/>
                <w:sz w:val="16"/>
              </w:rPr>
              <w:t>SUSTAINABILITY</w:t>
            </w:r>
          </w:p>
        </w:tc>
      </w:tr>
      <w:tr w:rsidR="0065419A">
        <w:trPr>
          <w:trHeight w:val="846"/>
        </w:trPr>
        <w:tc>
          <w:tcPr>
            <w:tcW w:w="6847" w:type="dxa"/>
          </w:tcPr>
          <w:p w:rsidR="0065419A" w:rsidRDefault="00190B9D">
            <w:pPr>
              <w:pStyle w:val="TableParagraph"/>
              <w:spacing w:before="99"/>
              <w:ind w:left="107"/>
              <w:rPr>
                <w:sz w:val="16"/>
              </w:rPr>
            </w:pPr>
            <w:r>
              <w:rPr>
                <w:sz w:val="16"/>
              </w:rPr>
              <w:t>Is sustainability of individual businesses supported under this programme leading to</w:t>
            </w:r>
          </w:p>
          <w:p w:rsidR="0065419A" w:rsidRDefault="00190B9D">
            <w:pPr>
              <w:pStyle w:val="TableParagraph"/>
              <w:spacing w:before="1" w:line="280" w:lineRule="atLeast"/>
              <w:ind w:left="107" w:right="479"/>
              <w:rPr>
                <w:sz w:val="16"/>
              </w:rPr>
            </w:pPr>
            <w:r>
              <w:rPr>
                <w:sz w:val="16"/>
              </w:rPr>
              <w:t>sustainability of development impacts? Will the changes achieved by the Programme be sustained in the long term?</w:t>
            </w:r>
          </w:p>
        </w:tc>
        <w:tc>
          <w:tcPr>
            <w:tcW w:w="6009" w:type="dxa"/>
          </w:tcPr>
          <w:p w:rsidR="0065419A" w:rsidRDefault="00190B9D">
            <w:pPr>
              <w:pStyle w:val="TableParagraph"/>
              <w:numPr>
                <w:ilvl w:val="0"/>
                <w:numId w:val="47"/>
              </w:numPr>
              <w:tabs>
                <w:tab w:val="left" w:pos="390"/>
                <w:tab w:val="left" w:pos="392"/>
              </w:tabs>
              <w:spacing w:before="88"/>
              <w:rPr>
                <w:sz w:val="16"/>
              </w:rPr>
            </w:pPr>
            <w:r>
              <w:rPr>
                <w:sz w:val="16"/>
              </w:rPr>
              <w:t>Financial and operational prospects of supported</w:t>
            </w:r>
            <w:r>
              <w:rPr>
                <w:spacing w:val="-3"/>
                <w:sz w:val="16"/>
              </w:rPr>
              <w:t xml:space="preserve"> </w:t>
            </w:r>
            <w:r>
              <w:rPr>
                <w:sz w:val="16"/>
              </w:rPr>
              <w:t>businesses;</w:t>
            </w:r>
          </w:p>
          <w:p w:rsidR="0065419A" w:rsidRDefault="00190B9D">
            <w:pPr>
              <w:pStyle w:val="TableParagraph"/>
              <w:numPr>
                <w:ilvl w:val="0"/>
                <w:numId w:val="47"/>
              </w:numPr>
              <w:tabs>
                <w:tab w:val="left" w:pos="390"/>
                <w:tab w:val="left" w:pos="392"/>
              </w:tabs>
              <w:spacing w:before="85"/>
              <w:rPr>
                <w:sz w:val="16"/>
              </w:rPr>
            </w:pPr>
            <w:r>
              <w:rPr>
                <w:sz w:val="16"/>
              </w:rPr>
              <w:t>Quality of business</w:t>
            </w:r>
            <w:r>
              <w:rPr>
                <w:spacing w:val="-4"/>
                <w:sz w:val="16"/>
              </w:rPr>
              <w:t xml:space="preserve"> </w:t>
            </w:r>
            <w:r>
              <w:rPr>
                <w:sz w:val="16"/>
              </w:rPr>
              <w:t>models;</w:t>
            </w:r>
          </w:p>
          <w:p w:rsidR="0065419A" w:rsidRDefault="00190B9D">
            <w:pPr>
              <w:pStyle w:val="TableParagraph"/>
              <w:numPr>
                <w:ilvl w:val="0"/>
                <w:numId w:val="47"/>
              </w:numPr>
              <w:tabs>
                <w:tab w:val="left" w:pos="391"/>
                <w:tab w:val="left" w:pos="392"/>
              </w:tabs>
              <w:spacing w:before="82" w:line="179" w:lineRule="exact"/>
              <w:rPr>
                <w:sz w:val="16"/>
              </w:rPr>
            </w:pPr>
            <w:r>
              <w:rPr>
                <w:sz w:val="16"/>
              </w:rPr>
              <w:t>Economic life cycle of supplied product /</w:t>
            </w:r>
            <w:r>
              <w:rPr>
                <w:spacing w:val="-11"/>
                <w:sz w:val="16"/>
              </w:rPr>
              <w:t xml:space="preserve"> </w:t>
            </w:r>
            <w:r>
              <w:rPr>
                <w:sz w:val="16"/>
              </w:rPr>
              <w:t>service.</w:t>
            </w:r>
          </w:p>
        </w:tc>
        <w:tc>
          <w:tcPr>
            <w:tcW w:w="1790" w:type="dxa"/>
          </w:tcPr>
          <w:p w:rsidR="0065419A" w:rsidRDefault="00190B9D">
            <w:pPr>
              <w:pStyle w:val="TableParagraph"/>
              <w:spacing w:before="99"/>
              <w:ind w:left="106"/>
              <w:rPr>
                <w:sz w:val="16"/>
              </w:rPr>
            </w:pPr>
            <w:r>
              <w:rPr>
                <w:sz w:val="16"/>
              </w:rPr>
              <w:t>D, E, F</w:t>
            </w:r>
          </w:p>
        </w:tc>
      </w:tr>
      <w:tr w:rsidR="0065419A">
        <w:trPr>
          <w:trHeight w:val="558"/>
        </w:trPr>
        <w:tc>
          <w:tcPr>
            <w:tcW w:w="6847" w:type="dxa"/>
          </w:tcPr>
          <w:p w:rsidR="0065419A" w:rsidRDefault="00190B9D">
            <w:pPr>
              <w:pStyle w:val="TableParagraph"/>
              <w:spacing w:before="18" w:line="280" w:lineRule="exact"/>
              <w:ind w:left="107" w:right="212"/>
              <w:rPr>
                <w:sz w:val="16"/>
              </w:rPr>
            </w:pPr>
            <w:r>
              <w:rPr>
                <w:sz w:val="16"/>
              </w:rPr>
              <w:t>What factors are expected to influence the continuation of programme benefits after the end of this funding phase?</w:t>
            </w:r>
          </w:p>
        </w:tc>
        <w:tc>
          <w:tcPr>
            <w:tcW w:w="6009" w:type="dxa"/>
          </w:tcPr>
          <w:p w:rsidR="0065419A" w:rsidRDefault="00190B9D">
            <w:pPr>
              <w:pStyle w:val="TableParagraph"/>
              <w:numPr>
                <w:ilvl w:val="0"/>
                <w:numId w:val="46"/>
              </w:numPr>
              <w:tabs>
                <w:tab w:val="left" w:pos="390"/>
                <w:tab w:val="left" w:pos="392"/>
              </w:tabs>
              <w:spacing w:before="81"/>
              <w:rPr>
                <w:sz w:val="16"/>
              </w:rPr>
            </w:pPr>
            <w:r>
              <w:rPr>
                <w:sz w:val="16"/>
              </w:rPr>
              <w:t>Replication business model by other market</w:t>
            </w:r>
            <w:r>
              <w:rPr>
                <w:spacing w:val="-10"/>
                <w:sz w:val="16"/>
              </w:rPr>
              <w:t xml:space="preserve"> </w:t>
            </w:r>
            <w:r>
              <w:rPr>
                <w:sz w:val="16"/>
              </w:rPr>
              <w:t>agents;</w:t>
            </w:r>
          </w:p>
          <w:p w:rsidR="0065419A" w:rsidRDefault="00190B9D">
            <w:pPr>
              <w:pStyle w:val="TableParagraph"/>
              <w:numPr>
                <w:ilvl w:val="0"/>
                <w:numId w:val="46"/>
              </w:numPr>
              <w:tabs>
                <w:tab w:val="left" w:pos="391"/>
                <w:tab w:val="left" w:pos="392"/>
              </w:tabs>
              <w:spacing w:before="85" w:line="177" w:lineRule="exact"/>
              <w:rPr>
                <w:sz w:val="16"/>
              </w:rPr>
            </w:pPr>
            <w:r>
              <w:rPr>
                <w:sz w:val="16"/>
              </w:rPr>
              <w:t>Crowding in by other</w:t>
            </w:r>
            <w:r>
              <w:rPr>
                <w:spacing w:val="-1"/>
                <w:sz w:val="16"/>
              </w:rPr>
              <w:t xml:space="preserve"> </w:t>
            </w:r>
            <w:r>
              <w:rPr>
                <w:sz w:val="16"/>
              </w:rPr>
              <w:t>parties.</w:t>
            </w:r>
          </w:p>
        </w:tc>
        <w:tc>
          <w:tcPr>
            <w:tcW w:w="1790" w:type="dxa"/>
          </w:tcPr>
          <w:p w:rsidR="0065419A" w:rsidRDefault="00190B9D">
            <w:pPr>
              <w:pStyle w:val="TableParagraph"/>
              <w:ind w:left="106"/>
              <w:rPr>
                <w:sz w:val="16"/>
              </w:rPr>
            </w:pPr>
            <w:r>
              <w:rPr>
                <w:sz w:val="16"/>
              </w:rPr>
              <w:t>D</w:t>
            </w:r>
          </w:p>
        </w:tc>
      </w:tr>
      <w:tr w:rsidR="0065419A">
        <w:trPr>
          <w:trHeight w:val="542"/>
        </w:trPr>
        <w:tc>
          <w:tcPr>
            <w:tcW w:w="6847" w:type="dxa"/>
          </w:tcPr>
          <w:p w:rsidR="0065419A" w:rsidRDefault="00190B9D">
            <w:pPr>
              <w:pStyle w:val="TableParagraph"/>
              <w:spacing w:before="75"/>
              <w:ind w:left="107"/>
              <w:rPr>
                <w:sz w:val="16"/>
              </w:rPr>
            </w:pPr>
            <w:r>
              <w:rPr>
                <w:sz w:val="16"/>
              </w:rPr>
              <w:t>Should the programme be extended beyond 2018 or, if not, what should the exit process be?</w:t>
            </w:r>
          </w:p>
        </w:tc>
        <w:tc>
          <w:tcPr>
            <w:tcW w:w="6009" w:type="dxa"/>
          </w:tcPr>
          <w:p w:rsidR="0065419A" w:rsidRDefault="00190B9D">
            <w:pPr>
              <w:pStyle w:val="TableParagraph"/>
              <w:numPr>
                <w:ilvl w:val="0"/>
                <w:numId w:val="45"/>
              </w:numPr>
              <w:tabs>
                <w:tab w:val="left" w:pos="391"/>
                <w:tab w:val="left" w:pos="392"/>
              </w:tabs>
              <w:spacing w:before="64"/>
              <w:rPr>
                <w:sz w:val="16"/>
              </w:rPr>
            </w:pPr>
            <w:r>
              <w:rPr>
                <w:sz w:val="16"/>
              </w:rPr>
              <w:t>Outcome of the Final</w:t>
            </w:r>
            <w:r>
              <w:rPr>
                <w:spacing w:val="-5"/>
                <w:sz w:val="16"/>
              </w:rPr>
              <w:t xml:space="preserve"> </w:t>
            </w:r>
            <w:r>
              <w:rPr>
                <w:sz w:val="16"/>
              </w:rPr>
              <w:t>evaluation;</w:t>
            </w:r>
          </w:p>
          <w:p w:rsidR="0065419A" w:rsidRDefault="00190B9D">
            <w:pPr>
              <w:pStyle w:val="TableParagraph"/>
              <w:numPr>
                <w:ilvl w:val="0"/>
                <w:numId w:val="45"/>
              </w:numPr>
              <w:tabs>
                <w:tab w:val="left" w:pos="391"/>
                <w:tab w:val="left" w:pos="392"/>
              </w:tabs>
              <w:spacing w:before="82" w:line="179" w:lineRule="exact"/>
              <w:rPr>
                <w:sz w:val="16"/>
              </w:rPr>
            </w:pPr>
            <w:r>
              <w:rPr>
                <w:sz w:val="16"/>
              </w:rPr>
              <w:t>Support of key stakeholders to different future</w:t>
            </w:r>
            <w:r>
              <w:rPr>
                <w:spacing w:val="-6"/>
                <w:sz w:val="16"/>
              </w:rPr>
              <w:t xml:space="preserve"> </w:t>
            </w:r>
            <w:r>
              <w:rPr>
                <w:sz w:val="16"/>
              </w:rPr>
              <w:t>scenario’s.</w:t>
            </w:r>
          </w:p>
        </w:tc>
        <w:tc>
          <w:tcPr>
            <w:tcW w:w="1790" w:type="dxa"/>
          </w:tcPr>
          <w:p w:rsidR="0065419A" w:rsidRDefault="00190B9D">
            <w:pPr>
              <w:pStyle w:val="TableParagraph"/>
              <w:spacing w:before="75"/>
              <w:ind w:left="106"/>
              <w:rPr>
                <w:sz w:val="16"/>
              </w:rPr>
            </w:pPr>
            <w:r>
              <w:rPr>
                <w:sz w:val="16"/>
              </w:rPr>
              <w:t>E</w:t>
            </w:r>
          </w:p>
        </w:tc>
      </w:tr>
      <w:tr w:rsidR="0065419A">
        <w:trPr>
          <w:trHeight w:val="1400"/>
        </w:trPr>
        <w:tc>
          <w:tcPr>
            <w:tcW w:w="6847" w:type="dxa"/>
          </w:tcPr>
          <w:p w:rsidR="0065419A" w:rsidRDefault="00190B9D">
            <w:pPr>
              <w:pStyle w:val="TableParagraph"/>
              <w:spacing w:line="367" w:lineRule="auto"/>
              <w:ind w:left="107" w:right="567"/>
              <w:rPr>
                <w:sz w:val="16"/>
              </w:rPr>
            </w:pPr>
            <w:r>
              <w:rPr>
                <w:sz w:val="16"/>
              </w:rPr>
              <w:t>What is the ability of stakeholders to continue the adaptation processes beyond project lifetimes, thereby sustaining development benefits</w:t>
            </w:r>
          </w:p>
        </w:tc>
        <w:tc>
          <w:tcPr>
            <w:tcW w:w="6009" w:type="dxa"/>
          </w:tcPr>
          <w:p w:rsidR="0065419A" w:rsidRDefault="00190B9D">
            <w:pPr>
              <w:pStyle w:val="TableParagraph"/>
              <w:numPr>
                <w:ilvl w:val="0"/>
                <w:numId w:val="44"/>
              </w:numPr>
              <w:tabs>
                <w:tab w:val="left" w:pos="391"/>
                <w:tab w:val="left" w:pos="392"/>
              </w:tabs>
              <w:spacing w:before="81" w:line="357" w:lineRule="auto"/>
              <w:ind w:right="480"/>
              <w:rPr>
                <w:sz w:val="16"/>
              </w:rPr>
            </w:pPr>
            <w:r>
              <w:rPr>
                <w:sz w:val="16"/>
              </w:rPr>
              <w:t>Number of beneficiaries of project receiving training in implementation</w:t>
            </w:r>
            <w:r>
              <w:rPr>
                <w:spacing w:val="-28"/>
                <w:sz w:val="16"/>
              </w:rPr>
              <w:t xml:space="preserve"> </w:t>
            </w:r>
            <w:r>
              <w:rPr>
                <w:sz w:val="16"/>
              </w:rPr>
              <w:t>of specific adaptation measures or decision-support</w:t>
            </w:r>
            <w:r>
              <w:rPr>
                <w:spacing w:val="-5"/>
                <w:sz w:val="16"/>
              </w:rPr>
              <w:t xml:space="preserve"> </w:t>
            </w:r>
            <w:r>
              <w:rPr>
                <w:sz w:val="16"/>
              </w:rPr>
              <w:t>tools.</w:t>
            </w:r>
          </w:p>
          <w:p w:rsidR="0065419A" w:rsidRDefault="00190B9D">
            <w:pPr>
              <w:pStyle w:val="TableParagraph"/>
              <w:numPr>
                <w:ilvl w:val="0"/>
                <w:numId w:val="44"/>
              </w:numPr>
              <w:tabs>
                <w:tab w:val="left" w:pos="391"/>
                <w:tab w:val="left" w:pos="392"/>
              </w:tabs>
              <w:spacing w:before="0" w:line="355" w:lineRule="auto"/>
              <w:ind w:right="262"/>
              <w:rPr>
                <w:sz w:val="16"/>
              </w:rPr>
            </w:pPr>
            <w:r>
              <w:rPr>
                <w:sz w:val="16"/>
              </w:rPr>
              <w:t>Local (or spatially appropriate) availability of skills and resources necessary to continual adaptation after conclusion of</w:t>
            </w:r>
            <w:r>
              <w:rPr>
                <w:spacing w:val="-8"/>
                <w:sz w:val="16"/>
              </w:rPr>
              <w:t xml:space="preserve"> </w:t>
            </w:r>
            <w:r>
              <w:rPr>
                <w:sz w:val="16"/>
              </w:rPr>
              <w:t>project</w:t>
            </w:r>
          </w:p>
          <w:p w:rsidR="0065419A" w:rsidRDefault="00190B9D">
            <w:pPr>
              <w:pStyle w:val="TableParagraph"/>
              <w:numPr>
                <w:ilvl w:val="0"/>
                <w:numId w:val="44"/>
              </w:numPr>
              <w:tabs>
                <w:tab w:val="left" w:pos="391"/>
                <w:tab w:val="left" w:pos="392"/>
              </w:tabs>
              <w:spacing w:before="0" w:line="176" w:lineRule="exact"/>
              <w:rPr>
                <w:sz w:val="16"/>
              </w:rPr>
            </w:pPr>
            <w:r>
              <w:rPr>
                <w:sz w:val="16"/>
              </w:rPr>
              <w:t>Support for project activities among participating</w:t>
            </w:r>
            <w:r>
              <w:rPr>
                <w:spacing w:val="-5"/>
                <w:sz w:val="16"/>
              </w:rPr>
              <w:t xml:space="preserve"> </w:t>
            </w:r>
            <w:r>
              <w:rPr>
                <w:sz w:val="16"/>
              </w:rPr>
              <w:t>communities</w:t>
            </w:r>
          </w:p>
        </w:tc>
        <w:tc>
          <w:tcPr>
            <w:tcW w:w="1790" w:type="dxa"/>
          </w:tcPr>
          <w:p w:rsidR="0065419A" w:rsidRDefault="00190B9D">
            <w:pPr>
              <w:pStyle w:val="TableParagraph"/>
              <w:ind w:left="106"/>
              <w:rPr>
                <w:sz w:val="16"/>
              </w:rPr>
            </w:pPr>
            <w:r>
              <w:rPr>
                <w:sz w:val="16"/>
              </w:rPr>
              <w:t>A,C,E,F</w:t>
            </w:r>
          </w:p>
        </w:tc>
      </w:tr>
    </w:tbl>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1"/>
        </w:rPr>
      </w:pPr>
    </w:p>
    <w:p w:rsidR="0065419A" w:rsidRDefault="00190B9D">
      <w:pPr>
        <w:tabs>
          <w:tab w:val="right" w:pos="15364"/>
        </w:tabs>
        <w:spacing w:before="95"/>
        <w:ind w:left="9541"/>
        <w:rPr>
          <w:sz w:val="14"/>
        </w:rPr>
      </w:pPr>
      <w:r>
        <w:rPr>
          <w:noProof/>
          <w:lang w:val="en-AU" w:eastAsia="en-AU"/>
        </w:rPr>
        <w:drawing>
          <wp:anchor distT="0" distB="0" distL="0" distR="0" simplePos="0" relativeHeight="13048" behindDoc="0" locked="0" layoutInCell="1" allowOverlap="1">
            <wp:simplePos x="0" y="0"/>
            <wp:positionH relativeFrom="page">
              <wp:posOffset>5024120</wp:posOffset>
            </wp:positionH>
            <wp:positionV relativeFrom="paragraph">
              <wp:posOffset>40207</wp:posOffset>
            </wp:positionV>
            <wp:extent cx="762883" cy="132077"/>
            <wp:effectExtent l="0" t="0" r="0" b="0"/>
            <wp:wrapNone/>
            <wp:docPr id="53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 name="image6.png"/>
                    <pic:cNvPicPr/>
                  </pic:nvPicPr>
                  <pic:blipFill>
                    <a:blip r:embed="rId12" cstate="print"/>
                    <a:stretch>
                      <a:fillRect/>
                    </a:stretch>
                  </pic:blipFill>
                  <pic:spPr>
                    <a:xfrm>
                      <a:off x="0" y="0"/>
                      <a:ext cx="762883" cy="132077"/>
                    </a:xfrm>
                    <a:prstGeom prst="rect">
                      <a:avLst/>
                    </a:prstGeom>
                  </pic:spPr>
                </pic:pic>
              </a:graphicData>
            </a:graphic>
          </wp:anchor>
        </w:drawing>
      </w:r>
      <w:r>
        <w:rPr>
          <w:noProof/>
          <w:lang w:val="en-AU" w:eastAsia="en-AU"/>
        </w:rPr>
        <w:drawing>
          <wp:anchor distT="0" distB="0" distL="0" distR="0" simplePos="0" relativeHeight="268144751" behindDoc="1" locked="0" layoutInCell="1" allowOverlap="1">
            <wp:simplePos x="0" y="0"/>
            <wp:positionH relativeFrom="page">
              <wp:posOffset>9059543</wp:posOffset>
            </wp:positionH>
            <wp:positionV relativeFrom="paragraph">
              <wp:posOffset>42749</wp:posOffset>
            </wp:positionV>
            <wp:extent cx="467316" cy="212089"/>
            <wp:effectExtent l="0" t="0" r="0" b="0"/>
            <wp:wrapNone/>
            <wp:docPr id="53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 name="image5.png"/>
                    <pic:cNvPicPr/>
                  </pic:nvPicPr>
                  <pic:blipFill>
                    <a:blip r:embed="rId11" cstate="print"/>
                    <a:stretch>
                      <a:fillRect/>
                    </a:stretch>
                  </pic:blipFill>
                  <pic:spPr>
                    <a:xfrm>
                      <a:off x="0" y="0"/>
                      <a:ext cx="467316" cy="212089"/>
                    </a:xfrm>
                    <a:prstGeom prst="rect">
                      <a:avLst/>
                    </a:prstGeom>
                  </pic:spPr>
                </pic:pic>
              </a:graphicData>
            </a:graphic>
          </wp:anchor>
        </w:drawing>
      </w:r>
      <w:r>
        <w:rPr>
          <w:sz w:val="14"/>
        </w:rPr>
        <w:t>Evaluation Management Unit (EMU) for the Africa Enterprise</w:t>
      </w:r>
      <w:r>
        <w:rPr>
          <w:spacing w:val="-10"/>
          <w:sz w:val="14"/>
        </w:rPr>
        <w:t xml:space="preserve"> </w:t>
      </w:r>
      <w:r>
        <w:rPr>
          <w:sz w:val="14"/>
        </w:rPr>
        <w:t>Challenge</w:t>
      </w:r>
      <w:r>
        <w:rPr>
          <w:spacing w:val="-3"/>
          <w:sz w:val="14"/>
        </w:rPr>
        <w:t xml:space="preserve"> </w:t>
      </w:r>
      <w:r>
        <w:rPr>
          <w:sz w:val="14"/>
        </w:rPr>
        <w:t>Fund</w:t>
      </w:r>
      <w:r>
        <w:rPr>
          <w:sz w:val="14"/>
        </w:rPr>
        <w:tab/>
        <w:t>119</w:t>
      </w:r>
    </w:p>
    <w:p w:rsidR="0065419A" w:rsidRDefault="0065419A">
      <w:pPr>
        <w:rPr>
          <w:sz w:val="14"/>
        </w:rPr>
        <w:sectPr w:rsidR="0065419A">
          <w:pgSz w:w="16840" w:h="11910" w:orient="landscape"/>
          <w:pgMar w:top="1100" w:right="680" w:bottom="280" w:left="680" w:header="720" w:footer="720" w:gutter="0"/>
          <w:cols w:space="720"/>
        </w:sect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2"/>
        </w:rPr>
      </w:pPr>
    </w:p>
    <w:tbl>
      <w:tblPr>
        <w:tblW w:w="0" w:type="auto"/>
        <w:tblInd w:w="630" w:type="dxa"/>
        <w:tblBorders>
          <w:top w:val="single" w:sz="6" w:space="0" w:color="006DB6"/>
          <w:left w:val="single" w:sz="6" w:space="0" w:color="006DB6"/>
          <w:bottom w:val="single" w:sz="6" w:space="0" w:color="006DB6"/>
          <w:right w:val="single" w:sz="6" w:space="0" w:color="006DB6"/>
          <w:insideH w:val="single" w:sz="6" w:space="0" w:color="006DB6"/>
          <w:insideV w:val="single" w:sz="6" w:space="0" w:color="006DB6"/>
        </w:tblBorders>
        <w:tblLayout w:type="fixed"/>
        <w:tblCellMar>
          <w:left w:w="0" w:type="dxa"/>
          <w:right w:w="0" w:type="dxa"/>
        </w:tblCellMar>
        <w:tblLook w:val="01E0" w:firstRow="1" w:lastRow="1" w:firstColumn="1" w:lastColumn="1" w:noHBand="0" w:noVBand="0"/>
      </w:tblPr>
      <w:tblGrid>
        <w:gridCol w:w="6847"/>
        <w:gridCol w:w="6009"/>
        <w:gridCol w:w="1790"/>
      </w:tblGrid>
      <w:tr w:rsidR="0065419A">
        <w:trPr>
          <w:trHeight w:val="273"/>
        </w:trPr>
        <w:tc>
          <w:tcPr>
            <w:tcW w:w="14646" w:type="dxa"/>
            <w:gridSpan w:val="3"/>
            <w:tcBorders>
              <w:top w:val="nil"/>
              <w:left w:val="nil"/>
              <w:bottom w:val="nil"/>
              <w:right w:val="nil"/>
            </w:tcBorders>
            <w:shd w:val="clear" w:color="auto" w:fill="006DB6"/>
          </w:tcPr>
          <w:p w:rsidR="0065419A" w:rsidRDefault="00190B9D">
            <w:pPr>
              <w:pStyle w:val="TableParagraph"/>
              <w:spacing w:before="90" w:line="163" w:lineRule="exact"/>
              <w:ind w:left="115"/>
              <w:rPr>
                <w:b/>
                <w:sz w:val="16"/>
              </w:rPr>
            </w:pPr>
            <w:r>
              <w:rPr>
                <w:b/>
                <w:color w:val="FFFFFF"/>
                <w:sz w:val="16"/>
              </w:rPr>
              <w:t>ADDITIONALITY</w:t>
            </w:r>
          </w:p>
        </w:tc>
      </w:tr>
      <w:tr w:rsidR="0065419A">
        <w:trPr>
          <w:trHeight w:val="1405"/>
        </w:trPr>
        <w:tc>
          <w:tcPr>
            <w:tcW w:w="6847" w:type="dxa"/>
          </w:tcPr>
          <w:p w:rsidR="0065419A" w:rsidRDefault="00190B9D">
            <w:pPr>
              <w:pStyle w:val="TableParagraph"/>
              <w:spacing w:before="99" w:line="367" w:lineRule="auto"/>
              <w:ind w:left="107" w:right="496"/>
              <w:rPr>
                <w:sz w:val="16"/>
              </w:rPr>
            </w:pPr>
            <w:r>
              <w:rPr>
                <w:sz w:val="16"/>
              </w:rPr>
              <w:t>Would the observed changes at outcome level also not have occurred in the absence of AECF?</w:t>
            </w:r>
          </w:p>
        </w:tc>
        <w:tc>
          <w:tcPr>
            <w:tcW w:w="6009" w:type="dxa"/>
          </w:tcPr>
          <w:p w:rsidR="0065419A" w:rsidRDefault="00190B9D">
            <w:pPr>
              <w:pStyle w:val="TableParagraph"/>
              <w:numPr>
                <w:ilvl w:val="0"/>
                <w:numId w:val="43"/>
              </w:numPr>
              <w:tabs>
                <w:tab w:val="left" w:pos="391"/>
                <w:tab w:val="left" w:pos="392"/>
              </w:tabs>
              <w:spacing w:before="88" w:line="357" w:lineRule="auto"/>
              <w:ind w:right="181"/>
              <w:rPr>
                <w:sz w:val="16"/>
              </w:rPr>
            </w:pPr>
            <w:r>
              <w:rPr>
                <w:sz w:val="16"/>
              </w:rPr>
              <w:t>Could grantees have financed the projects from own funds or have been in a position to obtain funding from regular financial</w:t>
            </w:r>
            <w:r>
              <w:rPr>
                <w:spacing w:val="-8"/>
                <w:sz w:val="16"/>
              </w:rPr>
              <w:t xml:space="preserve"> </w:t>
            </w:r>
            <w:r>
              <w:rPr>
                <w:sz w:val="16"/>
              </w:rPr>
              <w:t>services?</w:t>
            </w:r>
          </w:p>
          <w:p w:rsidR="0065419A" w:rsidRDefault="00190B9D">
            <w:pPr>
              <w:pStyle w:val="TableParagraph"/>
              <w:numPr>
                <w:ilvl w:val="0"/>
                <w:numId w:val="43"/>
              </w:numPr>
              <w:tabs>
                <w:tab w:val="left" w:pos="391"/>
                <w:tab w:val="left" w:pos="392"/>
              </w:tabs>
              <w:spacing w:before="0" w:line="189" w:lineRule="exact"/>
              <w:rPr>
                <w:sz w:val="16"/>
              </w:rPr>
            </w:pPr>
            <w:r>
              <w:rPr>
                <w:sz w:val="16"/>
              </w:rPr>
              <w:t>Financial standing</w:t>
            </w:r>
            <w:r>
              <w:rPr>
                <w:spacing w:val="-2"/>
                <w:sz w:val="16"/>
              </w:rPr>
              <w:t xml:space="preserve"> </w:t>
            </w:r>
            <w:r>
              <w:rPr>
                <w:sz w:val="16"/>
              </w:rPr>
              <w:t>grantee;</w:t>
            </w:r>
          </w:p>
          <w:p w:rsidR="0065419A" w:rsidRDefault="00190B9D">
            <w:pPr>
              <w:pStyle w:val="TableParagraph"/>
              <w:numPr>
                <w:ilvl w:val="0"/>
                <w:numId w:val="43"/>
              </w:numPr>
              <w:tabs>
                <w:tab w:val="left" w:pos="391"/>
                <w:tab w:val="left" w:pos="392"/>
              </w:tabs>
              <w:spacing w:before="85"/>
              <w:ind w:hanging="283"/>
              <w:rPr>
                <w:sz w:val="16"/>
              </w:rPr>
            </w:pPr>
            <w:r>
              <w:rPr>
                <w:sz w:val="16"/>
              </w:rPr>
              <w:t>Amount of risk involved for grantee (project,</w:t>
            </w:r>
            <w:r>
              <w:rPr>
                <w:spacing w:val="-7"/>
                <w:sz w:val="16"/>
              </w:rPr>
              <w:t xml:space="preserve"> </w:t>
            </w:r>
            <w:r>
              <w:rPr>
                <w:sz w:val="16"/>
              </w:rPr>
              <w:t>market);</w:t>
            </w:r>
          </w:p>
          <w:p w:rsidR="0065419A" w:rsidRDefault="00190B9D">
            <w:pPr>
              <w:pStyle w:val="TableParagraph"/>
              <w:numPr>
                <w:ilvl w:val="0"/>
                <w:numId w:val="43"/>
              </w:numPr>
              <w:tabs>
                <w:tab w:val="left" w:pos="391"/>
                <w:tab w:val="left" w:pos="392"/>
              </w:tabs>
              <w:spacing w:before="85" w:line="177" w:lineRule="exact"/>
              <w:rPr>
                <w:sz w:val="16"/>
              </w:rPr>
            </w:pPr>
            <w:r>
              <w:rPr>
                <w:sz w:val="16"/>
              </w:rPr>
              <w:t>Maturity of financial market in the</w:t>
            </w:r>
            <w:r>
              <w:rPr>
                <w:spacing w:val="-9"/>
                <w:sz w:val="16"/>
              </w:rPr>
              <w:t xml:space="preserve"> </w:t>
            </w:r>
            <w:r>
              <w:rPr>
                <w:sz w:val="16"/>
              </w:rPr>
              <w:t>country.</w:t>
            </w:r>
          </w:p>
        </w:tc>
        <w:tc>
          <w:tcPr>
            <w:tcW w:w="1790" w:type="dxa"/>
          </w:tcPr>
          <w:p w:rsidR="0065419A" w:rsidRDefault="00190B9D">
            <w:pPr>
              <w:pStyle w:val="TableParagraph"/>
              <w:spacing w:before="99"/>
              <w:ind w:left="106"/>
              <w:rPr>
                <w:sz w:val="16"/>
              </w:rPr>
            </w:pPr>
            <w:r>
              <w:rPr>
                <w:sz w:val="16"/>
              </w:rPr>
              <w:t>A, B, D, E, F</w:t>
            </w:r>
          </w:p>
        </w:tc>
      </w:tr>
      <w:tr w:rsidR="0065419A">
        <w:trPr>
          <w:trHeight w:val="1120"/>
        </w:trPr>
        <w:tc>
          <w:tcPr>
            <w:tcW w:w="6847" w:type="dxa"/>
          </w:tcPr>
          <w:p w:rsidR="0065419A" w:rsidRDefault="00190B9D">
            <w:pPr>
              <w:pStyle w:val="TableParagraph"/>
              <w:spacing w:before="94"/>
              <w:ind w:left="107"/>
              <w:rPr>
                <w:sz w:val="16"/>
              </w:rPr>
            </w:pPr>
            <w:r>
              <w:rPr>
                <w:sz w:val="16"/>
              </w:rPr>
              <w:t>Would the observed changes at impact level also not have occurred in the absence of AECF?</w:t>
            </w:r>
          </w:p>
        </w:tc>
        <w:tc>
          <w:tcPr>
            <w:tcW w:w="6009" w:type="dxa"/>
          </w:tcPr>
          <w:p w:rsidR="0065419A" w:rsidRDefault="00190B9D">
            <w:pPr>
              <w:pStyle w:val="TableParagraph"/>
              <w:numPr>
                <w:ilvl w:val="0"/>
                <w:numId w:val="42"/>
              </w:numPr>
              <w:tabs>
                <w:tab w:val="left" w:pos="391"/>
                <w:tab w:val="left" w:pos="392"/>
              </w:tabs>
              <w:spacing w:before="83" w:line="355" w:lineRule="auto"/>
              <w:ind w:right="491"/>
              <w:rPr>
                <w:sz w:val="16"/>
              </w:rPr>
            </w:pPr>
            <w:r>
              <w:rPr>
                <w:sz w:val="16"/>
              </w:rPr>
              <w:t>Is there a logical link between the intervention and perceived changes in beneficiary</w:t>
            </w:r>
            <w:r>
              <w:rPr>
                <w:spacing w:val="-1"/>
                <w:sz w:val="16"/>
              </w:rPr>
              <w:t xml:space="preserve"> </w:t>
            </w:r>
            <w:r>
              <w:rPr>
                <w:sz w:val="16"/>
              </w:rPr>
              <w:t>group?</w:t>
            </w:r>
          </w:p>
          <w:p w:rsidR="0065419A" w:rsidRDefault="00190B9D">
            <w:pPr>
              <w:pStyle w:val="TableParagraph"/>
              <w:numPr>
                <w:ilvl w:val="0"/>
                <w:numId w:val="42"/>
              </w:numPr>
              <w:tabs>
                <w:tab w:val="left" w:pos="390"/>
                <w:tab w:val="left" w:pos="392"/>
              </w:tabs>
              <w:spacing w:before="0" w:line="193" w:lineRule="exact"/>
              <w:rPr>
                <w:sz w:val="16"/>
              </w:rPr>
            </w:pPr>
            <w:r>
              <w:rPr>
                <w:sz w:val="16"/>
              </w:rPr>
              <w:t>Are these groups indeed underserved, poor and in need of</w:t>
            </w:r>
            <w:r>
              <w:rPr>
                <w:spacing w:val="-9"/>
                <w:sz w:val="16"/>
              </w:rPr>
              <w:t xml:space="preserve"> </w:t>
            </w:r>
            <w:r>
              <w:rPr>
                <w:sz w:val="16"/>
              </w:rPr>
              <w:t>subsidized</w:t>
            </w:r>
          </w:p>
          <w:p w:rsidR="0065419A" w:rsidRDefault="00190B9D">
            <w:pPr>
              <w:pStyle w:val="TableParagraph"/>
              <w:spacing w:before="96" w:line="166" w:lineRule="exact"/>
              <w:ind w:left="391"/>
              <w:rPr>
                <w:sz w:val="16"/>
              </w:rPr>
            </w:pPr>
            <w:r>
              <w:rPr>
                <w:sz w:val="16"/>
              </w:rPr>
              <w:t>interventions?</w:t>
            </w:r>
          </w:p>
        </w:tc>
        <w:tc>
          <w:tcPr>
            <w:tcW w:w="1790" w:type="dxa"/>
          </w:tcPr>
          <w:p w:rsidR="0065419A" w:rsidRDefault="00190B9D">
            <w:pPr>
              <w:pStyle w:val="TableParagraph"/>
              <w:spacing w:before="94"/>
              <w:ind w:left="106"/>
              <w:rPr>
                <w:sz w:val="16"/>
              </w:rPr>
            </w:pPr>
            <w:r>
              <w:rPr>
                <w:sz w:val="16"/>
              </w:rPr>
              <w:t>F</w:t>
            </w:r>
          </w:p>
        </w:tc>
      </w:tr>
    </w:tbl>
    <w:p w:rsidR="0065419A" w:rsidRDefault="0065419A">
      <w:pPr>
        <w:pStyle w:val="BodyText"/>
        <w:rPr>
          <w:sz w:val="16"/>
        </w:rPr>
      </w:pPr>
    </w:p>
    <w:p w:rsidR="0065419A" w:rsidRDefault="0065419A">
      <w:pPr>
        <w:pStyle w:val="BodyText"/>
        <w:rPr>
          <w:sz w:val="16"/>
        </w:rPr>
      </w:pPr>
    </w:p>
    <w:p w:rsidR="0065419A" w:rsidRDefault="0065419A">
      <w:pPr>
        <w:pStyle w:val="BodyText"/>
        <w:rPr>
          <w:sz w:val="16"/>
        </w:rPr>
      </w:pPr>
    </w:p>
    <w:p w:rsidR="0065419A" w:rsidRDefault="0065419A">
      <w:pPr>
        <w:pStyle w:val="BodyText"/>
        <w:rPr>
          <w:sz w:val="16"/>
        </w:rPr>
      </w:pPr>
    </w:p>
    <w:p w:rsidR="0065419A" w:rsidRDefault="0065419A">
      <w:pPr>
        <w:pStyle w:val="BodyText"/>
        <w:rPr>
          <w:sz w:val="16"/>
        </w:rPr>
      </w:pPr>
    </w:p>
    <w:p w:rsidR="0065419A" w:rsidRDefault="0065419A">
      <w:pPr>
        <w:pStyle w:val="BodyText"/>
        <w:rPr>
          <w:sz w:val="16"/>
        </w:rPr>
      </w:pPr>
    </w:p>
    <w:p w:rsidR="0065419A" w:rsidRDefault="0065419A">
      <w:pPr>
        <w:pStyle w:val="BodyText"/>
        <w:rPr>
          <w:sz w:val="16"/>
        </w:rPr>
      </w:pPr>
    </w:p>
    <w:p w:rsidR="0065419A" w:rsidRDefault="0065419A">
      <w:pPr>
        <w:pStyle w:val="BodyText"/>
        <w:rPr>
          <w:sz w:val="16"/>
        </w:rPr>
      </w:pPr>
    </w:p>
    <w:p w:rsidR="0065419A" w:rsidRDefault="0065419A">
      <w:pPr>
        <w:pStyle w:val="BodyText"/>
        <w:rPr>
          <w:sz w:val="16"/>
        </w:rPr>
      </w:pPr>
    </w:p>
    <w:p w:rsidR="0065419A" w:rsidRDefault="0065419A">
      <w:pPr>
        <w:pStyle w:val="BodyText"/>
        <w:rPr>
          <w:sz w:val="16"/>
        </w:rPr>
      </w:pPr>
    </w:p>
    <w:p w:rsidR="0065419A" w:rsidRDefault="0065419A">
      <w:pPr>
        <w:pStyle w:val="BodyText"/>
        <w:rPr>
          <w:sz w:val="16"/>
        </w:rPr>
      </w:pPr>
    </w:p>
    <w:p w:rsidR="0065419A" w:rsidRDefault="0065419A">
      <w:pPr>
        <w:pStyle w:val="BodyText"/>
        <w:rPr>
          <w:sz w:val="16"/>
        </w:rPr>
      </w:pPr>
    </w:p>
    <w:p w:rsidR="0065419A" w:rsidRDefault="0065419A">
      <w:pPr>
        <w:pStyle w:val="BodyText"/>
        <w:rPr>
          <w:sz w:val="16"/>
        </w:rPr>
      </w:pPr>
    </w:p>
    <w:p w:rsidR="0065419A" w:rsidRDefault="0065419A">
      <w:pPr>
        <w:pStyle w:val="BodyText"/>
        <w:rPr>
          <w:sz w:val="16"/>
        </w:rPr>
      </w:pPr>
    </w:p>
    <w:p w:rsidR="0065419A" w:rsidRDefault="0065419A">
      <w:pPr>
        <w:pStyle w:val="BodyText"/>
        <w:rPr>
          <w:sz w:val="16"/>
        </w:rPr>
      </w:pPr>
    </w:p>
    <w:p w:rsidR="0065419A" w:rsidRDefault="0065419A">
      <w:pPr>
        <w:pStyle w:val="BodyText"/>
        <w:rPr>
          <w:sz w:val="16"/>
        </w:rPr>
      </w:pPr>
    </w:p>
    <w:p w:rsidR="0065419A" w:rsidRDefault="0065419A">
      <w:pPr>
        <w:pStyle w:val="BodyText"/>
        <w:rPr>
          <w:sz w:val="16"/>
        </w:rPr>
      </w:pPr>
    </w:p>
    <w:p w:rsidR="0065419A" w:rsidRDefault="0065419A">
      <w:pPr>
        <w:pStyle w:val="BodyText"/>
        <w:rPr>
          <w:sz w:val="16"/>
        </w:rPr>
      </w:pPr>
    </w:p>
    <w:p w:rsidR="0065419A" w:rsidRDefault="0065419A">
      <w:pPr>
        <w:pStyle w:val="BodyText"/>
        <w:rPr>
          <w:sz w:val="16"/>
        </w:rPr>
      </w:pPr>
    </w:p>
    <w:p w:rsidR="0065419A" w:rsidRDefault="0065419A">
      <w:pPr>
        <w:pStyle w:val="BodyText"/>
        <w:rPr>
          <w:sz w:val="16"/>
        </w:rPr>
      </w:pPr>
    </w:p>
    <w:p w:rsidR="0065419A" w:rsidRDefault="0065419A">
      <w:pPr>
        <w:pStyle w:val="BodyText"/>
        <w:rPr>
          <w:sz w:val="16"/>
        </w:rPr>
      </w:pPr>
    </w:p>
    <w:p w:rsidR="0065419A" w:rsidRDefault="0065419A">
      <w:pPr>
        <w:pStyle w:val="BodyText"/>
        <w:rPr>
          <w:sz w:val="16"/>
        </w:rPr>
      </w:pPr>
    </w:p>
    <w:p w:rsidR="0065419A" w:rsidRDefault="0065419A">
      <w:pPr>
        <w:pStyle w:val="BodyText"/>
        <w:rPr>
          <w:sz w:val="16"/>
        </w:rPr>
      </w:pPr>
    </w:p>
    <w:p w:rsidR="0065419A" w:rsidRDefault="0065419A">
      <w:pPr>
        <w:pStyle w:val="BodyText"/>
        <w:rPr>
          <w:sz w:val="16"/>
        </w:rPr>
      </w:pPr>
    </w:p>
    <w:p w:rsidR="0065419A" w:rsidRDefault="0065419A">
      <w:pPr>
        <w:pStyle w:val="BodyText"/>
        <w:rPr>
          <w:sz w:val="16"/>
        </w:rPr>
      </w:pPr>
    </w:p>
    <w:p w:rsidR="0065419A" w:rsidRDefault="0065419A">
      <w:pPr>
        <w:pStyle w:val="BodyText"/>
        <w:rPr>
          <w:sz w:val="16"/>
        </w:rPr>
      </w:pPr>
    </w:p>
    <w:p w:rsidR="0065419A" w:rsidRDefault="0065419A">
      <w:pPr>
        <w:pStyle w:val="BodyText"/>
        <w:rPr>
          <w:sz w:val="16"/>
        </w:rPr>
      </w:pPr>
    </w:p>
    <w:p w:rsidR="0065419A" w:rsidRDefault="0065419A">
      <w:pPr>
        <w:pStyle w:val="BodyText"/>
        <w:rPr>
          <w:sz w:val="16"/>
        </w:rPr>
      </w:pPr>
    </w:p>
    <w:p w:rsidR="0065419A" w:rsidRDefault="0065419A">
      <w:pPr>
        <w:pStyle w:val="BodyText"/>
        <w:rPr>
          <w:sz w:val="16"/>
        </w:rPr>
      </w:pPr>
    </w:p>
    <w:p w:rsidR="0065419A" w:rsidRDefault="0065419A">
      <w:pPr>
        <w:pStyle w:val="BodyText"/>
        <w:rPr>
          <w:sz w:val="16"/>
        </w:rPr>
      </w:pPr>
    </w:p>
    <w:p w:rsidR="0065419A" w:rsidRDefault="0065419A">
      <w:pPr>
        <w:pStyle w:val="BodyText"/>
        <w:rPr>
          <w:sz w:val="16"/>
        </w:rPr>
      </w:pPr>
    </w:p>
    <w:p w:rsidR="0065419A" w:rsidRDefault="0065419A">
      <w:pPr>
        <w:pStyle w:val="BodyText"/>
        <w:rPr>
          <w:sz w:val="16"/>
        </w:rPr>
      </w:pPr>
    </w:p>
    <w:p w:rsidR="0065419A" w:rsidRDefault="0065419A">
      <w:pPr>
        <w:pStyle w:val="BodyText"/>
        <w:spacing w:before="1"/>
        <w:rPr>
          <w:sz w:val="16"/>
        </w:rPr>
      </w:pPr>
    </w:p>
    <w:p w:rsidR="0065419A" w:rsidRDefault="00190B9D">
      <w:pPr>
        <w:tabs>
          <w:tab w:val="left" w:pos="1590"/>
        </w:tabs>
        <w:ind w:left="107"/>
        <w:rPr>
          <w:sz w:val="14"/>
        </w:rPr>
      </w:pPr>
      <w:r>
        <w:rPr>
          <w:noProof/>
          <w:lang w:val="en-AU" w:eastAsia="en-AU"/>
        </w:rPr>
        <w:drawing>
          <wp:anchor distT="0" distB="0" distL="0" distR="0" simplePos="0" relativeHeight="13096" behindDoc="0" locked="0" layoutInCell="1" allowOverlap="1">
            <wp:simplePos x="0" y="0"/>
            <wp:positionH relativeFrom="page">
              <wp:posOffset>5158740</wp:posOffset>
            </wp:positionH>
            <wp:positionV relativeFrom="paragraph">
              <wp:posOffset>-9322</wp:posOffset>
            </wp:positionV>
            <wp:extent cx="762873" cy="132077"/>
            <wp:effectExtent l="0" t="0" r="0" b="0"/>
            <wp:wrapNone/>
            <wp:docPr id="53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 name="image6.png"/>
                    <pic:cNvPicPr/>
                  </pic:nvPicPr>
                  <pic:blipFill>
                    <a:blip r:embed="rId12" cstate="print"/>
                    <a:stretch>
                      <a:fillRect/>
                    </a:stretch>
                  </pic:blipFill>
                  <pic:spPr>
                    <a:xfrm>
                      <a:off x="0" y="0"/>
                      <a:ext cx="762873" cy="132077"/>
                    </a:xfrm>
                    <a:prstGeom prst="rect">
                      <a:avLst/>
                    </a:prstGeom>
                  </pic:spPr>
                </pic:pic>
              </a:graphicData>
            </a:graphic>
          </wp:anchor>
        </w:drawing>
      </w:r>
      <w:r>
        <w:rPr>
          <w:noProof/>
          <w:lang w:val="en-AU" w:eastAsia="en-AU"/>
        </w:rPr>
        <w:drawing>
          <wp:anchor distT="0" distB="0" distL="0" distR="0" simplePos="0" relativeHeight="268144799" behindDoc="1" locked="0" layoutInCell="1" allowOverlap="1">
            <wp:simplePos x="0" y="0"/>
            <wp:positionH relativeFrom="page">
              <wp:posOffset>1146811</wp:posOffset>
            </wp:positionH>
            <wp:positionV relativeFrom="paragraph">
              <wp:posOffset>-17575</wp:posOffset>
            </wp:positionV>
            <wp:extent cx="467316" cy="212089"/>
            <wp:effectExtent l="0" t="0" r="0" b="0"/>
            <wp:wrapNone/>
            <wp:docPr id="54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 name="image5.png"/>
                    <pic:cNvPicPr/>
                  </pic:nvPicPr>
                  <pic:blipFill>
                    <a:blip r:embed="rId11" cstate="print"/>
                    <a:stretch>
                      <a:fillRect/>
                    </a:stretch>
                  </pic:blipFill>
                  <pic:spPr>
                    <a:xfrm>
                      <a:off x="0" y="0"/>
                      <a:ext cx="467316" cy="212089"/>
                    </a:xfrm>
                    <a:prstGeom prst="rect">
                      <a:avLst/>
                    </a:prstGeom>
                  </pic:spPr>
                </pic:pic>
              </a:graphicData>
            </a:graphic>
          </wp:anchor>
        </w:drawing>
      </w:r>
      <w:r>
        <w:rPr>
          <w:sz w:val="14"/>
        </w:rPr>
        <w:t>120</w:t>
      </w:r>
      <w:r>
        <w:rPr>
          <w:sz w:val="14"/>
        </w:rPr>
        <w:tab/>
        <w:t>Evaluation Management Unit (EMU) for the Africa Enterprise Challenge</w:t>
      </w:r>
      <w:r>
        <w:rPr>
          <w:spacing w:val="-5"/>
          <w:sz w:val="14"/>
        </w:rPr>
        <w:t xml:space="preserve"> </w:t>
      </w:r>
      <w:r>
        <w:rPr>
          <w:sz w:val="14"/>
        </w:rPr>
        <w:t>Fund</w:t>
      </w:r>
    </w:p>
    <w:p w:rsidR="0065419A" w:rsidRDefault="0065419A">
      <w:pPr>
        <w:rPr>
          <w:sz w:val="14"/>
        </w:rPr>
        <w:sectPr w:rsidR="0065419A">
          <w:pgSz w:w="16840" w:h="11910" w:orient="landscape"/>
          <w:pgMar w:top="1100" w:right="680" w:bottom="280" w:left="680" w:header="720" w:footer="720" w:gutter="0"/>
          <w:cols w:space="720"/>
        </w:sectPr>
      </w:pPr>
    </w:p>
    <w:p w:rsidR="0065419A" w:rsidRDefault="0065419A">
      <w:pPr>
        <w:pStyle w:val="BodyText"/>
        <w:rPr>
          <w:sz w:val="20"/>
        </w:rPr>
      </w:pPr>
    </w:p>
    <w:p w:rsidR="0065419A" w:rsidRDefault="0065419A">
      <w:pPr>
        <w:pStyle w:val="BodyText"/>
        <w:rPr>
          <w:sz w:val="20"/>
        </w:rPr>
      </w:pPr>
    </w:p>
    <w:p w:rsidR="0065419A" w:rsidRDefault="0065419A">
      <w:pPr>
        <w:pStyle w:val="BodyText"/>
        <w:spacing w:before="1"/>
        <w:rPr>
          <w:sz w:val="28"/>
        </w:rPr>
      </w:pPr>
    </w:p>
    <w:p w:rsidR="0065419A" w:rsidRDefault="00190B9D">
      <w:pPr>
        <w:pStyle w:val="Heading1"/>
        <w:tabs>
          <w:tab w:val="left" w:pos="2862"/>
        </w:tabs>
        <w:spacing w:before="89"/>
        <w:ind w:left="738" w:firstLine="0"/>
      </w:pPr>
      <w:bookmarkStart w:id="205" w:name="Annex_V_Sample"/>
      <w:bookmarkStart w:id="206" w:name="_bookmark98"/>
      <w:bookmarkEnd w:id="205"/>
      <w:bookmarkEnd w:id="206"/>
      <w:r>
        <w:rPr>
          <w:color w:val="006DB6"/>
        </w:rPr>
        <w:t>Annex</w:t>
      </w:r>
      <w:r>
        <w:rPr>
          <w:color w:val="006DB6"/>
          <w:spacing w:val="-3"/>
        </w:rPr>
        <w:t xml:space="preserve"> </w:t>
      </w:r>
      <w:r>
        <w:rPr>
          <w:color w:val="006DB6"/>
        </w:rPr>
        <w:t>V</w:t>
      </w:r>
      <w:r>
        <w:rPr>
          <w:color w:val="006DB6"/>
        </w:rPr>
        <w:tab/>
        <w:t>Sample</w:t>
      </w:r>
    </w:p>
    <w:p w:rsidR="0065419A" w:rsidRDefault="0065419A">
      <w:pPr>
        <w:pStyle w:val="BodyText"/>
        <w:rPr>
          <w:b/>
          <w:sz w:val="20"/>
        </w:rPr>
      </w:pPr>
    </w:p>
    <w:p w:rsidR="0065419A" w:rsidRDefault="0065419A">
      <w:pPr>
        <w:pStyle w:val="BodyText"/>
        <w:rPr>
          <w:b/>
          <w:sz w:val="20"/>
        </w:rPr>
      </w:pPr>
    </w:p>
    <w:p w:rsidR="0065419A" w:rsidRDefault="0065419A">
      <w:pPr>
        <w:pStyle w:val="BodyText"/>
        <w:rPr>
          <w:b/>
          <w:sz w:val="20"/>
        </w:rPr>
      </w:pPr>
    </w:p>
    <w:p w:rsidR="0065419A" w:rsidRDefault="0065419A">
      <w:pPr>
        <w:pStyle w:val="BodyText"/>
        <w:spacing w:before="11"/>
        <w:rPr>
          <w:b/>
          <w:sz w:val="14"/>
        </w:rPr>
      </w:pPr>
    </w:p>
    <w:tbl>
      <w:tblPr>
        <w:tblW w:w="0" w:type="auto"/>
        <w:tblInd w:w="630" w:type="dxa"/>
        <w:tblBorders>
          <w:top w:val="single" w:sz="6" w:space="0" w:color="006DB6"/>
          <w:left w:val="single" w:sz="6" w:space="0" w:color="006DB6"/>
          <w:bottom w:val="single" w:sz="6" w:space="0" w:color="006DB6"/>
          <w:right w:val="single" w:sz="6" w:space="0" w:color="006DB6"/>
          <w:insideH w:val="single" w:sz="6" w:space="0" w:color="006DB6"/>
          <w:insideV w:val="single" w:sz="6" w:space="0" w:color="006DB6"/>
        </w:tblBorders>
        <w:tblLayout w:type="fixed"/>
        <w:tblCellMar>
          <w:left w:w="0" w:type="dxa"/>
          <w:right w:w="0" w:type="dxa"/>
        </w:tblCellMar>
        <w:tblLook w:val="01E0" w:firstRow="1" w:lastRow="1" w:firstColumn="1" w:lastColumn="1" w:noHBand="0" w:noVBand="0"/>
      </w:tblPr>
      <w:tblGrid>
        <w:gridCol w:w="3216"/>
        <w:gridCol w:w="1231"/>
        <w:gridCol w:w="2018"/>
        <w:gridCol w:w="1471"/>
        <w:gridCol w:w="1677"/>
        <w:gridCol w:w="1677"/>
        <w:gridCol w:w="1677"/>
        <w:gridCol w:w="1677"/>
      </w:tblGrid>
      <w:tr w:rsidR="0065419A">
        <w:trPr>
          <w:trHeight w:val="551"/>
        </w:trPr>
        <w:tc>
          <w:tcPr>
            <w:tcW w:w="3216" w:type="dxa"/>
            <w:tcBorders>
              <w:top w:val="nil"/>
              <w:left w:val="nil"/>
              <w:bottom w:val="nil"/>
              <w:right w:val="nil"/>
            </w:tcBorders>
            <w:shd w:val="clear" w:color="auto" w:fill="006DB6"/>
          </w:tcPr>
          <w:p w:rsidR="0065419A" w:rsidRDefault="00190B9D">
            <w:pPr>
              <w:pStyle w:val="TableParagraph"/>
              <w:spacing w:before="90"/>
              <w:ind w:left="115"/>
              <w:rPr>
                <w:b/>
                <w:sz w:val="16"/>
              </w:rPr>
            </w:pPr>
            <w:r>
              <w:rPr>
                <w:b/>
                <w:color w:val="FFFFFF"/>
                <w:sz w:val="16"/>
              </w:rPr>
              <w:t>Company</w:t>
            </w:r>
          </w:p>
        </w:tc>
        <w:tc>
          <w:tcPr>
            <w:tcW w:w="1231" w:type="dxa"/>
            <w:tcBorders>
              <w:top w:val="nil"/>
              <w:left w:val="nil"/>
              <w:bottom w:val="nil"/>
              <w:right w:val="nil"/>
            </w:tcBorders>
            <w:shd w:val="clear" w:color="auto" w:fill="006DB6"/>
          </w:tcPr>
          <w:p w:rsidR="0065419A" w:rsidRDefault="00190B9D">
            <w:pPr>
              <w:pStyle w:val="TableParagraph"/>
              <w:spacing w:before="90"/>
              <w:ind w:left="115"/>
              <w:rPr>
                <w:b/>
                <w:sz w:val="16"/>
              </w:rPr>
            </w:pPr>
            <w:r>
              <w:rPr>
                <w:b/>
                <w:color w:val="FFFFFF"/>
                <w:sz w:val="16"/>
              </w:rPr>
              <w:t>Window</w:t>
            </w:r>
          </w:p>
        </w:tc>
        <w:tc>
          <w:tcPr>
            <w:tcW w:w="2018" w:type="dxa"/>
            <w:tcBorders>
              <w:top w:val="nil"/>
              <w:left w:val="nil"/>
              <w:bottom w:val="nil"/>
              <w:right w:val="nil"/>
            </w:tcBorders>
            <w:shd w:val="clear" w:color="auto" w:fill="006DB6"/>
          </w:tcPr>
          <w:p w:rsidR="0065419A" w:rsidRDefault="00190B9D">
            <w:pPr>
              <w:pStyle w:val="TableParagraph"/>
              <w:spacing w:before="90"/>
              <w:ind w:left="115"/>
              <w:rPr>
                <w:b/>
                <w:sz w:val="16"/>
              </w:rPr>
            </w:pPr>
            <w:r>
              <w:rPr>
                <w:b/>
                <w:color w:val="FFFFFF"/>
                <w:sz w:val="16"/>
              </w:rPr>
              <w:t>Activity</w:t>
            </w:r>
          </w:p>
        </w:tc>
        <w:tc>
          <w:tcPr>
            <w:tcW w:w="1471" w:type="dxa"/>
            <w:tcBorders>
              <w:top w:val="nil"/>
              <w:left w:val="nil"/>
              <w:bottom w:val="nil"/>
              <w:right w:val="nil"/>
            </w:tcBorders>
            <w:shd w:val="clear" w:color="auto" w:fill="006DB6"/>
          </w:tcPr>
          <w:p w:rsidR="0065419A" w:rsidRDefault="00190B9D">
            <w:pPr>
              <w:pStyle w:val="TableParagraph"/>
              <w:spacing w:before="90"/>
              <w:ind w:left="161"/>
              <w:rPr>
                <w:b/>
                <w:sz w:val="16"/>
              </w:rPr>
            </w:pPr>
            <w:r>
              <w:rPr>
                <w:b/>
                <w:color w:val="FFFFFF"/>
                <w:sz w:val="16"/>
              </w:rPr>
              <w:t>Country</w:t>
            </w:r>
          </w:p>
        </w:tc>
        <w:tc>
          <w:tcPr>
            <w:tcW w:w="1677" w:type="dxa"/>
            <w:tcBorders>
              <w:top w:val="nil"/>
              <w:left w:val="nil"/>
              <w:bottom w:val="nil"/>
              <w:right w:val="nil"/>
            </w:tcBorders>
            <w:shd w:val="clear" w:color="auto" w:fill="006DB6"/>
          </w:tcPr>
          <w:p w:rsidR="0065419A" w:rsidRDefault="00190B9D">
            <w:pPr>
              <w:pStyle w:val="TableParagraph"/>
              <w:spacing w:before="90"/>
              <w:ind w:left="113"/>
              <w:rPr>
                <w:b/>
                <w:sz w:val="16"/>
              </w:rPr>
            </w:pPr>
            <w:r>
              <w:rPr>
                <w:b/>
                <w:color w:val="FFFFFF"/>
                <w:sz w:val="16"/>
              </w:rPr>
              <w:t>Start date</w:t>
            </w:r>
          </w:p>
        </w:tc>
        <w:tc>
          <w:tcPr>
            <w:tcW w:w="1677" w:type="dxa"/>
            <w:tcBorders>
              <w:top w:val="nil"/>
              <w:left w:val="nil"/>
              <w:bottom w:val="nil"/>
              <w:right w:val="nil"/>
            </w:tcBorders>
            <w:shd w:val="clear" w:color="auto" w:fill="006DB6"/>
          </w:tcPr>
          <w:p w:rsidR="0065419A" w:rsidRDefault="00190B9D">
            <w:pPr>
              <w:pStyle w:val="TableParagraph"/>
              <w:spacing w:before="90"/>
              <w:ind w:left="116"/>
              <w:rPr>
                <w:b/>
                <w:sz w:val="16"/>
              </w:rPr>
            </w:pPr>
            <w:r>
              <w:rPr>
                <w:b/>
                <w:color w:val="FFFFFF"/>
                <w:sz w:val="16"/>
              </w:rPr>
              <w:t>Grant Amount</w:t>
            </w:r>
          </w:p>
        </w:tc>
        <w:tc>
          <w:tcPr>
            <w:tcW w:w="1677" w:type="dxa"/>
            <w:tcBorders>
              <w:top w:val="nil"/>
              <w:left w:val="nil"/>
              <w:bottom w:val="nil"/>
              <w:right w:val="nil"/>
            </w:tcBorders>
            <w:shd w:val="clear" w:color="auto" w:fill="006DB6"/>
          </w:tcPr>
          <w:p w:rsidR="0065419A" w:rsidRDefault="00190B9D">
            <w:pPr>
              <w:pStyle w:val="TableParagraph"/>
              <w:spacing w:before="90"/>
              <w:ind w:left="117"/>
              <w:rPr>
                <w:b/>
                <w:sz w:val="16"/>
              </w:rPr>
            </w:pPr>
            <w:r>
              <w:rPr>
                <w:b/>
                <w:color w:val="FFFFFF"/>
                <w:sz w:val="16"/>
              </w:rPr>
              <w:t>Loan Amount</w:t>
            </w:r>
          </w:p>
        </w:tc>
        <w:tc>
          <w:tcPr>
            <w:tcW w:w="1677" w:type="dxa"/>
            <w:tcBorders>
              <w:top w:val="nil"/>
              <w:left w:val="nil"/>
              <w:bottom w:val="nil"/>
              <w:right w:val="nil"/>
            </w:tcBorders>
            <w:shd w:val="clear" w:color="auto" w:fill="006DB6"/>
          </w:tcPr>
          <w:p w:rsidR="0065419A" w:rsidRDefault="00190B9D">
            <w:pPr>
              <w:pStyle w:val="TableParagraph"/>
              <w:spacing w:before="17" w:line="278" w:lineRule="exact"/>
              <w:ind w:left="117" w:right="677"/>
              <w:rPr>
                <w:b/>
                <w:sz w:val="16"/>
              </w:rPr>
            </w:pPr>
            <w:r>
              <w:rPr>
                <w:b/>
                <w:color w:val="FFFFFF"/>
                <w:sz w:val="16"/>
              </w:rPr>
              <w:t>Total AECF Funding</w:t>
            </w:r>
          </w:p>
        </w:tc>
      </w:tr>
      <w:tr w:rsidR="0065419A">
        <w:trPr>
          <w:trHeight w:val="266"/>
        </w:trPr>
        <w:tc>
          <w:tcPr>
            <w:tcW w:w="3216" w:type="dxa"/>
          </w:tcPr>
          <w:p w:rsidR="0065419A" w:rsidRDefault="00190B9D">
            <w:pPr>
              <w:pStyle w:val="TableParagraph"/>
              <w:spacing w:before="78" w:line="168" w:lineRule="exact"/>
              <w:ind w:left="107"/>
              <w:rPr>
                <w:sz w:val="16"/>
              </w:rPr>
            </w:pPr>
            <w:r>
              <w:rPr>
                <w:sz w:val="16"/>
              </w:rPr>
              <w:t>Yara International ASA</w:t>
            </w:r>
          </w:p>
        </w:tc>
        <w:tc>
          <w:tcPr>
            <w:tcW w:w="1231" w:type="dxa"/>
          </w:tcPr>
          <w:p w:rsidR="0065419A" w:rsidRDefault="00190B9D">
            <w:pPr>
              <w:pStyle w:val="TableParagraph"/>
              <w:spacing w:before="78" w:line="168" w:lineRule="exact"/>
              <w:ind w:left="107"/>
              <w:rPr>
                <w:sz w:val="16"/>
              </w:rPr>
            </w:pPr>
            <w:r>
              <w:rPr>
                <w:sz w:val="16"/>
              </w:rPr>
              <w:t>GW</w:t>
            </w:r>
          </w:p>
        </w:tc>
        <w:tc>
          <w:tcPr>
            <w:tcW w:w="2018" w:type="dxa"/>
          </w:tcPr>
          <w:p w:rsidR="0065419A" w:rsidRDefault="00190B9D">
            <w:pPr>
              <w:pStyle w:val="TableParagraph"/>
              <w:spacing w:before="78" w:line="168" w:lineRule="exact"/>
              <w:ind w:left="107"/>
              <w:rPr>
                <w:sz w:val="16"/>
              </w:rPr>
            </w:pPr>
            <w:r>
              <w:rPr>
                <w:sz w:val="16"/>
              </w:rPr>
              <w:t>Input Supply</w:t>
            </w:r>
          </w:p>
        </w:tc>
        <w:tc>
          <w:tcPr>
            <w:tcW w:w="1471" w:type="dxa"/>
          </w:tcPr>
          <w:p w:rsidR="0065419A" w:rsidRDefault="00190B9D">
            <w:pPr>
              <w:pStyle w:val="TableParagraph"/>
              <w:spacing w:before="78" w:line="168" w:lineRule="exact"/>
              <w:ind w:left="108"/>
              <w:rPr>
                <w:sz w:val="16"/>
              </w:rPr>
            </w:pPr>
            <w:r>
              <w:rPr>
                <w:sz w:val="16"/>
              </w:rPr>
              <w:t>Ghana</w:t>
            </w:r>
          </w:p>
        </w:tc>
        <w:tc>
          <w:tcPr>
            <w:tcW w:w="1677" w:type="dxa"/>
          </w:tcPr>
          <w:p w:rsidR="0065419A" w:rsidRDefault="00190B9D">
            <w:pPr>
              <w:pStyle w:val="TableParagraph"/>
              <w:spacing w:before="78" w:line="168" w:lineRule="exact"/>
              <w:ind w:left="106"/>
              <w:rPr>
                <w:sz w:val="16"/>
              </w:rPr>
            </w:pPr>
            <w:r>
              <w:rPr>
                <w:sz w:val="16"/>
              </w:rPr>
              <w:t>11-Sep-08</w:t>
            </w:r>
          </w:p>
        </w:tc>
        <w:tc>
          <w:tcPr>
            <w:tcW w:w="1677" w:type="dxa"/>
          </w:tcPr>
          <w:p w:rsidR="0065419A" w:rsidRDefault="00190B9D">
            <w:pPr>
              <w:pStyle w:val="TableParagraph"/>
              <w:spacing w:before="78" w:line="168" w:lineRule="exact"/>
              <w:ind w:left="109"/>
              <w:rPr>
                <w:sz w:val="16"/>
              </w:rPr>
            </w:pPr>
            <w:r>
              <w:rPr>
                <w:sz w:val="16"/>
              </w:rPr>
              <w:t>1.000.000</w:t>
            </w:r>
          </w:p>
        </w:tc>
        <w:tc>
          <w:tcPr>
            <w:tcW w:w="1677" w:type="dxa"/>
          </w:tcPr>
          <w:p w:rsidR="0065419A" w:rsidRDefault="00190B9D">
            <w:pPr>
              <w:pStyle w:val="TableParagraph"/>
              <w:spacing w:before="78" w:line="168" w:lineRule="exact"/>
              <w:ind w:left="109"/>
              <w:rPr>
                <w:sz w:val="16"/>
              </w:rPr>
            </w:pPr>
            <w:r>
              <w:rPr>
                <w:sz w:val="16"/>
              </w:rPr>
              <w:t>250.000</w:t>
            </w:r>
          </w:p>
        </w:tc>
        <w:tc>
          <w:tcPr>
            <w:tcW w:w="1677" w:type="dxa"/>
          </w:tcPr>
          <w:p w:rsidR="0065419A" w:rsidRDefault="00190B9D">
            <w:pPr>
              <w:pStyle w:val="TableParagraph"/>
              <w:spacing w:before="78" w:line="168" w:lineRule="exact"/>
              <w:ind w:left="110"/>
              <w:rPr>
                <w:sz w:val="16"/>
              </w:rPr>
            </w:pPr>
            <w:r>
              <w:rPr>
                <w:sz w:val="16"/>
              </w:rPr>
              <w:t>1.250.000</w:t>
            </w:r>
          </w:p>
        </w:tc>
      </w:tr>
      <w:tr w:rsidR="0065419A">
        <w:trPr>
          <w:trHeight w:val="280"/>
        </w:trPr>
        <w:tc>
          <w:tcPr>
            <w:tcW w:w="3216" w:type="dxa"/>
          </w:tcPr>
          <w:p w:rsidR="0065419A" w:rsidRDefault="00190B9D">
            <w:pPr>
              <w:pStyle w:val="TableParagraph"/>
              <w:spacing w:line="168" w:lineRule="exact"/>
              <w:ind w:left="107"/>
              <w:rPr>
                <w:sz w:val="16"/>
              </w:rPr>
            </w:pPr>
            <w:r>
              <w:rPr>
                <w:sz w:val="16"/>
              </w:rPr>
              <w:t>Sahel Grains</w:t>
            </w:r>
          </w:p>
        </w:tc>
        <w:tc>
          <w:tcPr>
            <w:tcW w:w="1231" w:type="dxa"/>
          </w:tcPr>
          <w:p w:rsidR="0065419A" w:rsidRDefault="00190B9D">
            <w:pPr>
              <w:pStyle w:val="TableParagraph"/>
              <w:spacing w:line="168" w:lineRule="exact"/>
              <w:ind w:left="107"/>
              <w:rPr>
                <w:sz w:val="16"/>
              </w:rPr>
            </w:pPr>
            <w:r>
              <w:rPr>
                <w:sz w:val="16"/>
              </w:rPr>
              <w:t>AAW</w:t>
            </w:r>
          </w:p>
        </w:tc>
        <w:tc>
          <w:tcPr>
            <w:tcW w:w="2018" w:type="dxa"/>
          </w:tcPr>
          <w:p w:rsidR="0065419A" w:rsidRDefault="00190B9D">
            <w:pPr>
              <w:pStyle w:val="TableParagraph"/>
              <w:spacing w:line="168" w:lineRule="exact"/>
              <w:ind w:left="107"/>
              <w:rPr>
                <w:sz w:val="16"/>
              </w:rPr>
            </w:pPr>
            <w:r>
              <w:rPr>
                <w:sz w:val="16"/>
              </w:rPr>
              <w:t>Processing</w:t>
            </w:r>
          </w:p>
        </w:tc>
        <w:tc>
          <w:tcPr>
            <w:tcW w:w="1471" w:type="dxa"/>
          </w:tcPr>
          <w:p w:rsidR="0065419A" w:rsidRDefault="00190B9D">
            <w:pPr>
              <w:pStyle w:val="TableParagraph"/>
              <w:spacing w:line="168" w:lineRule="exact"/>
              <w:ind w:left="108"/>
              <w:rPr>
                <w:sz w:val="16"/>
              </w:rPr>
            </w:pPr>
            <w:r>
              <w:rPr>
                <w:sz w:val="16"/>
              </w:rPr>
              <w:t>Ghana</w:t>
            </w:r>
          </w:p>
        </w:tc>
        <w:tc>
          <w:tcPr>
            <w:tcW w:w="1677" w:type="dxa"/>
          </w:tcPr>
          <w:p w:rsidR="0065419A" w:rsidRDefault="00190B9D">
            <w:pPr>
              <w:pStyle w:val="TableParagraph"/>
              <w:spacing w:line="168" w:lineRule="exact"/>
              <w:ind w:left="106"/>
              <w:rPr>
                <w:sz w:val="16"/>
              </w:rPr>
            </w:pPr>
            <w:r>
              <w:rPr>
                <w:sz w:val="16"/>
              </w:rPr>
              <w:t>1-Jan-13</w:t>
            </w:r>
          </w:p>
        </w:tc>
        <w:tc>
          <w:tcPr>
            <w:tcW w:w="1677" w:type="dxa"/>
          </w:tcPr>
          <w:p w:rsidR="0065419A" w:rsidRDefault="00190B9D">
            <w:pPr>
              <w:pStyle w:val="TableParagraph"/>
              <w:spacing w:line="168" w:lineRule="exact"/>
              <w:ind w:left="109"/>
              <w:rPr>
                <w:sz w:val="16"/>
              </w:rPr>
            </w:pPr>
            <w:r>
              <w:rPr>
                <w:sz w:val="16"/>
              </w:rPr>
              <w:t>125.000</w:t>
            </w:r>
          </w:p>
        </w:tc>
        <w:tc>
          <w:tcPr>
            <w:tcW w:w="1677" w:type="dxa"/>
          </w:tcPr>
          <w:p w:rsidR="0065419A" w:rsidRDefault="00190B9D">
            <w:pPr>
              <w:pStyle w:val="TableParagraph"/>
              <w:spacing w:line="168" w:lineRule="exact"/>
              <w:ind w:left="109"/>
              <w:rPr>
                <w:sz w:val="16"/>
              </w:rPr>
            </w:pPr>
            <w:r>
              <w:rPr>
                <w:sz w:val="16"/>
              </w:rPr>
              <w:t>125.000</w:t>
            </w:r>
          </w:p>
        </w:tc>
        <w:tc>
          <w:tcPr>
            <w:tcW w:w="1677" w:type="dxa"/>
          </w:tcPr>
          <w:p w:rsidR="0065419A" w:rsidRDefault="00190B9D">
            <w:pPr>
              <w:pStyle w:val="TableParagraph"/>
              <w:spacing w:line="168" w:lineRule="exact"/>
              <w:ind w:left="110"/>
              <w:rPr>
                <w:sz w:val="16"/>
              </w:rPr>
            </w:pPr>
            <w:r>
              <w:rPr>
                <w:sz w:val="16"/>
              </w:rPr>
              <w:t>250.000</w:t>
            </w:r>
          </w:p>
        </w:tc>
      </w:tr>
      <w:tr w:rsidR="0065419A">
        <w:trPr>
          <w:trHeight w:val="280"/>
        </w:trPr>
        <w:tc>
          <w:tcPr>
            <w:tcW w:w="3216" w:type="dxa"/>
          </w:tcPr>
          <w:p w:rsidR="0065419A" w:rsidRDefault="00190B9D">
            <w:pPr>
              <w:pStyle w:val="TableParagraph"/>
              <w:spacing w:line="168" w:lineRule="exact"/>
              <w:ind w:left="107"/>
              <w:rPr>
                <w:sz w:val="16"/>
              </w:rPr>
            </w:pPr>
            <w:r>
              <w:rPr>
                <w:sz w:val="16"/>
              </w:rPr>
              <w:t>Honey Care Africa Ltd</w:t>
            </w:r>
          </w:p>
        </w:tc>
        <w:tc>
          <w:tcPr>
            <w:tcW w:w="1231" w:type="dxa"/>
          </w:tcPr>
          <w:p w:rsidR="0065419A" w:rsidRDefault="00190B9D">
            <w:pPr>
              <w:pStyle w:val="TableParagraph"/>
              <w:spacing w:line="168" w:lineRule="exact"/>
              <w:ind w:left="107"/>
              <w:rPr>
                <w:sz w:val="16"/>
              </w:rPr>
            </w:pPr>
            <w:r>
              <w:rPr>
                <w:sz w:val="16"/>
              </w:rPr>
              <w:t>SSW</w:t>
            </w:r>
          </w:p>
        </w:tc>
        <w:tc>
          <w:tcPr>
            <w:tcW w:w="2018" w:type="dxa"/>
          </w:tcPr>
          <w:p w:rsidR="0065419A" w:rsidRDefault="00190B9D">
            <w:pPr>
              <w:pStyle w:val="TableParagraph"/>
              <w:spacing w:line="168" w:lineRule="exact"/>
              <w:ind w:left="107"/>
              <w:rPr>
                <w:sz w:val="16"/>
              </w:rPr>
            </w:pPr>
            <w:r>
              <w:rPr>
                <w:sz w:val="16"/>
              </w:rPr>
              <w:t>Contract Farming</w:t>
            </w:r>
          </w:p>
        </w:tc>
        <w:tc>
          <w:tcPr>
            <w:tcW w:w="1471" w:type="dxa"/>
          </w:tcPr>
          <w:p w:rsidR="0065419A" w:rsidRDefault="00190B9D">
            <w:pPr>
              <w:pStyle w:val="TableParagraph"/>
              <w:spacing w:line="168" w:lineRule="exact"/>
              <w:ind w:left="108"/>
              <w:rPr>
                <w:sz w:val="16"/>
              </w:rPr>
            </w:pPr>
            <w:r>
              <w:rPr>
                <w:sz w:val="16"/>
              </w:rPr>
              <w:t>South Sudan</w:t>
            </w:r>
          </w:p>
        </w:tc>
        <w:tc>
          <w:tcPr>
            <w:tcW w:w="1677" w:type="dxa"/>
          </w:tcPr>
          <w:p w:rsidR="0065419A" w:rsidRDefault="00190B9D">
            <w:pPr>
              <w:pStyle w:val="TableParagraph"/>
              <w:spacing w:line="168" w:lineRule="exact"/>
              <w:ind w:left="106"/>
              <w:rPr>
                <w:sz w:val="16"/>
              </w:rPr>
            </w:pPr>
            <w:r>
              <w:rPr>
                <w:sz w:val="16"/>
              </w:rPr>
              <w:t>1-Jan-13</w:t>
            </w:r>
          </w:p>
        </w:tc>
        <w:tc>
          <w:tcPr>
            <w:tcW w:w="1677" w:type="dxa"/>
          </w:tcPr>
          <w:p w:rsidR="0065419A" w:rsidRDefault="00190B9D">
            <w:pPr>
              <w:pStyle w:val="TableParagraph"/>
              <w:spacing w:line="168" w:lineRule="exact"/>
              <w:ind w:left="109"/>
              <w:rPr>
                <w:sz w:val="16"/>
              </w:rPr>
            </w:pPr>
            <w:r>
              <w:rPr>
                <w:sz w:val="16"/>
              </w:rPr>
              <w:t>500.000</w:t>
            </w:r>
          </w:p>
        </w:tc>
        <w:tc>
          <w:tcPr>
            <w:tcW w:w="1677" w:type="dxa"/>
          </w:tcPr>
          <w:p w:rsidR="0065419A" w:rsidRDefault="00190B9D">
            <w:pPr>
              <w:pStyle w:val="TableParagraph"/>
              <w:spacing w:line="168" w:lineRule="exact"/>
              <w:ind w:left="109"/>
              <w:rPr>
                <w:sz w:val="16"/>
              </w:rPr>
            </w:pPr>
            <w:r>
              <w:rPr>
                <w:sz w:val="16"/>
              </w:rPr>
              <w:t>750.000</w:t>
            </w:r>
          </w:p>
        </w:tc>
        <w:tc>
          <w:tcPr>
            <w:tcW w:w="1677" w:type="dxa"/>
          </w:tcPr>
          <w:p w:rsidR="0065419A" w:rsidRDefault="00190B9D">
            <w:pPr>
              <w:pStyle w:val="TableParagraph"/>
              <w:spacing w:line="168" w:lineRule="exact"/>
              <w:ind w:left="110"/>
              <w:rPr>
                <w:sz w:val="16"/>
              </w:rPr>
            </w:pPr>
            <w:r>
              <w:rPr>
                <w:sz w:val="16"/>
              </w:rPr>
              <w:t>1.250.000</w:t>
            </w:r>
          </w:p>
        </w:tc>
      </w:tr>
      <w:tr w:rsidR="0065419A">
        <w:trPr>
          <w:trHeight w:val="280"/>
        </w:trPr>
        <w:tc>
          <w:tcPr>
            <w:tcW w:w="3216" w:type="dxa"/>
          </w:tcPr>
          <w:p w:rsidR="0065419A" w:rsidRDefault="00190B9D">
            <w:pPr>
              <w:pStyle w:val="TableParagraph"/>
              <w:spacing w:line="168" w:lineRule="exact"/>
              <w:ind w:left="107"/>
              <w:rPr>
                <w:sz w:val="16"/>
              </w:rPr>
            </w:pPr>
            <w:r>
              <w:rPr>
                <w:sz w:val="16"/>
              </w:rPr>
              <w:t>Kenya Biologics Ltd</w:t>
            </w:r>
          </w:p>
        </w:tc>
        <w:tc>
          <w:tcPr>
            <w:tcW w:w="1231" w:type="dxa"/>
          </w:tcPr>
          <w:p w:rsidR="0065419A" w:rsidRDefault="00190B9D">
            <w:pPr>
              <w:pStyle w:val="TableParagraph"/>
              <w:spacing w:line="168" w:lineRule="exact"/>
              <w:ind w:left="107"/>
              <w:rPr>
                <w:sz w:val="16"/>
              </w:rPr>
            </w:pPr>
            <w:r>
              <w:rPr>
                <w:sz w:val="16"/>
              </w:rPr>
              <w:t>GW</w:t>
            </w:r>
          </w:p>
        </w:tc>
        <w:tc>
          <w:tcPr>
            <w:tcW w:w="2018" w:type="dxa"/>
          </w:tcPr>
          <w:p w:rsidR="0065419A" w:rsidRDefault="00190B9D">
            <w:pPr>
              <w:pStyle w:val="TableParagraph"/>
              <w:spacing w:line="168" w:lineRule="exact"/>
              <w:ind w:left="107"/>
              <w:rPr>
                <w:sz w:val="16"/>
              </w:rPr>
            </w:pPr>
            <w:r>
              <w:rPr>
                <w:sz w:val="16"/>
              </w:rPr>
              <w:t>Input Supply</w:t>
            </w:r>
          </w:p>
        </w:tc>
        <w:tc>
          <w:tcPr>
            <w:tcW w:w="1471" w:type="dxa"/>
          </w:tcPr>
          <w:p w:rsidR="0065419A" w:rsidRDefault="00190B9D">
            <w:pPr>
              <w:pStyle w:val="TableParagraph"/>
              <w:spacing w:line="168" w:lineRule="exact"/>
              <w:ind w:left="108"/>
              <w:rPr>
                <w:sz w:val="16"/>
              </w:rPr>
            </w:pPr>
            <w:r>
              <w:rPr>
                <w:sz w:val="16"/>
              </w:rPr>
              <w:t>Kenya</w:t>
            </w:r>
          </w:p>
        </w:tc>
        <w:tc>
          <w:tcPr>
            <w:tcW w:w="1677" w:type="dxa"/>
          </w:tcPr>
          <w:p w:rsidR="0065419A" w:rsidRDefault="00190B9D">
            <w:pPr>
              <w:pStyle w:val="TableParagraph"/>
              <w:spacing w:line="168" w:lineRule="exact"/>
              <w:ind w:left="106"/>
              <w:rPr>
                <w:sz w:val="16"/>
              </w:rPr>
            </w:pPr>
            <w:r>
              <w:rPr>
                <w:sz w:val="16"/>
              </w:rPr>
              <w:t>1-Jan-09</w:t>
            </w:r>
          </w:p>
        </w:tc>
        <w:tc>
          <w:tcPr>
            <w:tcW w:w="1677" w:type="dxa"/>
          </w:tcPr>
          <w:p w:rsidR="0065419A" w:rsidRDefault="00190B9D">
            <w:pPr>
              <w:pStyle w:val="TableParagraph"/>
              <w:spacing w:line="168" w:lineRule="exact"/>
              <w:ind w:left="109"/>
              <w:rPr>
                <w:sz w:val="16"/>
              </w:rPr>
            </w:pPr>
            <w:r>
              <w:rPr>
                <w:sz w:val="16"/>
              </w:rPr>
              <w:t>190.000</w:t>
            </w:r>
          </w:p>
        </w:tc>
        <w:tc>
          <w:tcPr>
            <w:tcW w:w="1677" w:type="dxa"/>
          </w:tcPr>
          <w:p w:rsidR="0065419A" w:rsidRDefault="00190B9D">
            <w:pPr>
              <w:pStyle w:val="TableParagraph"/>
              <w:spacing w:line="168" w:lineRule="exact"/>
              <w:ind w:left="109"/>
              <w:rPr>
                <w:sz w:val="16"/>
              </w:rPr>
            </w:pPr>
            <w:r>
              <w:rPr>
                <w:sz w:val="16"/>
              </w:rPr>
              <w:t>100.000</w:t>
            </w:r>
          </w:p>
        </w:tc>
        <w:tc>
          <w:tcPr>
            <w:tcW w:w="1677" w:type="dxa"/>
          </w:tcPr>
          <w:p w:rsidR="0065419A" w:rsidRDefault="00190B9D">
            <w:pPr>
              <w:pStyle w:val="TableParagraph"/>
              <w:spacing w:line="168" w:lineRule="exact"/>
              <w:ind w:left="110"/>
              <w:rPr>
                <w:sz w:val="16"/>
              </w:rPr>
            </w:pPr>
            <w:r>
              <w:rPr>
                <w:sz w:val="16"/>
              </w:rPr>
              <w:t>290.000</w:t>
            </w:r>
          </w:p>
        </w:tc>
      </w:tr>
      <w:tr w:rsidR="0065419A">
        <w:trPr>
          <w:trHeight w:val="280"/>
        </w:trPr>
        <w:tc>
          <w:tcPr>
            <w:tcW w:w="3216" w:type="dxa"/>
          </w:tcPr>
          <w:p w:rsidR="0065419A" w:rsidRDefault="00190B9D">
            <w:pPr>
              <w:pStyle w:val="TableParagraph"/>
              <w:spacing w:line="168" w:lineRule="exact"/>
              <w:ind w:left="107"/>
              <w:rPr>
                <w:sz w:val="16"/>
              </w:rPr>
            </w:pPr>
            <w:r>
              <w:rPr>
                <w:sz w:val="16"/>
              </w:rPr>
              <w:t>Dominion Farms Limited</w:t>
            </w:r>
          </w:p>
        </w:tc>
        <w:tc>
          <w:tcPr>
            <w:tcW w:w="1231" w:type="dxa"/>
          </w:tcPr>
          <w:p w:rsidR="0065419A" w:rsidRDefault="00190B9D">
            <w:pPr>
              <w:pStyle w:val="TableParagraph"/>
              <w:spacing w:line="168" w:lineRule="exact"/>
              <w:ind w:left="107"/>
              <w:rPr>
                <w:sz w:val="16"/>
              </w:rPr>
            </w:pPr>
            <w:r>
              <w:rPr>
                <w:sz w:val="16"/>
              </w:rPr>
              <w:t>GW</w:t>
            </w:r>
          </w:p>
        </w:tc>
        <w:tc>
          <w:tcPr>
            <w:tcW w:w="2018" w:type="dxa"/>
          </w:tcPr>
          <w:p w:rsidR="0065419A" w:rsidRDefault="00190B9D">
            <w:pPr>
              <w:pStyle w:val="TableParagraph"/>
              <w:spacing w:line="168" w:lineRule="exact"/>
              <w:ind w:left="107"/>
              <w:rPr>
                <w:sz w:val="16"/>
              </w:rPr>
            </w:pPr>
            <w:r>
              <w:rPr>
                <w:sz w:val="16"/>
              </w:rPr>
              <w:t>Input Supply</w:t>
            </w:r>
          </w:p>
        </w:tc>
        <w:tc>
          <w:tcPr>
            <w:tcW w:w="1471" w:type="dxa"/>
          </w:tcPr>
          <w:p w:rsidR="0065419A" w:rsidRDefault="00190B9D">
            <w:pPr>
              <w:pStyle w:val="TableParagraph"/>
              <w:spacing w:line="168" w:lineRule="exact"/>
              <w:ind w:left="108"/>
              <w:rPr>
                <w:sz w:val="16"/>
              </w:rPr>
            </w:pPr>
            <w:r>
              <w:rPr>
                <w:sz w:val="16"/>
              </w:rPr>
              <w:t>Kenya</w:t>
            </w:r>
          </w:p>
        </w:tc>
        <w:tc>
          <w:tcPr>
            <w:tcW w:w="1677" w:type="dxa"/>
          </w:tcPr>
          <w:p w:rsidR="0065419A" w:rsidRDefault="00190B9D">
            <w:pPr>
              <w:pStyle w:val="TableParagraph"/>
              <w:spacing w:line="168" w:lineRule="exact"/>
              <w:ind w:left="106"/>
              <w:rPr>
                <w:sz w:val="16"/>
              </w:rPr>
            </w:pPr>
            <w:r>
              <w:rPr>
                <w:sz w:val="16"/>
              </w:rPr>
              <w:t>1-jul-09</w:t>
            </w:r>
          </w:p>
        </w:tc>
        <w:tc>
          <w:tcPr>
            <w:tcW w:w="1677" w:type="dxa"/>
          </w:tcPr>
          <w:p w:rsidR="0065419A" w:rsidRDefault="00190B9D">
            <w:pPr>
              <w:pStyle w:val="TableParagraph"/>
              <w:spacing w:line="168" w:lineRule="exact"/>
              <w:ind w:left="109"/>
              <w:rPr>
                <w:sz w:val="16"/>
              </w:rPr>
            </w:pPr>
            <w:r>
              <w:rPr>
                <w:sz w:val="16"/>
              </w:rPr>
              <w:t>-</w:t>
            </w:r>
          </w:p>
        </w:tc>
        <w:tc>
          <w:tcPr>
            <w:tcW w:w="1677" w:type="dxa"/>
          </w:tcPr>
          <w:p w:rsidR="0065419A" w:rsidRDefault="00190B9D">
            <w:pPr>
              <w:pStyle w:val="TableParagraph"/>
              <w:spacing w:line="168" w:lineRule="exact"/>
              <w:ind w:left="109"/>
              <w:rPr>
                <w:sz w:val="16"/>
              </w:rPr>
            </w:pPr>
            <w:r>
              <w:rPr>
                <w:sz w:val="16"/>
              </w:rPr>
              <w:t>979.230</w:t>
            </w:r>
          </w:p>
        </w:tc>
        <w:tc>
          <w:tcPr>
            <w:tcW w:w="1677" w:type="dxa"/>
          </w:tcPr>
          <w:p w:rsidR="0065419A" w:rsidRDefault="00190B9D">
            <w:pPr>
              <w:pStyle w:val="TableParagraph"/>
              <w:spacing w:line="168" w:lineRule="exact"/>
              <w:ind w:left="110"/>
              <w:rPr>
                <w:sz w:val="16"/>
              </w:rPr>
            </w:pPr>
            <w:r>
              <w:rPr>
                <w:sz w:val="16"/>
              </w:rPr>
              <w:t>979.230</w:t>
            </w:r>
          </w:p>
        </w:tc>
      </w:tr>
      <w:tr w:rsidR="0065419A">
        <w:trPr>
          <w:trHeight w:val="280"/>
        </w:trPr>
        <w:tc>
          <w:tcPr>
            <w:tcW w:w="3216" w:type="dxa"/>
          </w:tcPr>
          <w:p w:rsidR="0065419A" w:rsidRDefault="00190B9D">
            <w:pPr>
              <w:pStyle w:val="TableParagraph"/>
              <w:spacing w:line="168" w:lineRule="exact"/>
              <w:ind w:left="107"/>
              <w:rPr>
                <w:sz w:val="16"/>
              </w:rPr>
            </w:pPr>
            <w:r>
              <w:rPr>
                <w:sz w:val="16"/>
              </w:rPr>
              <w:t>BLGG Kenya</w:t>
            </w:r>
          </w:p>
        </w:tc>
        <w:tc>
          <w:tcPr>
            <w:tcW w:w="1231" w:type="dxa"/>
          </w:tcPr>
          <w:p w:rsidR="0065419A" w:rsidRDefault="00190B9D">
            <w:pPr>
              <w:pStyle w:val="TableParagraph"/>
              <w:spacing w:line="168" w:lineRule="exact"/>
              <w:ind w:left="107"/>
              <w:rPr>
                <w:sz w:val="16"/>
              </w:rPr>
            </w:pPr>
            <w:r>
              <w:rPr>
                <w:sz w:val="16"/>
              </w:rPr>
              <w:t>RIB</w:t>
            </w:r>
          </w:p>
        </w:tc>
        <w:tc>
          <w:tcPr>
            <w:tcW w:w="2018" w:type="dxa"/>
          </w:tcPr>
          <w:p w:rsidR="0065419A" w:rsidRDefault="00190B9D">
            <w:pPr>
              <w:pStyle w:val="TableParagraph"/>
              <w:spacing w:line="168" w:lineRule="exact"/>
              <w:ind w:left="107"/>
              <w:rPr>
                <w:sz w:val="16"/>
              </w:rPr>
            </w:pPr>
            <w:r>
              <w:rPr>
                <w:sz w:val="16"/>
              </w:rPr>
              <w:t>Input Supply</w:t>
            </w:r>
          </w:p>
        </w:tc>
        <w:tc>
          <w:tcPr>
            <w:tcW w:w="1471" w:type="dxa"/>
          </w:tcPr>
          <w:p w:rsidR="0065419A" w:rsidRDefault="00190B9D">
            <w:pPr>
              <w:pStyle w:val="TableParagraph"/>
              <w:spacing w:line="168" w:lineRule="exact"/>
              <w:ind w:left="108"/>
              <w:rPr>
                <w:sz w:val="16"/>
              </w:rPr>
            </w:pPr>
            <w:r>
              <w:rPr>
                <w:sz w:val="16"/>
              </w:rPr>
              <w:t>Kenya</w:t>
            </w:r>
          </w:p>
        </w:tc>
        <w:tc>
          <w:tcPr>
            <w:tcW w:w="1677" w:type="dxa"/>
          </w:tcPr>
          <w:p w:rsidR="0065419A" w:rsidRDefault="00190B9D">
            <w:pPr>
              <w:pStyle w:val="TableParagraph"/>
              <w:spacing w:line="168" w:lineRule="exact"/>
              <w:ind w:left="106"/>
              <w:rPr>
                <w:sz w:val="16"/>
              </w:rPr>
            </w:pPr>
            <w:r>
              <w:rPr>
                <w:sz w:val="16"/>
              </w:rPr>
              <w:t>1-okt-11</w:t>
            </w:r>
          </w:p>
        </w:tc>
        <w:tc>
          <w:tcPr>
            <w:tcW w:w="1677" w:type="dxa"/>
          </w:tcPr>
          <w:p w:rsidR="0065419A" w:rsidRDefault="00190B9D">
            <w:pPr>
              <w:pStyle w:val="TableParagraph"/>
              <w:spacing w:line="168" w:lineRule="exact"/>
              <w:ind w:left="109"/>
              <w:rPr>
                <w:sz w:val="16"/>
              </w:rPr>
            </w:pPr>
            <w:r>
              <w:rPr>
                <w:sz w:val="16"/>
              </w:rPr>
              <w:t>380.000</w:t>
            </w:r>
          </w:p>
        </w:tc>
        <w:tc>
          <w:tcPr>
            <w:tcW w:w="1677" w:type="dxa"/>
          </w:tcPr>
          <w:p w:rsidR="0065419A" w:rsidRDefault="00190B9D">
            <w:pPr>
              <w:pStyle w:val="TableParagraph"/>
              <w:spacing w:line="168" w:lineRule="exact"/>
              <w:ind w:left="109"/>
              <w:rPr>
                <w:sz w:val="16"/>
              </w:rPr>
            </w:pPr>
            <w:r>
              <w:rPr>
                <w:sz w:val="16"/>
              </w:rPr>
              <w:t>380.000</w:t>
            </w:r>
          </w:p>
        </w:tc>
        <w:tc>
          <w:tcPr>
            <w:tcW w:w="1677" w:type="dxa"/>
          </w:tcPr>
          <w:p w:rsidR="0065419A" w:rsidRDefault="00190B9D">
            <w:pPr>
              <w:pStyle w:val="TableParagraph"/>
              <w:spacing w:line="168" w:lineRule="exact"/>
              <w:ind w:left="110"/>
              <w:rPr>
                <w:sz w:val="16"/>
              </w:rPr>
            </w:pPr>
            <w:r>
              <w:rPr>
                <w:sz w:val="16"/>
              </w:rPr>
              <w:t>760.000</w:t>
            </w:r>
          </w:p>
        </w:tc>
      </w:tr>
      <w:tr w:rsidR="0065419A">
        <w:trPr>
          <w:trHeight w:val="280"/>
        </w:trPr>
        <w:tc>
          <w:tcPr>
            <w:tcW w:w="3216" w:type="dxa"/>
          </w:tcPr>
          <w:p w:rsidR="0065419A" w:rsidRDefault="00190B9D">
            <w:pPr>
              <w:pStyle w:val="TableParagraph"/>
              <w:spacing w:line="168" w:lineRule="exact"/>
              <w:ind w:left="107"/>
              <w:rPr>
                <w:sz w:val="16"/>
              </w:rPr>
            </w:pPr>
            <w:r>
              <w:rPr>
                <w:sz w:val="16"/>
              </w:rPr>
              <w:t>Super Sires Genetics Ltd</w:t>
            </w:r>
          </w:p>
        </w:tc>
        <w:tc>
          <w:tcPr>
            <w:tcW w:w="1231" w:type="dxa"/>
          </w:tcPr>
          <w:p w:rsidR="0065419A" w:rsidRDefault="00190B9D">
            <w:pPr>
              <w:pStyle w:val="TableParagraph"/>
              <w:spacing w:line="168" w:lineRule="exact"/>
              <w:ind w:left="107"/>
              <w:rPr>
                <w:sz w:val="16"/>
              </w:rPr>
            </w:pPr>
            <w:r>
              <w:rPr>
                <w:sz w:val="16"/>
              </w:rPr>
              <w:t>RIB</w:t>
            </w:r>
          </w:p>
        </w:tc>
        <w:tc>
          <w:tcPr>
            <w:tcW w:w="2018" w:type="dxa"/>
          </w:tcPr>
          <w:p w:rsidR="0065419A" w:rsidRDefault="00190B9D">
            <w:pPr>
              <w:pStyle w:val="TableParagraph"/>
              <w:spacing w:line="168" w:lineRule="exact"/>
              <w:ind w:left="107"/>
              <w:rPr>
                <w:sz w:val="16"/>
              </w:rPr>
            </w:pPr>
            <w:r>
              <w:rPr>
                <w:sz w:val="16"/>
              </w:rPr>
              <w:t>Input Supply</w:t>
            </w:r>
          </w:p>
        </w:tc>
        <w:tc>
          <w:tcPr>
            <w:tcW w:w="1471" w:type="dxa"/>
          </w:tcPr>
          <w:p w:rsidR="0065419A" w:rsidRDefault="00190B9D">
            <w:pPr>
              <w:pStyle w:val="TableParagraph"/>
              <w:spacing w:line="168" w:lineRule="exact"/>
              <w:ind w:left="108"/>
              <w:rPr>
                <w:sz w:val="16"/>
              </w:rPr>
            </w:pPr>
            <w:r>
              <w:rPr>
                <w:sz w:val="16"/>
              </w:rPr>
              <w:t>Kenya</w:t>
            </w:r>
          </w:p>
        </w:tc>
        <w:tc>
          <w:tcPr>
            <w:tcW w:w="1677" w:type="dxa"/>
          </w:tcPr>
          <w:p w:rsidR="0065419A" w:rsidRDefault="00190B9D">
            <w:pPr>
              <w:pStyle w:val="TableParagraph"/>
              <w:spacing w:line="168" w:lineRule="exact"/>
              <w:ind w:left="106"/>
              <w:rPr>
                <w:sz w:val="16"/>
              </w:rPr>
            </w:pPr>
            <w:r>
              <w:rPr>
                <w:sz w:val="16"/>
              </w:rPr>
              <w:t>1-sep-11</w:t>
            </w:r>
          </w:p>
        </w:tc>
        <w:tc>
          <w:tcPr>
            <w:tcW w:w="1677" w:type="dxa"/>
          </w:tcPr>
          <w:p w:rsidR="0065419A" w:rsidRDefault="00190B9D">
            <w:pPr>
              <w:pStyle w:val="TableParagraph"/>
              <w:spacing w:line="168" w:lineRule="exact"/>
              <w:ind w:left="109"/>
              <w:rPr>
                <w:sz w:val="16"/>
              </w:rPr>
            </w:pPr>
            <w:r>
              <w:rPr>
                <w:sz w:val="16"/>
              </w:rPr>
              <w:t>200.000</w:t>
            </w:r>
          </w:p>
        </w:tc>
        <w:tc>
          <w:tcPr>
            <w:tcW w:w="1677" w:type="dxa"/>
          </w:tcPr>
          <w:p w:rsidR="0065419A" w:rsidRDefault="00190B9D">
            <w:pPr>
              <w:pStyle w:val="TableParagraph"/>
              <w:spacing w:line="168" w:lineRule="exact"/>
              <w:ind w:left="109"/>
              <w:rPr>
                <w:sz w:val="16"/>
              </w:rPr>
            </w:pPr>
            <w:r>
              <w:rPr>
                <w:sz w:val="16"/>
              </w:rPr>
              <w:t>250.000</w:t>
            </w:r>
          </w:p>
        </w:tc>
        <w:tc>
          <w:tcPr>
            <w:tcW w:w="1677" w:type="dxa"/>
          </w:tcPr>
          <w:p w:rsidR="0065419A" w:rsidRDefault="00190B9D">
            <w:pPr>
              <w:pStyle w:val="TableParagraph"/>
              <w:spacing w:line="168" w:lineRule="exact"/>
              <w:ind w:left="110"/>
              <w:rPr>
                <w:sz w:val="16"/>
              </w:rPr>
            </w:pPr>
            <w:r>
              <w:rPr>
                <w:sz w:val="16"/>
              </w:rPr>
              <w:t>450.000</w:t>
            </w:r>
          </w:p>
        </w:tc>
      </w:tr>
      <w:tr w:rsidR="0065419A">
        <w:trPr>
          <w:trHeight w:val="277"/>
        </w:trPr>
        <w:tc>
          <w:tcPr>
            <w:tcW w:w="3216" w:type="dxa"/>
          </w:tcPr>
          <w:p w:rsidR="0065419A" w:rsidRDefault="00190B9D">
            <w:pPr>
              <w:pStyle w:val="TableParagraph"/>
              <w:spacing w:line="166" w:lineRule="exact"/>
              <w:ind w:left="107"/>
              <w:rPr>
                <w:sz w:val="16"/>
              </w:rPr>
            </w:pPr>
            <w:r>
              <w:rPr>
                <w:sz w:val="16"/>
              </w:rPr>
              <w:t>Micro-Energy Credits</w:t>
            </w:r>
          </w:p>
        </w:tc>
        <w:tc>
          <w:tcPr>
            <w:tcW w:w="1231" w:type="dxa"/>
          </w:tcPr>
          <w:p w:rsidR="0065419A" w:rsidRDefault="00190B9D">
            <w:pPr>
              <w:pStyle w:val="TableParagraph"/>
              <w:spacing w:line="166" w:lineRule="exact"/>
              <w:ind w:left="107"/>
              <w:rPr>
                <w:sz w:val="16"/>
              </w:rPr>
            </w:pPr>
            <w:r>
              <w:rPr>
                <w:sz w:val="16"/>
              </w:rPr>
              <w:t>REACT</w:t>
            </w:r>
          </w:p>
        </w:tc>
        <w:tc>
          <w:tcPr>
            <w:tcW w:w="2018" w:type="dxa"/>
          </w:tcPr>
          <w:p w:rsidR="0065419A" w:rsidRDefault="00190B9D">
            <w:pPr>
              <w:pStyle w:val="TableParagraph"/>
              <w:spacing w:line="166" w:lineRule="exact"/>
              <w:ind w:left="107"/>
              <w:rPr>
                <w:sz w:val="16"/>
              </w:rPr>
            </w:pPr>
            <w:r>
              <w:rPr>
                <w:sz w:val="16"/>
              </w:rPr>
              <w:t>End-user financing</w:t>
            </w:r>
          </w:p>
        </w:tc>
        <w:tc>
          <w:tcPr>
            <w:tcW w:w="1471" w:type="dxa"/>
          </w:tcPr>
          <w:p w:rsidR="0065419A" w:rsidRDefault="00190B9D">
            <w:pPr>
              <w:pStyle w:val="TableParagraph"/>
              <w:spacing w:line="166" w:lineRule="exact"/>
              <w:ind w:left="108"/>
              <w:rPr>
                <w:sz w:val="16"/>
              </w:rPr>
            </w:pPr>
            <w:r>
              <w:rPr>
                <w:sz w:val="16"/>
              </w:rPr>
              <w:t>Kenya</w:t>
            </w:r>
          </w:p>
        </w:tc>
        <w:tc>
          <w:tcPr>
            <w:tcW w:w="1677" w:type="dxa"/>
          </w:tcPr>
          <w:p w:rsidR="0065419A" w:rsidRDefault="00190B9D">
            <w:pPr>
              <w:pStyle w:val="TableParagraph"/>
              <w:spacing w:line="166" w:lineRule="exact"/>
              <w:ind w:left="106"/>
              <w:rPr>
                <w:sz w:val="16"/>
              </w:rPr>
            </w:pPr>
            <w:r>
              <w:rPr>
                <w:sz w:val="16"/>
              </w:rPr>
              <w:t>1-jan-12</w:t>
            </w:r>
          </w:p>
        </w:tc>
        <w:tc>
          <w:tcPr>
            <w:tcW w:w="1677" w:type="dxa"/>
          </w:tcPr>
          <w:p w:rsidR="0065419A" w:rsidRDefault="00190B9D">
            <w:pPr>
              <w:pStyle w:val="TableParagraph"/>
              <w:spacing w:line="166" w:lineRule="exact"/>
              <w:ind w:left="109"/>
              <w:rPr>
                <w:sz w:val="16"/>
              </w:rPr>
            </w:pPr>
            <w:r>
              <w:rPr>
                <w:sz w:val="16"/>
              </w:rPr>
              <w:t>200.000</w:t>
            </w:r>
          </w:p>
        </w:tc>
        <w:tc>
          <w:tcPr>
            <w:tcW w:w="1677" w:type="dxa"/>
          </w:tcPr>
          <w:p w:rsidR="0065419A" w:rsidRDefault="00190B9D">
            <w:pPr>
              <w:pStyle w:val="TableParagraph"/>
              <w:spacing w:line="166" w:lineRule="exact"/>
              <w:ind w:left="109"/>
              <w:rPr>
                <w:sz w:val="16"/>
              </w:rPr>
            </w:pPr>
            <w:r>
              <w:rPr>
                <w:sz w:val="16"/>
              </w:rPr>
              <w:t>200.000</w:t>
            </w:r>
          </w:p>
        </w:tc>
        <w:tc>
          <w:tcPr>
            <w:tcW w:w="1677" w:type="dxa"/>
          </w:tcPr>
          <w:p w:rsidR="0065419A" w:rsidRDefault="00190B9D">
            <w:pPr>
              <w:pStyle w:val="TableParagraph"/>
              <w:spacing w:line="166" w:lineRule="exact"/>
              <w:ind w:left="110"/>
              <w:rPr>
                <w:sz w:val="16"/>
              </w:rPr>
            </w:pPr>
            <w:r>
              <w:rPr>
                <w:sz w:val="16"/>
              </w:rPr>
              <w:t>400.000</w:t>
            </w:r>
          </w:p>
        </w:tc>
      </w:tr>
      <w:tr w:rsidR="0065419A">
        <w:trPr>
          <w:trHeight w:val="280"/>
        </w:trPr>
        <w:tc>
          <w:tcPr>
            <w:tcW w:w="3216" w:type="dxa"/>
          </w:tcPr>
          <w:p w:rsidR="0065419A" w:rsidRDefault="00190B9D">
            <w:pPr>
              <w:pStyle w:val="TableParagraph"/>
              <w:spacing w:before="94" w:line="166" w:lineRule="exact"/>
              <w:ind w:left="107"/>
              <w:rPr>
                <w:sz w:val="16"/>
              </w:rPr>
            </w:pPr>
            <w:r>
              <w:rPr>
                <w:sz w:val="16"/>
              </w:rPr>
              <w:t>Kenya Highland Seed Co. Ltd</w:t>
            </w:r>
          </w:p>
        </w:tc>
        <w:tc>
          <w:tcPr>
            <w:tcW w:w="1231" w:type="dxa"/>
          </w:tcPr>
          <w:p w:rsidR="0065419A" w:rsidRDefault="00190B9D">
            <w:pPr>
              <w:pStyle w:val="TableParagraph"/>
              <w:spacing w:before="94" w:line="166" w:lineRule="exact"/>
              <w:ind w:left="107"/>
              <w:rPr>
                <w:sz w:val="16"/>
              </w:rPr>
            </w:pPr>
            <w:r>
              <w:rPr>
                <w:sz w:val="16"/>
              </w:rPr>
              <w:t>AAW</w:t>
            </w:r>
          </w:p>
        </w:tc>
        <w:tc>
          <w:tcPr>
            <w:tcW w:w="2018" w:type="dxa"/>
          </w:tcPr>
          <w:p w:rsidR="0065419A" w:rsidRDefault="00190B9D">
            <w:pPr>
              <w:pStyle w:val="TableParagraph"/>
              <w:spacing w:before="94" w:line="166" w:lineRule="exact"/>
              <w:ind w:left="107"/>
              <w:rPr>
                <w:sz w:val="16"/>
              </w:rPr>
            </w:pPr>
            <w:r>
              <w:rPr>
                <w:sz w:val="16"/>
              </w:rPr>
              <w:t>Input Supply</w:t>
            </w:r>
          </w:p>
        </w:tc>
        <w:tc>
          <w:tcPr>
            <w:tcW w:w="1471" w:type="dxa"/>
          </w:tcPr>
          <w:p w:rsidR="0065419A" w:rsidRDefault="00190B9D">
            <w:pPr>
              <w:pStyle w:val="TableParagraph"/>
              <w:spacing w:before="94" w:line="166" w:lineRule="exact"/>
              <w:ind w:left="108"/>
              <w:rPr>
                <w:sz w:val="16"/>
              </w:rPr>
            </w:pPr>
            <w:r>
              <w:rPr>
                <w:sz w:val="16"/>
              </w:rPr>
              <w:t>Kenya</w:t>
            </w:r>
          </w:p>
        </w:tc>
        <w:tc>
          <w:tcPr>
            <w:tcW w:w="1677" w:type="dxa"/>
          </w:tcPr>
          <w:p w:rsidR="0065419A" w:rsidRDefault="00190B9D">
            <w:pPr>
              <w:pStyle w:val="TableParagraph"/>
              <w:spacing w:before="94" w:line="166" w:lineRule="exact"/>
              <w:ind w:left="106"/>
              <w:rPr>
                <w:sz w:val="16"/>
              </w:rPr>
            </w:pPr>
            <w:r>
              <w:rPr>
                <w:sz w:val="16"/>
              </w:rPr>
              <w:t>1-sep-12</w:t>
            </w:r>
          </w:p>
        </w:tc>
        <w:tc>
          <w:tcPr>
            <w:tcW w:w="1677" w:type="dxa"/>
          </w:tcPr>
          <w:p w:rsidR="0065419A" w:rsidRDefault="00190B9D">
            <w:pPr>
              <w:pStyle w:val="TableParagraph"/>
              <w:spacing w:before="94" w:line="166" w:lineRule="exact"/>
              <w:ind w:left="109"/>
              <w:rPr>
                <w:sz w:val="16"/>
              </w:rPr>
            </w:pPr>
            <w:r>
              <w:rPr>
                <w:sz w:val="16"/>
              </w:rPr>
              <w:t>300.000</w:t>
            </w:r>
          </w:p>
        </w:tc>
        <w:tc>
          <w:tcPr>
            <w:tcW w:w="1677" w:type="dxa"/>
          </w:tcPr>
          <w:p w:rsidR="0065419A" w:rsidRDefault="00190B9D">
            <w:pPr>
              <w:pStyle w:val="TableParagraph"/>
              <w:spacing w:before="94" w:line="166" w:lineRule="exact"/>
              <w:ind w:left="109"/>
              <w:rPr>
                <w:sz w:val="16"/>
              </w:rPr>
            </w:pPr>
            <w:r>
              <w:rPr>
                <w:sz w:val="16"/>
              </w:rPr>
              <w:t>300.000</w:t>
            </w:r>
          </w:p>
        </w:tc>
        <w:tc>
          <w:tcPr>
            <w:tcW w:w="1677" w:type="dxa"/>
          </w:tcPr>
          <w:p w:rsidR="0065419A" w:rsidRDefault="00190B9D">
            <w:pPr>
              <w:pStyle w:val="TableParagraph"/>
              <w:spacing w:before="94" w:line="166" w:lineRule="exact"/>
              <w:ind w:left="110"/>
              <w:rPr>
                <w:sz w:val="16"/>
              </w:rPr>
            </w:pPr>
            <w:r>
              <w:rPr>
                <w:sz w:val="16"/>
              </w:rPr>
              <w:t>600.000</w:t>
            </w:r>
          </w:p>
        </w:tc>
      </w:tr>
      <w:tr w:rsidR="0065419A">
        <w:trPr>
          <w:trHeight w:val="280"/>
        </w:trPr>
        <w:tc>
          <w:tcPr>
            <w:tcW w:w="3216" w:type="dxa"/>
          </w:tcPr>
          <w:p w:rsidR="0065419A" w:rsidRDefault="00190B9D">
            <w:pPr>
              <w:pStyle w:val="TableParagraph"/>
              <w:spacing w:before="94" w:line="166" w:lineRule="exact"/>
              <w:ind w:left="107"/>
              <w:rPr>
                <w:sz w:val="16"/>
              </w:rPr>
            </w:pPr>
            <w:r>
              <w:rPr>
                <w:sz w:val="16"/>
              </w:rPr>
              <w:t>Suntransfer Kenya Investment Ltd</w:t>
            </w:r>
          </w:p>
        </w:tc>
        <w:tc>
          <w:tcPr>
            <w:tcW w:w="1231" w:type="dxa"/>
          </w:tcPr>
          <w:p w:rsidR="0065419A" w:rsidRDefault="00190B9D">
            <w:pPr>
              <w:pStyle w:val="TableParagraph"/>
              <w:spacing w:before="94" w:line="166" w:lineRule="exact"/>
              <w:ind w:left="107"/>
              <w:rPr>
                <w:sz w:val="16"/>
              </w:rPr>
            </w:pPr>
            <w:r>
              <w:rPr>
                <w:sz w:val="16"/>
              </w:rPr>
              <w:t>REACT</w:t>
            </w:r>
          </w:p>
        </w:tc>
        <w:tc>
          <w:tcPr>
            <w:tcW w:w="2018" w:type="dxa"/>
          </w:tcPr>
          <w:p w:rsidR="0065419A" w:rsidRDefault="00190B9D">
            <w:pPr>
              <w:pStyle w:val="TableParagraph"/>
              <w:spacing w:before="94" w:line="166" w:lineRule="exact"/>
              <w:ind w:left="107"/>
              <w:rPr>
                <w:sz w:val="16"/>
              </w:rPr>
            </w:pPr>
            <w:r>
              <w:rPr>
                <w:sz w:val="16"/>
              </w:rPr>
              <w:t>Distribution</w:t>
            </w:r>
          </w:p>
        </w:tc>
        <w:tc>
          <w:tcPr>
            <w:tcW w:w="1471" w:type="dxa"/>
          </w:tcPr>
          <w:p w:rsidR="0065419A" w:rsidRDefault="00190B9D">
            <w:pPr>
              <w:pStyle w:val="TableParagraph"/>
              <w:spacing w:before="94" w:line="166" w:lineRule="exact"/>
              <w:ind w:left="108"/>
              <w:rPr>
                <w:sz w:val="16"/>
              </w:rPr>
            </w:pPr>
            <w:r>
              <w:rPr>
                <w:sz w:val="16"/>
              </w:rPr>
              <w:t>Kenya</w:t>
            </w:r>
          </w:p>
        </w:tc>
        <w:tc>
          <w:tcPr>
            <w:tcW w:w="1677" w:type="dxa"/>
          </w:tcPr>
          <w:p w:rsidR="0065419A" w:rsidRDefault="00190B9D">
            <w:pPr>
              <w:pStyle w:val="TableParagraph"/>
              <w:spacing w:before="94" w:line="166" w:lineRule="exact"/>
              <w:ind w:left="106"/>
              <w:rPr>
                <w:sz w:val="16"/>
              </w:rPr>
            </w:pPr>
            <w:r>
              <w:rPr>
                <w:sz w:val="16"/>
              </w:rPr>
              <w:t>1-okt-11</w:t>
            </w:r>
          </w:p>
        </w:tc>
        <w:tc>
          <w:tcPr>
            <w:tcW w:w="1677" w:type="dxa"/>
          </w:tcPr>
          <w:p w:rsidR="0065419A" w:rsidRDefault="00190B9D">
            <w:pPr>
              <w:pStyle w:val="TableParagraph"/>
              <w:spacing w:before="94" w:line="166" w:lineRule="exact"/>
              <w:ind w:left="109"/>
              <w:rPr>
                <w:sz w:val="16"/>
              </w:rPr>
            </w:pPr>
            <w:r>
              <w:rPr>
                <w:sz w:val="16"/>
              </w:rPr>
              <w:t>50.000</w:t>
            </w:r>
          </w:p>
        </w:tc>
        <w:tc>
          <w:tcPr>
            <w:tcW w:w="1677" w:type="dxa"/>
          </w:tcPr>
          <w:p w:rsidR="0065419A" w:rsidRDefault="00190B9D">
            <w:pPr>
              <w:pStyle w:val="TableParagraph"/>
              <w:spacing w:before="94" w:line="166" w:lineRule="exact"/>
              <w:ind w:left="109"/>
              <w:rPr>
                <w:sz w:val="16"/>
              </w:rPr>
            </w:pPr>
            <w:r>
              <w:rPr>
                <w:sz w:val="16"/>
              </w:rPr>
              <w:t>250.000</w:t>
            </w:r>
          </w:p>
        </w:tc>
        <w:tc>
          <w:tcPr>
            <w:tcW w:w="1677" w:type="dxa"/>
          </w:tcPr>
          <w:p w:rsidR="0065419A" w:rsidRDefault="00190B9D">
            <w:pPr>
              <w:pStyle w:val="TableParagraph"/>
              <w:spacing w:before="94" w:line="166" w:lineRule="exact"/>
              <w:ind w:left="110"/>
              <w:rPr>
                <w:sz w:val="16"/>
              </w:rPr>
            </w:pPr>
            <w:r>
              <w:rPr>
                <w:sz w:val="16"/>
              </w:rPr>
              <w:t>300.000</w:t>
            </w:r>
          </w:p>
        </w:tc>
      </w:tr>
      <w:tr w:rsidR="0065419A">
        <w:trPr>
          <w:trHeight w:val="561"/>
        </w:trPr>
        <w:tc>
          <w:tcPr>
            <w:tcW w:w="3216" w:type="dxa"/>
          </w:tcPr>
          <w:p w:rsidR="0065419A" w:rsidRDefault="00190B9D">
            <w:pPr>
              <w:pStyle w:val="TableParagraph"/>
              <w:spacing w:before="94"/>
              <w:ind w:left="107"/>
              <w:rPr>
                <w:sz w:val="16"/>
              </w:rPr>
            </w:pPr>
            <w:r>
              <w:rPr>
                <w:sz w:val="16"/>
              </w:rPr>
              <w:t>Cummins Cogeneration Ltd</w:t>
            </w:r>
          </w:p>
        </w:tc>
        <w:tc>
          <w:tcPr>
            <w:tcW w:w="1231" w:type="dxa"/>
          </w:tcPr>
          <w:p w:rsidR="0065419A" w:rsidRDefault="00190B9D">
            <w:pPr>
              <w:pStyle w:val="TableParagraph"/>
              <w:spacing w:before="94"/>
              <w:ind w:left="107"/>
              <w:rPr>
                <w:sz w:val="16"/>
              </w:rPr>
            </w:pPr>
            <w:r>
              <w:rPr>
                <w:sz w:val="16"/>
              </w:rPr>
              <w:t>REACT</w:t>
            </w:r>
          </w:p>
        </w:tc>
        <w:tc>
          <w:tcPr>
            <w:tcW w:w="2018" w:type="dxa"/>
          </w:tcPr>
          <w:p w:rsidR="0065419A" w:rsidRDefault="00190B9D">
            <w:pPr>
              <w:pStyle w:val="TableParagraph"/>
              <w:spacing w:before="0" w:line="280" w:lineRule="atLeast"/>
              <w:ind w:left="107" w:right="310"/>
              <w:rPr>
                <w:sz w:val="16"/>
              </w:rPr>
            </w:pPr>
            <w:r>
              <w:rPr>
                <w:sz w:val="16"/>
              </w:rPr>
              <w:t>Power generation and Distribution</w:t>
            </w:r>
          </w:p>
        </w:tc>
        <w:tc>
          <w:tcPr>
            <w:tcW w:w="1471" w:type="dxa"/>
          </w:tcPr>
          <w:p w:rsidR="0065419A" w:rsidRDefault="00190B9D">
            <w:pPr>
              <w:pStyle w:val="TableParagraph"/>
              <w:spacing w:before="94"/>
              <w:ind w:left="108"/>
              <w:rPr>
                <w:sz w:val="16"/>
              </w:rPr>
            </w:pPr>
            <w:r>
              <w:rPr>
                <w:sz w:val="16"/>
              </w:rPr>
              <w:t>Kenya</w:t>
            </w:r>
          </w:p>
        </w:tc>
        <w:tc>
          <w:tcPr>
            <w:tcW w:w="1677" w:type="dxa"/>
          </w:tcPr>
          <w:p w:rsidR="0065419A" w:rsidRDefault="00190B9D">
            <w:pPr>
              <w:pStyle w:val="TableParagraph"/>
              <w:spacing w:before="94"/>
              <w:ind w:left="106"/>
              <w:rPr>
                <w:sz w:val="16"/>
              </w:rPr>
            </w:pPr>
            <w:r>
              <w:rPr>
                <w:sz w:val="16"/>
              </w:rPr>
              <w:t>31-aug-12</w:t>
            </w:r>
          </w:p>
        </w:tc>
        <w:tc>
          <w:tcPr>
            <w:tcW w:w="1677" w:type="dxa"/>
          </w:tcPr>
          <w:p w:rsidR="0065419A" w:rsidRDefault="00190B9D">
            <w:pPr>
              <w:pStyle w:val="TableParagraph"/>
              <w:spacing w:before="94"/>
              <w:ind w:left="108"/>
              <w:rPr>
                <w:sz w:val="16"/>
              </w:rPr>
            </w:pPr>
            <w:r>
              <w:rPr>
                <w:sz w:val="16"/>
              </w:rPr>
              <w:t>500.000</w:t>
            </w:r>
          </w:p>
        </w:tc>
        <w:tc>
          <w:tcPr>
            <w:tcW w:w="1677" w:type="dxa"/>
          </w:tcPr>
          <w:p w:rsidR="0065419A" w:rsidRDefault="00190B9D">
            <w:pPr>
              <w:pStyle w:val="TableParagraph"/>
              <w:spacing w:before="94"/>
              <w:ind w:left="109"/>
              <w:rPr>
                <w:sz w:val="16"/>
              </w:rPr>
            </w:pPr>
            <w:r>
              <w:rPr>
                <w:sz w:val="16"/>
              </w:rPr>
              <w:t>500.000</w:t>
            </w:r>
          </w:p>
        </w:tc>
        <w:tc>
          <w:tcPr>
            <w:tcW w:w="1677" w:type="dxa"/>
          </w:tcPr>
          <w:p w:rsidR="0065419A" w:rsidRDefault="00190B9D">
            <w:pPr>
              <w:pStyle w:val="TableParagraph"/>
              <w:spacing w:before="94"/>
              <w:ind w:left="110"/>
              <w:rPr>
                <w:sz w:val="16"/>
              </w:rPr>
            </w:pPr>
            <w:r>
              <w:rPr>
                <w:sz w:val="16"/>
              </w:rPr>
              <w:t>1.000.000</w:t>
            </w:r>
          </w:p>
        </w:tc>
      </w:tr>
      <w:tr w:rsidR="0065419A">
        <w:trPr>
          <w:trHeight w:val="280"/>
        </w:trPr>
        <w:tc>
          <w:tcPr>
            <w:tcW w:w="3216" w:type="dxa"/>
          </w:tcPr>
          <w:p w:rsidR="0065419A" w:rsidRDefault="00190B9D">
            <w:pPr>
              <w:pStyle w:val="TableParagraph"/>
              <w:spacing w:line="168" w:lineRule="exact"/>
              <w:ind w:left="107"/>
              <w:rPr>
                <w:sz w:val="16"/>
              </w:rPr>
            </w:pPr>
            <w:r>
              <w:rPr>
                <w:sz w:val="16"/>
              </w:rPr>
              <w:t>Treedom Srl</w:t>
            </w:r>
          </w:p>
        </w:tc>
        <w:tc>
          <w:tcPr>
            <w:tcW w:w="1231" w:type="dxa"/>
          </w:tcPr>
          <w:p w:rsidR="0065419A" w:rsidRDefault="00190B9D">
            <w:pPr>
              <w:pStyle w:val="TableParagraph"/>
              <w:spacing w:line="168" w:lineRule="exact"/>
              <w:ind w:left="107"/>
              <w:rPr>
                <w:sz w:val="16"/>
              </w:rPr>
            </w:pPr>
            <w:r>
              <w:rPr>
                <w:sz w:val="16"/>
              </w:rPr>
              <w:t>REACT</w:t>
            </w:r>
          </w:p>
        </w:tc>
        <w:tc>
          <w:tcPr>
            <w:tcW w:w="2018" w:type="dxa"/>
          </w:tcPr>
          <w:p w:rsidR="0065419A" w:rsidRDefault="00190B9D">
            <w:pPr>
              <w:pStyle w:val="TableParagraph"/>
              <w:spacing w:line="168" w:lineRule="exact"/>
              <w:ind w:left="107"/>
              <w:rPr>
                <w:sz w:val="16"/>
              </w:rPr>
            </w:pPr>
            <w:r>
              <w:rPr>
                <w:sz w:val="16"/>
              </w:rPr>
              <w:t>Service Provider</w:t>
            </w:r>
          </w:p>
        </w:tc>
        <w:tc>
          <w:tcPr>
            <w:tcW w:w="1471" w:type="dxa"/>
          </w:tcPr>
          <w:p w:rsidR="0065419A" w:rsidRDefault="00190B9D">
            <w:pPr>
              <w:pStyle w:val="TableParagraph"/>
              <w:spacing w:line="168" w:lineRule="exact"/>
              <w:ind w:left="108"/>
              <w:rPr>
                <w:sz w:val="16"/>
              </w:rPr>
            </w:pPr>
            <w:r>
              <w:rPr>
                <w:sz w:val="16"/>
              </w:rPr>
              <w:t>Kenya</w:t>
            </w:r>
          </w:p>
        </w:tc>
        <w:tc>
          <w:tcPr>
            <w:tcW w:w="1677" w:type="dxa"/>
          </w:tcPr>
          <w:p w:rsidR="0065419A" w:rsidRDefault="00190B9D">
            <w:pPr>
              <w:pStyle w:val="TableParagraph"/>
              <w:spacing w:line="168" w:lineRule="exact"/>
              <w:ind w:left="106"/>
              <w:rPr>
                <w:sz w:val="16"/>
              </w:rPr>
            </w:pPr>
            <w:r>
              <w:rPr>
                <w:sz w:val="16"/>
              </w:rPr>
              <w:t>1-Jan-13</w:t>
            </w:r>
          </w:p>
        </w:tc>
        <w:tc>
          <w:tcPr>
            <w:tcW w:w="1677" w:type="dxa"/>
          </w:tcPr>
          <w:p w:rsidR="0065419A" w:rsidRDefault="00190B9D">
            <w:pPr>
              <w:pStyle w:val="TableParagraph"/>
              <w:spacing w:line="168" w:lineRule="exact"/>
              <w:ind w:left="109"/>
              <w:rPr>
                <w:sz w:val="16"/>
              </w:rPr>
            </w:pPr>
            <w:r>
              <w:rPr>
                <w:sz w:val="16"/>
              </w:rPr>
              <w:t>200.000</w:t>
            </w:r>
          </w:p>
        </w:tc>
        <w:tc>
          <w:tcPr>
            <w:tcW w:w="1677" w:type="dxa"/>
          </w:tcPr>
          <w:p w:rsidR="0065419A" w:rsidRDefault="00190B9D">
            <w:pPr>
              <w:pStyle w:val="TableParagraph"/>
              <w:spacing w:line="168" w:lineRule="exact"/>
              <w:ind w:left="109"/>
              <w:rPr>
                <w:sz w:val="16"/>
              </w:rPr>
            </w:pPr>
            <w:r>
              <w:rPr>
                <w:sz w:val="16"/>
              </w:rPr>
              <w:t>300.000</w:t>
            </w:r>
          </w:p>
        </w:tc>
        <w:tc>
          <w:tcPr>
            <w:tcW w:w="1677" w:type="dxa"/>
          </w:tcPr>
          <w:p w:rsidR="0065419A" w:rsidRDefault="00190B9D">
            <w:pPr>
              <w:pStyle w:val="TableParagraph"/>
              <w:spacing w:line="168" w:lineRule="exact"/>
              <w:ind w:left="110"/>
              <w:rPr>
                <w:sz w:val="16"/>
              </w:rPr>
            </w:pPr>
            <w:r>
              <w:rPr>
                <w:sz w:val="16"/>
              </w:rPr>
              <w:t>500.000</w:t>
            </w:r>
          </w:p>
        </w:tc>
      </w:tr>
      <w:tr w:rsidR="0065419A">
        <w:trPr>
          <w:trHeight w:val="280"/>
        </w:trPr>
        <w:tc>
          <w:tcPr>
            <w:tcW w:w="3216" w:type="dxa"/>
          </w:tcPr>
          <w:p w:rsidR="0065419A" w:rsidRDefault="00190B9D">
            <w:pPr>
              <w:pStyle w:val="TableParagraph"/>
              <w:spacing w:line="168" w:lineRule="exact"/>
              <w:ind w:left="107"/>
              <w:rPr>
                <w:sz w:val="16"/>
              </w:rPr>
            </w:pPr>
            <w:r>
              <w:rPr>
                <w:sz w:val="16"/>
              </w:rPr>
              <w:t>DADTCO</w:t>
            </w:r>
          </w:p>
        </w:tc>
        <w:tc>
          <w:tcPr>
            <w:tcW w:w="1231" w:type="dxa"/>
          </w:tcPr>
          <w:p w:rsidR="0065419A" w:rsidRDefault="00190B9D">
            <w:pPr>
              <w:pStyle w:val="TableParagraph"/>
              <w:spacing w:line="168" w:lineRule="exact"/>
              <w:ind w:left="107"/>
              <w:rPr>
                <w:sz w:val="16"/>
              </w:rPr>
            </w:pPr>
            <w:r>
              <w:rPr>
                <w:sz w:val="16"/>
              </w:rPr>
              <w:t>GW</w:t>
            </w:r>
          </w:p>
        </w:tc>
        <w:tc>
          <w:tcPr>
            <w:tcW w:w="2018" w:type="dxa"/>
          </w:tcPr>
          <w:p w:rsidR="0065419A" w:rsidRDefault="00190B9D">
            <w:pPr>
              <w:pStyle w:val="TableParagraph"/>
              <w:spacing w:line="168" w:lineRule="exact"/>
              <w:ind w:left="107"/>
              <w:rPr>
                <w:sz w:val="16"/>
              </w:rPr>
            </w:pPr>
            <w:r>
              <w:rPr>
                <w:sz w:val="16"/>
              </w:rPr>
              <w:t>Processing</w:t>
            </w:r>
          </w:p>
        </w:tc>
        <w:tc>
          <w:tcPr>
            <w:tcW w:w="1471" w:type="dxa"/>
          </w:tcPr>
          <w:p w:rsidR="0065419A" w:rsidRDefault="00190B9D">
            <w:pPr>
              <w:pStyle w:val="TableParagraph"/>
              <w:spacing w:line="168" w:lineRule="exact"/>
              <w:ind w:left="108"/>
              <w:rPr>
                <w:sz w:val="16"/>
              </w:rPr>
            </w:pPr>
            <w:r>
              <w:rPr>
                <w:sz w:val="16"/>
              </w:rPr>
              <w:t>Nigeria</w:t>
            </w:r>
          </w:p>
        </w:tc>
        <w:tc>
          <w:tcPr>
            <w:tcW w:w="1677" w:type="dxa"/>
          </w:tcPr>
          <w:p w:rsidR="0065419A" w:rsidRDefault="00190B9D">
            <w:pPr>
              <w:pStyle w:val="TableParagraph"/>
              <w:spacing w:line="168" w:lineRule="exact"/>
              <w:ind w:left="106"/>
              <w:rPr>
                <w:sz w:val="16"/>
              </w:rPr>
            </w:pPr>
            <w:r>
              <w:rPr>
                <w:sz w:val="16"/>
              </w:rPr>
              <w:t>13-jul-09</w:t>
            </w:r>
          </w:p>
        </w:tc>
        <w:tc>
          <w:tcPr>
            <w:tcW w:w="1677" w:type="dxa"/>
          </w:tcPr>
          <w:p w:rsidR="0065419A" w:rsidRDefault="00190B9D">
            <w:pPr>
              <w:pStyle w:val="TableParagraph"/>
              <w:spacing w:line="168" w:lineRule="exact"/>
              <w:ind w:left="109"/>
              <w:rPr>
                <w:sz w:val="16"/>
              </w:rPr>
            </w:pPr>
            <w:r>
              <w:rPr>
                <w:sz w:val="16"/>
              </w:rPr>
              <w:t>500.000</w:t>
            </w:r>
          </w:p>
        </w:tc>
        <w:tc>
          <w:tcPr>
            <w:tcW w:w="1677" w:type="dxa"/>
          </w:tcPr>
          <w:p w:rsidR="0065419A" w:rsidRDefault="00190B9D">
            <w:pPr>
              <w:pStyle w:val="TableParagraph"/>
              <w:spacing w:line="168" w:lineRule="exact"/>
              <w:ind w:left="109"/>
              <w:rPr>
                <w:sz w:val="16"/>
              </w:rPr>
            </w:pPr>
            <w:r>
              <w:rPr>
                <w:sz w:val="16"/>
              </w:rPr>
              <w:t>970.000</w:t>
            </w:r>
          </w:p>
        </w:tc>
        <w:tc>
          <w:tcPr>
            <w:tcW w:w="1677" w:type="dxa"/>
          </w:tcPr>
          <w:p w:rsidR="0065419A" w:rsidRDefault="00190B9D">
            <w:pPr>
              <w:pStyle w:val="TableParagraph"/>
              <w:spacing w:line="168" w:lineRule="exact"/>
              <w:ind w:left="110"/>
              <w:rPr>
                <w:sz w:val="16"/>
              </w:rPr>
            </w:pPr>
            <w:r>
              <w:rPr>
                <w:sz w:val="16"/>
              </w:rPr>
              <w:t>1.470.000</w:t>
            </w:r>
          </w:p>
        </w:tc>
      </w:tr>
      <w:tr w:rsidR="0065419A">
        <w:trPr>
          <w:trHeight w:val="558"/>
        </w:trPr>
        <w:tc>
          <w:tcPr>
            <w:tcW w:w="3216" w:type="dxa"/>
          </w:tcPr>
          <w:p w:rsidR="0065419A" w:rsidRDefault="00190B9D">
            <w:pPr>
              <w:pStyle w:val="TableParagraph"/>
              <w:spacing w:before="18" w:line="280" w:lineRule="exact"/>
              <w:ind w:left="107" w:right="237"/>
              <w:rPr>
                <w:sz w:val="16"/>
              </w:rPr>
            </w:pPr>
            <w:r>
              <w:rPr>
                <w:sz w:val="16"/>
              </w:rPr>
              <w:t>AACE Food Processing and Distribution Limited</w:t>
            </w:r>
          </w:p>
        </w:tc>
        <w:tc>
          <w:tcPr>
            <w:tcW w:w="1231" w:type="dxa"/>
          </w:tcPr>
          <w:p w:rsidR="0065419A" w:rsidRDefault="00190B9D">
            <w:pPr>
              <w:pStyle w:val="TableParagraph"/>
              <w:ind w:left="107"/>
              <w:rPr>
                <w:sz w:val="16"/>
              </w:rPr>
            </w:pPr>
            <w:r>
              <w:rPr>
                <w:sz w:val="16"/>
              </w:rPr>
              <w:t>AAW</w:t>
            </w:r>
          </w:p>
        </w:tc>
        <w:tc>
          <w:tcPr>
            <w:tcW w:w="2018" w:type="dxa"/>
          </w:tcPr>
          <w:p w:rsidR="0065419A" w:rsidRDefault="00190B9D">
            <w:pPr>
              <w:pStyle w:val="TableParagraph"/>
              <w:ind w:left="107"/>
              <w:rPr>
                <w:sz w:val="16"/>
              </w:rPr>
            </w:pPr>
            <w:r>
              <w:rPr>
                <w:sz w:val="16"/>
              </w:rPr>
              <w:t>Processing</w:t>
            </w:r>
          </w:p>
        </w:tc>
        <w:tc>
          <w:tcPr>
            <w:tcW w:w="1471" w:type="dxa"/>
          </w:tcPr>
          <w:p w:rsidR="0065419A" w:rsidRDefault="00190B9D">
            <w:pPr>
              <w:pStyle w:val="TableParagraph"/>
              <w:ind w:left="108"/>
              <w:rPr>
                <w:sz w:val="16"/>
              </w:rPr>
            </w:pPr>
            <w:r>
              <w:rPr>
                <w:sz w:val="16"/>
              </w:rPr>
              <w:t>Nigeria</w:t>
            </w:r>
          </w:p>
        </w:tc>
        <w:tc>
          <w:tcPr>
            <w:tcW w:w="1677" w:type="dxa"/>
          </w:tcPr>
          <w:p w:rsidR="0065419A" w:rsidRDefault="00190B9D">
            <w:pPr>
              <w:pStyle w:val="TableParagraph"/>
              <w:ind w:left="105"/>
              <w:rPr>
                <w:sz w:val="16"/>
              </w:rPr>
            </w:pPr>
            <w:r>
              <w:rPr>
                <w:sz w:val="16"/>
              </w:rPr>
              <w:t>1-jan-13</w:t>
            </w:r>
          </w:p>
        </w:tc>
        <w:tc>
          <w:tcPr>
            <w:tcW w:w="1677" w:type="dxa"/>
          </w:tcPr>
          <w:p w:rsidR="0065419A" w:rsidRDefault="00190B9D">
            <w:pPr>
              <w:pStyle w:val="TableParagraph"/>
              <w:ind w:left="108"/>
              <w:rPr>
                <w:sz w:val="16"/>
              </w:rPr>
            </w:pPr>
            <w:r>
              <w:rPr>
                <w:sz w:val="16"/>
              </w:rPr>
              <w:t>225.000</w:t>
            </w:r>
          </w:p>
        </w:tc>
        <w:tc>
          <w:tcPr>
            <w:tcW w:w="1677" w:type="dxa"/>
          </w:tcPr>
          <w:p w:rsidR="0065419A" w:rsidRDefault="00190B9D">
            <w:pPr>
              <w:pStyle w:val="TableParagraph"/>
              <w:ind w:left="109"/>
              <w:rPr>
                <w:sz w:val="16"/>
              </w:rPr>
            </w:pPr>
            <w:r>
              <w:rPr>
                <w:sz w:val="16"/>
              </w:rPr>
              <w:t>250.000</w:t>
            </w:r>
          </w:p>
        </w:tc>
        <w:tc>
          <w:tcPr>
            <w:tcW w:w="1677" w:type="dxa"/>
          </w:tcPr>
          <w:p w:rsidR="0065419A" w:rsidRDefault="00190B9D">
            <w:pPr>
              <w:pStyle w:val="TableParagraph"/>
              <w:ind w:left="110"/>
              <w:rPr>
                <w:sz w:val="16"/>
              </w:rPr>
            </w:pPr>
            <w:r>
              <w:rPr>
                <w:sz w:val="16"/>
              </w:rPr>
              <w:t>475.000</w:t>
            </w:r>
          </w:p>
        </w:tc>
      </w:tr>
      <w:tr w:rsidR="0065419A">
        <w:trPr>
          <w:trHeight w:val="261"/>
        </w:trPr>
        <w:tc>
          <w:tcPr>
            <w:tcW w:w="3216" w:type="dxa"/>
          </w:tcPr>
          <w:p w:rsidR="0065419A" w:rsidRDefault="00190B9D">
            <w:pPr>
              <w:pStyle w:val="TableParagraph"/>
              <w:spacing w:before="75" w:line="166" w:lineRule="exact"/>
              <w:ind w:left="107"/>
              <w:rPr>
                <w:sz w:val="16"/>
              </w:rPr>
            </w:pPr>
            <w:r>
              <w:rPr>
                <w:sz w:val="16"/>
              </w:rPr>
              <w:t>Export Trading Company</w:t>
            </w:r>
          </w:p>
        </w:tc>
        <w:tc>
          <w:tcPr>
            <w:tcW w:w="1231" w:type="dxa"/>
          </w:tcPr>
          <w:p w:rsidR="0065419A" w:rsidRDefault="00190B9D">
            <w:pPr>
              <w:pStyle w:val="TableParagraph"/>
              <w:spacing w:before="75" w:line="166" w:lineRule="exact"/>
              <w:ind w:left="107"/>
              <w:rPr>
                <w:sz w:val="16"/>
              </w:rPr>
            </w:pPr>
            <w:r>
              <w:rPr>
                <w:sz w:val="16"/>
              </w:rPr>
              <w:t>GW</w:t>
            </w:r>
          </w:p>
        </w:tc>
        <w:tc>
          <w:tcPr>
            <w:tcW w:w="2018" w:type="dxa"/>
          </w:tcPr>
          <w:p w:rsidR="0065419A" w:rsidRDefault="00190B9D">
            <w:pPr>
              <w:pStyle w:val="TableParagraph"/>
              <w:spacing w:before="75" w:line="166" w:lineRule="exact"/>
              <w:ind w:left="107"/>
              <w:rPr>
                <w:sz w:val="16"/>
              </w:rPr>
            </w:pPr>
            <w:r>
              <w:rPr>
                <w:sz w:val="16"/>
              </w:rPr>
              <w:t>Processing</w:t>
            </w:r>
          </w:p>
        </w:tc>
        <w:tc>
          <w:tcPr>
            <w:tcW w:w="1471" w:type="dxa"/>
          </w:tcPr>
          <w:p w:rsidR="0065419A" w:rsidRDefault="00190B9D">
            <w:pPr>
              <w:pStyle w:val="TableParagraph"/>
              <w:spacing w:before="75" w:line="166" w:lineRule="exact"/>
              <w:ind w:left="108"/>
              <w:rPr>
                <w:sz w:val="16"/>
              </w:rPr>
            </w:pPr>
            <w:r>
              <w:rPr>
                <w:sz w:val="16"/>
              </w:rPr>
              <w:t>Tanzania</w:t>
            </w:r>
          </w:p>
        </w:tc>
        <w:tc>
          <w:tcPr>
            <w:tcW w:w="1677" w:type="dxa"/>
          </w:tcPr>
          <w:p w:rsidR="0065419A" w:rsidRDefault="00190B9D">
            <w:pPr>
              <w:pStyle w:val="TableParagraph"/>
              <w:spacing w:before="75" w:line="166" w:lineRule="exact"/>
              <w:ind w:left="106"/>
              <w:rPr>
                <w:sz w:val="16"/>
              </w:rPr>
            </w:pPr>
            <w:r>
              <w:rPr>
                <w:sz w:val="16"/>
              </w:rPr>
              <w:t>1-jan-09</w:t>
            </w:r>
          </w:p>
        </w:tc>
        <w:tc>
          <w:tcPr>
            <w:tcW w:w="1677" w:type="dxa"/>
          </w:tcPr>
          <w:p w:rsidR="0065419A" w:rsidRDefault="00190B9D">
            <w:pPr>
              <w:pStyle w:val="TableParagraph"/>
              <w:spacing w:before="75" w:line="166" w:lineRule="exact"/>
              <w:ind w:left="109"/>
              <w:rPr>
                <w:sz w:val="16"/>
              </w:rPr>
            </w:pPr>
            <w:r>
              <w:rPr>
                <w:sz w:val="16"/>
              </w:rPr>
              <w:t>700.000</w:t>
            </w:r>
          </w:p>
        </w:tc>
        <w:tc>
          <w:tcPr>
            <w:tcW w:w="1677" w:type="dxa"/>
          </w:tcPr>
          <w:p w:rsidR="0065419A" w:rsidRDefault="00190B9D">
            <w:pPr>
              <w:pStyle w:val="TableParagraph"/>
              <w:spacing w:before="75" w:line="166" w:lineRule="exact"/>
              <w:ind w:left="109"/>
              <w:rPr>
                <w:sz w:val="16"/>
              </w:rPr>
            </w:pPr>
            <w:r>
              <w:rPr>
                <w:sz w:val="16"/>
              </w:rPr>
              <w:t>300.000</w:t>
            </w:r>
          </w:p>
        </w:tc>
        <w:tc>
          <w:tcPr>
            <w:tcW w:w="1677" w:type="dxa"/>
          </w:tcPr>
          <w:p w:rsidR="0065419A" w:rsidRDefault="00190B9D">
            <w:pPr>
              <w:pStyle w:val="TableParagraph"/>
              <w:spacing w:before="75" w:line="166" w:lineRule="exact"/>
              <w:ind w:left="110"/>
              <w:rPr>
                <w:sz w:val="16"/>
              </w:rPr>
            </w:pPr>
            <w:r>
              <w:rPr>
                <w:sz w:val="16"/>
              </w:rPr>
              <w:t>1.000.000</w:t>
            </w:r>
          </w:p>
        </w:tc>
      </w:tr>
      <w:tr w:rsidR="0065419A">
        <w:trPr>
          <w:trHeight w:val="280"/>
        </w:trPr>
        <w:tc>
          <w:tcPr>
            <w:tcW w:w="3216" w:type="dxa"/>
          </w:tcPr>
          <w:p w:rsidR="0065419A" w:rsidRDefault="00190B9D">
            <w:pPr>
              <w:pStyle w:val="TableParagraph"/>
              <w:spacing w:line="168" w:lineRule="exact"/>
              <w:ind w:left="107"/>
              <w:rPr>
                <w:sz w:val="16"/>
              </w:rPr>
            </w:pPr>
            <w:r>
              <w:rPr>
                <w:sz w:val="16"/>
              </w:rPr>
              <w:t>Tanga Fresh Limited</w:t>
            </w:r>
          </w:p>
        </w:tc>
        <w:tc>
          <w:tcPr>
            <w:tcW w:w="1231" w:type="dxa"/>
          </w:tcPr>
          <w:p w:rsidR="0065419A" w:rsidRDefault="00190B9D">
            <w:pPr>
              <w:pStyle w:val="TableParagraph"/>
              <w:spacing w:line="168" w:lineRule="exact"/>
              <w:ind w:left="107"/>
              <w:rPr>
                <w:sz w:val="16"/>
              </w:rPr>
            </w:pPr>
            <w:r>
              <w:rPr>
                <w:sz w:val="16"/>
              </w:rPr>
              <w:t>GW</w:t>
            </w:r>
          </w:p>
        </w:tc>
        <w:tc>
          <w:tcPr>
            <w:tcW w:w="2018" w:type="dxa"/>
          </w:tcPr>
          <w:p w:rsidR="0065419A" w:rsidRDefault="00190B9D">
            <w:pPr>
              <w:pStyle w:val="TableParagraph"/>
              <w:spacing w:line="168" w:lineRule="exact"/>
              <w:ind w:left="107"/>
              <w:rPr>
                <w:sz w:val="16"/>
              </w:rPr>
            </w:pPr>
            <w:r>
              <w:rPr>
                <w:sz w:val="16"/>
              </w:rPr>
              <w:t>Processing</w:t>
            </w:r>
          </w:p>
        </w:tc>
        <w:tc>
          <w:tcPr>
            <w:tcW w:w="1471" w:type="dxa"/>
          </w:tcPr>
          <w:p w:rsidR="0065419A" w:rsidRDefault="00190B9D">
            <w:pPr>
              <w:pStyle w:val="TableParagraph"/>
              <w:spacing w:line="168" w:lineRule="exact"/>
              <w:ind w:left="108"/>
              <w:rPr>
                <w:sz w:val="16"/>
              </w:rPr>
            </w:pPr>
            <w:r>
              <w:rPr>
                <w:sz w:val="16"/>
              </w:rPr>
              <w:t>Tanzania</w:t>
            </w:r>
          </w:p>
        </w:tc>
        <w:tc>
          <w:tcPr>
            <w:tcW w:w="1677" w:type="dxa"/>
          </w:tcPr>
          <w:p w:rsidR="0065419A" w:rsidRDefault="00190B9D">
            <w:pPr>
              <w:pStyle w:val="TableParagraph"/>
              <w:spacing w:line="168" w:lineRule="exact"/>
              <w:ind w:left="106"/>
              <w:rPr>
                <w:sz w:val="16"/>
              </w:rPr>
            </w:pPr>
            <w:r>
              <w:rPr>
                <w:sz w:val="16"/>
              </w:rPr>
              <w:t>1-aug-09</w:t>
            </w:r>
          </w:p>
        </w:tc>
        <w:tc>
          <w:tcPr>
            <w:tcW w:w="1677" w:type="dxa"/>
          </w:tcPr>
          <w:p w:rsidR="0065419A" w:rsidRDefault="00190B9D">
            <w:pPr>
              <w:pStyle w:val="TableParagraph"/>
              <w:spacing w:line="168" w:lineRule="exact"/>
              <w:ind w:left="109"/>
              <w:rPr>
                <w:sz w:val="16"/>
              </w:rPr>
            </w:pPr>
            <w:r>
              <w:rPr>
                <w:sz w:val="16"/>
              </w:rPr>
              <w:t>280.000</w:t>
            </w:r>
          </w:p>
        </w:tc>
        <w:tc>
          <w:tcPr>
            <w:tcW w:w="1677" w:type="dxa"/>
          </w:tcPr>
          <w:p w:rsidR="0065419A" w:rsidRDefault="00190B9D">
            <w:pPr>
              <w:pStyle w:val="TableParagraph"/>
              <w:spacing w:line="168" w:lineRule="exact"/>
              <w:ind w:left="109"/>
              <w:rPr>
                <w:sz w:val="16"/>
              </w:rPr>
            </w:pPr>
            <w:r>
              <w:rPr>
                <w:sz w:val="16"/>
              </w:rPr>
              <w:t>420.000</w:t>
            </w:r>
          </w:p>
        </w:tc>
        <w:tc>
          <w:tcPr>
            <w:tcW w:w="1677" w:type="dxa"/>
          </w:tcPr>
          <w:p w:rsidR="0065419A" w:rsidRDefault="00190B9D">
            <w:pPr>
              <w:pStyle w:val="TableParagraph"/>
              <w:spacing w:line="168" w:lineRule="exact"/>
              <w:ind w:left="110"/>
              <w:rPr>
                <w:sz w:val="16"/>
              </w:rPr>
            </w:pPr>
            <w:r>
              <w:rPr>
                <w:sz w:val="16"/>
              </w:rPr>
              <w:t>700.000</w:t>
            </w:r>
          </w:p>
        </w:tc>
      </w:tr>
      <w:tr w:rsidR="0065419A">
        <w:trPr>
          <w:trHeight w:val="280"/>
        </w:trPr>
        <w:tc>
          <w:tcPr>
            <w:tcW w:w="3216" w:type="dxa"/>
          </w:tcPr>
          <w:p w:rsidR="0065419A" w:rsidRDefault="00190B9D">
            <w:pPr>
              <w:pStyle w:val="TableParagraph"/>
              <w:spacing w:line="168" w:lineRule="exact"/>
              <w:ind w:left="107"/>
              <w:rPr>
                <w:sz w:val="16"/>
              </w:rPr>
            </w:pPr>
            <w:r>
              <w:rPr>
                <w:sz w:val="16"/>
              </w:rPr>
              <w:t>Africado Ltd</w:t>
            </w:r>
          </w:p>
        </w:tc>
        <w:tc>
          <w:tcPr>
            <w:tcW w:w="1231" w:type="dxa"/>
          </w:tcPr>
          <w:p w:rsidR="0065419A" w:rsidRDefault="00190B9D">
            <w:pPr>
              <w:pStyle w:val="TableParagraph"/>
              <w:spacing w:line="168" w:lineRule="exact"/>
              <w:ind w:left="107"/>
              <w:rPr>
                <w:sz w:val="16"/>
              </w:rPr>
            </w:pPr>
            <w:r>
              <w:rPr>
                <w:sz w:val="16"/>
              </w:rPr>
              <w:t>TZAW</w:t>
            </w:r>
          </w:p>
        </w:tc>
        <w:tc>
          <w:tcPr>
            <w:tcW w:w="2018" w:type="dxa"/>
          </w:tcPr>
          <w:p w:rsidR="0065419A" w:rsidRDefault="00190B9D">
            <w:pPr>
              <w:pStyle w:val="TableParagraph"/>
              <w:spacing w:line="168" w:lineRule="exact"/>
              <w:ind w:left="107"/>
              <w:rPr>
                <w:sz w:val="16"/>
              </w:rPr>
            </w:pPr>
            <w:r>
              <w:rPr>
                <w:sz w:val="16"/>
              </w:rPr>
              <w:t>Contract Farming</w:t>
            </w:r>
          </w:p>
        </w:tc>
        <w:tc>
          <w:tcPr>
            <w:tcW w:w="1471" w:type="dxa"/>
          </w:tcPr>
          <w:p w:rsidR="0065419A" w:rsidRDefault="00190B9D">
            <w:pPr>
              <w:pStyle w:val="TableParagraph"/>
              <w:spacing w:line="168" w:lineRule="exact"/>
              <w:ind w:left="108"/>
              <w:rPr>
                <w:sz w:val="16"/>
              </w:rPr>
            </w:pPr>
            <w:r>
              <w:rPr>
                <w:sz w:val="16"/>
              </w:rPr>
              <w:t>Tanzania</w:t>
            </w:r>
          </w:p>
        </w:tc>
        <w:tc>
          <w:tcPr>
            <w:tcW w:w="1677" w:type="dxa"/>
          </w:tcPr>
          <w:p w:rsidR="0065419A" w:rsidRDefault="00190B9D">
            <w:pPr>
              <w:pStyle w:val="TableParagraph"/>
              <w:spacing w:line="168" w:lineRule="exact"/>
              <w:ind w:left="106"/>
              <w:rPr>
                <w:sz w:val="16"/>
              </w:rPr>
            </w:pPr>
            <w:r>
              <w:rPr>
                <w:sz w:val="16"/>
              </w:rPr>
              <w:t>1-jan-12</w:t>
            </w:r>
          </w:p>
        </w:tc>
        <w:tc>
          <w:tcPr>
            <w:tcW w:w="1677" w:type="dxa"/>
          </w:tcPr>
          <w:p w:rsidR="0065419A" w:rsidRDefault="00190B9D">
            <w:pPr>
              <w:pStyle w:val="TableParagraph"/>
              <w:spacing w:line="168" w:lineRule="exact"/>
              <w:ind w:left="109"/>
              <w:rPr>
                <w:sz w:val="16"/>
              </w:rPr>
            </w:pPr>
            <w:r>
              <w:rPr>
                <w:sz w:val="16"/>
              </w:rPr>
              <w:t>200.000</w:t>
            </w:r>
          </w:p>
        </w:tc>
        <w:tc>
          <w:tcPr>
            <w:tcW w:w="1677" w:type="dxa"/>
          </w:tcPr>
          <w:p w:rsidR="0065419A" w:rsidRDefault="00190B9D">
            <w:pPr>
              <w:pStyle w:val="TableParagraph"/>
              <w:spacing w:line="168" w:lineRule="exact"/>
              <w:ind w:left="109"/>
              <w:rPr>
                <w:sz w:val="16"/>
              </w:rPr>
            </w:pPr>
            <w:r>
              <w:rPr>
                <w:sz w:val="16"/>
              </w:rPr>
              <w:t>777.000</w:t>
            </w:r>
          </w:p>
        </w:tc>
        <w:tc>
          <w:tcPr>
            <w:tcW w:w="1677" w:type="dxa"/>
          </w:tcPr>
          <w:p w:rsidR="0065419A" w:rsidRDefault="00190B9D">
            <w:pPr>
              <w:pStyle w:val="TableParagraph"/>
              <w:spacing w:line="168" w:lineRule="exact"/>
              <w:ind w:left="110"/>
              <w:rPr>
                <w:sz w:val="16"/>
              </w:rPr>
            </w:pPr>
            <w:r>
              <w:rPr>
                <w:sz w:val="16"/>
              </w:rPr>
              <w:t>977.000</w:t>
            </w:r>
          </w:p>
        </w:tc>
      </w:tr>
      <w:tr w:rsidR="0065419A">
        <w:trPr>
          <w:trHeight w:val="280"/>
        </w:trPr>
        <w:tc>
          <w:tcPr>
            <w:tcW w:w="3216" w:type="dxa"/>
          </w:tcPr>
          <w:p w:rsidR="0065419A" w:rsidRDefault="00190B9D">
            <w:pPr>
              <w:pStyle w:val="TableParagraph"/>
              <w:spacing w:line="168" w:lineRule="exact"/>
              <w:ind w:left="107"/>
              <w:rPr>
                <w:sz w:val="16"/>
              </w:rPr>
            </w:pPr>
            <w:r>
              <w:rPr>
                <w:sz w:val="16"/>
              </w:rPr>
              <w:t>Serengeti Fresh Ltd</w:t>
            </w:r>
          </w:p>
        </w:tc>
        <w:tc>
          <w:tcPr>
            <w:tcW w:w="1231" w:type="dxa"/>
          </w:tcPr>
          <w:p w:rsidR="0065419A" w:rsidRDefault="00190B9D">
            <w:pPr>
              <w:pStyle w:val="TableParagraph"/>
              <w:spacing w:line="168" w:lineRule="exact"/>
              <w:ind w:left="107"/>
              <w:rPr>
                <w:sz w:val="16"/>
              </w:rPr>
            </w:pPr>
            <w:r>
              <w:rPr>
                <w:sz w:val="16"/>
              </w:rPr>
              <w:t>TZAW</w:t>
            </w:r>
          </w:p>
        </w:tc>
        <w:tc>
          <w:tcPr>
            <w:tcW w:w="2018" w:type="dxa"/>
          </w:tcPr>
          <w:p w:rsidR="0065419A" w:rsidRDefault="00190B9D">
            <w:pPr>
              <w:pStyle w:val="TableParagraph"/>
              <w:spacing w:line="168" w:lineRule="exact"/>
              <w:ind w:left="107"/>
              <w:rPr>
                <w:sz w:val="16"/>
              </w:rPr>
            </w:pPr>
            <w:r>
              <w:rPr>
                <w:sz w:val="16"/>
              </w:rPr>
              <w:t>Contract Farming</w:t>
            </w:r>
          </w:p>
        </w:tc>
        <w:tc>
          <w:tcPr>
            <w:tcW w:w="1471" w:type="dxa"/>
          </w:tcPr>
          <w:p w:rsidR="0065419A" w:rsidRDefault="00190B9D">
            <w:pPr>
              <w:pStyle w:val="TableParagraph"/>
              <w:spacing w:line="168" w:lineRule="exact"/>
              <w:ind w:left="108"/>
              <w:rPr>
                <w:sz w:val="16"/>
              </w:rPr>
            </w:pPr>
            <w:r>
              <w:rPr>
                <w:sz w:val="16"/>
              </w:rPr>
              <w:t>Tanzania</w:t>
            </w:r>
          </w:p>
        </w:tc>
        <w:tc>
          <w:tcPr>
            <w:tcW w:w="1677" w:type="dxa"/>
          </w:tcPr>
          <w:p w:rsidR="0065419A" w:rsidRDefault="00190B9D">
            <w:pPr>
              <w:pStyle w:val="TableParagraph"/>
              <w:spacing w:line="168" w:lineRule="exact"/>
              <w:ind w:left="106"/>
              <w:rPr>
                <w:sz w:val="16"/>
              </w:rPr>
            </w:pPr>
            <w:r>
              <w:rPr>
                <w:sz w:val="16"/>
              </w:rPr>
              <w:t>1-feb-12</w:t>
            </w:r>
          </w:p>
        </w:tc>
        <w:tc>
          <w:tcPr>
            <w:tcW w:w="1677" w:type="dxa"/>
          </w:tcPr>
          <w:p w:rsidR="0065419A" w:rsidRDefault="00190B9D">
            <w:pPr>
              <w:pStyle w:val="TableParagraph"/>
              <w:spacing w:line="168" w:lineRule="exact"/>
              <w:ind w:left="109"/>
              <w:rPr>
                <w:sz w:val="16"/>
              </w:rPr>
            </w:pPr>
            <w:r>
              <w:rPr>
                <w:sz w:val="16"/>
              </w:rPr>
              <w:t>300.000</w:t>
            </w:r>
          </w:p>
        </w:tc>
        <w:tc>
          <w:tcPr>
            <w:tcW w:w="1677" w:type="dxa"/>
          </w:tcPr>
          <w:p w:rsidR="0065419A" w:rsidRDefault="00190B9D">
            <w:pPr>
              <w:pStyle w:val="TableParagraph"/>
              <w:spacing w:line="168" w:lineRule="exact"/>
              <w:ind w:left="109"/>
              <w:rPr>
                <w:sz w:val="16"/>
              </w:rPr>
            </w:pPr>
            <w:r>
              <w:rPr>
                <w:sz w:val="16"/>
              </w:rPr>
              <w:t>300.000</w:t>
            </w:r>
          </w:p>
        </w:tc>
        <w:tc>
          <w:tcPr>
            <w:tcW w:w="1677" w:type="dxa"/>
          </w:tcPr>
          <w:p w:rsidR="0065419A" w:rsidRDefault="00190B9D">
            <w:pPr>
              <w:pStyle w:val="TableParagraph"/>
              <w:spacing w:line="168" w:lineRule="exact"/>
              <w:ind w:left="110"/>
              <w:rPr>
                <w:sz w:val="16"/>
              </w:rPr>
            </w:pPr>
            <w:r>
              <w:rPr>
                <w:sz w:val="16"/>
              </w:rPr>
              <w:t>600.000</w:t>
            </w:r>
          </w:p>
        </w:tc>
      </w:tr>
    </w:tbl>
    <w:p w:rsidR="0065419A" w:rsidRDefault="0065419A">
      <w:pPr>
        <w:pStyle w:val="BodyText"/>
        <w:rPr>
          <w:b/>
          <w:sz w:val="20"/>
        </w:rPr>
      </w:pPr>
    </w:p>
    <w:p w:rsidR="0065419A" w:rsidRDefault="0065419A">
      <w:pPr>
        <w:pStyle w:val="BodyText"/>
        <w:rPr>
          <w:b/>
          <w:sz w:val="20"/>
        </w:rPr>
      </w:pPr>
    </w:p>
    <w:p w:rsidR="0065419A" w:rsidRDefault="0065419A">
      <w:pPr>
        <w:pStyle w:val="BodyText"/>
        <w:rPr>
          <w:b/>
          <w:sz w:val="20"/>
        </w:rPr>
      </w:pPr>
    </w:p>
    <w:p w:rsidR="0065419A" w:rsidRDefault="0065419A">
      <w:pPr>
        <w:pStyle w:val="BodyText"/>
        <w:rPr>
          <w:b/>
          <w:sz w:val="20"/>
        </w:rPr>
      </w:pPr>
    </w:p>
    <w:p w:rsidR="0065419A" w:rsidRDefault="0065419A">
      <w:pPr>
        <w:pStyle w:val="BodyText"/>
        <w:rPr>
          <w:b/>
          <w:sz w:val="20"/>
        </w:rPr>
      </w:pPr>
    </w:p>
    <w:p w:rsidR="0065419A" w:rsidRDefault="0065419A">
      <w:pPr>
        <w:pStyle w:val="BodyText"/>
        <w:rPr>
          <w:b/>
          <w:sz w:val="22"/>
        </w:rPr>
      </w:pPr>
    </w:p>
    <w:p w:rsidR="0065419A" w:rsidRDefault="00190B9D">
      <w:pPr>
        <w:tabs>
          <w:tab w:val="right" w:pos="15364"/>
        </w:tabs>
        <w:spacing w:before="95"/>
        <w:ind w:left="9541"/>
        <w:rPr>
          <w:sz w:val="14"/>
        </w:rPr>
      </w:pPr>
      <w:r>
        <w:rPr>
          <w:noProof/>
          <w:lang w:val="en-AU" w:eastAsia="en-AU"/>
        </w:rPr>
        <w:drawing>
          <wp:anchor distT="0" distB="0" distL="0" distR="0" simplePos="0" relativeHeight="13144" behindDoc="0" locked="0" layoutInCell="1" allowOverlap="1">
            <wp:simplePos x="0" y="0"/>
            <wp:positionH relativeFrom="page">
              <wp:posOffset>5024120</wp:posOffset>
            </wp:positionH>
            <wp:positionV relativeFrom="paragraph">
              <wp:posOffset>40207</wp:posOffset>
            </wp:positionV>
            <wp:extent cx="762883" cy="132077"/>
            <wp:effectExtent l="0" t="0" r="0" b="0"/>
            <wp:wrapNone/>
            <wp:docPr id="54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 name="image6.png"/>
                    <pic:cNvPicPr/>
                  </pic:nvPicPr>
                  <pic:blipFill>
                    <a:blip r:embed="rId12" cstate="print"/>
                    <a:stretch>
                      <a:fillRect/>
                    </a:stretch>
                  </pic:blipFill>
                  <pic:spPr>
                    <a:xfrm>
                      <a:off x="0" y="0"/>
                      <a:ext cx="762883" cy="132077"/>
                    </a:xfrm>
                    <a:prstGeom prst="rect">
                      <a:avLst/>
                    </a:prstGeom>
                  </pic:spPr>
                </pic:pic>
              </a:graphicData>
            </a:graphic>
          </wp:anchor>
        </w:drawing>
      </w:r>
      <w:r>
        <w:rPr>
          <w:noProof/>
          <w:lang w:val="en-AU" w:eastAsia="en-AU"/>
        </w:rPr>
        <w:drawing>
          <wp:anchor distT="0" distB="0" distL="0" distR="0" simplePos="0" relativeHeight="268144847" behindDoc="1" locked="0" layoutInCell="1" allowOverlap="1">
            <wp:simplePos x="0" y="0"/>
            <wp:positionH relativeFrom="page">
              <wp:posOffset>9059543</wp:posOffset>
            </wp:positionH>
            <wp:positionV relativeFrom="paragraph">
              <wp:posOffset>42749</wp:posOffset>
            </wp:positionV>
            <wp:extent cx="467316" cy="212089"/>
            <wp:effectExtent l="0" t="0" r="0" b="0"/>
            <wp:wrapNone/>
            <wp:docPr id="54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 name="image5.png"/>
                    <pic:cNvPicPr/>
                  </pic:nvPicPr>
                  <pic:blipFill>
                    <a:blip r:embed="rId11" cstate="print"/>
                    <a:stretch>
                      <a:fillRect/>
                    </a:stretch>
                  </pic:blipFill>
                  <pic:spPr>
                    <a:xfrm>
                      <a:off x="0" y="0"/>
                      <a:ext cx="467316" cy="212089"/>
                    </a:xfrm>
                    <a:prstGeom prst="rect">
                      <a:avLst/>
                    </a:prstGeom>
                  </pic:spPr>
                </pic:pic>
              </a:graphicData>
            </a:graphic>
          </wp:anchor>
        </w:drawing>
      </w:r>
      <w:r>
        <w:rPr>
          <w:sz w:val="14"/>
        </w:rPr>
        <w:t>Evaluation Management Unit (EMU) for the Africa Enterprise</w:t>
      </w:r>
      <w:r>
        <w:rPr>
          <w:spacing w:val="-10"/>
          <w:sz w:val="14"/>
        </w:rPr>
        <w:t xml:space="preserve"> </w:t>
      </w:r>
      <w:r>
        <w:rPr>
          <w:sz w:val="14"/>
        </w:rPr>
        <w:t>Challenge</w:t>
      </w:r>
      <w:r>
        <w:rPr>
          <w:spacing w:val="-3"/>
          <w:sz w:val="14"/>
        </w:rPr>
        <w:t xml:space="preserve"> </w:t>
      </w:r>
      <w:r>
        <w:rPr>
          <w:sz w:val="14"/>
        </w:rPr>
        <w:t>Fund</w:t>
      </w:r>
      <w:r>
        <w:rPr>
          <w:sz w:val="14"/>
        </w:rPr>
        <w:tab/>
        <w:t>121</w:t>
      </w:r>
    </w:p>
    <w:p w:rsidR="0065419A" w:rsidRDefault="0065419A">
      <w:pPr>
        <w:rPr>
          <w:sz w:val="14"/>
        </w:rPr>
        <w:sectPr w:rsidR="0065419A">
          <w:pgSz w:w="16840" w:h="11910" w:orient="landscape"/>
          <w:pgMar w:top="1100" w:right="680" w:bottom="280" w:left="680" w:header="720" w:footer="720" w:gutter="0"/>
          <w:cols w:space="720"/>
        </w:sect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spacing w:before="7"/>
        <w:rPr>
          <w:sz w:val="17"/>
        </w:rPr>
      </w:pPr>
    </w:p>
    <w:tbl>
      <w:tblPr>
        <w:tblW w:w="0" w:type="auto"/>
        <w:tblInd w:w="630" w:type="dxa"/>
        <w:tblBorders>
          <w:top w:val="single" w:sz="6" w:space="0" w:color="006DB6"/>
          <w:left w:val="single" w:sz="6" w:space="0" w:color="006DB6"/>
          <w:bottom w:val="single" w:sz="6" w:space="0" w:color="006DB6"/>
          <w:right w:val="single" w:sz="6" w:space="0" w:color="006DB6"/>
          <w:insideH w:val="single" w:sz="6" w:space="0" w:color="006DB6"/>
          <w:insideV w:val="single" w:sz="6" w:space="0" w:color="006DB6"/>
        </w:tblBorders>
        <w:tblLayout w:type="fixed"/>
        <w:tblCellMar>
          <w:left w:w="0" w:type="dxa"/>
          <w:right w:w="0" w:type="dxa"/>
        </w:tblCellMar>
        <w:tblLook w:val="01E0" w:firstRow="1" w:lastRow="1" w:firstColumn="1" w:lastColumn="1" w:noHBand="0" w:noVBand="0"/>
      </w:tblPr>
      <w:tblGrid>
        <w:gridCol w:w="3216"/>
        <w:gridCol w:w="1231"/>
        <w:gridCol w:w="2018"/>
        <w:gridCol w:w="1471"/>
        <w:gridCol w:w="1677"/>
        <w:gridCol w:w="1677"/>
        <w:gridCol w:w="1677"/>
        <w:gridCol w:w="1677"/>
      </w:tblGrid>
      <w:tr w:rsidR="0065419A">
        <w:trPr>
          <w:trHeight w:val="554"/>
        </w:trPr>
        <w:tc>
          <w:tcPr>
            <w:tcW w:w="3216" w:type="dxa"/>
            <w:tcBorders>
              <w:top w:val="nil"/>
              <w:left w:val="nil"/>
              <w:bottom w:val="nil"/>
              <w:right w:val="nil"/>
            </w:tcBorders>
            <w:shd w:val="clear" w:color="auto" w:fill="006DB6"/>
          </w:tcPr>
          <w:p w:rsidR="0065419A" w:rsidRDefault="00190B9D">
            <w:pPr>
              <w:pStyle w:val="TableParagraph"/>
              <w:spacing w:before="90"/>
              <w:ind w:left="115"/>
              <w:rPr>
                <w:b/>
                <w:sz w:val="16"/>
              </w:rPr>
            </w:pPr>
            <w:r>
              <w:rPr>
                <w:b/>
                <w:color w:val="FFFFFF"/>
                <w:sz w:val="16"/>
              </w:rPr>
              <w:t>Company</w:t>
            </w:r>
          </w:p>
        </w:tc>
        <w:tc>
          <w:tcPr>
            <w:tcW w:w="1231" w:type="dxa"/>
            <w:tcBorders>
              <w:top w:val="nil"/>
              <w:left w:val="nil"/>
              <w:bottom w:val="nil"/>
              <w:right w:val="nil"/>
            </w:tcBorders>
            <w:shd w:val="clear" w:color="auto" w:fill="006DB6"/>
          </w:tcPr>
          <w:p w:rsidR="0065419A" w:rsidRDefault="00190B9D">
            <w:pPr>
              <w:pStyle w:val="TableParagraph"/>
              <w:spacing w:before="90"/>
              <w:ind w:left="115"/>
              <w:rPr>
                <w:b/>
                <w:sz w:val="16"/>
              </w:rPr>
            </w:pPr>
            <w:r>
              <w:rPr>
                <w:b/>
                <w:color w:val="FFFFFF"/>
                <w:sz w:val="16"/>
              </w:rPr>
              <w:t>Window</w:t>
            </w:r>
          </w:p>
        </w:tc>
        <w:tc>
          <w:tcPr>
            <w:tcW w:w="2018" w:type="dxa"/>
            <w:tcBorders>
              <w:top w:val="nil"/>
              <w:left w:val="nil"/>
              <w:bottom w:val="nil"/>
              <w:right w:val="nil"/>
            </w:tcBorders>
            <w:shd w:val="clear" w:color="auto" w:fill="006DB6"/>
          </w:tcPr>
          <w:p w:rsidR="0065419A" w:rsidRDefault="00190B9D">
            <w:pPr>
              <w:pStyle w:val="TableParagraph"/>
              <w:spacing w:before="90"/>
              <w:ind w:left="115"/>
              <w:rPr>
                <w:b/>
                <w:sz w:val="16"/>
              </w:rPr>
            </w:pPr>
            <w:r>
              <w:rPr>
                <w:b/>
                <w:color w:val="FFFFFF"/>
                <w:sz w:val="16"/>
              </w:rPr>
              <w:t>Activity</w:t>
            </w:r>
          </w:p>
        </w:tc>
        <w:tc>
          <w:tcPr>
            <w:tcW w:w="1471" w:type="dxa"/>
            <w:tcBorders>
              <w:top w:val="nil"/>
              <w:left w:val="nil"/>
              <w:bottom w:val="nil"/>
              <w:right w:val="nil"/>
            </w:tcBorders>
            <w:shd w:val="clear" w:color="auto" w:fill="006DB6"/>
          </w:tcPr>
          <w:p w:rsidR="0065419A" w:rsidRDefault="00190B9D">
            <w:pPr>
              <w:pStyle w:val="TableParagraph"/>
              <w:spacing w:before="90"/>
              <w:ind w:left="161"/>
              <w:rPr>
                <w:b/>
                <w:sz w:val="16"/>
              </w:rPr>
            </w:pPr>
            <w:r>
              <w:rPr>
                <w:b/>
                <w:color w:val="FFFFFF"/>
                <w:sz w:val="16"/>
              </w:rPr>
              <w:t>Country</w:t>
            </w:r>
          </w:p>
        </w:tc>
        <w:tc>
          <w:tcPr>
            <w:tcW w:w="1677" w:type="dxa"/>
            <w:tcBorders>
              <w:top w:val="nil"/>
              <w:left w:val="nil"/>
              <w:bottom w:val="nil"/>
              <w:right w:val="nil"/>
            </w:tcBorders>
            <w:shd w:val="clear" w:color="auto" w:fill="006DB6"/>
          </w:tcPr>
          <w:p w:rsidR="0065419A" w:rsidRDefault="00190B9D">
            <w:pPr>
              <w:pStyle w:val="TableParagraph"/>
              <w:spacing w:before="90"/>
              <w:ind w:left="113"/>
              <w:rPr>
                <w:b/>
                <w:sz w:val="16"/>
              </w:rPr>
            </w:pPr>
            <w:r>
              <w:rPr>
                <w:b/>
                <w:color w:val="FFFFFF"/>
                <w:sz w:val="16"/>
              </w:rPr>
              <w:t>Start date</w:t>
            </w:r>
          </w:p>
        </w:tc>
        <w:tc>
          <w:tcPr>
            <w:tcW w:w="1677" w:type="dxa"/>
            <w:tcBorders>
              <w:top w:val="nil"/>
              <w:left w:val="nil"/>
              <w:bottom w:val="nil"/>
              <w:right w:val="nil"/>
            </w:tcBorders>
            <w:shd w:val="clear" w:color="auto" w:fill="006DB6"/>
          </w:tcPr>
          <w:p w:rsidR="0065419A" w:rsidRDefault="00190B9D">
            <w:pPr>
              <w:pStyle w:val="TableParagraph"/>
              <w:spacing w:before="90"/>
              <w:ind w:left="116"/>
              <w:rPr>
                <w:b/>
                <w:sz w:val="16"/>
              </w:rPr>
            </w:pPr>
            <w:r>
              <w:rPr>
                <w:b/>
                <w:color w:val="FFFFFF"/>
                <w:sz w:val="16"/>
              </w:rPr>
              <w:t>Grant Amount</w:t>
            </w:r>
          </w:p>
        </w:tc>
        <w:tc>
          <w:tcPr>
            <w:tcW w:w="1677" w:type="dxa"/>
            <w:tcBorders>
              <w:top w:val="nil"/>
              <w:left w:val="nil"/>
              <w:bottom w:val="nil"/>
              <w:right w:val="nil"/>
            </w:tcBorders>
            <w:shd w:val="clear" w:color="auto" w:fill="006DB6"/>
          </w:tcPr>
          <w:p w:rsidR="0065419A" w:rsidRDefault="00190B9D">
            <w:pPr>
              <w:pStyle w:val="TableParagraph"/>
              <w:spacing w:before="90"/>
              <w:ind w:left="117"/>
              <w:rPr>
                <w:b/>
                <w:sz w:val="16"/>
              </w:rPr>
            </w:pPr>
            <w:r>
              <w:rPr>
                <w:b/>
                <w:color w:val="FFFFFF"/>
                <w:sz w:val="16"/>
              </w:rPr>
              <w:t>Loan Amount</w:t>
            </w:r>
          </w:p>
        </w:tc>
        <w:tc>
          <w:tcPr>
            <w:tcW w:w="1677" w:type="dxa"/>
            <w:tcBorders>
              <w:top w:val="nil"/>
              <w:left w:val="nil"/>
              <w:bottom w:val="nil"/>
              <w:right w:val="nil"/>
            </w:tcBorders>
            <w:shd w:val="clear" w:color="auto" w:fill="006DB6"/>
          </w:tcPr>
          <w:p w:rsidR="0065419A" w:rsidRDefault="00190B9D">
            <w:pPr>
              <w:pStyle w:val="TableParagraph"/>
              <w:spacing w:before="16" w:line="280" w:lineRule="exact"/>
              <w:ind w:left="117" w:right="677"/>
              <w:rPr>
                <w:b/>
                <w:sz w:val="16"/>
              </w:rPr>
            </w:pPr>
            <w:r>
              <w:rPr>
                <w:b/>
                <w:color w:val="FFFFFF"/>
                <w:sz w:val="16"/>
              </w:rPr>
              <w:t>Total AECF Funding</w:t>
            </w:r>
          </w:p>
        </w:tc>
      </w:tr>
      <w:tr w:rsidR="0065419A">
        <w:trPr>
          <w:trHeight w:val="265"/>
        </w:trPr>
        <w:tc>
          <w:tcPr>
            <w:tcW w:w="3216" w:type="dxa"/>
          </w:tcPr>
          <w:p w:rsidR="0065419A" w:rsidRDefault="00190B9D">
            <w:pPr>
              <w:pStyle w:val="TableParagraph"/>
              <w:spacing w:before="77" w:line="168" w:lineRule="exact"/>
              <w:ind w:left="107"/>
              <w:rPr>
                <w:sz w:val="16"/>
              </w:rPr>
            </w:pPr>
            <w:r>
              <w:rPr>
                <w:sz w:val="16"/>
              </w:rPr>
              <w:t>MSK Solutions Ltd</w:t>
            </w:r>
          </w:p>
        </w:tc>
        <w:tc>
          <w:tcPr>
            <w:tcW w:w="1231" w:type="dxa"/>
          </w:tcPr>
          <w:p w:rsidR="0065419A" w:rsidRDefault="00190B9D">
            <w:pPr>
              <w:pStyle w:val="TableParagraph"/>
              <w:spacing w:before="77" w:line="168" w:lineRule="exact"/>
              <w:ind w:left="107"/>
              <w:rPr>
                <w:sz w:val="16"/>
              </w:rPr>
            </w:pPr>
            <w:r>
              <w:rPr>
                <w:sz w:val="16"/>
              </w:rPr>
              <w:t>TZAW</w:t>
            </w:r>
          </w:p>
        </w:tc>
        <w:tc>
          <w:tcPr>
            <w:tcW w:w="2018" w:type="dxa"/>
          </w:tcPr>
          <w:p w:rsidR="0065419A" w:rsidRDefault="00190B9D">
            <w:pPr>
              <w:pStyle w:val="TableParagraph"/>
              <w:spacing w:before="77" w:line="168" w:lineRule="exact"/>
              <w:ind w:left="107"/>
              <w:rPr>
                <w:sz w:val="16"/>
              </w:rPr>
            </w:pPr>
            <w:r>
              <w:rPr>
                <w:sz w:val="16"/>
              </w:rPr>
              <w:t>Contract farming</w:t>
            </w:r>
          </w:p>
        </w:tc>
        <w:tc>
          <w:tcPr>
            <w:tcW w:w="1471" w:type="dxa"/>
          </w:tcPr>
          <w:p w:rsidR="0065419A" w:rsidRDefault="00190B9D">
            <w:pPr>
              <w:pStyle w:val="TableParagraph"/>
              <w:spacing w:before="77" w:line="168" w:lineRule="exact"/>
              <w:ind w:left="108"/>
              <w:rPr>
                <w:sz w:val="16"/>
              </w:rPr>
            </w:pPr>
            <w:r>
              <w:rPr>
                <w:sz w:val="16"/>
              </w:rPr>
              <w:t>Tanzania</w:t>
            </w:r>
          </w:p>
        </w:tc>
        <w:tc>
          <w:tcPr>
            <w:tcW w:w="1677" w:type="dxa"/>
          </w:tcPr>
          <w:p w:rsidR="0065419A" w:rsidRDefault="00190B9D">
            <w:pPr>
              <w:pStyle w:val="TableParagraph"/>
              <w:spacing w:before="77" w:line="168" w:lineRule="exact"/>
              <w:ind w:left="106"/>
              <w:rPr>
                <w:sz w:val="16"/>
              </w:rPr>
            </w:pPr>
            <w:r>
              <w:rPr>
                <w:sz w:val="16"/>
              </w:rPr>
              <w:t>1-nov-11</w:t>
            </w:r>
          </w:p>
        </w:tc>
        <w:tc>
          <w:tcPr>
            <w:tcW w:w="1677" w:type="dxa"/>
          </w:tcPr>
          <w:p w:rsidR="0065419A" w:rsidRDefault="00190B9D">
            <w:pPr>
              <w:pStyle w:val="TableParagraph"/>
              <w:spacing w:before="77" w:line="168" w:lineRule="exact"/>
              <w:ind w:left="109"/>
              <w:rPr>
                <w:sz w:val="16"/>
              </w:rPr>
            </w:pPr>
            <w:r>
              <w:rPr>
                <w:sz w:val="16"/>
              </w:rPr>
              <w:t>200.000</w:t>
            </w:r>
          </w:p>
        </w:tc>
        <w:tc>
          <w:tcPr>
            <w:tcW w:w="1677" w:type="dxa"/>
          </w:tcPr>
          <w:p w:rsidR="0065419A" w:rsidRDefault="00190B9D">
            <w:pPr>
              <w:pStyle w:val="TableParagraph"/>
              <w:spacing w:before="77" w:line="168" w:lineRule="exact"/>
              <w:ind w:left="109"/>
              <w:rPr>
                <w:sz w:val="16"/>
              </w:rPr>
            </w:pPr>
            <w:r>
              <w:rPr>
                <w:sz w:val="16"/>
              </w:rPr>
              <w:t>600.000</w:t>
            </w:r>
          </w:p>
        </w:tc>
        <w:tc>
          <w:tcPr>
            <w:tcW w:w="1677" w:type="dxa"/>
          </w:tcPr>
          <w:p w:rsidR="0065419A" w:rsidRDefault="00190B9D">
            <w:pPr>
              <w:pStyle w:val="TableParagraph"/>
              <w:spacing w:before="77" w:line="168" w:lineRule="exact"/>
              <w:ind w:left="110"/>
              <w:rPr>
                <w:sz w:val="16"/>
              </w:rPr>
            </w:pPr>
            <w:r>
              <w:rPr>
                <w:sz w:val="16"/>
              </w:rPr>
              <w:t>800.000</w:t>
            </w:r>
          </w:p>
        </w:tc>
      </w:tr>
      <w:tr w:rsidR="0065419A">
        <w:trPr>
          <w:trHeight w:val="280"/>
        </w:trPr>
        <w:tc>
          <w:tcPr>
            <w:tcW w:w="3216" w:type="dxa"/>
          </w:tcPr>
          <w:p w:rsidR="0065419A" w:rsidRDefault="00190B9D">
            <w:pPr>
              <w:pStyle w:val="TableParagraph"/>
              <w:spacing w:line="168" w:lineRule="exact"/>
              <w:ind w:left="107"/>
              <w:rPr>
                <w:sz w:val="16"/>
              </w:rPr>
            </w:pPr>
            <w:r>
              <w:rPr>
                <w:sz w:val="16"/>
              </w:rPr>
              <w:t>Kilimo Markets</w:t>
            </w:r>
          </w:p>
        </w:tc>
        <w:tc>
          <w:tcPr>
            <w:tcW w:w="1231" w:type="dxa"/>
          </w:tcPr>
          <w:p w:rsidR="0065419A" w:rsidRDefault="00190B9D">
            <w:pPr>
              <w:pStyle w:val="TableParagraph"/>
              <w:spacing w:line="168" w:lineRule="exact"/>
              <w:ind w:left="107"/>
              <w:rPr>
                <w:sz w:val="16"/>
              </w:rPr>
            </w:pPr>
            <w:r>
              <w:rPr>
                <w:sz w:val="16"/>
              </w:rPr>
              <w:t>TZAW</w:t>
            </w:r>
          </w:p>
        </w:tc>
        <w:tc>
          <w:tcPr>
            <w:tcW w:w="2018" w:type="dxa"/>
          </w:tcPr>
          <w:p w:rsidR="0065419A" w:rsidRDefault="00190B9D">
            <w:pPr>
              <w:pStyle w:val="TableParagraph"/>
              <w:spacing w:line="168" w:lineRule="exact"/>
              <w:ind w:left="107"/>
              <w:rPr>
                <w:sz w:val="16"/>
              </w:rPr>
            </w:pPr>
            <w:r>
              <w:rPr>
                <w:sz w:val="16"/>
              </w:rPr>
              <w:t>Input Supply</w:t>
            </w:r>
          </w:p>
        </w:tc>
        <w:tc>
          <w:tcPr>
            <w:tcW w:w="1471" w:type="dxa"/>
          </w:tcPr>
          <w:p w:rsidR="0065419A" w:rsidRDefault="00190B9D">
            <w:pPr>
              <w:pStyle w:val="TableParagraph"/>
              <w:spacing w:line="168" w:lineRule="exact"/>
              <w:ind w:left="108"/>
              <w:rPr>
                <w:sz w:val="16"/>
              </w:rPr>
            </w:pPr>
            <w:r>
              <w:rPr>
                <w:sz w:val="16"/>
              </w:rPr>
              <w:t>Tanzania</w:t>
            </w:r>
          </w:p>
        </w:tc>
        <w:tc>
          <w:tcPr>
            <w:tcW w:w="1677" w:type="dxa"/>
          </w:tcPr>
          <w:p w:rsidR="0065419A" w:rsidRDefault="00190B9D">
            <w:pPr>
              <w:pStyle w:val="TableParagraph"/>
              <w:spacing w:line="168" w:lineRule="exact"/>
              <w:ind w:left="106"/>
              <w:rPr>
                <w:sz w:val="16"/>
              </w:rPr>
            </w:pPr>
            <w:r>
              <w:rPr>
                <w:sz w:val="16"/>
              </w:rPr>
              <w:t>1-jan-13</w:t>
            </w:r>
          </w:p>
        </w:tc>
        <w:tc>
          <w:tcPr>
            <w:tcW w:w="1677" w:type="dxa"/>
          </w:tcPr>
          <w:p w:rsidR="0065419A" w:rsidRDefault="00190B9D">
            <w:pPr>
              <w:pStyle w:val="TableParagraph"/>
              <w:spacing w:line="168" w:lineRule="exact"/>
              <w:ind w:left="109"/>
              <w:rPr>
                <w:sz w:val="16"/>
              </w:rPr>
            </w:pPr>
            <w:r>
              <w:rPr>
                <w:sz w:val="16"/>
              </w:rPr>
              <w:t>271.774</w:t>
            </w:r>
          </w:p>
        </w:tc>
        <w:tc>
          <w:tcPr>
            <w:tcW w:w="1677" w:type="dxa"/>
          </w:tcPr>
          <w:p w:rsidR="0065419A" w:rsidRDefault="00190B9D">
            <w:pPr>
              <w:pStyle w:val="TableParagraph"/>
              <w:spacing w:line="168" w:lineRule="exact"/>
              <w:ind w:left="109"/>
              <w:rPr>
                <w:sz w:val="16"/>
              </w:rPr>
            </w:pPr>
            <w:r>
              <w:rPr>
                <w:sz w:val="16"/>
              </w:rPr>
              <w:t>93.448</w:t>
            </w:r>
          </w:p>
        </w:tc>
        <w:tc>
          <w:tcPr>
            <w:tcW w:w="1677" w:type="dxa"/>
          </w:tcPr>
          <w:p w:rsidR="0065419A" w:rsidRDefault="00190B9D">
            <w:pPr>
              <w:pStyle w:val="TableParagraph"/>
              <w:spacing w:line="168" w:lineRule="exact"/>
              <w:ind w:left="110"/>
              <w:rPr>
                <w:sz w:val="16"/>
              </w:rPr>
            </w:pPr>
            <w:r>
              <w:rPr>
                <w:sz w:val="16"/>
              </w:rPr>
              <w:t>365.222</w:t>
            </w:r>
          </w:p>
        </w:tc>
      </w:tr>
      <w:tr w:rsidR="0065419A">
        <w:trPr>
          <w:trHeight w:val="277"/>
        </w:trPr>
        <w:tc>
          <w:tcPr>
            <w:tcW w:w="3216" w:type="dxa"/>
          </w:tcPr>
          <w:p w:rsidR="0065419A" w:rsidRDefault="00190B9D">
            <w:pPr>
              <w:pStyle w:val="TableParagraph"/>
              <w:spacing w:line="166" w:lineRule="exact"/>
              <w:ind w:left="107"/>
              <w:rPr>
                <w:sz w:val="16"/>
              </w:rPr>
            </w:pPr>
            <w:r>
              <w:rPr>
                <w:sz w:val="16"/>
              </w:rPr>
              <w:t>Mobisol GmbH</w:t>
            </w:r>
          </w:p>
        </w:tc>
        <w:tc>
          <w:tcPr>
            <w:tcW w:w="1231" w:type="dxa"/>
          </w:tcPr>
          <w:p w:rsidR="0065419A" w:rsidRDefault="00190B9D">
            <w:pPr>
              <w:pStyle w:val="TableParagraph"/>
              <w:spacing w:line="166" w:lineRule="exact"/>
              <w:ind w:left="107"/>
              <w:rPr>
                <w:sz w:val="16"/>
              </w:rPr>
            </w:pPr>
            <w:r>
              <w:rPr>
                <w:sz w:val="16"/>
              </w:rPr>
              <w:t>REACT</w:t>
            </w:r>
          </w:p>
        </w:tc>
        <w:tc>
          <w:tcPr>
            <w:tcW w:w="2018" w:type="dxa"/>
          </w:tcPr>
          <w:p w:rsidR="0065419A" w:rsidRDefault="00190B9D">
            <w:pPr>
              <w:pStyle w:val="TableParagraph"/>
              <w:spacing w:line="166" w:lineRule="exact"/>
              <w:ind w:left="107"/>
              <w:rPr>
                <w:sz w:val="16"/>
              </w:rPr>
            </w:pPr>
            <w:r>
              <w:rPr>
                <w:sz w:val="16"/>
              </w:rPr>
              <w:t>Distribution</w:t>
            </w:r>
          </w:p>
        </w:tc>
        <w:tc>
          <w:tcPr>
            <w:tcW w:w="1471" w:type="dxa"/>
          </w:tcPr>
          <w:p w:rsidR="0065419A" w:rsidRDefault="00190B9D">
            <w:pPr>
              <w:pStyle w:val="TableParagraph"/>
              <w:spacing w:line="166" w:lineRule="exact"/>
              <w:ind w:left="108"/>
              <w:rPr>
                <w:sz w:val="16"/>
              </w:rPr>
            </w:pPr>
            <w:r>
              <w:rPr>
                <w:sz w:val="16"/>
              </w:rPr>
              <w:t>Tanzania</w:t>
            </w:r>
          </w:p>
        </w:tc>
        <w:tc>
          <w:tcPr>
            <w:tcW w:w="1677" w:type="dxa"/>
          </w:tcPr>
          <w:p w:rsidR="0065419A" w:rsidRDefault="00190B9D">
            <w:pPr>
              <w:pStyle w:val="TableParagraph"/>
              <w:spacing w:line="166" w:lineRule="exact"/>
              <w:ind w:left="106"/>
              <w:rPr>
                <w:sz w:val="16"/>
              </w:rPr>
            </w:pPr>
            <w:r>
              <w:rPr>
                <w:sz w:val="16"/>
              </w:rPr>
              <w:t>1-jan-13</w:t>
            </w:r>
          </w:p>
        </w:tc>
        <w:tc>
          <w:tcPr>
            <w:tcW w:w="1677" w:type="dxa"/>
          </w:tcPr>
          <w:p w:rsidR="0065419A" w:rsidRDefault="00190B9D">
            <w:pPr>
              <w:pStyle w:val="TableParagraph"/>
              <w:spacing w:line="166" w:lineRule="exact"/>
              <w:ind w:left="109"/>
              <w:rPr>
                <w:sz w:val="16"/>
              </w:rPr>
            </w:pPr>
            <w:r>
              <w:rPr>
                <w:sz w:val="16"/>
              </w:rPr>
              <w:t>100.000</w:t>
            </w:r>
          </w:p>
        </w:tc>
        <w:tc>
          <w:tcPr>
            <w:tcW w:w="1677" w:type="dxa"/>
          </w:tcPr>
          <w:p w:rsidR="0065419A" w:rsidRDefault="00190B9D">
            <w:pPr>
              <w:pStyle w:val="TableParagraph"/>
              <w:spacing w:line="166" w:lineRule="exact"/>
              <w:ind w:left="109"/>
              <w:rPr>
                <w:sz w:val="16"/>
              </w:rPr>
            </w:pPr>
            <w:r>
              <w:rPr>
                <w:sz w:val="16"/>
              </w:rPr>
              <w:t>1.000.000</w:t>
            </w:r>
          </w:p>
        </w:tc>
        <w:tc>
          <w:tcPr>
            <w:tcW w:w="1677" w:type="dxa"/>
          </w:tcPr>
          <w:p w:rsidR="0065419A" w:rsidRDefault="00190B9D">
            <w:pPr>
              <w:pStyle w:val="TableParagraph"/>
              <w:spacing w:line="166" w:lineRule="exact"/>
              <w:ind w:left="110"/>
              <w:rPr>
                <w:sz w:val="16"/>
              </w:rPr>
            </w:pPr>
            <w:r>
              <w:rPr>
                <w:sz w:val="16"/>
              </w:rPr>
              <w:t>1.100.000</w:t>
            </w:r>
          </w:p>
        </w:tc>
      </w:tr>
      <w:tr w:rsidR="0065419A">
        <w:trPr>
          <w:trHeight w:val="280"/>
        </w:trPr>
        <w:tc>
          <w:tcPr>
            <w:tcW w:w="3216" w:type="dxa"/>
          </w:tcPr>
          <w:p w:rsidR="0065419A" w:rsidRDefault="00190B9D">
            <w:pPr>
              <w:pStyle w:val="TableParagraph"/>
              <w:spacing w:before="94" w:line="166" w:lineRule="exact"/>
              <w:ind w:left="107"/>
              <w:rPr>
                <w:sz w:val="16"/>
              </w:rPr>
            </w:pPr>
            <w:r>
              <w:rPr>
                <w:sz w:val="16"/>
              </w:rPr>
              <w:t>Field Masters Ltd</w:t>
            </w:r>
          </w:p>
        </w:tc>
        <w:tc>
          <w:tcPr>
            <w:tcW w:w="1231" w:type="dxa"/>
          </w:tcPr>
          <w:p w:rsidR="0065419A" w:rsidRDefault="00190B9D">
            <w:pPr>
              <w:pStyle w:val="TableParagraph"/>
              <w:spacing w:before="94" w:line="166" w:lineRule="exact"/>
              <w:ind w:left="107"/>
              <w:rPr>
                <w:sz w:val="16"/>
              </w:rPr>
            </w:pPr>
            <w:r>
              <w:rPr>
                <w:sz w:val="16"/>
              </w:rPr>
              <w:t>REACT</w:t>
            </w:r>
          </w:p>
        </w:tc>
        <w:tc>
          <w:tcPr>
            <w:tcW w:w="2018" w:type="dxa"/>
          </w:tcPr>
          <w:p w:rsidR="0065419A" w:rsidRDefault="00190B9D">
            <w:pPr>
              <w:pStyle w:val="TableParagraph"/>
              <w:spacing w:before="94" w:line="166" w:lineRule="exact"/>
              <w:ind w:left="107"/>
              <w:rPr>
                <w:sz w:val="16"/>
              </w:rPr>
            </w:pPr>
            <w:r>
              <w:rPr>
                <w:sz w:val="16"/>
              </w:rPr>
              <w:t>Service Provider</w:t>
            </w:r>
          </w:p>
        </w:tc>
        <w:tc>
          <w:tcPr>
            <w:tcW w:w="1471" w:type="dxa"/>
          </w:tcPr>
          <w:p w:rsidR="0065419A" w:rsidRDefault="00190B9D">
            <w:pPr>
              <w:pStyle w:val="TableParagraph"/>
              <w:spacing w:before="94" w:line="166" w:lineRule="exact"/>
              <w:ind w:left="108"/>
              <w:rPr>
                <w:sz w:val="16"/>
              </w:rPr>
            </w:pPr>
            <w:r>
              <w:rPr>
                <w:sz w:val="16"/>
              </w:rPr>
              <w:t>Tanzania</w:t>
            </w:r>
          </w:p>
        </w:tc>
        <w:tc>
          <w:tcPr>
            <w:tcW w:w="1677" w:type="dxa"/>
          </w:tcPr>
          <w:p w:rsidR="0065419A" w:rsidRDefault="00190B9D">
            <w:pPr>
              <w:pStyle w:val="TableParagraph"/>
              <w:spacing w:before="94" w:line="166" w:lineRule="exact"/>
              <w:ind w:left="106"/>
              <w:rPr>
                <w:sz w:val="16"/>
              </w:rPr>
            </w:pPr>
            <w:r>
              <w:rPr>
                <w:sz w:val="16"/>
              </w:rPr>
              <w:t>01-Oct-11</w:t>
            </w:r>
          </w:p>
        </w:tc>
        <w:tc>
          <w:tcPr>
            <w:tcW w:w="1677" w:type="dxa"/>
          </w:tcPr>
          <w:p w:rsidR="0065419A" w:rsidRDefault="00190B9D">
            <w:pPr>
              <w:pStyle w:val="TableParagraph"/>
              <w:spacing w:before="94" w:line="166" w:lineRule="exact"/>
              <w:ind w:left="109"/>
              <w:rPr>
                <w:sz w:val="16"/>
              </w:rPr>
            </w:pPr>
            <w:r>
              <w:rPr>
                <w:sz w:val="16"/>
              </w:rPr>
              <w:t>190.000</w:t>
            </w:r>
          </w:p>
        </w:tc>
        <w:tc>
          <w:tcPr>
            <w:tcW w:w="1677" w:type="dxa"/>
          </w:tcPr>
          <w:p w:rsidR="0065419A" w:rsidRDefault="00190B9D">
            <w:pPr>
              <w:pStyle w:val="TableParagraph"/>
              <w:spacing w:before="94" w:line="166" w:lineRule="exact"/>
              <w:ind w:left="109"/>
              <w:rPr>
                <w:sz w:val="16"/>
              </w:rPr>
            </w:pPr>
            <w:r>
              <w:rPr>
                <w:sz w:val="16"/>
              </w:rPr>
              <w:t>210.000</w:t>
            </w:r>
          </w:p>
        </w:tc>
        <w:tc>
          <w:tcPr>
            <w:tcW w:w="1677" w:type="dxa"/>
          </w:tcPr>
          <w:p w:rsidR="0065419A" w:rsidRDefault="00190B9D">
            <w:pPr>
              <w:pStyle w:val="TableParagraph"/>
              <w:spacing w:before="94" w:line="166" w:lineRule="exact"/>
              <w:ind w:left="110"/>
              <w:rPr>
                <w:sz w:val="16"/>
              </w:rPr>
            </w:pPr>
            <w:r>
              <w:rPr>
                <w:sz w:val="16"/>
              </w:rPr>
              <w:t>400,000</w:t>
            </w:r>
          </w:p>
        </w:tc>
      </w:tr>
      <w:tr w:rsidR="0065419A">
        <w:trPr>
          <w:trHeight w:val="280"/>
        </w:trPr>
        <w:tc>
          <w:tcPr>
            <w:tcW w:w="3216" w:type="dxa"/>
          </w:tcPr>
          <w:p w:rsidR="0065419A" w:rsidRDefault="00190B9D">
            <w:pPr>
              <w:pStyle w:val="TableParagraph"/>
              <w:spacing w:before="94" w:line="166" w:lineRule="exact"/>
              <w:ind w:left="107"/>
              <w:rPr>
                <w:sz w:val="16"/>
              </w:rPr>
            </w:pPr>
            <w:r>
              <w:rPr>
                <w:sz w:val="16"/>
              </w:rPr>
              <w:t>Off Grid Electric Tanzania Limited</w:t>
            </w:r>
          </w:p>
        </w:tc>
        <w:tc>
          <w:tcPr>
            <w:tcW w:w="1231" w:type="dxa"/>
          </w:tcPr>
          <w:p w:rsidR="0065419A" w:rsidRDefault="00190B9D">
            <w:pPr>
              <w:pStyle w:val="TableParagraph"/>
              <w:spacing w:before="94" w:line="166" w:lineRule="exact"/>
              <w:ind w:left="107"/>
              <w:rPr>
                <w:sz w:val="16"/>
              </w:rPr>
            </w:pPr>
            <w:r>
              <w:rPr>
                <w:sz w:val="16"/>
              </w:rPr>
              <w:t>REACT</w:t>
            </w:r>
          </w:p>
        </w:tc>
        <w:tc>
          <w:tcPr>
            <w:tcW w:w="2018" w:type="dxa"/>
          </w:tcPr>
          <w:p w:rsidR="0065419A" w:rsidRDefault="00190B9D">
            <w:pPr>
              <w:pStyle w:val="TableParagraph"/>
              <w:spacing w:before="94" w:line="166" w:lineRule="exact"/>
              <w:ind w:left="153"/>
              <w:rPr>
                <w:sz w:val="16"/>
              </w:rPr>
            </w:pPr>
            <w:r>
              <w:rPr>
                <w:sz w:val="16"/>
              </w:rPr>
              <w:t>Distribution</w:t>
            </w:r>
          </w:p>
        </w:tc>
        <w:tc>
          <w:tcPr>
            <w:tcW w:w="1471" w:type="dxa"/>
          </w:tcPr>
          <w:p w:rsidR="0065419A" w:rsidRDefault="00190B9D">
            <w:pPr>
              <w:pStyle w:val="TableParagraph"/>
              <w:spacing w:before="94" w:line="166" w:lineRule="exact"/>
              <w:ind w:left="108"/>
              <w:rPr>
                <w:sz w:val="16"/>
              </w:rPr>
            </w:pPr>
            <w:r>
              <w:rPr>
                <w:sz w:val="16"/>
              </w:rPr>
              <w:t>Tanzania</w:t>
            </w:r>
          </w:p>
        </w:tc>
        <w:tc>
          <w:tcPr>
            <w:tcW w:w="1677" w:type="dxa"/>
          </w:tcPr>
          <w:p w:rsidR="0065419A" w:rsidRDefault="00190B9D">
            <w:pPr>
              <w:pStyle w:val="TableParagraph"/>
              <w:spacing w:before="94" w:line="166" w:lineRule="exact"/>
              <w:ind w:left="106"/>
              <w:rPr>
                <w:sz w:val="16"/>
              </w:rPr>
            </w:pPr>
            <w:r>
              <w:rPr>
                <w:sz w:val="16"/>
              </w:rPr>
              <w:t>01-Jan-13</w:t>
            </w:r>
          </w:p>
        </w:tc>
        <w:tc>
          <w:tcPr>
            <w:tcW w:w="1677" w:type="dxa"/>
          </w:tcPr>
          <w:p w:rsidR="0065419A" w:rsidRDefault="00190B9D">
            <w:pPr>
              <w:pStyle w:val="TableParagraph"/>
              <w:spacing w:before="94" w:line="166" w:lineRule="exact"/>
              <w:ind w:left="109"/>
              <w:rPr>
                <w:sz w:val="16"/>
              </w:rPr>
            </w:pPr>
            <w:r>
              <w:rPr>
                <w:sz w:val="16"/>
              </w:rPr>
              <w:t>100.000</w:t>
            </w:r>
          </w:p>
        </w:tc>
        <w:tc>
          <w:tcPr>
            <w:tcW w:w="1677" w:type="dxa"/>
          </w:tcPr>
          <w:p w:rsidR="0065419A" w:rsidRDefault="00190B9D">
            <w:pPr>
              <w:pStyle w:val="TableParagraph"/>
              <w:spacing w:before="94" w:line="166" w:lineRule="exact"/>
              <w:ind w:left="109"/>
              <w:rPr>
                <w:sz w:val="16"/>
              </w:rPr>
            </w:pPr>
            <w:r>
              <w:rPr>
                <w:sz w:val="16"/>
              </w:rPr>
              <w:t>1.000.000</w:t>
            </w:r>
          </w:p>
        </w:tc>
        <w:tc>
          <w:tcPr>
            <w:tcW w:w="1677" w:type="dxa"/>
          </w:tcPr>
          <w:p w:rsidR="0065419A" w:rsidRDefault="00190B9D">
            <w:pPr>
              <w:pStyle w:val="TableParagraph"/>
              <w:spacing w:before="94" w:line="166" w:lineRule="exact"/>
              <w:ind w:left="110"/>
              <w:rPr>
                <w:sz w:val="16"/>
              </w:rPr>
            </w:pPr>
            <w:r>
              <w:rPr>
                <w:sz w:val="16"/>
              </w:rPr>
              <w:t>1.100.000</w:t>
            </w:r>
          </w:p>
        </w:tc>
      </w:tr>
      <w:tr w:rsidR="0065419A">
        <w:trPr>
          <w:trHeight w:val="280"/>
        </w:trPr>
        <w:tc>
          <w:tcPr>
            <w:tcW w:w="3216" w:type="dxa"/>
          </w:tcPr>
          <w:p w:rsidR="0065419A" w:rsidRDefault="00190B9D">
            <w:pPr>
              <w:pStyle w:val="TableParagraph"/>
              <w:spacing w:before="94" w:line="166" w:lineRule="exact"/>
              <w:ind w:left="107"/>
              <w:rPr>
                <w:sz w:val="16"/>
              </w:rPr>
            </w:pPr>
            <w:r>
              <w:rPr>
                <w:sz w:val="16"/>
              </w:rPr>
              <w:t>Kencor Management Services (Pvt) Ltd</w:t>
            </w:r>
          </w:p>
        </w:tc>
        <w:tc>
          <w:tcPr>
            <w:tcW w:w="1231" w:type="dxa"/>
          </w:tcPr>
          <w:p w:rsidR="0065419A" w:rsidRDefault="00190B9D">
            <w:pPr>
              <w:pStyle w:val="TableParagraph"/>
              <w:spacing w:before="94" w:line="166" w:lineRule="exact"/>
              <w:ind w:left="107"/>
              <w:rPr>
                <w:sz w:val="16"/>
              </w:rPr>
            </w:pPr>
            <w:r>
              <w:rPr>
                <w:sz w:val="16"/>
              </w:rPr>
              <w:t>ZIM</w:t>
            </w:r>
          </w:p>
        </w:tc>
        <w:tc>
          <w:tcPr>
            <w:tcW w:w="2018" w:type="dxa"/>
          </w:tcPr>
          <w:p w:rsidR="0065419A" w:rsidRDefault="00190B9D">
            <w:pPr>
              <w:pStyle w:val="TableParagraph"/>
              <w:spacing w:before="94" w:line="166" w:lineRule="exact"/>
              <w:ind w:left="107"/>
              <w:rPr>
                <w:sz w:val="16"/>
              </w:rPr>
            </w:pPr>
            <w:r>
              <w:rPr>
                <w:sz w:val="16"/>
              </w:rPr>
              <w:t>Input supply</w:t>
            </w:r>
          </w:p>
        </w:tc>
        <w:tc>
          <w:tcPr>
            <w:tcW w:w="1471" w:type="dxa"/>
          </w:tcPr>
          <w:p w:rsidR="0065419A" w:rsidRDefault="00190B9D">
            <w:pPr>
              <w:pStyle w:val="TableParagraph"/>
              <w:spacing w:before="94" w:line="166" w:lineRule="exact"/>
              <w:ind w:left="108"/>
              <w:rPr>
                <w:sz w:val="16"/>
              </w:rPr>
            </w:pPr>
            <w:r>
              <w:rPr>
                <w:sz w:val="16"/>
              </w:rPr>
              <w:t>Zimbabwe</w:t>
            </w:r>
          </w:p>
        </w:tc>
        <w:tc>
          <w:tcPr>
            <w:tcW w:w="1677" w:type="dxa"/>
          </w:tcPr>
          <w:p w:rsidR="0065419A" w:rsidRDefault="00190B9D">
            <w:pPr>
              <w:pStyle w:val="TableParagraph"/>
              <w:spacing w:before="94" w:line="166" w:lineRule="exact"/>
              <w:ind w:left="106"/>
              <w:rPr>
                <w:sz w:val="16"/>
              </w:rPr>
            </w:pPr>
            <w:r>
              <w:rPr>
                <w:sz w:val="16"/>
              </w:rPr>
              <w:t>01-july-10</w:t>
            </w:r>
          </w:p>
        </w:tc>
        <w:tc>
          <w:tcPr>
            <w:tcW w:w="1677" w:type="dxa"/>
          </w:tcPr>
          <w:p w:rsidR="0065419A" w:rsidRDefault="00190B9D">
            <w:pPr>
              <w:pStyle w:val="TableParagraph"/>
              <w:spacing w:before="94" w:line="166" w:lineRule="exact"/>
              <w:ind w:left="109"/>
              <w:rPr>
                <w:sz w:val="16"/>
              </w:rPr>
            </w:pPr>
            <w:r>
              <w:rPr>
                <w:sz w:val="16"/>
              </w:rPr>
              <w:t>300.000</w:t>
            </w:r>
          </w:p>
        </w:tc>
        <w:tc>
          <w:tcPr>
            <w:tcW w:w="1677" w:type="dxa"/>
          </w:tcPr>
          <w:p w:rsidR="0065419A" w:rsidRDefault="00190B9D">
            <w:pPr>
              <w:pStyle w:val="TableParagraph"/>
              <w:spacing w:before="94" w:line="166" w:lineRule="exact"/>
              <w:ind w:left="109"/>
              <w:rPr>
                <w:sz w:val="16"/>
              </w:rPr>
            </w:pPr>
            <w:r>
              <w:rPr>
                <w:sz w:val="16"/>
              </w:rPr>
              <w:t>300.000</w:t>
            </w:r>
          </w:p>
        </w:tc>
        <w:tc>
          <w:tcPr>
            <w:tcW w:w="1677" w:type="dxa"/>
          </w:tcPr>
          <w:p w:rsidR="0065419A" w:rsidRDefault="00190B9D">
            <w:pPr>
              <w:pStyle w:val="TableParagraph"/>
              <w:spacing w:before="94" w:line="166" w:lineRule="exact"/>
              <w:ind w:left="110"/>
              <w:rPr>
                <w:sz w:val="16"/>
              </w:rPr>
            </w:pPr>
            <w:r>
              <w:rPr>
                <w:sz w:val="16"/>
              </w:rPr>
              <w:t>600.000</w:t>
            </w:r>
          </w:p>
        </w:tc>
      </w:tr>
      <w:tr w:rsidR="0065419A">
        <w:trPr>
          <w:trHeight w:val="280"/>
        </w:trPr>
        <w:tc>
          <w:tcPr>
            <w:tcW w:w="3216" w:type="dxa"/>
          </w:tcPr>
          <w:p w:rsidR="0065419A" w:rsidRDefault="00190B9D">
            <w:pPr>
              <w:pStyle w:val="TableParagraph"/>
              <w:spacing w:line="168" w:lineRule="exact"/>
              <w:ind w:left="107"/>
              <w:rPr>
                <w:sz w:val="16"/>
              </w:rPr>
            </w:pPr>
            <w:r>
              <w:rPr>
                <w:sz w:val="16"/>
              </w:rPr>
              <w:t>Coopers Zimbabwe (1992) Pvt Ltd</w:t>
            </w:r>
          </w:p>
        </w:tc>
        <w:tc>
          <w:tcPr>
            <w:tcW w:w="1231" w:type="dxa"/>
          </w:tcPr>
          <w:p w:rsidR="0065419A" w:rsidRDefault="00190B9D">
            <w:pPr>
              <w:pStyle w:val="TableParagraph"/>
              <w:spacing w:line="168" w:lineRule="exact"/>
              <w:ind w:left="107"/>
              <w:rPr>
                <w:sz w:val="16"/>
              </w:rPr>
            </w:pPr>
            <w:r>
              <w:rPr>
                <w:sz w:val="16"/>
              </w:rPr>
              <w:t>ZIM</w:t>
            </w:r>
          </w:p>
        </w:tc>
        <w:tc>
          <w:tcPr>
            <w:tcW w:w="2018" w:type="dxa"/>
          </w:tcPr>
          <w:p w:rsidR="0065419A" w:rsidRDefault="00190B9D">
            <w:pPr>
              <w:pStyle w:val="TableParagraph"/>
              <w:spacing w:line="168" w:lineRule="exact"/>
              <w:ind w:left="107"/>
              <w:rPr>
                <w:sz w:val="16"/>
              </w:rPr>
            </w:pPr>
            <w:r>
              <w:rPr>
                <w:sz w:val="16"/>
              </w:rPr>
              <w:t>Input Supply</w:t>
            </w:r>
          </w:p>
        </w:tc>
        <w:tc>
          <w:tcPr>
            <w:tcW w:w="1471" w:type="dxa"/>
          </w:tcPr>
          <w:p w:rsidR="0065419A" w:rsidRDefault="00190B9D">
            <w:pPr>
              <w:pStyle w:val="TableParagraph"/>
              <w:spacing w:line="168" w:lineRule="exact"/>
              <w:ind w:left="108"/>
              <w:rPr>
                <w:sz w:val="16"/>
              </w:rPr>
            </w:pPr>
            <w:r>
              <w:rPr>
                <w:sz w:val="16"/>
              </w:rPr>
              <w:t>Zimbabwe</w:t>
            </w:r>
          </w:p>
        </w:tc>
        <w:tc>
          <w:tcPr>
            <w:tcW w:w="1677" w:type="dxa"/>
          </w:tcPr>
          <w:p w:rsidR="0065419A" w:rsidRDefault="00190B9D">
            <w:pPr>
              <w:pStyle w:val="TableParagraph"/>
              <w:spacing w:line="168" w:lineRule="exact"/>
              <w:ind w:left="106"/>
              <w:rPr>
                <w:sz w:val="16"/>
              </w:rPr>
            </w:pPr>
            <w:r>
              <w:rPr>
                <w:sz w:val="16"/>
              </w:rPr>
              <w:t>1-jun-10</w:t>
            </w:r>
          </w:p>
        </w:tc>
        <w:tc>
          <w:tcPr>
            <w:tcW w:w="1677" w:type="dxa"/>
          </w:tcPr>
          <w:p w:rsidR="0065419A" w:rsidRDefault="00190B9D">
            <w:pPr>
              <w:pStyle w:val="TableParagraph"/>
              <w:spacing w:line="168" w:lineRule="exact"/>
              <w:ind w:left="109"/>
              <w:rPr>
                <w:sz w:val="16"/>
              </w:rPr>
            </w:pPr>
            <w:r>
              <w:rPr>
                <w:sz w:val="16"/>
              </w:rPr>
              <w:t>160.000</w:t>
            </w:r>
          </w:p>
        </w:tc>
        <w:tc>
          <w:tcPr>
            <w:tcW w:w="1677" w:type="dxa"/>
          </w:tcPr>
          <w:p w:rsidR="0065419A" w:rsidRDefault="00190B9D">
            <w:pPr>
              <w:pStyle w:val="TableParagraph"/>
              <w:spacing w:line="168" w:lineRule="exact"/>
              <w:ind w:left="109"/>
              <w:rPr>
                <w:sz w:val="16"/>
              </w:rPr>
            </w:pPr>
            <w:r>
              <w:rPr>
                <w:sz w:val="16"/>
              </w:rPr>
              <w:t>300.000</w:t>
            </w:r>
          </w:p>
        </w:tc>
        <w:tc>
          <w:tcPr>
            <w:tcW w:w="1677" w:type="dxa"/>
          </w:tcPr>
          <w:p w:rsidR="0065419A" w:rsidRDefault="00190B9D">
            <w:pPr>
              <w:pStyle w:val="TableParagraph"/>
              <w:spacing w:line="168" w:lineRule="exact"/>
              <w:ind w:left="110"/>
              <w:rPr>
                <w:sz w:val="16"/>
              </w:rPr>
            </w:pPr>
            <w:r>
              <w:rPr>
                <w:sz w:val="16"/>
              </w:rPr>
              <w:t>460.000</w:t>
            </w:r>
          </w:p>
        </w:tc>
      </w:tr>
      <w:tr w:rsidR="0065419A">
        <w:trPr>
          <w:trHeight w:val="280"/>
        </w:trPr>
        <w:tc>
          <w:tcPr>
            <w:tcW w:w="3216" w:type="dxa"/>
          </w:tcPr>
          <w:p w:rsidR="0065419A" w:rsidRDefault="00190B9D">
            <w:pPr>
              <w:pStyle w:val="TableParagraph"/>
              <w:spacing w:line="168" w:lineRule="exact"/>
              <w:ind w:left="107"/>
              <w:rPr>
                <w:sz w:val="16"/>
              </w:rPr>
            </w:pPr>
            <w:r>
              <w:rPr>
                <w:sz w:val="16"/>
              </w:rPr>
              <w:t>Kaite Pvt Ltd</w:t>
            </w:r>
          </w:p>
        </w:tc>
        <w:tc>
          <w:tcPr>
            <w:tcW w:w="1231" w:type="dxa"/>
          </w:tcPr>
          <w:p w:rsidR="0065419A" w:rsidRDefault="00190B9D">
            <w:pPr>
              <w:pStyle w:val="TableParagraph"/>
              <w:spacing w:line="168" w:lineRule="exact"/>
              <w:ind w:left="107"/>
              <w:rPr>
                <w:sz w:val="16"/>
              </w:rPr>
            </w:pPr>
            <w:r>
              <w:rPr>
                <w:sz w:val="16"/>
              </w:rPr>
              <w:t>ZIM</w:t>
            </w:r>
          </w:p>
        </w:tc>
        <w:tc>
          <w:tcPr>
            <w:tcW w:w="2018" w:type="dxa"/>
          </w:tcPr>
          <w:p w:rsidR="0065419A" w:rsidRDefault="00190B9D">
            <w:pPr>
              <w:pStyle w:val="TableParagraph"/>
              <w:spacing w:line="168" w:lineRule="exact"/>
              <w:ind w:left="107"/>
              <w:rPr>
                <w:sz w:val="16"/>
              </w:rPr>
            </w:pPr>
            <w:r>
              <w:rPr>
                <w:sz w:val="16"/>
              </w:rPr>
              <w:t>Contract Farming</w:t>
            </w:r>
          </w:p>
        </w:tc>
        <w:tc>
          <w:tcPr>
            <w:tcW w:w="1471" w:type="dxa"/>
          </w:tcPr>
          <w:p w:rsidR="0065419A" w:rsidRDefault="00190B9D">
            <w:pPr>
              <w:pStyle w:val="TableParagraph"/>
              <w:spacing w:line="168" w:lineRule="exact"/>
              <w:ind w:left="108"/>
              <w:rPr>
                <w:sz w:val="16"/>
              </w:rPr>
            </w:pPr>
            <w:r>
              <w:rPr>
                <w:sz w:val="16"/>
              </w:rPr>
              <w:t>Zimbabwe</w:t>
            </w:r>
          </w:p>
        </w:tc>
        <w:tc>
          <w:tcPr>
            <w:tcW w:w="1677" w:type="dxa"/>
          </w:tcPr>
          <w:p w:rsidR="0065419A" w:rsidRDefault="00190B9D">
            <w:pPr>
              <w:pStyle w:val="TableParagraph"/>
              <w:spacing w:line="168" w:lineRule="exact"/>
              <w:ind w:left="106"/>
              <w:rPr>
                <w:sz w:val="16"/>
              </w:rPr>
            </w:pPr>
            <w:r>
              <w:rPr>
                <w:sz w:val="16"/>
              </w:rPr>
              <w:t>1-sep-10</w:t>
            </w:r>
          </w:p>
        </w:tc>
        <w:tc>
          <w:tcPr>
            <w:tcW w:w="1677" w:type="dxa"/>
          </w:tcPr>
          <w:p w:rsidR="0065419A" w:rsidRDefault="00190B9D">
            <w:pPr>
              <w:pStyle w:val="TableParagraph"/>
              <w:spacing w:line="168" w:lineRule="exact"/>
              <w:ind w:left="109"/>
              <w:rPr>
                <w:sz w:val="16"/>
              </w:rPr>
            </w:pPr>
            <w:r>
              <w:rPr>
                <w:sz w:val="16"/>
              </w:rPr>
              <w:t>300.000</w:t>
            </w:r>
          </w:p>
        </w:tc>
        <w:tc>
          <w:tcPr>
            <w:tcW w:w="1677" w:type="dxa"/>
          </w:tcPr>
          <w:p w:rsidR="0065419A" w:rsidRDefault="00190B9D">
            <w:pPr>
              <w:pStyle w:val="TableParagraph"/>
              <w:spacing w:line="168" w:lineRule="exact"/>
              <w:ind w:left="109"/>
              <w:rPr>
                <w:sz w:val="16"/>
              </w:rPr>
            </w:pPr>
            <w:r>
              <w:rPr>
                <w:sz w:val="16"/>
              </w:rPr>
              <w:t>200.000</w:t>
            </w:r>
          </w:p>
        </w:tc>
        <w:tc>
          <w:tcPr>
            <w:tcW w:w="1677" w:type="dxa"/>
          </w:tcPr>
          <w:p w:rsidR="0065419A" w:rsidRDefault="00190B9D">
            <w:pPr>
              <w:pStyle w:val="TableParagraph"/>
              <w:spacing w:line="168" w:lineRule="exact"/>
              <w:ind w:left="110"/>
              <w:rPr>
                <w:sz w:val="16"/>
              </w:rPr>
            </w:pPr>
            <w:r>
              <w:rPr>
                <w:sz w:val="16"/>
              </w:rPr>
              <w:t>500.000</w:t>
            </w:r>
          </w:p>
        </w:tc>
      </w:tr>
      <w:tr w:rsidR="0065419A">
        <w:trPr>
          <w:trHeight w:val="280"/>
        </w:trPr>
        <w:tc>
          <w:tcPr>
            <w:tcW w:w="3216" w:type="dxa"/>
          </w:tcPr>
          <w:p w:rsidR="0065419A" w:rsidRDefault="00190B9D">
            <w:pPr>
              <w:pStyle w:val="TableParagraph"/>
              <w:spacing w:line="168" w:lineRule="exact"/>
              <w:ind w:left="107"/>
              <w:rPr>
                <w:sz w:val="16"/>
              </w:rPr>
            </w:pPr>
            <w:r>
              <w:rPr>
                <w:sz w:val="16"/>
              </w:rPr>
              <w:t>Northern Farming</w:t>
            </w:r>
          </w:p>
        </w:tc>
        <w:tc>
          <w:tcPr>
            <w:tcW w:w="1231" w:type="dxa"/>
          </w:tcPr>
          <w:p w:rsidR="0065419A" w:rsidRDefault="00190B9D">
            <w:pPr>
              <w:pStyle w:val="TableParagraph"/>
              <w:spacing w:line="168" w:lineRule="exact"/>
              <w:ind w:left="107"/>
              <w:rPr>
                <w:sz w:val="16"/>
              </w:rPr>
            </w:pPr>
            <w:r>
              <w:rPr>
                <w:sz w:val="16"/>
              </w:rPr>
              <w:t>ZIM</w:t>
            </w:r>
          </w:p>
        </w:tc>
        <w:tc>
          <w:tcPr>
            <w:tcW w:w="2018" w:type="dxa"/>
          </w:tcPr>
          <w:p w:rsidR="0065419A" w:rsidRDefault="00190B9D">
            <w:pPr>
              <w:pStyle w:val="TableParagraph"/>
              <w:spacing w:line="168" w:lineRule="exact"/>
              <w:ind w:left="107"/>
              <w:rPr>
                <w:sz w:val="16"/>
              </w:rPr>
            </w:pPr>
            <w:r>
              <w:rPr>
                <w:sz w:val="16"/>
              </w:rPr>
              <w:t>Contract Farming</w:t>
            </w:r>
          </w:p>
        </w:tc>
        <w:tc>
          <w:tcPr>
            <w:tcW w:w="1471" w:type="dxa"/>
          </w:tcPr>
          <w:p w:rsidR="0065419A" w:rsidRDefault="00190B9D">
            <w:pPr>
              <w:pStyle w:val="TableParagraph"/>
              <w:spacing w:line="168" w:lineRule="exact"/>
              <w:ind w:left="108"/>
              <w:rPr>
                <w:sz w:val="16"/>
              </w:rPr>
            </w:pPr>
            <w:r>
              <w:rPr>
                <w:sz w:val="16"/>
              </w:rPr>
              <w:t>Zimbabwe</w:t>
            </w:r>
          </w:p>
        </w:tc>
        <w:tc>
          <w:tcPr>
            <w:tcW w:w="1677" w:type="dxa"/>
          </w:tcPr>
          <w:p w:rsidR="0065419A" w:rsidRDefault="00190B9D">
            <w:pPr>
              <w:pStyle w:val="TableParagraph"/>
              <w:spacing w:line="168" w:lineRule="exact"/>
              <w:ind w:left="106"/>
              <w:rPr>
                <w:sz w:val="16"/>
              </w:rPr>
            </w:pPr>
            <w:r>
              <w:rPr>
                <w:sz w:val="16"/>
              </w:rPr>
              <w:t>1-jul-10</w:t>
            </w:r>
          </w:p>
        </w:tc>
        <w:tc>
          <w:tcPr>
            <w:tcW w:w="1677" w:type="dxa"/>
          </w:tcPr>
          <w:p w:rsidR="0065419A" w:rsidRDefault="00190B9D">
            <w:pPr>
              <w:pStyle w:val="TableParagraph"/>
              <w:spacing w:line="168" w:lineRule="exact"/>
              <w:ind w:left="109"/>
              <w:rPr>
                <w:sz w:val="16"/>
              </w:rPr>
            </w:pPr>
            <w:r>
              <w:rPr>
                <w:sz w:val="16"/>
              </w:rPr>
              <w:t>300.000</w:t>
            </w:r>
          </w:p>
        </w:tc>
        <w:tc>
          <w:tcPr>
            <w:tcW w:w="1677" w:type="dxa"/>
          </w:tcPr>
          <w:p w:rsidR="0065419A" w:rsidRDefault="00190B9D">
            <w:pPr>
              <w:pStyle w:val="TableParagraph"/>
              <w:spacing w:line="168" w:lineRule="exact"/>
              <w:ind w:left="109"/>
              <w:rPr>
                <w:sz w:val="16"/>
              </w:rPr>
            </w:pPr>
            <w:r>
              <w:rPr>
                <w:sz w:val="16"/>
              </w:rPr>
              <w:t>400.000</w:t>
            </w:r>
          </w:p>
        </w:tc>
        <w:tc>
          <w:tcPr>
            <w:tcW w:w="1677" w:type="dxa"/>
          </w:tcPr>
          <w:p w:rsidR="0065419A" w:rsidRDefault="00190B9D">
            <w:pPr>
              <w:pStyle w:val="TableParagraph"/>
              <w:spacing w:line="168" w:lineRule="exact"/>
              <w:ind w:left="110"/>
              <w:rPr>
                <w:sz w:val="16"/>
              </w:rPr>
            </w:pPr>
            <w:r>
              <w:rPr>
                <w:sz w:val="16"/>
              </w:rPr>
              <w:t>700.000</w:t>
            </w:r>
          </w:p>
        </w:tc>
      </w:tr>
      <w:tr w:rsidR="0065419A">
        <w:trPr>
          <w:trHeight w:val="280"/>
        </w:trPr>
        <w:tc>
          <w:tcPr>
            <w:tcW w:w="3216" w:type="dxa"/>
          </w:tcPr>
          <w:p w:rsidR="0065419A" w:rsidRDefault="00190B9D">
            <w:pPr>
              <w:pStyle w:val="TableParagraph"/>
              <w:spacing w:line="168" w:lineRule="exact"/>
              <w:ind w:left="107"/>
              <w:rPr>
                <w:sz w:val="16"/>
              </w:rPr>
            </w:pPr>
            <w:r>
              <w:rPr>
                <w:sz w:val="16"/>
              </w:rPr>
              <w:t>IETC Zimbabwe (Pvt) Ltd</w:t>
            </w:r>
          </w:p>
        </w:tc>
        <w:tc>
          <w:tcPr>
            <w:tcW w:w="1231" w:type="dxa"/>
          </w:tcPr>
          <w:p w:rsidR="0065419A" w:rsidRDefault="00190B9D">
            <w:pPr>
              <w:pStyle w:val="TableParagraph"/>
              <w:spacing w:line="168" w:lineRule="exact"/>
              <w:ind w:left="107"/>
              <w:rPr>
                <w:sz w:val="16"/>
              </w:rPr>
            </w:pPr>
            <w:r>
              <w:rPr>
                <w:sz w:val="16"/>
              </w:rPr>
              <w:t>ZIM</w:t>
            </w:r>
          </w:p>
        </w:tc>
        <w:tc>
          <w:tcPr>
            <w:tcW w:w="2018" w:type="dxa"/>
          </w:tcPr>
          <w:p w:rsidR="0065419A" w:rsidRDefault="00190B9D">
            <w:pPr>
              <w:pStyle w:val="TableParagraph"/>
              <w:spacing w:line="168" w:lineRule="exact"/>
              <w:ind w:left="107"/>
              <w:rPr>
                <w:sz w:val="16"/>
              </w:rPr>
            </w:pPr>
            <w:r>
              <w:rPr>
                <w:sz w:val="16"/>
              </w:rPr>
              <w:t>Processing</w:t>
            </w:r>
          </w:p>
        </w:tc>
        <w:tc>
          <w:tcPr>
            <w:tcW w:w="1471" w:type="dxa"/>
          </w:tcPr>
          <w:p w:rsidR="0065419A" w:rsidRDefault="00190B9D">
            <w:pPr>
              <w:pStyle w:val="TableParagraph"/>
              <w:spacing w:line="168" w:lineRule="exact"/>
              <w:ind w:left="108"/>
              <w:rPr>
                <w:sz w:val="16"/>
              </w:rPr>
            </w:pPr>
            <w:r>
              <w:rPr>
                <w:sz w:val="16"/>
              </w:rPr>
              <w:t>Zimbabwe</w:t>
            </w:r>
          </w:p>
        </w:tc>
        <w:tc>
          <w:tcPr>
            <w:tcW w:w="1677" w:type="dxa"/>
          </w:tcPr>
          <w:p w:rsidR="0065419A" w:rsidRDefault="00190B9D">
            <w:pPr>
              <w:pStyle w:val="TableParagraph"/>
              <w:spacing w:line="168" w:lineRule="exact"/>
              <w:ind w:left="106"/>
              <w:rPr>
                <w:sz w:val="16"/>
              </w:rPr>
            </w:pPr>
            <w:r>
              <w:rPr>
                <w:sz w:val="16"/>
              </w:rPr>
              <w:t>1-aug-11</w:t>
            </w:r>
          </w:p>
        </w:tc>
        <w:tc>
          <w:tcPr>
            <w:tcW w:w="1677" w:type="dxa"/>
          </w:tcPr>
          <w:p w:rsidR="0065419A" w:rsidRDefault="00190B9D">
            <w:pPr>
              <w:pStyle w:val="TableParagraph"/>
              <w:spacing w:line="168" w:lineRule="exact"/>
              <w:ind w:left="109"/>
              <w:rPr>
                <w:sz w:val="16"/>
              </w:rPr>
            </w:pPr>
            <w:r>
              <w:rPr>
                <w:sz w:val="16"/>
              </w:rPr>
              <w:t>403.951</w:t>
            </w:r>
          </w:p>
        </w:tc>
        <w:tc>
          <w:tcPr>
            <w:tcW w:w="1677" w:type="dxa"/>
          </w:tcPr>
          <w:p w:rsidR="0065419A" w:rsidRDefault="00190B9D">
            <w:pPr>
              <w:pStyle w:val="TableParagraph"/>
              <w:spacing w:line="168" w:lineRule="exact"/>
              <w:ind w:left="109"/>
              <w:rPr>
                <w:sz w:val="16"/>
              </w:rPr>
            </w:pPr>
            <w:r>
              <w:rPr>
                <w:sz w:val="16"/>
              </w:rPr>
              <w:t>480.000</w:t>
            </w:r>
          </w:p>
        </w:tc>
        <w:tc>
          <w:tcPr>
            <w:tcW w:w="1677" w:type="dxa"/>
          </w:tcPr>
          <w:p w:rsidR="0065419A" w:rsidRDefault="00190B9D">
            <w:pPr>
              <w:pStyle w:val="TableParagraph"/>
              <w:spacing w:line="168" w:lineRule="exact"/>
              <w:ind w:left="110"/>
              <w:rPr>
                <w:sz w:val="16"/>
              </w:rPr>
            </w:pPr>
            <w:r>
              <w:rPr>
                <w:sz w:val="16"/>
              </w:rPr>
              <w:t>883.951</w:t>
            </w:r>
          </w:p>
        </w:tc>
      </w:tr>
      <w:tr w:rsidR="0065419A">
        <w:trPr>
          <w:trHeight w:val="280"/>
        </w:trPr>
        <w:tc>
          <w:tcPr>
            <w:tcW w:w="3216" w:type="dxa"/>
          </w:tcPr>
          <w:p w:rsidR="0065419A" w:rsidRDefault="00190B9D">
            <w:pPr>
              <w:pStyle w:val="TableParagraph"/>
              <w:spacing w:line="168" w:lineRule="exact"/>
              <w:ind w:left="107"/>
              <w:rPr>
                <w:sz w:val="16"/>
              </w:rPr>
            </w:pPr>
            <w:r>
              <w:rPr>
                <w:sz w:val="16"/>
              </w:rPr>
              <w:t>Sondelani Ranching</w:t>
            </w:r>
          </w:p>
        </w:tc>
        <w:tc>
          <w:tcPr>
            <w:tcW w:w="1231" w:type="dxa"/>
          </w:tcPr>
          <w:p w:rsidR="0065419A" w:rsidRDefault="00190B9D">
            <w:pPr>
              <w:pStyle w:val="TableParagraph"/>
              <w:spacing w:line="168" w:lineRule="exact"/>
              <w:ind w:left="107"/>
              <w:rPr>
                <w:sz w:val="16"/>
              </w:rPr>
            </w:pPr>
            <w:r>
              <w:rPr>
                <w:sz w:val="16"/>
              </w:rPr>
              <w:t>ZIM</w:t>
            </w:r>
          </w:p>
        </w:tc>
        <w:tc>
          <w:tcPr>
            <w:tcW w:w="2018" w:type="dxa"/>
          </w:tcPr>
          <w:p w:rsidR="0065419A" w:rsidRDefault="00190B9D">
            <w:pPr>
              <w:pStyle w:val="TableParagraph"/>
              <w:spacing w:line="168" w:lineRule="exact"/>
              <w:ind w:left="107"/>
              <w:rPr>
                <w:sz w:val="16"/>
              </w:rPr>
            </w:pPr>
            <w:r>
              <w:rPr>
                <w:sz w:val="16"/>
              </w:rPr>
              <w:t>Contract Farming</w:t>
            </w:r>
          </w:p>
        </w:tc>
        <w:tc>
          <w:tcPr>
            <w:tcW w:w="1471" w:type="dxa"/>
          </w:tcPr>
          <w:p w:rsidR="0065419A" w:rsidRDefault="00190B9D">
            <w:pPr>
              <w:pStyle w:val="TableParagraph"/>
              <w:spacing w:line="168" w:lineRule="exact"/>
              <w:ind w:left="108"/>
              <w:rPr>
                <w:sz w:val="16"/>
              </w:rPr>
            </w:pPr>
            <w:r>
              <w:rPr>
                <w:sz w:val="16"/>
              </w:rPr>
              <w:t>Zimbabwe</w:t>
            </w:r>
          </w:p>
        </w:tc>
        <w:tc>
          <w:tcPr>
            <w:tcW w:w="1677" w:type="dxa"/>
          </w:tcPr>
          <w:p w:rsidR="0065419A" w:rsidRDefault="00190B9D">
            <w:pPr>
              <w:pStyle w:val="TableParagraph"/>
              <w:spacing w:line="168" w:lineRule="exact"/>
              <w:ind w:left="106"/>
              <w:rPr>
                <w:sz w:val="16"/>
              </w:rPr>
            </w:pPr>
            <w:r>
              <w:rPr>
                <w:sz w:val="16"/>
              </w:rPr>
              <w:t>01-aug-10</w:t>
            </w:r>
          </w:p>
        </w:tc>
        <w:tc>
          <w:tcPr>
            <w:tcW w:w="1677" w:type="dxa"/>
          </w:tcPr>
          <w:p w:rsidR="0065419A" w:rsidRDefault="00190B9D">
            <w:pPr>
              <w:pStyle w:val="TableParagraph"/>
              <w:spacing w:line="168" w:lineRule="exact"/>
              <w:ind w:left="109"/>
              <w:rPr>
                <w:sz w:val="16"/>
              </w:rPr>
            </w:pPr>
            <w:r>
              <w:rPr>
                <w:sz w:val="16"/>
              </w:rPr>
              <w:t>450.000</w:t>
            </w:r>
          </w:p>
        </w:tc>
        <w:tc>
          <w:tcPr>
            <w:tcW w:w="1677" w:type="dxa"/>
          </w:tcPr>
          <w:p w:rsidR="0065419A" w:rsidRDefault="00190B9D">
            <w:pPr>
              <w:pStyle w:val="TableParagraph"/>
              <w:spacing w:line="168" w:lineRule="exact"/>
              <w:ind w:left="109"/>
              <w:rPr>
                <w:sz w:val="16"/>
              </w:rPr>
            </w:pPr>
            <w:r>
              <w:rPr>
                <w:sz w:val="16"/>
              </w:rPr>
              <w:t>300.00</w:t>
            </w:r>
          </w:p>
        </w:tc>
        <w:tc>
          <w:tcPr>
            <w:tcW w:w="1677" w:type="dxa"/>
          </w:tcPr>
          <w:p w:rsidR="0065419A" w:rsidRDefault="00190B9D">
            <w:pPr>
              <w:pStyle w:val="TableParagraph"/>
              <w:spacing w:line="168" w:lineRule="exact"/>
              <w:ind w:left="110"/>
              <w:rPr>
                <w:sz w:val="16"/>
              </w:rPr>
            </w:pPr>
            <w:r>
              <w:rPr>
                <w:sz w:val="16"/>
              </w:rPr>
              <w:t>750.000</w:t>
            </w:r>
          </w:p>
        </w:tc>
      </w:tr>
      <w:tr w:rsidR="0065419A">
        <w:trPr>
          <w:trHeight w:val="280"/>
        </w:trPr>
        <w:tc>
          <w:tcPr>
            <w:tcW w:w="3216" w:type="dxa"/>
          </w:tcPr>
          <w:p w:rsidR="0065419A" w:rsidRDefault="00190B9D">
            <w:pPr>
              <w:pStyle w:val="TableParagraph"/>
              <w:spacing w:line="168" w:lineRule="exact"/>
              <w:ind w:left="107"/>
              <w:rPr>
                <w:sz w:val="16"/>
              </w:rPr>
            </w:pPr>
            <w:r>
              <w:rPr>
                <w:sz w:val="16"/>
              </w:rPr>
              <w:t>African Century Financial Services Ltd</w:t>
            </w:r>
          </w:p>
        </w:tc>
        <w:tc>
          <w:tcPr>
            <w:tcW w:w="1231" w:type="dxa"/>
          </w:tcPr>
          <w:p w:rsidR="0065419A" w:rsidRDefault="00190B9D">
            <w:pPr>
              <w:pStyle w:val="TableParagraph"/>
              <w:spacing w:line="168" w:lineRule="exact"/>
              <w:ind w:left="107"/>
              <w:rPr>
                <w:sz w:val="16"/>
              </w:rPr>
            </w:pPr>
            <w:r>
              <w:rPr>
                <w:sz w:val="16"/>
              </w:rPr>
              <w:t>ZIM</w:t>
            </w:r>
          </w:p>
        </w:tc>
        <w:tc>
          <w:tcPr>
            <w:tcW w:w="2018" w:type="dxa"/>
          </w:tcPr>
          <w:p w:rsidR="0065419A" w:rsidRDefault="00190B9D">
            <w:pPr>
              <w:pStyle w:val="TableParagraph"/>
              <w:spacing w:line="168" w:lineRule="exact"/>
              <w:ind w:left="107"/>
              <w:rPr>
                <w:sz w:val="16"/>
              </w:rPr>
            </w:pPr>
            <w:r>
              <w:rPr>
                <w:sz w:val="16"/>
              </w:rPr>
              <w:t>Finance</w:t>
            </w:r>
          </w:p>
        </w:tc>
        <w:tc>
          <w:tcPr>
            <w:tcW w:w="1471" w:type="dxa"/>
          </w:tcPr>
          <w:p w:rsidR="0065419A" w:rsidRDefault="00190B9D">
            <w:pPr>
              <w:pStyle w:val="TableParagraph"/>
              <w:spacing w:line="168" w:lineRule="exact"/>
              <w:ind w:left="108"/>
              <w:rPr>
                <w:sz w:val="16"/>
              </w:rPr>
            </w:pPr>
            <w:r>
              <w:rPr>
                <w:sz w:val="16"/>
              </w:rPr>
              <w:t>Zimbabwe</w:t>
            </w:r>
          </w:p>
        </w:tc>
        <w:tc>
          <w:tcPr>
            <w:tcW w:w="1677" w:type="dxa"/>
          </w:tcPr>
          <w:p w:rsidR="0065419A" w:rsidRDefault="00190B9D">
            <w:pPr>
              <w:pStyle w:val="TableParagraph"/>
              <w:spacing w:line="168" w:lineRule="exact"/>
              <w:ind w:left="106"/>
              <w:rPr>
                <w:sz w:val="16"/>
              </w:rPr>
            </w:pPr>
            <w:r>
              <w:rPr>
                <w:sz w:val="16"/>
              </w:rPr>
              <w:t>01-june-11</w:t>
            </w:r>
          </w:p>
        </w:tc>
        <w:tc>
          <w:tcPr>
            <w:tcW w:w="1677" w:type="dxa"/>
          </w:tcPr>
          <w:p w:rsidR="0065419A" w:rsidRDefault="00190B9D">
            <w:pPr>
              <w:pStyle w:val="TableParagraph"/>
              <w:spacing w:line="168" w:lineRule="exact"/>
              <w:ind w:left="109"/>
              <w:rPr>
                <w:sz w:val="16"/>
              </w:rPr>
            </w:pPr>
            <w:r>
              <w:rPr>
                <w:sz w:val="16"/>
              </w:rPr>
              <w:t>250.000</w:t>
            </w:r>
          </w:p>
        </w:tc>
        <w:tc>
          <w:tcPr>
            <w:tcW w:w="1677" w:type="dxa"/>
          </w:tcPr>
          <w:p w:rsidR="0065419A" w:rsidRDefault="0065419A">
            <w:pPr>
              <w:pStyle w:val="TableParagraph"/>
              <w:spacing w:before="0"/>
              <w:rPr>
                <w:rFonts w:ascii="Times New Roman"/>
                <w:sz w:val="14"/>
              </w:rPr>
            </w:pPr>
          </w:p>
        </w:tc>
        <w:tc>
          <w:tcPr>
            <w:tcW w:w="1677" w:type="dxa"/>
          </w:tcPr>
          <w:p w:rsidR="0065419A" w:rsidRDefault="00190B9D">
            <w:pPr>
              <w:pStyle w:val="TableParagraph"/>
              <w:spacing w:line="168" w:lineRule="exact"/>
              <w:ind w:left="110"/>
              <w:rPr>
                <w:sz w:val="16"/>
              </w:rPr>
            </w:pPr>
            <w:r>
              <w:rPr>
                <w:sz w:val="16"/>
              </w:rPr>
              <w:t>250.000</w:t>
            </w:r>
          </w:p>
        </w:tc>
      </w:tr>
      <w:tr w:rsidR="0065419A">
        <w:trPr>
          <w:trHeight w:val="280"/>
        </w:trPr>
        <w:tc>
          <w:tcPr>
            <w:tcW w:w="3216" w:type="dxa"/>
          </w:tcPr>
          <w:p w:rsidR="0065419A" w:rsidRDefault="00190B9D">
            <w:pPr>
              <w:pStyle w:val="TableParagraph"/>
              <w:spacing w:line="168" w:lineRule="exact"/>
              <w:ind w:left="107"/>
              <w:rPr>
                <w:sz w:val="16"/>
              </w:rPr>
            </w:pPr>
            <w:r>
              <w:rPr>
                <w:sz w:val="16"/>
              </w:rPr>
              <w:t>Yelo Egg</w:t>
            </w:r>
          </w:p>
        </w:tc>
        <w:tc>
          <w:tcPr>
            <w:tcW w:w="1231" w:type="dxa"/>
          </w:tcPr>
          <w:p w:rsidR="0065419A" w:rsidRDefault="00190B9D">
            <w:pPr>
              <w:pStyle w:val="TableParagraph"/>
              <w:spacing w:line="168" w:lineRule="exact"/>
              <w:ind w:left="107"/>
              <w:rPr>
                <w:sz w:val="16"/>
              </w:rPr>
            </w:pPr>
            <w:r>
              <w:rPr>
                <w:sz w:val="16"/>
              </w:rPr>
              <w:t>ZIM</w:t>
            </w:r>
          </w:p>
        </w:tc>
        <w:tc>
          <w:tcPr>
            <w:tcW w:w="2018" w:type="dxa"/>
          </w:tcPr>
          <w:p w:rsidR="0065419A" w:rsidRDefault="00190B9D">
            <w:pPr>
              <w:pStyle w:val="TableParagraph"/>
              <w:spacing w:line="168" w:lineRule="exact"/>
              <w:ind w:left="107"/>
              <w:rPr>
                <w:sz w:val="16"/>
              </w:rPr>
            </w:pPr>
            <w:r>
              <w:rPr>
                <w:sz w:val="16"/>
              </w:rPr>
              <w:t>Input Supply</w:t>
            </w:r>
          </w:p>
        </w:tc>
        <w:tc>
          <w:tcPr>
            <w:tcW w:w="1471" w:type="dxa"/>
          </w:tcPr>
          <w:p w:rsidR="0065419A" w:rsidRDefault="00190B9D">
            <w:pPr>
              <w:pStyle w:val="TableParagraph"/>
              <w:spacing w:line="168" w:lineRule="exact"/>
              <w:ind w:left="108"/>
              <w:rPr>
                <w:sz w:val="16"/>
              </w:rPr>
            </w:pPr>
            <w:r>
              <w:rPr>
                <w:sz w:val="16"/>
              </w:rPr>
              <w:t>Zimbabwe</w:t>
            </w:r>
          </w:p>
        </w:tc>
        <w:tc>
          <w:tcPr>
            <w:tcW w:w="1677" w:type="dxa"/>
          </w:tcPr>
          <w:p w:rsidR="0065419A" w:rsidRDefault="00190B9D">
            <w:pPr>
              <w:pStyle w:val="TableParagraph"/>
              <w:spacing w:line="168" w:lineRule="exact"/>
              <w:ind w:left="106"/>
              <w:rPr>
                <w:sz w:val="16"/>
              </w:rPr>
            </w:pPr>
            <w:r>
              <w:rPr>
                <w:sz w:val="16"/>
              </w:rPr>
              <w:t>1-okt-11</w:t>
            </w:r>
          </w:p>
        </w:tc>
        <w:tc>
          <w:tcPr>
            <w:tcW w:w="1677" w:type="dxa"/>
          </w:tcPr>
          <w:p w:rsidR="0065419A" w:rsidRDefault="00190B9D">
            <w:pPr>
              <w:pStyle w:val="TableParagraph"/>
              <w:spacing w:line="168" w:lineRule="exact"/>
              <w:ind w:left="109"/>
              <w:rPr>
                <w:sz w:val="16"/>
              </w:rPr>
            </w:pPr>
            <w:r>
              <w:rPr>
                <w:sz w:val="16"/>
              </w:rPr>
              <w:t>140.000</w:t>
            </w:r>
          </w:p>
        </w:tc>
        <w:tc>
          <w:tcPr>
            <w:tcW w:w="1677" w:type="dxa"/>
          </w:tcPr>
          <w:p w:rsidR="0065419A" w:rsidRDefault="00190B9D">
            <w:pPr>
              <w:pStyle w:val="TableParagraph"/>
              <w:spacing w:line="168" w:lineRule="exact"/>
              <w:ind w:left="109"/>
              <w:rPr>
                <w:sz w:val="16"/>
              </w:rPr>
            </w:pPr>
            <w:r>
              <w:rPr>
                <w:sz w:val="16"/>
              </w:rPr>
              <w:t>150.000</w:t>
            </w:r>
          </w:p>
        </w:tc>
        <w:tc>
          <w:tcPr>
            <w:tcW w:w="1677" w:type="dxa"/>
          </w:tcPr>
          <w:p w:rsidR="0065419A" w:rsidRDefault="00190B9D">
            <w:pPr>
              <w:pStyle w:val="TableParagraph"/>
              <w:spacing w:line="168" w:lineRule="exact"/>
              <w:ind w:left="110"/>
              <w:rPr>
                <w:sz w:val="16"/>
              </w:rPr>
            </w:pPr>
            <w:r>
              <w:rPr>
                <w:sz w:val="16"/>
              </w:rPr>
              <w:t>290.000</w:t>
            </w:r>
          </w:p>
        </w:tc>
      </w:tr>
    </w:tbl>
    <w:p w:rsidR="0065419A" w:rsidRDefault="0065419A">
      <w:pPr>
        <w:pStyle w:val="BodyText"/>
        <w:rPr>
          <w:sz w:val="16"/>
        </w:rPr>
      </w:pPr>
    </w:p>
    <w:p w:rsidR="0065419A" w:rsidRDefault="0065419A">
      <w:pPr>
        <w:pStyle w:val="BodyText"/>
        <w:rPr>
          <w:sz w:val="16"/>
        </w:rPr>
      </w:pPr>
    </w:p>
    <w:p w:rsidR="0065419A" w:rsidRDefault="0065419A">
      <w:pPr>
        <w:pStyle w:val="BodyText"/>
        <w:rPr>
          <w:sz w:val="16"/>
        </w:rPr>
      </w:pPr>
    </w:p>
    <w:p w:rsidR="0065419A" w:rsidRDefault="0065419A">
      <w:pPr>
        <w:pStyle w:val="BodyText"/>
        <w:rPr>
          <w:sz w:val="16"/>
        </w:rPr>
      </w:pPr>
    </w:p>
    <w:p w:rsidR="0065419A" w:rsidRDefault="0065419A">
      <w:pPr>
        <w:pStyle w:val="BodyText"/>
        <w:rPr>
          <w:sz w:val="16"/>
        </w:rPr>
      </w:pPr>
    </w:p>
    <w:p w:rsidR="0065419A" w:rsidRDefault="0065419A">
      <w:pPr>
        <w:pStyle w:val="BodyText"/>
        <w:rPr>
          <w:sz w:val="16"/>
        </w:rPr>
      </w:pPr>
    </w:p>
    <w:p w:rsidR="0065419A" w:rsidRDefault="0065419A">
      <w:pPr>
        <w:pStyle w:val="BodyText"/>
        <w:rPr>
          <w:sz w:val="16"/>
        </w:rPr>
      </w:pPr>
    </w:p>
    <w:p w:rsidR="0065419A" w:rsidRDefault="0065419A">
      <w:pPr>
        <w:pStyle w:val="BodyText"/>
        <w:rPr>
          <w:sz w:val="16"/>
        </w:rPr>
      </w:pPr>
    </w:p>
    <w:p w:rsidR="0065419A" w:rsidRDefault="0065419A">
      <w:pPr>
        <w:pStyle w:val="BodyText"/>
        <w:rPr>
          <w:sz w:val="16"/>
        </w:rPr>
      </w:pPr>
    </w:p>
    <w:p w:rsidR="0065419A" w:rsidRDefault="0065419A">
      <w:pPr>
        <w:pStyle w:val="BodyText"/>
        <w:rPr>
          <w:sz w:val="16"/>
        </w:rPr>
      </w:pPr>
    </w:p>
    <w:p w:rsidR="0065419A" w:rsidRDefault="0065419A">
      <w:pPr>
        <w:pStyle w:val="BodyText"/>
        <w:rPr>
          <w:sz w:val="16"/>
        </w:rPr>
      </w:pPr>
    </w:p>
    <w:p w:rsidR="0065419A" w:rsidRDefault="0065419A">
      <w:pPr>
        <w:pStyle w:val="BodyText"/>
        <w:rPr>
          <w:sz w:val="16"/>
        </w:rPr>
      </w:pPr>
    </w:p>
    <w:p w:rsidR="0065419A" w:rsidRDefault="0065419A">
      <w:pPr>
        <w:pStyle w:val="BodyText"/>
        <w:rPr>
          <w:sz w:val="16"/>
        </w:rPr>
      </w:pPr>
    </w:p>
    <w:p w:rsidR="0065419A" w:rsidRDefault="0065419A">
      <w:pPr>
        <w:pStyle w:val="BodyText"/>
        <w:rPr>
          <w:sz w:val="16"/>
        </w:rPr>
      </w:pPr>
    </w:p>
    <w:p w:rsidR="0065419A" w:rsidRDefault="0065419A">
      <w:pPr>
        <w:pStyle w:val="BodyText"/>
        <w:rPr>
          <w:sz w:val="16"/>
        </w:rPr>
      </w:pPr>
    </w:p>
    <w:p w:rsidR="0065419A" w:rsidRDefault="0065419A">
      <w:pPr>
        <w:pStyle w:val="BodyText"/>
        <w:rPr>
          <w:sz w:val="16"/>
        </w:rPr>
      </w:pPr>
    </w:p>
    <w:p w:rsidR="0065419A" w:rsidRDefault="0065419A">
      <w:pPr>
        <w:pStyle w:val="BodyText"/>
        <w:rPr>
          <w:sz w:val="16"/>
        </w:rPr>
      </w:pPr>
    </w:p>
    <w:p w:rsidR="0065419A" w:rsidRDefault="0065419A">
      <w:pPr>
        <w:pStyle w:val="BodyText"/>
        <w:rPr>
          <w:sz w:val="16"/>
        </w:rPr>
      </w:pPr>
    </w:p>
    <w:p w:rsidR="0065419A" w:rsidRDefault="0065419A">
      <w:pPr>
        <w:pStyle w:val="BodyText"/>
        <w:rPr>
          <w:sz w:val="16"/>
        </w:rPr>
      </w:pPr>
    </w:p>
    <w:p w:rsidR="0065419A" w:rsidRDefault="0065419A">
      <w:pPr>
        <w:pStyle w:val="BodyText"/>
        <w:rPr>
          <w:sz w:val="16"/>
        </w:rPr>
      </w:pPr>
    </w:p>
    <w:p w:rsidR="0065419A" w:rsidRDefault="0065419A">
      <w:pPr>
        <w:pStyle w:val="BodyText"/>
        <w:rPr>
          <w:sz w:val="16"/>
        </w:rPr>
      </w:pPr>
    </w:p>
    <w:p w:rsidR="0065419A" w:rsidRDefault="0065419A">
      <w:pPr>
        <w:pStyle w:val="BodyText"/>
        <w:rPr>
          <w:sz w:val="16"/>
        </w:rPr>
      </w:pPr>
    </w:p>
    <w:p w:rsidR="0065419A" w:rsidRDefault="0065419A">
      <w:pPr>
        <w:pStyle w:val="BodyText"/>
        <w:rPr>
          <w:sz w:val="16"/>
        </w:rPr>
      </w:pPr>
    </w:p>
    <w:p w:rsidR="0065419A" w:rsidRDefault="0065419A">
      <w:pPr>
        <w:pStyle w:val="BodyText"/>
        <w:rPr>
          <w:sz w:val="16"/>
        </w:rPr>
      </w:pPr>
    </w:p>
    <w:p w:rsidR="0065419A" w:rsidRDefault="0065419A">
      <w:pPr>
        <w:pStyle w:val="BodyText"/>
        <w:rPr>
          <w:sz w:val="16"/>
        </w:rPr>
      </w:pPr>
    </w:p>
    <w:p w:rsidR="0065419A" w:rsidRDefault="0065419A">
      <w:pPr>
        <w:pStyle w:val="BodyText"/>
        <w:spacing w:before="2"/>
        <w:rPr>
          <w:sz w:val="16"/>
        </w:rPr>
      </w:pPr>
    </w:p>
    <w:p w:rsidR="0065419A" w:rsidRDefault="00190B9D">
      <w:pPr>
        <w:tabs>
          <w:tab w:val="left" w:pos="1590"/>
        </w:tabs>
        <w:ind w:left="107"/>
        <w:rPr>
          <w:sz w:val="14"/>
        </w:rPr>
      </w:pPr>
      <w:r>
        <w:rPr>
          <w:noProof/>
          <w:lang w:val="en-AU" w:eastAsia="en-AU"/>
        </w:rPr>
        <w:drawing>
          <wp:anchor distT="0" distB="0" distL="0" distR="0" simplePos="0" relativeHeight="13192" behindDoc="0" locked="0" layoutInCell="1" allowOverlap="1">
            <wp:simplePos x="0" y="0"/>
            <wp:positionH relativeFrom="page">
              <wp:posOffset>5158740</wp:posOffset>
            </wp:positionH>
            <wp:positionV relativeFrom="paragraph">
              <wp:posOffset>-9322</wp:posOffset>
            </wp:positionV>
            <wp:extent cx="762873" cy="132077"/>
            <wp:effectExtent l="0" t="0" r="0" b="0"/>
            <wp:wrapNone/>
            <wp:docPr id="54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 name="image6.png"/>
                    <pic:cNvPicPr/>
                  </pic:nvPicPr>
                  <pic:blipFill>
                    <a:blip r:embed="rId12" cstate="print"/>
                    <a:stretch>
                      <a:fillRect/>
                    </a:stretch>
                  </pic:blipFill>
                  <pic:spPr>
                    <a:xfrm>
                      <a:off x="0" y="0"/>
                      <a:ext cx="762873" cy="132077"/>
                    </a:xfrm>
                    <a:prstGeom prst="rect">
                      <a:avLst/>
                    </a:prstGeom>
                  </pic:spPr>
                </pic:pic>
              </a:graphicData>
            </a:graphic>
          </wp:anchor>
        </w:drawing>
      </w:r>
      <w:r>
        <w:rPr>
          <w:noProof/>
          <w:lang w:val="en-AU" w:eastAsia="en-AU"/>
        </w:rPr>
        <w:drawing>
          <wp:anchor distT="0" distB="0" distL="0" distR="0" simplePos="0" relativeHeight="268144895" behindDoc="1" locked="0" layoutInCell="1" allowOverlap="1">
            <wp:simplePos x="0" y="0"/>
            <wp:positionH relativeFrom="page">
              <wp:posOffset>1146811</wp:posOffset>
            </wp:positionH>
            <wp:positionV relativeFrom="paragraph">
              <wp:posOffset>-17575</wp:posOffset>
            </wp:positionV>
            <wp:extent cx="467316" cy="212089"/>
            <wp:effectExtent l="0" t="0" r="0" b="0"/>
            <wp:wrapNone/>
            <wp:docPr id="54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 name="image5.png"/>
                    <pic:cNvPicPr/>
                  </pic:nvPicPr>
                  <pic:blipFill>
                    <a:blip r:embed="rId11" cstate="print"/>
                    <a:stretch>
                      <a:fillRect/>
                    </a:stretch>
                  </pic:blipFill>
                  <pic:spPr>
                    <a:xfrm>
                      <a:off x="0" y="0"/>
                      <a:ext cx="467316" cy="212089"/>
                    </a:xfrm>
                    <a:prstGeom prst="rect">
                      <a:avLst/>
                    </a:prstGeom>
                  </pic:spPr>
                </pic:pic>
              </a:graphicData>
            </a:graphic>
          </wp:anchor>
        </w:drawing>
      </w:r>
      <w:r>
        <w:rPr>
          <w:sz w:val="14"/>
        </w:rPr>
        <w:t>122</w:t>
      </w:r>
      <w:r>
        <w:rPr>
          <w:sz w:val="14"/>
        </w:rPr>
        <w:tab/>
        <w:t>Evaluation Management Unit (EMU) for the Africa Enterprise Challenge</w:t>
      </w:r>
      <w:r>
        <w:rPr>
          <w:spacing w:val="-5"/>
          <w:sz w:val="14"/>
        </w:rPr>
        <w:t xml:space="preserve"> </w:t>
      </w:r>
      <w:r>
        <w:rPr>
          <w:sz w:val="14"/>
        </w:rPr>
        <w:t>Fund</w:t>
      </w:r>
    </w:p>
    <w:p w:rsidR="0065419A" w:rsidRDefault="0065419A">
      <w:pPr>
        <w:rPr>
          <w:sz w:val="14"/>
        </w:rPr>
        <w:sectPr w:rsidR="0065419A">
          <w:pgSz w:w="16840" w:h="11910" w:orient="landscape"/>
          <w:pgMar w:top="1100" w:right="680" w:bottom="280" w:left="680" w:header="720" w:footer="720" w:gutter="0"/>
          <w:cols w:space="720"/>
        </w:sectPr>
      </w:pPr>
    </w:p>
    <w:p w:rsidR="0065419A" w:rsidRDefault="00190B9D">
      <w:pPr>
        <w:pStyle w:val="BodyText"/>
        <w:ind w:left="124"/>
        <w:rPr>
          <w:sz w:val="20"/>
        </w:rPr>
      </w:pPr>
      <w:r>
        <w:rPr>
          <w:noProof/>
          <w:sz w:val="20"/>
          <w:lang w:val="en-AU" w:eastAsia="en-AU"/>
        </w:rPr>
        <mc:AlternateContent>
          <mc:Choice Requires="wpg">
            <w:drawing>
              <wp:inline distT="0" distB="0" distL="0" distR="0">
                <wp:extent cx="9525" cy="177165"/>
                <wp:effectExtent l="9525" t="9525" r="0" b="13335"/>
                <wp:docPr id="28"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525" cy="177165"/>
                          <a:chOff x="0" y="0"/>
                          <a:chExt cx="15" cy="279"/>
                        </a:xfrm>
                      </wpg:grpSpPr>
                      <wps:wsp>
                        <wps:cNvPr id="30" name="Line 16"/>
                        <wps:cNvCnPr>
                          <a:cxnSpLocks noChangeShapeType="1"/>
                        </wps:cNvCnPr>
                        <wps:spPr bwMode="auto">
                          <a:xfrm>
                            <a:off x="7" y="0"/>
                            <a:ext cx="0" cy="278"/>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7F2A6D9" id="Group 15" o:spid="_x0000_s1026" style="width:.75pt;height:13.95pt;mso-position-horizontal-relative:char;mso-position-vertical-relative:line" coordsize="15,2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">
                <v:line id="Line 16" o:spid="_x0000_s1027" style="position:absolute;visibility:visible;mso-wrap-style:square" from="7,0" to="7,2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" strokeweight=".72pt"/>
                <w10:anchorlock/>
              </v:group>
            </w:pict>
          </mc:Fallback>
        </mc:AlternateContent>
      </w: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spacing w:before="7"/>
        <w:rPr>
          <w:sz w:val="19"/>
        </w:rPr>
      </w:pPr>
    </w:p>
    <w:p w:rsidR="0065419A" w:rsidRDefault="00190B9D">
      <w:pPr>
        <w:tabs>
          <w:tab w:val="right" w:pos="9432"/>
        </w:tabs>
        <w:spacing w:before="95"/>
        <w:ind w:left="2616"/>
        <w:rPr>
          <w:sz w:val="14"/>
        </w:rPr>
      </w:pPr>
      <w:r>
        <w:rPr>
          <w:noProof/>
          <w:lang w:val="en-AU" w:eastAsia="en-AU"/>
        </w:rPr>
        <w:drawing>
          <wp:anchor distT="0" distB="0" distL="0" distR="0" simplePos="0" relativeHeight="13264" behindDoc="0" locked="0" layoutInCell="1" allowOverlap="1">
            <wp:simplePos x="0" y="0"/>
            <wp:positionH relativeFrom="page">
              <wp:posOffset>1260475</wp:posOffset>
            </wp:positionH>
            <wp:positionV relativeFrom="paragraph">
              <wp:posOffset>40207</wp:posOffset>
            </wp:positionV>
            <wp:extent cx="762885" cy="132075"/>
            <wp:effectExtent l="0" t="0" r="0" b="0"/>
            <wp:wrapNone/>
            <wp:docPr id="55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 name="image6.png"/>
                    <pic:cNvPicPr/>
                  </pic:nvPicPr>
                  <pic:blipFill>
                    <a:blip r:embed="rId12" cstate="print"/>
                    <a:stretch>
                      <a:fillRect/>
                    </a:stretch>
                  </pic:blipFill>
                  <pic:spPr>
                    <a:xfrm>
                      <a:off x="0" y="0"/>
                      <a:ext cx="762885" cy="132075"/>
                    </a:xfrm>
                    <a:prstGeom prst="rect">
                      <a:avLst/>
                    </a:prstGeom>
                  </pic:spPr>
                </pic:pic>
              </a:graphicData>
            </a:graphic>
          </wp:anchor>
        </w:drawing>
      </w:r>
      <w:r>
        <w:rPr>
          <w:noProof/>
          <w:lang w:val="en-AU" w:eastAsia="en-AU"/>
        </w:rPr>
        <w:drawing>
          <wp:anchor distT="0" distB="0" distL="0" distR="0" simplePos="0" relativeHeight="268144967" behindDoc="1" locked="0" layoutInCell="1" allowOverlap="1">
            <wp:simplePos x="0" y="0"/>
            <wp:positionH relativeFrom="page">
              <wp:posOffset>5927724</wp:posOffset>
            </wp:positionH>
            <wp:positionV relativeFrom="paragraph">
              <wp:posOffset>42747</wp:posOffset>
            </wp:positionV>
            <wp:extent cx="467314" cy="212088"/>
            <wp:effectExtent l="0" t="0" r="0" b="0"/>
            <wp:wrapNone/>
            <wp:docPr id="553"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 name="image5.png"/>
                    <pic:cNvPicPr/>
                  </pic:nvPicPr>
                  <pic:blipFill>
                    <a:blip r:embed="rId11" cstate="print"/>
                    <a:stretch>
                      <a:fillRect/>
                    </a:stretch>
                  </pic:blipFill>
                  <pic:spPr>
                    <a:xfrm>
                      <a:off x="0" y="0"/>
                      <a:ext cx="467314" cy="212088"/>
                    </a:xfrm>
                    <a:prstGeom prst="rect">
                      <a:avLst/>
                    </a:prstGeom>
                  </pic:spPr>
                </pic:pic>
              </a:graphicData>
            </a:graphic>
          </wp:anchor>
        </w:drawing>
      </w:r>
      <w:r>
        <w:rPr>
          <w:sz w:val="14"/>
        </w:rPr>
        <w:t>Evaluation Management Unit (EMU) for the Africa Enterprise</w:t>
      </w:r>
      <w:r>
        <w:rPr>
          <w:spacing w:val="-6"/>
          <w:sz w:val="14"/>
        </w:rPr>
        <w:t xml:space="preserve"> </w:t>
      </w:r>
      <w:r>
        <w:rPr>
          <w:sz w:val="14"/>
        </w:rPr>
        <w:t>Challenge</w:t>
      </w:r>
      <w:r>
        <w:rPr>
          <w:spacing w:val="-3"/>
          <w:sz w:val="14"/>
        </w:rPr>
        <w:t xml:space="preserve"> </w:t>
      </w:r>
      <w:r>
        <w:rPr>
          <w:sz w:val="14"/>
        </w:rPr>
        <w:t>Fund</w:t>
      </w:r>
      <w:r>
        <w:rPr>
          <w:sz w:val="14"/>
        </w:rPr>
        <w:tab/>
        <w:t>123</w:t>
      </w:r>
    </w:p>
    <w:p w:rsidR="0065419A" w:rsidRDefault="0065419A">
      <w:pPr>
        <w:rPr>
          <w:sz w:val="14"/>
        </w:rPr>
        <w:sectPr w:rsidR="0065419A">
          <w:pgSz w:w="11910" w:h="16840"/>
          <w:pgMar w:top="980" w:right="680" w:bottom="280" w:left="1680" w:header="720" w:footer="720" w:gutter="0"/>
          <w:cols w:space="720"/>
        </w:sectPr>
      </w:pPr>
    </w:p>
    <w:p w:rsidR="0065419A" w:rsidRDefault="0065419A">
      <w:pPr>
        <w:pStyle w:val="BodyText"/>
        <w:spacing w:before="4"/>
        <w:rPr>
          <w:rFonts w:ascii="Times New Roman"/>
          <w:sz w:val="17"/>
        </w:rPr>
      </w:pPr>
    </w:p>
    <w:p w:rsidR="0065419A" w:rsidRDefault="0065419A">
      <w:pPr>
        <w:rPr>
          <w:rFonts w:ascii="Times New Roman"/>
          <w:sz w:val="17"/>
        </w:rPr>
        <w:sectPr w:rsidR="0065419A">
          <w:pgSz w:w="12240" w:h="15840"/>
          <w:pgMar w:top="1500" w:right="1180" w:bottom="280" w:left="1200" w:header="720" w:footer="720" w:gutter="0"/>
          <w:cols w:space="720"/>
        </w:sectPr>
      </w:pPr>
    </w:p>
    <w:p w:rsidR="0065419A" w:rsidRDefault="00190B9D">
      <w:pPr>
        <w:tabs>
          <w:tab w:val="left" w:pos="2263"/>
        </w:tabs>
        <w:spacing w:before="75"/>
        <w:ind w:left="138" w:right="501"/>
        <w:rPr>
          <w:b/>
          <w:sz w:val="38"/>
        </w:rPr>
      </w:pPr>
      <w:bookmarkStart w:id="207" w:name="Annex_VI__ToR_for_an_Evaluation_Manageme"/>
      <w:bookmarkStart w:id="208" w:name="_bookmark99"/>
      <w:bookmarkEnd w:id="207"/>
      <w:bookmarkEnd w:id="208"/>
      <w:r>
        <w:rPr>
          <w:b/>
          <w:color w:val="006DB6"/>
          <w:sz w:val="36"/>
        </w:rPr>
        <w:t>Annex</w:t>
      </w:r>
      <w:r>
        <w:rPr>
          <w:b/>
          <w:color w:val="006DB6"/>
          <w:spacing w:val="-3"/>
          <w:sz w:val="36"/>
        </w:rPr>
        <w:t xml:space="preserve"> </w:t>
      </w:r>
      <w:r>
        <w:rPr>
          <w:b/>
          <w:color w:val="006DB6"/>
          <w:sz w:val="36"/>
        </w:rPr>
        <w:t>VI</w:t>
      </w:r>
      <w:r>
        <w:rPr>
          <w:b/>
          <w:color w:val="006DB6"/>
          <w:sz w:val="36"/>
        </w:rPr>
        <w:tab/>
        <w:t>ToR</w:t>
      </w:r>
      <w:r>
        <w:rPr>
          <w:b/>
          <w:color w:val="006DB6"/>
          <w:spacing w:val="-11"/>
          <w:sz w:val="36"/>
        </w:rPr>
        <w:t xml:space="preserve"> </w:t>
      </w:r>
      <w:r>
        <w:rPr>
          <w:b/>
          <w:color w:val="006DB6"/>
          <w:sz w:val="38"/>
        </w:rPr>
        <w:t>for</w:t>
      </w:r>
      <w:r>
        <w:rPr>
          <w:b/>
          <w:color w:val="006DB6"/>
          <w:spacing w:val="-19"/>
          <w:sz w:val="38"/>
        </w:rPr>
        <w:t xml:space="preserve"> </w:t>
      </w:r>
      <w:r>
        <w:rPr>
          <w:b/>
          <w:color w:val="006DB6"/>
          <w:sz w:val="38"/>
        </w:rPr>
        <w:t>an</w:t>
      </w:r>
      <w:r>
        <w:rPr>
          <w:b/>
          <w:color w:val="006DB6"/>
          <w:spacing w:val="-6"/>
          <w:sz w:val="38"/>
        </w:rPr>
        <w:t xml:space="preserve"> </w:t>
      </w:r>
      <w:r>
        <w:rPr>
          <w:b/>
          <w:color w:val="006DB6"/>
          <w:sz w:val="38"/>
        </w:rPr>
        <w:t>Evaluation</w:t>
      </w:r>
      <w:r>
        <w:rPr>
          <w:b/>
          <w:color w:val="006DB6"/>
          <w:spacing w:val="-26"/>
          <w:sz w:val="38"/>
        </w:rPr>
        <w:t xml:space="preserve"> </w:t>
      </w:r>
      <w:r>
        <w:rPr>
          <w:b/>
          <w:color w:val="006DB6"/>
          <w:sz w:val="38"/>
        </w:rPr>
        <w:t>Management</w:t>
      </w:r>
      <w:r>
        <w:rPr>
          <w:b/>
          <w:color w:val="006DB6"/>
          <w:spacing w:val="-24"/>
          <w:sz w:val="38"/>
        </w:rPr>
        <w:t xml:space="preserve"> </w:t>
      </w:r>
      <w:r>
        <w:rPr>
          <w:b/>
          <w:color w:val="006DB6"/>
          <w:sz w:val="38"/>
        </w:rPr>
        <w:t>Unit (EMU) for the Africa Enterprise Challenge</w:t>
      </w:r>
      <w:r>
        <w:rPr>
          <w:b/>
          <w:color w:val="006DB6"/>
          <w:spacing w:val="-48"/>
          <w:sz w:val="38"/>
        </w:rPr>
        <w:t xml:space="preserve"> </w:t>
      </w:r>
      <w:r>
        <w:rPr>
          <w:b/>
          <w:color w:val="006DB6"/>
          <w:sz w:val="38"/>
        </w:rPr>
        <w:t>Fund</w:t>
      </w:r>
    </w:p>
    <w:p w:rsidR="0065419A" w:rsidRDefault="0065419A">
      <w:pPr>
        <w:pStyle w:val="BodyText"/>
        <w:rPr>
          <w:b/>
          <w:sz w:val="42"/>
        </w:rPr>
      </w:pPr>
    </w:p>
    <w:p w:rsidR="0065419A" w:rsidRDefault="0065419A">
      <w:pPr>
        <w:pStyle w:val="BodyText"/>
        <w:spacing w:before="6"/>
        <w:rPr>
          <w:b/>
          <w:sz w:val="37"/>
        </w:rPr>
      </w:pPr>
    </w:p>
    <w:p w:rsidR="0065419A" w:rsidRDefault="00190B9D">
      <w:pPr>
        <w:pStyle w:val="BodyText"/>
        <w:spacing w:line="324" w:lineRule="auto"/>
        <w:ind w:left="139"/>
      </w:pPr>
      <w:r>
        <w:t>Following discussions with the Steering Committee this MTE was in accordance with the ToR to focus on operational issues, relevance, efficiency, effectiveness and sustainability issues but needed also to provide an indicative finding for impact for the entire AECF and its interventions. In addition the MTE should provide recommendations for the future to assist decisions on redesign or scale-up of AECF.</w:t>
      </w:r>
    </w:p>
    <w:p w:rsidR="0065419A" w:rsidRDefault="0065419A">
      <w:pPr>
        <w:pStyle w:val="BodyText"/>
        <w:spacing w:before="8"/>
        <w:rPr>
          <w:sz w:val="24"/>
        </w:rPr>
      </w:pPr>
    </w:p>
    <w:p w:rsidR="0065419A" w:rsidRDefault="00190B9D">
      <w:pPr>
        <w:pStyle w:val="BodyText"/>
        <w:spacing w:line="324" w:lineRule="auto"/>
        <w:ind w:left="139" w:right="465"/>
      </w:pPr>
      <w:r>
        <w:t>Our fact finding during the Inception phase has given rise to a number of new evaluation questions which have been included in the evaluation framework as presented in Annex IV. The framework includes per OECD/DAC criterion, specific indicators and evaluation criteria, as well as main sources of information.</w:t>
      </w:r>
    </w:p>
    <w:p w:rsidR="0065419A" w:rsidRDefault="0065419A">
      <w:pPr>
        <w:spacing w:line="324" w:lineRule="auto"/>
        <w:sectPr w:rsidR="0065419A">
          <w:pgSz w:w="12240" w:h="15840"/>
          <w:pgMar w:top="1320" w:right="1180" w:bottom="280" w:left="1200" w:header="720" w:footer="720" w:gutter="0"/>
          <w:cols w:space="720"/>
        </w:sectPr>
      </w:pPr>
    </w:p>
    <w:p w:rsidR="0065419A" w:rsidRDefault="0065419A">
      <w:pPr>
        <w:pStyle w:val="BodyText"/>
        <w:spacing w:before="4"/>
        <w:rPr>
          <w:sz w:val="23"/>
        </w:rPr>
      </w:pPr>
    </w:p>
    <w:p w:rsidR="0065419A" w:rsidRDefault="00190B9D">
      <w:pPr>
        <w:pStyle w:val="ListParagraph"/>
        <w:numPr>
          <w:ilvl w:val="0"/>
          <w:numId w:val="1"/>
        </w:numPr>
        <w:tabs>
          <w:tab w:val="left" w:pos="620"/>
        </w:tabs>
        <w:spacing w:before="99"/>
        <w:jc w:val="left"/>
        <w:rPr>
          <w:rFonts w:ascii="Bookman Old Style"/>
          <w:b/>
          <w:sz w:val="32"/>
        </w:rPr>
      </w:pPr>
      <w:r>
        <w:rPr>
          <w:rFonts w:ascii="Bookman Old Style"/>
          <w:b/>
          <w:sz w:val="32"/>
        </w:rPr>
        <w:t>Background</w:t>
      </w:r>
    </w:p>
    <w:p w:rsidR="0065419A" w:rsidRDefault="00190B9D">
      <w:pPr>
        <w:pStyle w:val="BodyText"/>
        <w:spacing w:before="11"/>
        <w:rPr>
          <w:rFonts w:ascii="Bookman Old Style"/>
          <w:b/>
          <w:sz w:val="8"/>
        </w:rPr>
      </w:pPr>
      <w:r>
        <w:rPr>
          <w:noProof/>
          <w:lang w:val="en-AU" w:eastAsia="en-AU"/>
        </w:rPr>
        <mc:AlternateContent>
          <mc:Choice Requires="wps">
            <w:drawing>
              <wp:anchor distT="0" distB="0" distL="0" distR="0" simplePos="0" relativeHeight="13312" behindDoc="0" locked="0" layoutInCell="1" allowOverlap="1">
                <wp:simplePos x="0" y="0"/>
                <wp:positionH relativeFrom="page">
                  <wp:posOffset>847725</wp:posOffset>
                </wp:positionH>
                <wp:positionV relativeFrom="paragraph">
                  <wp:posOffset>95885</wp:posOffset>
                </wp:positionV>
                <wp:extent cx="5386705" cy="0"/>
                <wp:effectExtent l="9525" t="10160" r="13970" b="8890"/>
                <wp:wrapTopAndBottom/>
                <wp:docPr id="26"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86705" cy="0"/>
                        </a:xfrm>
                        <a:prstGeom prst="line">
                          <a:avLst/>
                        </a:prstGeom>
                        <a:noFill/>
                        <a:ln w="7366">
                          <a:solidFill>
                            <a:srgbClr val="4F81BC"/>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77BBE5" id="Line 14" o:spid="_x0000_s1026" style="position:absolute;z-index:133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6.75pt,7.55pt" to="490.9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" strokecolor="#4f81bc" strokeweight=".58pt">
                <w10:wrap type="topAndBottom" anchorx="page"/>
              </v:line>
            </w:pict>
          </mc:Fallback>
        </mc:AlternateContent>
      </w:r>
    </w:p>
    <w:p w:rsidR="0065419A" w:rsidRDefault="0065419A">
      <w:pPr>
        <w:pStyle w:val="BodyText"/>
        <w:spacing w:before="3"/>
        <w:rPr>
          <w:rFonts w:ascii="Bookman Old Style"/>
          <w:b/>
          <w:sz w:val="41"/>
        </w:rPr>
      </w:pPr>
    </w:p>
    <w:p w:rsidR="0065419A" w:rsidRDefault="00190B9D">
      <w:pPr>
        <w:pStyle w:val="ListParagraph"/>
        <w:numPr>
          <w:ilvl w:val="0"/>
          <w:numId w:val="41"/>
        </w:numPr>
        <w:tabs>
          <w:tab w:val="left" w:pos="827"/>
          <w:tab w:val="left" w:pos="828"/>
        </w:tabs>
        <w:ind w:hanging="568"/>
        <w:rPr>
          <w:b/>
        </w:rPr>
      </w:pPr>
      <w:bookmarkStart w:id="209" w:name="4_General_Background"/>
      <w:bookmarkEnd w:id="209"/>
      <w:r>
        <w:rPr>
          <w:b/>
        </w:rPr>
        <w:t>General</w:t>
      </w:r>
      <w:r>
        <w:rPr>
          <w:b/>
          <w:spacing w:val="3"/>
        </w:rPr>
        <w:t xml:space="preserve"> </w:t>
      </w:r>
      <w:r>
        <w:rPr>
          <w:b/>
          <w:spacing w:val="-3"/>
        </w:rPr>
        <w:t>Background</w:t>
      </w:r>
    </w:p>
    <w:p w:rsidR="0065419A" w:rsidRDefault="00190B9D">
      <w:pPr>
        <w:pStyle w:val="ListParagraph"/>
        <w:numPr>
          <w:ilvl w:val="1"/>
          <w:numId w:val="40"/>
        </w:numPr>
        <w:tabs>
          <w:tab w:val="left" w:pos="826"/>
        </w:tabs>
        <w:spacing w:before="160" w:line="276" w:lineRule="auto"/>
        <w:ind w:right="231" w:hanging="566"/>
        <w:jc w:val="both"/>
      </w:pPr>
      <w:r>
        <w:t xml:space="preserve">The Alliance for a Green Revolution in Africa (AGRA), </w:t>
      </w:r>
      <w:r>
        <w:rPr>
          <w:spacing w:val="-3"/>
        </w:rPr>
        <w:t xml:space="preserve">acting </w:t>
      </w:r>
      <w:r>
        <w:t xml:space="preserve">on behalf </w:t>
      </w:r>
      <w:r>
        <w:rPr>
          <w:spacing w:val="-3"/>
        </w:rPr>
        <w:t xml:space="preserve">of </w:t>
      </w:r>
      <w:r>
        <w:t xml:space="preserve">the African Enterprise Challenge Fund, seeks to appoint an Evaluation Management </w:t>
      </w:r>
      <w:r>
        <w:rPr>
          <w:spacing w:val="-3"/>
        </w:rPr>
        <w:t xml:space="preserve">Unit </w:t>
      </w:r>
      <w:r>
        <w:rPr>
          <w:spacing w:val="-4"/>
        </w:rPr>
        <w:t xml:space="preserve">(EMU) </w:t>
      </w:r>
      <w:r>
        <w:t xml:space="preserve">to carry out the independent evaluation of the Africa Enterprise Challenge Fund (AECF). The EMU </w:t>
      </w:r>
      <w:r>
        <w:rPr>
          <w:spacing w:val="-3"/>
        </w:rPr>
        <w:t xml:space="preserve">will </w:t>
      </w:r>
      <w:r>
        <w:t>be appointed to conduct a Mid-term Evaluation of the AECF in 2014 and a Final Evaluation</w:t>
      </w:r>
      <w:r>
        <w:rPr>
          <w:spacing w:val="-4"/>
        </w:rPr>
        <w:t xml:space="preserve"> </w:t>
      </w:r>
      <w:r>
        <w:t>of the</w:t>
      </w:r>
      <w:r>
        <w:rPr>
          <w:spacing w:val="-4"/>
        </w:rPr>
        <w:t xml:space="preserve"> </w:t>
      </w:r>
      <w:r>
        <w:t>AECF</w:t>
      </w:r>
      <w:r>
        <w:rPr>
          <w:spacing w:val="-4"/>
        </w:rPr>
        <w:t xml:space="preserve"> </w:t>
      </w:r>
      <w:r>
        <w:t>in</w:t>
      </w:r>
      <w:r>
        <w:rPr>
          <w:spacing w:val="-2"/>
        </w:rPr>
        <w:t xml:space="preserve"> </w:t>
      </w:r>
      <w:r>
        <w:t>2017</w:t>
      </w:r>
      <w:r>
        <w:rPr>
          <w:spacing w:val="-4"/>
        </w:rPr>
        <w:t xml:space="preserve"> </w:t>
      </w:r>
      <w:r>
        <w:t>or</w:t>
      </w:r>
      <w:r>
        <w:rPr>
          <w:spacing w:val="-2"/>
        </w:rPr>
        <w:t xml:space="preserve"> </w:t>
      </w:r>
      <w:r>
        <w:t>a</w:t>
      </w:r>
      <w:r>
        <w:rPr>
          <w:spacing w:val="-6"/>
        </w:rPr>
        <w:t xml:space="preserve"> </w:t>
      </w:r>
      <w:r>
        <w:t>later</w:t>
      </w:r>
      <w:r>
        <w:rPr>
          <w:spacing w:val="-5"/>
        </w:rPr>
        <w:t xml:space="preserve"> </w:t>
      </w:r>
      <w:r>
        <w:t>date</w:t>
      </w:r>
      <w:r>
        <w:rPr>
          <w:spacing w:val="-6"/>
        </w:rPr>
        <w:t xml:space="preserve"> </w:t>
      </w:r>
      <w:r>
        <w:t>as</w:t>
      </w:r>
      <w:r>
        <w:rPr>
          <w:spacing w:val="-8"/>
        </w:rPr>
        <w:t xml:space="preserve"> </w:t>
      </w:r>
      <w:r>
        <w:t>determined</w:t>
      </w:r>
      <w:r>
        <w:rPr>
          <w:spacing w:val="-1"/>
        </w:rPr>
        <w:t xml:space="preserve"> </w:t>
      </w:r>
      <w:r>
        <w:t>by</w:t>
      </w:r>
      <w:r>
        <w:rPr>
          <w:spacing w:val="-6"/>
        </w:rPr>
        <w:t xml:space="preserve"> </w:t>
      </w:r>
      <w:r>
        <w:t>the</w:t>
      </w:r>
      <w:r>
        <w:rPr>
          <w:spacing w:val="-6"/>
        </w:rPr>
        <w:t xml:space="preserve"> </w:t>
      </w:r>
      <w:r>
        <w:t>AECF</w:t>
      </w:r>
      <w:r>
        <w:rPr>
          <w:spacing w:val="-4"/>
        </w:rPr>
        <w:t xml:space="preserve"> </w:t>
      </w:r>
      <w:r>
        <w:rPr>
          <w:spacing w:val="-3"/>
        </w:rPr>
        <w:t>Committee.</w:t>
      </w:r>
    </w:p>
    <w:p w:rsidR="0065419A" w:rsidRDefault="0065419A">
      <w:pPr>
        <w:pStyle w:val="BodyText"/>
        <w:rPr>
          <w:sz w:val="24"/>
        </w:rPr>
      </w:pPr>
    </w:p>
    <w:p w:rsidR="0065419A" w:rsidRDefault="0065419A">
      <w:pPr>
        <w:pStyle w:val="BodyText"/>
        <w:spacing w:before="1"/>
        <w:rPr>
          <w:sz w:val="22"/>
        </w:rPr>
      </w:pPr>
    </w:p>
    <w:p w:rsidR="0065419A" w:rsidRDefault="00190B9D">
      <w:pPr>
        <w:pStyle w:val="ListParagraph"/>
        <w:numPr>
          <w:ilvl w:val="0"/>
          <w:numId w:val="41"/>
        </w:numPr>
        <w:tabs>
          <w:tab w:val="left" w:pos="827"/>
          <w:tab w:val="left" w:pos="828"/>
        </w:tabs>
        <w:ind w:hanging="568"/>
        <w:rPr>
          <w:b/>
        </w:rPr>
      </w:pPr>
      <w:bookmarkStart w:id="210" w:name="5_Description_of_the_AECF"/>
      <w:bookmarkEnd w:id="210"/>
      <w:r>
        <w:rPr>
          <w:b/>
        </w:rPr>
        <w:t>Description of the</w:t>
      </w:r>
      <w:r>
        <w:rPr>
          <w:b/>
          <w:spacing w:val="-3"/>
        </w:rPr>
        <w:t xml:space="preserve"> </w:t>
      </w:r>
      <w:r>
        <w:rPr>
          <w:b/>
          <w:spacing w:val="-5"/>
        </w:rPr>
        <w:t>AECF</w:t>
      </w:r>
    </w:p>
    <w:p w:rsidR="0065419A" w:rsidRDefault="00190B9D">
      <w:pPr>
        <w:pStyle w:val="ListParagraph"/>
        <w:numPr>
          <w:ilvl w:val="1"/>
          <w:numId w:val="40"/>
        </w:numPr>
        <w:tabs>
          <w:tab w:val="left" w:pos="826"/>
        </w:tabs>
        <w:spacing w:before="165" w:line="273" w:lineRule="auto"/>
        <w:ind w:right="235" w:hanging="566"/>
        <w:jc w:val="both"/>
      </w:pPr>
      <w:r>
        <w:t xml:space="preserve">The AECF is a US$200m challenge fund for agribusiness in Africa. It is a special partnership initiative of AGRA that supports </w:t>
      </w:r>
      <w:r>
        <w:rPr>
          <w:spacing w:val="-2"/>
        </w:rPr>
        <w:t xml:space="preserve">its </w:t>
      </w:r>
      <w:r>
        <w:rPr>
          <w:spacing w:val="-3"/>
        </w:rPr>
        <w:t xml:space="preserve">vision </w:t>
      </w:r>
      <w:r>
        <w:t>of “A food secure and prosperous Africa through rapid smallholder agricultural growth and</w:t>
      </w:r>
      <w:r>
        <w:rPr>
          <w:spacing w:val="-35"/>
        </w:rPr>
        <w:t xml:space="preserve"> </w:t>
      </w:r>
      <w:r>
        <w:t>transformation”.</w:t>
      </w:r>
    </w:p>
    <w:p w:rsidR="0065419A" w:rsidRDefault="00190B9D">
      <w:pPr>
        <w:pStyle w:val="ListParagraph"/>
        <w:numPr>
          <w:ilvl w:val="1"/>
          <w:numId w:val="40"/>
        </w:numPr>
        <w:tabs>
          <w:tab w:val="left" w:pos="827"/>
        </w:tabs>
        <w:spacing w:before="123" w:line="276" w:lineRule="auto"/>
        <w:ind w:right="230" w:hanging="566"/>
        <w:jc w:val="both"/>
      </w:pPr>
      <w:r>
        <w:t xml:space="preserve">AECF provides investment support to the private sector for their new and innovative business ideas in agribusiness, rural financial services and renewable </w:t>
      </w:r>
      <w:r>
        <w:rPr>
          <w:spacing w:val="-3"/>
        </w:rPr>
        <w:t xml:space="preserve">energy/adaptation  </w:t>
      </w:r>
      <w:r>
        <w:t xml:space="preserve">to climate change that </w:t>
      </w:r>
      <w:r>
        <w:rPr>
          <w:spacing w:val="-3"/>
        </w:rPr>
        <w:t xml:space="preserve">will </w:t>
      </w:r>
      <w:r>
        <w:t xml:space="preserve">benefit Africa’s </w:t>
      </w:r>
      <w:r>
        <w:rPr>
          <w:spacing w:val="-3"/>
        </w:rPr>
        <w:t xml:space="preserve">small </w:t>
      </w:r>
      <w:r>
        <w:t xml:space="preserve">farmers and rural households. </w:t>
      </w:r>
      <w:r>
        <w:rPr>
          <w:spacing w:val="-3"/>
        </w:rPr>
        <w:t xml:space="preserve">AECF </w:t>
      </w:r>
      <w:r>
        <w:t xml:space="preserve">finance is in the form </w:t>
      </w:r>
      <w:r>
        <w:rPr>
          <w:spacing w:val="-3"/>
        </w:rPr>
        <w:t xml:space="preserve">of </w:t>
      </w:r>
      <w:r>
        <w:t xml:space="preserve">grants or 0% loans </w:t>
      </w:r>
      <w:r>
        <w:rPr>
          <w:spacing w:val="-3"/>
        </w:rPr>
        <w:t xml:space="preserve">up </w:t>
      </w:r>
      <w:r>
        <w:t xml:space="preserve">to a maximum </w:t>
      </w:r>
      <w:r>
        <w:rPr>
          <w:spacing w:val="-3"/>
        </w:rPr>
        <w:t xml:space="preserve">of </w:t>
      </w:r>
      <w:r>
        <w:t xml:space="preserve">$1.5 </w:t>
      </w:r>
      <w:r>
        <w:rPr>
          <w:spacing w:val="-3"/>
        </w:rPr>
        <w:t xml:space="preserve">million. </w:t>
      </w:r>
      <w:r>
        <w:t>AECF recipients are expected to at least match the funds provided by</w:t>
      </w:r>
      <w:r>
        <w:rPr>
          <w:spacing w:val="-37"/>
        </w:rPr>
        <w:t xml:space="preserve"> </w:t>
      </w:r>
      <w:r>
        <w:t>AECF.</w:t>
      </w:r>
    </w:p>
    <w:p w:rsidR="0065419A" w:rsidRDefault="00190B9D">
      <w:pPr>
        <w:pStyle w:val="ListParagraph"/>
        <w:numPr>
          <w:ilvl w:val="1"/>
          <w:numId w:val="40"/>
        </w:numPr>
        <w:tabs>
          <w:tab w:val="left" w:pos="826"/>
        </w:tabs>
        <w:spacing w:before="123" w:line="276" w:lineRule="auto"/>
        <w:ind w:left="824" w:right="232" w:hanging="565"/>
        <w:jc w:val="both"/>
      </w:pPr>
      <w:r>
        <w:t xml:space="preserve">The Fund is hosted by the </w:t>
      </w:r>
      <w:r>
        <w:rPr>
          <w:spacing w:val="-3"/>
        </w:rPr>
        <w:t xml:space="preserve">AGRA, </w:t>
      </w:r>
      <w:r>
        <w:t xml:space="preserve">based in </w:t>
      </w:r>
      <w:r>
        <w:rPr>
          <w:spacing w:val="-4"/>
        </w:rPr>
        <w:t xml:space="preserve">Nairobi, </w:t>
      </w:r>
      <w:r>
        <w:t xml:space="preserve">and is supported by the governments of Australia, Denmark, the Netherlands, Sweden and the UK as </w:t>
      </w:r>
      <w:r>
        <w:rPr>
          <w:spacing w:val="-3"/>
        </w:rPr>
        <w:t xml:space="preserve">well </w:t>
      </w:r>
      <w:r>
        <w:t xml:space="preserve">as the International Fund for Agricultural Development (IFAD). The Fund Manager </w:t>
      </w:r>
      <w:r>
        <w:rPr>
          <w:spacing w:val="-3"/>
        </w:rPr>
        <w:t xml:space="preserve">(FM) </w:t>
      </w:r>
      <w:r>
        <w:t xml:space="preserve">is </w:t>
      </w:r>
      <w:r>
        <w:rPr>
          <w:spacing w:val="-3"/>
        </w:rPr>
        <w:t xml:space="preserve">KPMG </w:t>
      </w:r>
      <w:r>
        <w:t xml:space="preserve">Africa Development Advisory Services and partners. </w:t>
      </w:r>
      <w:r>
        <w:rPr>
          <w:spacing w:val="-4"/>
        </w:rPr>
        <w:t>Se</w:t>
      </w:r>
      <w:hyperlink r:id="rId85">
        <w:r>
          <w:rPr>
            <w:spacing w:val="-4"/>
          </w:rPr>
          <w:t>e</w:t>
        </w:r>
        <w:r>
          <w:rPr>
            <w:spacing w:val="-18"/>
          </w:rPr>
          <w:t xml:space="preserve"> </w:t>
        </w:r>
        <w:r>
          <w:t>http://www.aecfafrica.org/</w:t>
        </w:r>
      </w:hyperlink>
    </w:p>
    <w:p w:rsidR="0065419A" w:rsidRDefault="00190B9D">
      <w:pPr>
        <w:pStyle w:val="ListParagraph"/>
        <w:numPr>
          <w:ilvl w:val="1"/>
          <w:numId w:val="40"/>
        </w:numPr>
        <w:tabs>
          <w:tab w:val="left" w:pos="825"/>
        </w:tabs>
        <w:spacing w:before="115" w:line="276" w:lineRule="auto"/>
        <w:ind w:left="823" w:right="232" w:hanging="565"/>
        <w:jc w:val="both"/>
      </w:pPr>
      <w:r>
        <w:t xml:space="preserve">Established in 2008, the Fund has a rapidly expanding portfolio </w:t>
      </w:r>
      <w:r>
        <w:rPr>
          <w:spacing w:val="-3"/>
        </w:rPr>
        <w:t xml:space="preserve">of </w:t>
      </w:r>
      <w:r>
        <w:t xml:space="preserve">some 178 projects in 23 African countries. The portfolio is reaching a mature stage </w:t>
      </w:r>
      <w:r>
        <w:rPr>
          <w:spacing w:val="-3"/>
        </w:rPr>
        <w:t xml:space="preserve">with </w:t>
      </w:r>
      <w:r>
        <w:t xml:space="preserve">the earliest company initiatives in the final years </w:t>
      </w:r>
      <w:r>
        <w:rPr>
          <w:spacing w:val="-3"/>
        </w:rPr>
        <w:t xml:space="preserve">of </w:t>
      </w:r>
      <w:r>
        <w:t xml:space="preserve">their AECF support. </w:t>
      </w:r>
      <w:r>
        <w:rPr>
          <w:spacing w:val="-3"/>
        </w:rPr>
        <w:t xml:space="preserve">AGRA </w:t>
      </w:r>
      <w:r>
        <w:t xml:space="preserve">and the </w:t>
      </w:r>
      <w:r>
        <w:rPr>
          <w:spacing w:val="-3"/>
        </w:rPr>
        <w:t xml:space="preserve">AECF </w:t>
      </w:r>
      <w:r>
        <w:t>Committee are committed</w:t>
      </w:r>
      <w:r>
        <w:rPr>
          <w:spacing w:val="-6"/>
        </w:rPr>
        <w:t xml:space="preserve"> </w:t>
      </w:r>
      <w:r>
        <w:t>to</w:t>
      </w:r>
      <w:r>
        <w:rPr>
          <w:spacing w:val="-6"/>
        </w:rPr>
        <w:t xml:space="preserve"> </w:t>
      </w:r>
      <w:r>
        <w:t>the</w:t>
      </w:r>
      <w:r>
        <w:rPr>
          <w:spacing w:val="-9"/>
        </w:rPr>
        <w:t xml:space="preserve"> </w:t>
      </w:r>
      <w:r>
        <w:t>full</w:t>
      </w:r>
      <w:r>
        <w:rPr>
          <w:spacing w:val="-3"/>
        </w:rPr>
        <w:t xml:space="preserve"> </w:t>
      </w:r>
      <w:r>
        <w:t>capture</w:t>
      </w:r>
      <w:r>
        <w:rPr>
          <w:spacing w:val="-2"/>
        </w:rPr>
        <w:t xml:space="preserve"> </w:t>
      </w:r>
      <w:r>
        <w:rPr>
          <w:spacing w:val="-3"/>
        </w:rPr>
        <w:t>of</w:t>
      </w:r>
      <w:r>
        <w:rPr>
          <w:spacing w:val="-5"/>
        </w:rPr>
        <w:t xml:space="preserve"> </w:t>
      </w:r>
      <w:r>
        <w:t>the</w:t>
      </w:r>
      <w:r>
        <w:rPr>
          <w:spacing w:val="-6"/>
        </w:rPr>
        <w:t xml:space="preserve"> </w:t>
      </w:r>
      <w:r>
        <w:t>results</w:t>
      </w:r>
      <w:r>
        <w:rPr>
          <w:spacing w:val="-8"/>
        </w:rPr>
        <w:t xml:space="preserve"> </w:t>
      </w:r>
      <w:r>
        <w:t>from</w:t>
      </w:r>
      <w:r>
        <w:rPr>
          <w:spacing w:val="-5"/>
        </w:rPr>
        <w:t xml:space="preserve"> </w:t>
      </w:r>
      <w:r>
        <w:t>the</w:t>
      </w:r>
      <w:r>
        <w:rPr>
          <w:spacing w:val="-2"/>
        </w:rPr>
        <w:t xml:space="preserve"> </w:t>
      </w:r>
      <w:r>
        <w:t>portfolio</w:t>
      </w:r>
      <w:r>
        <w:rPr>
          <w:spacing w:val="-2"/>
        </w:rPr>
        <w:t xml:space="preserve"> </w:t>
      </w:r>
      <w:r>
        <w:rPr>
          <w:spacing w:val="-3"/>
        </w:rPr>
        <w:t xml:space="preserve">of </w:t>
      </w:r>
      <w:r>
        <w:t>company</w:t>
      </w:r>
      <w:r>
        <w:rPr>
          <w:spacing w:val="-6"/>
        </w:rPr>
        <w:t xml:space="preserve"> </w:t>
      </w:r>
      <w:r>
        <w:t>initiative.</w:t>
      </w:r>
    </w:p>
    <w:p w:rsidR="0065419A" w:rsidRDefault="00190B9D">
      <w:pPr>
        <w:pStyle w:val="ListParagraph"/>
        <w:numPr>
          <w:ilvl w:val="1"/>
          <w:numId w:val="40"/>
        </w:numPr>
        <w:tabs>
          <w:tab w:val="left" w:pos="824"/>
        </w:tabs>
        <w:spacing w:before="123" w:line="276" w:lineRule="auto"/>
        <w:ind w:left="821" w:right="234" w:hanging="565"/>
        <w:jc w:val="both"/>
      </w:pPr>
      <w:r>
        <w:t xml:space="preserve">The AECF is a special partnership initiative of the Alliance for a Green Revolution in Africa (AGRA). Even though the AECF doesn’t have </w:t>
      </w:r>
      <w:r>
        <w:rPr>
          <w:spacing w:val="-2"/>
        </w:rPr>
        <w:t xml:space="preserve">its </w:t>
      </w:r>
      <w:r>
        <w:rPr>
          <w:spacing w:val="-3"/>
        </w:rPr>
        <w:t xml:space="preserve">own </w:t>
      </w:r>
      <w:r>
        <w:t xml:space="preserve">organization, the Fund has its </w:t>
      </w:r>
      <w:r>
        <w:rPr>
          <w:spacing w:val="-5"/>
        </w:rPr>
        <w:t xml:space="preserve">own </w:t>
      </w:r>
      <w:r>
        <w:t xml:space="preserve">brand, specific mandate and board; the AECF Committee </w:t>
      </w:r>
      <w:r>
        <w:rPr>
          <w:spacing w:val="-4"/>
        </w:rPr>
        <w:t xml:space="preserve">which </w:t>
      </w:r>
      <w:r>
        <w:t xml:space="preserve">provides the strategic and policy guidance as well as oversight. Investment decisions are taken by an independent Investment </w:t>
      </w:r>
      <w:r>
        <w:rPr>
          <w:spacing w:val="-3"/>
        </w:rPr>
        <w:t>Committee.</w:t>
      </w:r>
    </w:p>
    <w:p w:rsidR="0065419A" w:rsidRDefault="0065419A">
      <w:pPr>
        <w:pStyle w:val="BodyText"/>
        <w:rPr>
          <w:sz w:val="24"/>
        </w:rPr>
      </w:pPr>
    </w:p>
    <w:p w:rsidR="0065419A" w:rsidRDefault="0065419A">
      <w:pPr>
        <w:pStyle w:val="BodyText"/>
        <w:spacing w:before="5"/>
        <w:rPr>
          <w:sz w:val="29"/>
        </w:rPr>
      </w:pPr>
    </w:p>
    <w:p w:rsidR="0065419A" w:rsidRDefault="00190B9D">
      <w:pPr>
        <w:pStyle w:val="ListParagraph"/>
        <w:numPr>
          <w:ilvl w:val="0"/>
          <w:numId w:val="1"/>
        </w:numPr>
        <w:tabs>
          <w:tab w:val="left" w:pos="620"/>
        </w:tabs>
        <w:jc w:val="left"/>
        <w:rPr>
          <w:rFonts w:ascii="Bookman Old Style"/>
          <w:b/>
          <w:sz w:val="32"/>
        </w:rPr>
      </w:pPr>
      <w:bookmarkStart w:id="211" w:name="2._Responsibilities_for_monitoring_and_e"/>
      <w:bookmarkEnd w:id="211"/>
      <w:r>
        <w:rPr>
          <w:rFonts w:ascii="Bookman Old Style"/>
          <w:b/>
          <w:sz w:val="32"/>
        </w:rPr>
        <w:t>Responsibilities</w:t>
      </w:r>
      <w:r>
        <w:rPr>
          <w:rFonts w:ascii="Bookman Old Style"/>
          <w:b/>
          <w:spacing w:val="-25"/>
          <w:sz w:val="32"/>
        </w:rPr>
        <w:t xml:space="preserve"> </w:t>
      </w:r>
      <w:r>
        <w:rPr>
          <w:rFonts w:ascii="Bookman Old Style"/>
          <w:b/>
          <w:sz w:val="32"/>
        </w:rPr>
        <w:t>for</w:t>
      </w:r>
      <w:r>
        <w:rPr>
          <w:rFonts w:ascii="Bookman Old Style"/>
          <w:b/>
          <w:spacing w:val="-23"/>
          <w:sz w:val="32"/>
        </w:rPr>
        <w:t xml:space="preserve"> </w:t>
      </w:r>
      <w:r>
        <w:rPr>
          <w:rFonts w:ascii="Bookman Old Style"/>
          <w:b/>
          <w:sz w:val="32"/>
        </w:rPr>
        <w:t>monitoring</w:t>
      </w:r>
      <w:r>
        <w:rPr>
          <w:rFonts w:ascii="Bookman Old Style"/>
          <w:b/>
          <w:spacing w:val="-21"/>
          <w:sz w:val="32"/>
        </w:rPr>
        <w:t xml:space="preserve"> </w:t>
      </w:r>
      <w:r>
        <w:rPr>
          <w:rFonts w:ascii="Bookman Old Style"/>
          <w:b/>
          <w:sz w:val="32"/>
        </w:rPr>
        <w:t>and</w:t>
      </w:r>
      <w:r>
        <w:rPr>
          <w:rFonts w:ascii="Bookman Old Style"/>
          <w:b/>
          <w:spacing w:val="-23"/>
          <w:sz w:val="32"/>
        </w:rPr>
        <w:t xml:space="preserve"> </w:t>
      </w:r>
      <w:r>
        <w:rPr>
          <w:rFonts w:ascii="Bookman Old Style"/>
          <w:b/>
          <w:sz w:val="32"/>
        </w:rPr>
        <w:t>evaluation</w:t>
      </w:r>
    </w:p>
    <w:p w:rsidR="0065419A" w:rsidRDefault="00190B9D">
      <w:pPr>
        <w:pStyle w:val="BodyText"/>
        <w:spacing w:before="7"/>
        <w:rPr>
          <w:rFonts w:ascii="Bookman Old Style"/>
          <w:b/>
          <w:sz w:val="9"/>
        </w:rPr>
      </w:pPr>
      <w:r>
        <w:rPr>
          <w:noProof/>
          <w:lang w:val="en-AU" w:eastAsia="en-AU"/>
        </w:rPr>
        <mc:AlternateContent>
          <mc:Choice Requires="wps">
            <w:drawing>
              <wp:anchor distT="0" distB="0" distL="0" distR="0" simplePos="0" relativeHeight="13336" behindDoc="0" locked="0" layoutInCell="1" allowOverlap="1">
                <wp:simplePos x="0" y="0"/>
                <wp:positionH relativeFrom="page">
                  <wp:posOffset>847725</wp:posOffset>
                </wp:positionH>
                <wp:positionV relativeFrom="paragraph">
                  <wp:posOffset>100330</wp:posOffset>
                </wp:positionV>
                <wp:extent cx="5386705" cy="0"/>
                <wp:effectExtent l="9525" t="5080" r="13970" b="13970"/>
                <wp:wrapTopAndBottom/>
                <wp:docPr id="24"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86705" cy="0"/>
                        </a:xfrm>
                        <a:prstGeom prst="line">
                          <a:avLst/>
                        </a:prstGeom>
                        <a:noFill/>
                        <a:ln w="7366">
                          <a:solidFill>
                            <a:srgbClr val="4F81BC"/>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9924FD" id="Line 13" o:spid="_x0000_s1026" style="position:absolute;z-index:133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6.75pt,7.9pt" to="490.9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" strokecolor="#4f81bc" strokeweight=".58pt">
                <w10:wrap type="topAndBottom" anchorx="page"/>
              </v:line>
            </w:pict>
          </mc:Fallback>
        </mc:AlternateContent>
      </w:r>
    </w:p>
    <w:p w:rsidR="0065419A" w:rsidRDefault="00190B9D">
      <w:pPr>
        <w:pStyle w:val="ListParagraph"/>
        <w:numPr>
          <w:ilvl w:val="1"/>
          <w:numId w:val="1"/>
        </w:numPr>
        <w:tabs>
          <w:tab w:val="left" w:pos="687"/>
        </w:tabs>
        <w:spacing w:before="77" w:line="268" w:lineRule="auto"/>
        <w:ind w:left="686" w:right="234" w:hanging="427"/>
        <w:jc w:val="both"/>
      </w:pPr>
      <w:r>
        <w:t xml:space="preserve">The AECF Fund </w:t>
      </w:r>
      <w:r>
        <w:rPr>
          <w:spacing w:val="-3"/>
        </w:rPr>
        <w:t xml:space="preserve">Manager </w:t>
      </w:r>
      <w:r>
        <w:t xml:space="preserve">manages the programme and monitors progress against the agreed log frame. The monitoring framework used by the Fund Manager </w:t>
      </w:r>
      <w:r>
        <w:rPr>
          <w:spacing w:val="-3"/>
        </w:rPr>
        <w:t xml:space="preserve">will </w:t>
      </w:r>
      <w:r>
        <w:t xml:space="preserve">be subject to revision during 2013 </w:t>
      </w:r>
      <w:r>
        <w:rPr>
          <w:spacing w:val="-3"/>
        </w:rPr>
        <w:t xml:space="preserve">with </w:t>
      </w:r>
      <w:r>
        <w:t xml:space="preserve">the expectation that a more rigorous monitoring framework </w:t>
      </w:r>
      <w:r>
        <w:rPr>
          <w:spacing w:val="-4"/>
        </w:rPr>
        <w:t>will</w:t>
      </w:r>
      <w:r>
        <w:rPr>
          <w:spacing w:val="-16"/>
        </w:rPr>
        <w:t xml:space="preserve"> </w:t>
      </w:r>
      <w:r>
        <w:t>be</w:t>
      </w:r>
    </w:p>
    <w:p w:rsidR="0065419A" w:rsidRDefault="0065419A">
      <w:pPr>
        <w:spacing w:line="268" w:lineRule="auto"/>
        <w:jc w:val="both"/>
        <w:sectPr w:rsidR="0065419A">
          <w:pgSz w:w="12240" w:h="15840"/>
          <w:pgMar w:top="1500" w:right="1180" w:bottom="280" w:left="1200" w:header="720" w:footer="720" w:gutter="0"/>
          <w:cols w:space="720"/>
        </w:sectPr>
      </w:pPr>
    </w:p>
    <w:p w:rsidR="0065419A" w:rsidRDefault="0065419A">
      <w:pPr>
        <w:pStyle w:val="BodyText"/>
        <w:spacing w:before="4"/>
        <w:rPr>
          <w:rFonts w:ascii="Times New Roman"/>
          <w:sz w:val="17"/>
        </w:rPr>
      </w:pPr>
    </w:p>
    <w:p w:rsidR="0065419A" w:rsidRDefault="0065419A">
      <w:pPr>
        <w:rPr>
          <w:rFonts w:ascii="Times New Roman"/>
          <w:sz w:val="17"/>
        </w:rPr>
        <w:sectPr w:rsidR="0065419A">
          <w:pgSz w:w="12240" w:h="15840"/>
          <w:pgMar w:top="1500" w:right="1180" w:bottom="280" w:left="1200" w:header="720" w:footer="720" w:gutter="0"/>
          <w:cols w:space="720"/>
        </w:sectPr>
      </w:pPr>
    </w:p>
    <w:p w:rsidR="0065419A" w:rsidRDefault="00190B9D">
      <w:pPr>
        <w:spacing w:before="75" w:line="276" w:lineRule="auto"/>
        <w:ind w:left="119" w:right="273"/>
        <w:jc w:val="both"/>
      </w:pPr>
      <w:r>
        <w:t xml:space="preserve">implemented that draws heavily on the DCED Standard for Results Measurement. In </w:t>
      </w:r>
      <w:r>
        <w:rPr>
          <w:spacing w:val="-3"/>
        </w:rPr>
        <w:t xml:space="preserve">order </w:t>
      </w:r>
      <w:r>
        <w:t xml:space="preserve">to clarify the respective responsibilities of the Fund Manager and EMU the following are </w:t>
      </w:r>
      <w:r>
        <w:rPr>
          <w:spacing w:val="-3"/>
        </w:rPr>
        <w:t xml:space="preserve">noted  </w:t>
      </w:r>
      <w:r>
        <w:t>here:</w:t>
      </w:r>
    </w:p>
    <w:p w:rsidR="0065419A" w:rsidRDefault="00190B9D">
      <w:pPr>
        <w:pStyle w:val="ListParagraph"/>
        <w:numPr>
          <w:ilvl w:val="2"/>
          <w:numId w:val="1"/>
        </w:numPr>
        <w:tabs>
          <w:tab w:val="left" w:pos="941"/>
        </w:tabs>
        <w:spacing w:before="115" w:line="273" w:lineRule="auto"/>
        <w:ind w:right="272" w:hanging="360"/>
        <w:jc w:val="both"/>
      </w:pPr>
      <w:r>
        <w:rPr>
          <w:b/>
        </w:rPr>
        <w:t xml:space="preserve">Monitoring framework: </w:t>
      </w:r>
      <w:r>
        <w:t xml:space="preserve">The Fund Manager is responsible for the design </w:t>
      </w:r>
      <w:r>
        <w:rPr>
          <w:spacing w:val="-3"/>
        </w:rPr>
        <w:t xml:space="preserve">and </w:t>
      </w:r>
      <w:r>
        <w:t xml:space="preserve">implementation </w:t>
      </w:r>
      <w:r>
        <w:rPr>
          <w:spacing w:val="-3"/>
        </w:rPr>
        <w:t xml:space="preserve">of </w:t>
      </w:r>
      <w:r>
        <w:t xml:space="preserve">the monitoring framework. The </w:t>
      </w:r>
      <w:r>
        <w:rPr>
          <w:spacing w:val="-4"/>
        </w:rPr>
        <w:t>EMU</w:t>
      </w:r>
      <w:r>
        <w:rPr>
          <w:spacing w:val="52"/>
        </w:rPr>
        <w:t xml:space="preserve"> </w:t>
      </w:r>
      <w:r>
        <w:rPr>
          <w:spacing w:val="-3"/>
        </w:rPr>
        <w:t xml:space="preserve">will </w:t>
      </w:r>
      <w:r>
        <w:t>review and provide comments</w:t>
      </w:r>
      <w:r>
        <w:rPr>
          <w:spacing w:val="-6"/>
        </w:rPr>
        <w:t xml:space="preserve"> </w:t>
      </w:r>
      <w:r>
        <w:t>on</w:t>
      </w:r>
      <w:r>
        <w:rPr>
          <w:spacing w:val="-9"/>
        </w:rPr>
        <w:t xml:space="preserve"> </w:t>
      </w:r>
      <w:r>
        <w:t>the</w:t>
      </w:r>
      <w:r>
        <w:rPr>
          <w:spacing w:val="-9"/>
        </w:rPr>
        <w:t xml:space="preserve"> </w:t>
      </w:r>
      <w:r>
        <w:t>monitoring</w:t>
      </w:r>
      <w:r>
        <w:rPr>
          <w:spacing w:val="-9"/>
        </w:rPr>
        <w:t xml:space="preserve"> </w:t>
      </w:r>
      <w:r>
        <w:t>framework</w:t>
      </w:r>
      <w:r>
        <w:rPr>
          <w:spacing w:val="-4"/>
        </w:rPr>
        <w:t xml:space="preserve"> </w:t>
      </w:r>
      <w:r>
        <w:t>during</w:t>
      </w:r>
      <w:r>
        <w:rPr>
          <w:spacing w:val="-7"/>
        </w:rPr>
        <w:t xml:space="preserve"> </w:t>
      </w:r>
      <w:r>
        <w:t>the</w:t>
      </w:r>
      <w:r>
        <w:rPr>
          <w:spacing w:val="-4"/>
        </w:rPr>
        <w:t xml:space="preserve"> </w:t>
      </w:r>
      <w:r>
        <w:t>design</w:t>
      </w:r>
      <w:r>
        <w:rPr>
          <w:spacing w:val="-9"/>
        </w:rPr>
        <w:t xml:space="preserve"> </w:t>
      </w:r>
      <w:r>
        <w:rPr>
          <w:spacing w:val="-3"/>
        </w:rPr>
        <w:t>of</w:t>
      </w:r>
      <w:r>
        <w:rPr>
          <w:spacing w:val="-6"/>
        </w:rPr>
        <w:t xml:space="preserve"> </w:t>
      </w:r>
      <w:r>
        <w:t>the</w:t>
      </w:r>
      <w:r>
        <w:rPr>
          <w:spacing w:val="-7"/>
        </w:rPr>
        <w:t xml:space="preserve"> </w:t>
      </w:r>
      <w:r>
        <w:t>evaluation</w:t>
      </w:r>
      <w:r>
        <w:rPr>
          <w:spacing w:val="-4"/>
        </w:rPr>
        <w:t xml:space="preserve"> </w:t>
      </w:r>
      <w:r>
        <w:rPr>
          <w:spacing w:val="-3"/>
        </w:rPr>
        <w:t xml:space="preserve">of </w:t>
      </w:r>
      <w:r>
        <w:t>the</w:t>
      </w:r>
      <w:r>
        <w:rPr>
          <w:spacing w:val="-9"/>
        </w:rPr>
        <w:t xml:space="preserve"> </w:t>
      </w:r>
      <w:r>
        <w:t>AECF.</w:t>
      </w:r>
    </w:p>
    <w:p w:rsidR="0065419A" w:rsidRDefault="00190B9D">
      <w:pPr>
        <w:pStyle w:val="ListParagraph"/>
        <w:numPr>
          <w:ilvl w:val="2"/>
          <w:numId w:val="1"/>
        </w:numPr>
        <w:tabs>
          <w:tab w:val="left" w:pos="941"/>
        </w:tabs>
        <w:spacing w:before="115" w:line="276" w:lineRule="auto"/>
        <w:ind w:left="937" w:right="267" w:hanging="357"/>
        <w:jc w:val="both"/>
      </w:pPr>
      <w:r>
        <w:rPr>
          <w:b/>
        </w:rPr>
        <w:t xml:space="preserve">Responsibility for data collection, </w:t>
      </w:r>
      <w:r>
        <w:rPr>
          <w:b/>
          <w:spacing w:val="-3"/>
        </w:rPr>
        <w:t xml:space="preserve">analysis </w:t>
      </w:r>
      <w:r>
        <w:rPr>
          <w:b/>
        </w:rPr>
        <w:t xml:space="preserve">and reporting: </w:t>
      </w:r>
      <w:r>
        <w:t xml:space="preserve">Most of the data for monitoring the logical framework, particularly on outputs and outcomes, is the responsibility of grant recipients to collect and provide to the Fund Manager as a condition of receiving the grant. This process </w:t>
      </w:r>
      <w:r>
        <w:rPr>
          <w:spacing w:val="-3"/>
        </w:rPr>
        <w:t xml:space="preserve">will </w:t>
      </w:r>
      <w:r>
        <w:t xml:space="preserve">be defined in each grant </w:t>
      </w:r>
      <w:r>
        <w:rPr>
          <w:spacing w:val="-3"/>
        </w:rPr>
        <w:t xml:space="preserve">agreement  </w:t>
      </w:r>
      <w:r>
        <w:t xml:space="preserve">and follows a monitoring system operated by the Fund Manager – as noted </w:t>
      </w:r>
      <w:r>
        <w:rPr>
          <w:spacing w:val="-3"/>
        </w:rPr>
        <w:t xml:space="preserve">above, </w:t>
      </w:r>
      <w:r>
        <w:t xml:space="preserve">monitoring for interventions made from 2013 onwards and some earlier interventions </w:t>
      </w:r>
      <w:r>
        <w:rPr>
          <w:spacing w:val="-4"/>
        </w:rPr>
        <w:t>in</w:t>
      </w:r>
      <w:r>
        <w:rPr>
          <w:spacing w:val="52"/>
        </w:rPr>
        <w:t xml:space="preserve"> </w:t>
      </w:r>
      <w:r>
        <w:t xml:space="preserve">Tanzania and Zimbabwe, is expected to comply with the principles of the </w:t>
      </w:r>
      <w:r>
        <w:rPr>
          <w:spacing w:val="-3"/>
        </w:rPr>
        <w:t xml:space="preserve">DCED </w:t>
      </w:r>
      <w:r>
        <w:t xml:space="preserve">Results Measurement Standard. The Fund Manager is responsible to ensure that appropriate monitoring commitments are written in to each grantee contract, that the data monitoring audit process takes place and that data provided by grantees is </w:t>
      </w:r>
      <w:r>
        <w:rPr>
          <w:spacing w:val="-3"/>
        </w:rPr>
        <w:t xml:space="preserve">of </w:t>
      </w:r>
      <w:r>
        <w:t xml:space="preserve">quality that can </w:t>
      </w:r>
      <w:r>
        <w:rPr>
          <w:spacing w:val="-3"/>
        </w:rPr>
        <w:t xml:space="preserve">be </w:t>
      </w:r>
      <w:r>
        <w:t xml:space="preserve">used in evaluations. The EMU is expected to periodically review the monitoring data </w:t>
      </w:r>
      <w:r>
        <w:rPr>
          <w:spacing w:val="-3"/>
        </w:rPr>
        <w:t xml:space="preserve">that </w:t>
      </w:r>
      <w:r>
        <w:t xml:space="preserve">is being gathered by the Fund Manager to ensure that it is robust, accurate and </w:t>
      </w:r>
      <w:r>
        <w:rPr>
          <w:spacing w:val="-3"/>
        </w:rPr>
        <w:t xml:space="preserve">suitable </w:t>
      </w:r>
      <w:r>
        <w:t>for evaluation purposes where required and to make prompt recommendations to improve the quality of the data collected by the Fund Manager and – where</w:t>
      </w:r>
      <w:r>
        <w:rPr>
          <w:spacing w:val="5"/>
        </w:rPr>
        <w:t xml:space="preserve"> </w:t>
      </w:r>
      <w:r>
        <w:t>appropriate</w:t>
      </w:r>
    </w:p>
    <w:p w:rsidR="0065419A" w:rsidRDefault="00190B9D">
      <w:pPr>
        <w:pStyle w:val="ListParagraph"/>
        <w:numPr>
          <w:ilvl w:val="0"/>
          <w:numId w:val="39"/>
        </w:numPr>
        <w:tabs>
          <w:tab w:val="left" w:pos="305"/>
        </w:tabs>
        <w:ind w:hanging="184"/>
      </w:pPr>
      <w:r>
        <w:t>to propose complementary data collection</w:t>
      </w:r>
      <w:r>
        <w:rPr>
          <w:spacing w:val="-27"/>
        </w:rPr>
        <w:t xml:space="preserve"> </w:t>
      </w:r>
      <w:r>
        <w:t>measures.</w:t>
      </w:r>
    </w:p>
    <w:p w:rsidR="0065419A" w:rsidRDefault="00190B9D">
      <w:pPr>
        <w:pStyle w:val="ListParagraph"/>
        <w:numPr>
          <w:ilvl w:val="1"/>
          <w:numId w:val="39"/>
        </w:numPr>
        <w:tabs>
          <w:tab w:val="left" w:pos="942"/>
        </w:tabs>
        <w:spacing w:before="152" w:line="273" w:lineRule="auto"/>
        <w:ind w:right="269" w:hanging="359"/>
        <w:jc w:val="both"/>
      </w:pPr>
      <w:r>
        <w:rPr>
          <w:b/>
        </w:rPr>
        <w:t xml:space="preserve">Baseline data: </w:t>
      </w:r>
      <w:r>
        <w:t xml:space="preserve">The Fund Manager is responsible for collection </w:t>
      </w:r>
      <w:r>
        <w:rPr>
          <w:spacing w:val="-3"/>
        </w:rPr>
        <w:t xml:space="preserve">of </w:t>
      </w:r>
      <w:r>
        <w:t xml:space="preserve">baseline data for each individual intervention. The EMU may request that the Fund Manager gather </w:t>
      </w:r>
      <w:r>
        <w:rPr>
          <w:spacing w:val="-3"/>
        </w:rPr>
        <w:t xml:space="preserve">additional </w:t>
      </w:r>
      <w:r>
        <w:t xml:space="preserve">data from beneficiaries and is responsible for the identification and collection </w:t>
      </w:r>
      <w:r>
        <w:rPr>
          <w:spacing w:val="-6"/>
        </w:rPr>
        <w:t xml:space="preserve">of </w:t>
      </w:r>
      <w:r>
        <w:t xml:space="preserve">additional baseline data which is specific to the programme evaluation and data </w:t>
      </w:r>
      <w:r>
        <w:rPr>
          <w:spacing w:val="-3"/>
        </w:rPr>
        <w:t xml:space="preserve">required </w:t>
      </w:r>
      <w:r>
        <w:t xml:space="preserve">for counterfactual </w:t>
      </w:r>
      <w:r>
        <w:rPr>
          <w:spacing w:val="-3"/>
        </w:rPr>
        <w:t xml:space="preserve">or </w:t>
      </w:r>
      <w:r>
        <w:t>quasi-counterfactual</w:t>
      </w:r>
      <w:r>
        <w:rPr>
          <w:spacing w:val="-10"/>
        </w:rPr>
        <w:t xml:space="preserve"> </w:t>
      </w:r>
      <w:r>
        <w:t>analysis.</w:t>
      </w:r>
    </w:p>
    <w:p w:rsidR="0065419A" w:rsidRDefault="00190B9D">
      <w:pPr>
        <w:pStyle w:val="ListParagraph"/>
        <w:numPr>
          <w:ilvl w:val="1"/>
          <w:numId w:val="39"/>
        </w:numPr>
        <w:tabs>
          <w:tab w:val="left" w:pos="942"/>
        </w:tabs>
        <w:spacing w:before="121" w:line="273" w:lineRule="auto"/>
        <w:ind w:left="941" w:right="274" w:hanging="360"/>
        <w:jc w:val="both"/>
      </w:pPr>
      <w:r>
        <w:rPr>
          <w:b/>
        </w:rPr>
        <w:t xml:space="preserve">Subsequent </w:t>
      </w:r>
      <w:r>
        <w:rPr>
          <w:b/>
          <w:spacing w:val="-3"/>
        </w:rPr>
        <w:t>surveys</w:t>
      </w:r>
      <w:r>
        <w:rPr>
          <w:spacing w:val="-3"/>
        </w:rPr>
        <w:t xml:space="preserve">: </w:t>
      </w:r>
      <w:r>
        <w:t xml:space="preserve">In addition to the baseline data and related </w:t>
      </w:r>
      <w:r>
        <w:rPr>
          <w:spacing w:val="-3"/>
        </w:rPr>
        <w:t xml:space="preserve">surveys, </w:t>
      </w:r>
      <w:r>
        <w:t xml:space="preserve">the </w:t>
      </w:r>
      <w:r>
        <w:rPr>
          <w:spacing w:val="-3"/>
        </w:rPr>
        <w:t xml:space="preserve">EMU will </w:t>
      </w:r>
      <w:r>
        <w:t xml:space="preserve">be specifically responsible for planning and managing a second set of surveys in subsequent years in time to inform the Final Evaluation. The Fund </w:t>
      </w:r>
      <w:r>
        <w:rPr>
          <w:spacing w:val="-3"/>
        </w:rPr>
        <w:t xml:space="preserve">Manager </w:t>
      </w:r>
      <w:r>
        <w:t xml:space="preserve">may request the inclusion </w:t>
      </w:r>
      <w:r>
        <w:rPr>
          <w:spacing w:val="-3"/>
        </w:rPr>
        <w:t xml:space="preserve">of </w:t>
      </w:r>
      <w:r>
        <w:t xml:space="preserve">data points for monitoring purposes as part </w:t>
      </w:r>
      <w:r>
        <w:rPr>
          <w:spacing w:val="-3"/>
        </w:rPr>
        <w:t xml:space="preserve">of </w:t>
      </w:r>
      <w:r>
        <w:t>the</w:t>
      </w:r>
      <w:r>
        <w:rPr>
          <w:spacing w:val="-18"/>
        </w:rPr>
        <w:t xml:space="preserve"> </w:t>
      </w:r>
      <w:r>
        <w:rPr>
          <w:spacing w:val="-3"/>
        </w:rPr>
        <w:t>surveys.</w:t>
      </w:r>
    </w:p>
    <w:p w:rsidR="0065419A" w:rsidRDefault="00190B9D">
      <w:pPr>
        <w:pStyle w:val="ListParagraph"/>
        <w:numPr>
          <w:ilvl w:val="1"/>
          <w:numId w:val="39"/>
        </w:numPr>
        <w:tabs>
          <w:tab w:val="left" w:pos="942"/>
        </w:tabs>
        <w:spacing w:before="119" w:line="276" w:lineRule="auto"/>
        <w:ind w:left="941" w:right="270" w:hanging="360"/>
        <w:jc w:val="both"/>
      </w:pPr>
      <w:r>
        <w:rPr>
          <w:b/>
        </w:rPr>
        <w:t>Audit</w:t>
      </w:r>
      <w:r>
        <w:t xml:space="preserve">: In addition to the work </w:t>
      </w:r>
      <w:r>
        <w:rPr>
          <w:spacing w:val="-3"/>
        </w:rPr>
        <w:t xml:space="preserve">of </w:t>
      </w:r>
      <w:r>
        <w:t xml:space="preserve">the Fund Manager and </w:t>
      </w:r>
      <w:r>
        <w:rPr>
          <w:spacing w:val="-4"/>
        </w:rPr>
        <w:t xml:space="preserve">EMU </w:t>
      </w:r>
      <w:r>
        <w:t xml:space="preserve">there </w:t>
      </w:r>
      <w:r>
        <w:rPr>
          <w:spacing w:val="-3"/>
        </w:rPr>
        <w:t xml:space="preserve">will </w:t>
      </w:r>
      <w:r>
        <w:t xml:space="preserve">be a </w:t>
      </w:r>
      <w:r>
        <w:rPr>
          <w:spacing w:val="-3"/>
        </w:rPr>
        <w:t xml:space="preserve">transparent </w:t>
      </w:r>
      <w:r>
        <w:t xml:space="preserve">audit process, in </w:t>
      </w:r>
      <w:r>
        <w:rPr>
          <w:spacing w:val="-3"/>
        </w:rPr>
        <w:t xml:space="preserve">which </w:t>
      </w:r>
      <w:r>
        <w:t xml:space="preserve">a stratified random </w:t>
      </w:r>
      <w:r>
        <w:rPr>
          <w:spacing w:val="-3"/>
        </w:rPr>
        <w:t xml:space="preserve">sample </w:t>
      </w:r>
      <w:r>
        <w:t xml:space="preserve">of data, including baselines where relevant, </w:t>
      </w:r>
      <w:r>
        <w:rPr>
          <w:spacing w:val="-3"/>
        </w:rPr>
        <w:t xml:space="preserve">will </w:t>
      </w:r>
      <w:r>
        <w:t xml:space="preserve">be independently checked </w:t>
      </w:r>
      <w:r>
        <w:rPr>
          <w:spacing w:val="-3"/>
        </w:rPr>
        <w:t xml:space="preserve">at </w:t>
      </w:r>
      <w:r>
        <w:t xml:space="preserve">source. This </w:t>
      </w:r>
      <w:r>
        <w:rPr>
          <w:spacing w:val="-3"/>
        </w:rPr>
        <w:t xml:space="preserve">will </w:t>
      </w:r>
      <w:r>
        <w:t xml:space="preserve">provide both a check on the quality </w:t>
      </w:r>
      <w:r>
        <w:rPr>
          <w:spacing w:val="-3"/>
        </w:rPr>
        <w:t xml:space="preserve">of </w:t>
      </w:r>
      <w:r>
        <w:t xml:space="preserve">the data </w:t>
      </w:r>
      <w:r>
        <w:rPr>
          <w:spacing w:val="-3"/>
        </w:rPr>
        <w:t xml:space="preserve">being </w:t>
      </w:r>
      <w:r>
        <w:t xml:space="preserve">submitted by grantees and an incentive to grantees to ensure the quality of the data they are regularly submitting is robust. This audit process is </w:t>
      </w:r>
      <w:r>
        <w:rPr>
          <w:spacing w:val="-3"/>
        </w:rPr>
        <w:t xml:space="preserve">not </w:t>
      </w:r>
      <w:r>
        <w:t xml:space="preserve">intended to be a </w:t>
      </w:r>
      <w:r>
        <w:rPr>
          <w:spacing w:val="-3"/>
        </w:rPr>
        <w:t xml:space="preserve">DCED </w:t>
      </w:r>
      <w:r>
        <w:t>compliance</w:t>
      </w:r>
      <w:r>
        <w:rPr>
          <w:spacing w:val="-12"/>
        </w:rPr>
        <w:t xml:space="preserve"> </w:t>
      </w:r>
      <w:r>
        <w:t>audit.</w:t>
      </w:r>
    </w:p>
    <w:p w:rsidR="0065419A" w:rsidRDefault="0065419A">
      <w:pPr>
        <w:pStyle w:val="BodyText"/>
        <w:rPr>
          <w:sz w:val="24"/>
        </w:rPr>
      </w:pPr>
    </w:p>
    <w:p w:rsidR="0065419A" w:rsidRDefault="0065419A">
      <w:pPr>
        <w:pStyle w:val="BodyText"/>
        <w:spacing w:before="1"/>
        <w:rPr>
          <w:sz w:val="22"/>
        </w:rPr>
      </w:pPr>
    </w:p>
    <w:p w:rsidR="0065419A" w:rsidRDefault="00190B9D">
      <w:pPr>
        <w:pStyle w:val="ListParagraph"/>
        <w:numPr>
          <w:ilvl w:val="0"/>
          <w:numId w:val="38"/>
        </w:numPr>
        <w:tabs>
          <w:tab w:val="left" w:pos="581"/>
        </w:tabs>
        <w:spacing w:line="273" w:lineRule="auto"/>
        <w:ind w:right="269" w:hanging="360"/>
        <w:jc w:val="both"/>
      </w:pPr>
      <w:r>
        <w:t xml:space="preserve">The application </w:t>
      </w:r>
      <w:r>
        <w:rPr>
          <w:spacing w:val="-3"/>
        </w:rPr>
        <w:t xml:space="preserve">of </w:t>
      </w:r>
      <w:r>
        <w:t xml:space="preserve">the </w:t>
      </w:r>
      <w:r>
        <w:rPr>
          <w:spacing w:val="-3"/>
        </w:rPr>
        <w:t xml:space="preserve">DCED </w:t>
      </w:r>
      <w:r>
        <w:t xml:space="preserve">Standard by the programme </w:t>
      </w:r>
      <w:r>
        <w:rPr>
          <w:spacing w:val="-3"/>
        </w:rPr>
        <w:t xml:space="preserve">will </w:t>
      </w:r>
      <w:r>
        <w:t xml:space="preserve">enhance the quality and reliability of monitoring data and also </w:t>
      </w:r>
      <w:r>
        <w:rPr>
          <w:spacing w:val="-3"/>
        </w:rPr>
        <w:t xml:space="preserve">involve </w:t>
      </w:r>
      <w:r>
        <w:t xml:space="preserve">some work towards measuring the impact </w:t>
      </w:r>
      <w:r>
        <w:rPr>
          <w:spacing w:val="-3"/>
        </w:rPr>
        <w:t xml:space="preserve">and </w:t>
      </w:r>
      <w:r>
        <w:t xml:space="preserve">systemic change that are attributable to the programme. The evaluation </w:t>
      </w:r>
      <w:r>
        <w:rPr>
          <w:spacing w:val="-3"/>
        </w:rPr>
        <w:t xml:space="preserve">of </w:t>
      </w:r>
      <w:r>
        <w:t xml:space="preserve">the </w:t>
      </w:r>
      <w:r>
        <w:rPr>
          <w:spacing w:val="-3"/>
        </w:rPr>
        <w:t xml:space="preserve">programme will </w:t>
      </w:r>
      <w:r>
        <w:t xml:space="preserve">make use </w:t>
      </w:r>
      <w:r>
        <w:rPr>
          <w:spacing w:val="-3"/>
        </w:rPr>
        <w:t xml:space="preserve">of work </w:t>
      </w:r>
      <w:r>
        <w:t>conducted using the Standard and undertake</w:t>
      </w:r>
      <w:r>
        <w:rPr>
          <w:spacing w:val="-11"/>
        </w:rPr>
        <w:t xml:space="preserve"> </w:t>
      </w:r>
      <w:r>
        <w:t xml:space="preserve">additional </w:t>
      </w:r>
      <w:r>
        <w:rPr>
          <w:spacing w:val="-3"/>
        </w:rPr>
        <w:t>evaluation</w:t>
      </w:r>
    </w:p>
    <w:p w:rsidR="0065419A" w:rsidRDefault="0065419A">
      <w:pPr>
        <w:spacing w:line="273" w:lineRule="auto"/>
        <w:jc w:val="both"/>
        <w:sectPr w:rsidR="0065419A">
          <w:pgSz w:w="12240" w:h="15840"/>
          <w:pgMar w:top="1360" w:right="1180" w:bottom="280" w:left="1200" w:header="720" w:footer="720" w:gutter="0"/>
          <w:cols w:space="720"/>
        </w:sectPr>
      </w:pPr>
    </w:p>
    <w:p w:rsidR="0065419A" w:rsidRDefault="00190B9D">
      <w:pPr>
        <w:spacing w:before="75" w:line="276" w:lineRule="auto"/>
        <w:ind w:left="101" w:right="465" w:hanging="1"/>
      </w:pPr>
      <w:r>
        <w:t>work in order to ensure that impact can be attributed to the programme in a rigorous, independent way.</w:t>
      </w:r>
    </w:p>
    <w:p w:rsidR="0065419A" w:rsidRDefault="00190B9D">
      <w:pPr>
        <w:pStyle w:val="ListParagraph"/>
        <w:numPr>
          <w:ilvl w:val="0"/>
          <w:numId w:val="38"/>
        </w:numPr>
        <w:tabs>
          <w:tab w:val="left" w:pos="601"/>
        </w:tabs>
        <w:spacing w:before="118" w:line="273" w:lineRule="auto"/>
        <w:ind w:left="599" w:right="247" w:hanging="359"/>
        <w:jc w:val="both"/>
      </w:pPr>
      <w:r>
        <w:t xml:space="preserve">It is anticipated that the AECF </w:t>
      </w:r>
      <w:r>
        <w:rPr>
          <w:spacing w:val="-3"/>
        </w:rPr>
        <w:t xml:space="preserve">will </w:t>
      </w:r>
      <w:r>
        <w:t xml:space="preserve">become an independent legal entity during the lifetime </w:t>
      </w:r>
      <w:r>
        <w:rPr>
          <w:spacing w:val="-6"/>
        </w:rPr>
        <w:t xml:space="preserve">of </w:t>
      </w:r>
      <w:r>
        <w:t xml:space="preserve">this contract. As part </w:t>
      </w:r>
      <w:r>
        <w:rPr>
          <w:spacing w:val="-3"/>
        </w:rPr>
        <w:t xml:space="preserve">of </w:t>
      </w:r>
      <w:r>
        <w:t xml:space="preserve">this change, it is possible that the AECF </w:t>
      </w:r>
      <w:r>
        <w:rPr>
          <w:spacing w:val="-3"/>
        </w:rPr>
        <w:t xml:space="preserve">will </w:t>
      </w:r>
      <w:r>
        <w:t xml:space="preserve">wish to assume more responsibilities for research and learning into the effectiveness </w:t>
      </w:r>
      <w:r>
        <w:rPr>
          <w:spacing w:val="-3"/>
        </w:rPr>
        <w:t xml:space="preserve">of </w:t>
      </w:r>
      <w:r>
        <w:t xml:space="preserve">the programme's interventions. In the event that this should occur, AECF may seek to revise the scope </w:t>
      </w:r>
      <w:r>
        <w:rPr>
          <w:spacing w:val="-3"/>
        </w:rPr>
        <w:t xml:space="preserve">of </w:t>
      </w:r>
      <w:r>
        <w:t xml:space="preserve">the EMU and Fund </w:t>
      </w:r>
      <w:r>
        <w:rPr>
          <w:spacing w:val="-3"/>
        </w:rPr>
        <w:t xml:space="preserve">Manager’s </w:t>
      </w:r>
      <w:r>
        <w:t>evaluation and learning activities and associated</w:t>
      </w:r>
      <w:r>
        <w:rPr>
          <w:spacing w:val="-19"/>
        </w:rPr>
        <w:t xml:space="preserve"> </w:t>
      </w:r>
      <w:r>
        <w:rPr>
          <w:spacing w:val="-3"/>
        </w:rPr>
        <w:t>costs.</w:t>
      </w:r>
    </w:p>
    <w:p w:rsidR="0065419A" w:rsidRDefault="0065419A">
      <w:pPr>
        <w:pStyle w:val="BodyText"/>
        <w:rPr>
          <w:sz w:val="24"/>
        </w:rPr>
      </w:pPr>
    </w:p>
    <w:p w:rsidR="0065419A" w:rsidRDefault="0065419A">
      <w:pPr>
        <w:pStyle w:val="BodyText"/>
        <w:rPr>
          <w:sz w:val="30"/>
        </w:rPr>
      </w:pPr>
    </w:p>
    <w:p w:rsidR="0065419A" w:rsidRDefault="00190B9D">
      <w:pPr>
        <w:pStyle w:val="ListParagraph"/>
        <w:numPr>
          <w:ilvl w:val="0"/>
          <w:numId w:val="1"/>
        </w:numPr>
        <w:tabs>
          <w:tab w:val="left" w:pos="600"/>
        </w:tabs>
        <w:spacing w:before="1"/>
        <w:ind w:left="600"/>
        <w:jc w:val="left"/>
        <w:rPr>
          <w:rFonts w:ascii="Bookman Old Style"/>
          <w:b/>
          <w:sz w:val="32"/>
        </w:rPr>
      </w:pPr>
      <w:r>
        <w:rPr>
          <w:noProof/>
          <w:lang w:val="en-AU" w:eastAsia="en-AU"/>
        </w:rPr>
        <mc:AlternateContent>
          <mc:Choice Requires="wps">
            <w:drawing>
              <wp:anchor distT="0" distB="0" distL="0" distR="0" simplePos="0" relativeHeight="13360" behindDoc="0" locked="0" layoutInCell="1" allowOverlap="1">
                <wp:simplePos x="0" y="0"/>
                <wp:positionH relativeFrom="page">
                  <wp:posOffset>835025</wp:posOffset>
                </wp:positionH>
                <wp:positionV relativeFrom="paragraph">
                  <wp:posOffset>306070</wp:posOffset>
                </wp:positionV>
                <wp:extent cx="5386705" cy="0"/>
                <wp:effectExtent l="6350" t="10795" r="7620" b="8255"/>
                <wp:wrapTopAndBottom/>
                <wp:docPr id="22"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86705" cy="0"/>
                        </a:xfrm>
                        <a:prstGeom prst="line">
                          <a:avLst/>
                        </a:prstGeom>
                        <a:noFill/>
                        <a:ln w="7366">
                          <a:solidFill>
                            <a:srgbClr val="4F81BC"/>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1CA16B" id="Line 12" o:spid="_x0000_s1026" style="position:absolute;z-index:133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5.75pt,24.1pt" to="489.9pt,2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" strokecolor="#4f81bc" strokeweight=".58pt">
                <w10:wrap type="topAndBottom" anchorx="page"/>
              </v:line>
            </w:pict>
          </mc:Fallback>
        </mc:AlternateContent>
      </w:r>
      <w:bookmarkStart w:id="212" w:name="3._Purpose_and_Objectives_of_the_evaluat"/>
      <w:bookmarkEnd w:id="212"/>
      <w:r>
        <w:rPr>
          <w:rFonts w:ascii="Bookman Old Style"/>
          <w:b/>
          <w:sz w:val="24"/>
        </w:rPr>
        <w:t>Purpose and Objectives of the</w:t>
      </w:r>
      <w:r>
        <w:rPr>
          <w:rFonts w:ascii="Bookman Old Style"/>
          <w:b/>
          <w:spacing w:val="-22"/>
          <w:sz w:val="24"/>
        </w:rPr>
        <w:t xml:space="preserve"> </w:t>
      </w:r>
      <w:r>
        <w:rPr>
          <w:rFonts w:ascii="Bookman Old Style"/>
          <w:b/>
          <w:sz w:val="24"/>
        </w:rPr>
        <w:t>evaluation</w:t>
      </w:r>
    </w:p>
    <w:p w:rsidR="0065419A" w:rsidRDefault="00190B9D">
      <w:pPr>
        <w:pStyle w:val="ListParagraph"/>
        <w:numPr>
          <w:ilvl w:val="1"/>
          <w:numId w:val="1"/>
        </w:numPr>
        <w:tabs>
          <w:tab w:val="left" w:pos="598"/>
        </w:tabs>
        <w:spacing w:before="235" w:line="273" w:lineRule="auto"/>
        <w:ind w:left="596" w:right="248" w:hanging="356"/>
        <w:jc w:val="both"/>
      </w:pPr>
      <w:r>
        <w:rPr>
          <w:sz w:val="24"/>
        </w:rPr>
        <w:t xml:space="preserve">The purpose </w:t>
      </w:r>
      <w:r>
        <w:rPr>
          <w:spacing w:val="-3"/>
        </w:rPr>
        <w:t xml:space="preserve">of </w:t>
      </w:r>
      <w:r>
        <w:t xml:space="preserve">the evaluation is to independently assess the results achieved by the AECF and to learn where, </w:t>
      </w:r>
      <w:r>
        <w:rPr>
          <w:spacing w:val="-3"/>
        </w:rPr>
        <w:t xml:space="preserve">when, </w:t>
      </w:r>
      <w:r>
        <w:t xml:space="preserve">for whom, how and why the investment approaches </w:t>
      </w:r>
      <w:r>
        <w:rPr>
          <w:spacing w:val="-3"/>
        </w:rPr>
        <w:t xml:space="preserve">work within </w:t>
      </w:r>
      <w:r>
        <w:t xml:space="preserve">different contexts. The learning from this innovative approach is essential to support  decision making regarding the scale-up or redesign </w:t>
      </w:r>
      <w:r>
        <w:rPr>
          <w:spacing w:val="-3"/>
        </w:rPr>
        <w:t xml:space="preserve">of </w:t>
      </w:r>
      <w:r>
        <w:t>the intervention</w:t>
      </w:r>
      <w:r>
        <w:rPr>
          <w:sz w:val="24"/>
        </w:rPr>
        <w:t xml:space="preserve">. </w:t>
      </w:r>
      <w:r>
        <w:t>The objectives of the independent evaluation are</w:t>
      </w:r>
      <w:r>
        <w:rPr>
          <w:spacing w:val="-3"/>
        </w:rPr>
        <w:t xml:space="preserve"> </w:t>
      </w:r>
      <w:r>
        <w:t>to:</w:t>
      </w:r>
    </w:p>
    <w:p w:rsidR="0065419A" w:rsidRDefault="0065419A">
      <w:pPr>
        <w:pStyle w:val="BodyText"/>
        <w:spacing w:before="9"/>
        <w:rPr>
          <w:sz w:val="24"/>
        </w:rPr>
      </w:pPr>
    </w:p>
    <w:p w:rsidR="0065419A" w:rsidRDefault="00190B9D">
      <w:pPr>
        <w:pStyle w:val="ListParagraph"/>
        <w:numPr>
          <w:ilvl w:val="2"/>
          <w:numId w:val="1"/>
        </w:numPr>
        <w:tabs>
          <w:tab w:val="left" w:pos="949"/>
        </w:tabs>
        <w:spacing w:line="276" w:lineRule="auto"/>
        <w:ind w:left="947" w:right="253" w:hanging="280"/>
        <w:jc w:val="both"/>
      </w:pPr>
      <w:r>
        <w:rPr>
          <w:b/>
        </w:rPr>
        <w:t>Evaluate Impact</w:t>
      </w:r>
      <w:r>
        <w:t xml:space="preserve">: the evaluation should clearly identify the impacts of the AECF’s interventions (development and systemic, positive and negative, intended </w:t>
      </w:r>
      <w:r>
        <w:rPr>
          <w:spacing w:val="-3"/>
        </w:rPr>
        <w:t xml:space="preserve">and </w:t>
      </w:r>
      <w:r>
        <w:t>unintended) on various stakeholders involved (farmers, investors, employees, smallholders).</w:t>
      </w:r>
    </w:p>
    <w:p w:rsidR="0065419A" w:rsidRDefault="0065419A">
      <w:pPr>
        <w:pStyle w:val="BodyText"/>
        <w:spacing w:before="5"/>
        <w:rPr>
          <w:sz w:val="24"/>
        </w:rPr>
      </w:pPr>
    </w:p>
    <w:p w:rsidR="0065419A" w:rsidRDefault="00190B9D">
      <w:pPr>
        <w:pStyle w:val="ListParagraph"/>
        <w:numPr>
          <w:ilvl w:val="2"/>
          <w:numId w:val="1"/>
        </w:numPr>
        <w:tabs>
          <w:tab w:val="left" w:pos="949"/>
        </w:tabs>
        <w:spacing w:before="1" w:line="268" w:lineRule="auto"/>
        <w:ind w:left="947" w:right="253" w:hanging="280"/>
        <w:jc w:val="both"/>
      </w:pPr>
      <w:r>
        <w:rPr>
          <w:b/>
        </w:rPr>
        <w:t xml:space="preserve">Understand the </w:t>
      </w:r>
      <w:r>
        <w:rPr>
          <w:b/>
          <w:spacing w:val="-3"/>
        </w:rPr>
        <w:t xml:space="preserve">conditions </w:t>
      </w:r>
      <w:r>
        <w:rPr>
          <w:b/>
        </w:rPr>
        <w:t>for success</w:t>
      </w:r>
      <w:r>
        <w:t xml:space="preserve">: the </w:t>
      </w:r>
      <w:r>
        <w:rPr>
          <w:spacing w:val="-3"/>
        </w:rPr>
        <w:t xml:space="preserve">evaluation </w:t>
      </w:r>
      <w:r>
        <w:t xml:space="preserve">should identify the conditions for success </w:t>
      </w:r>
      <w:r>
        <w:rPr>
          <w:spacing w:val="-3"/>
        </w:rPr>
        <w:t xml:space="preserve">when </w:t>
      </w:r>
      <w:r>
        <w:t>making grants and interventions of this type in</w:t>
      </w:r>
      <w:r>
        <w:rPr>
          <w:spacing w:val="-37"/>
        </w:rPr>
        <w:t xml:space="preserve"> </w:t>
      </w:r>
      <w:r>
        <w:t>Africa.</w:t>
      </w:r>
    </w:p>
    <w:p w:rsidR="0065419A" w:rsidRDefault="0065419A">
      <w:pPr>
        <w:pStyle w:val="BodyText"/>
        <w:spacing w:before="8"/>
        <w:rPr>
          <w:sz w:val="25"/>
        </w:rPr>
      </w:pPr>
    </w:p>
    <w:p w:rsidR="0065419A" w:rsidRDefault="00190B9D">
      <w:pPr>
        <w:pStyle w:val="ListParagraph"/>
        <w:numPr>
          <w:ilvl w:val="2"/>
          <w:numId w:val="1"/>
        </w:numPr>
        <w:tabs>
          <w:tab w:val="left" w:pos="949"/>
        </w:tabs>
        <w:spacing w:line="271" w:lineRule="auto"/>
        <w:ind w:left="948" w:right="252" w:hanging="281"/>
        <w:jc w:val="both"/>
      </w:pPr>
      <w:r>
        <w:rPr>
          <w:b/>
          <w:spacing w:val="-3"/>
        </w:rPr>
        <w:t xml:space="preserve">Assess </w:t>
      </w:r>
      <w:r>
        <w:rPr>
          <w:b/>
        </w:rPr>
        <w:t>the challenge fund model</w:t>
      </w:r>
      <w:r>
        <w:t xml:space="preserve">: the evaluation should assess the sustainability, effectiveness, additionality and demonstration effect </w:t>
      </w:r>
      <w:r>
        <w:rPr>
          <w:spacing w:val="-3"/>
        </w:rPr>
        <w:t xml:space="preserve">of </w:t>
      </w:r>
      <w:r>
        <w:t>the challenge fund model adopted by the</w:t>
      </w:r>
      <w:r>
        <w:rPr>
          <w:spacing w:val="-8"/>
        </w:rPr>
        <w:t xml:space="preserve"> </w:t>
      </w:r>
      <w:r>
        <w:t>AECF.</w:t>
      </w:r>
    </w:p>
    <w:p w:rsidR="0065419A" w:rsidRDefault="0065419A">
      <w:pPr>
        <w:pStyle w:val="BodyText"/>
        <w:rPr>
          <w:sz w:val="24"/>
        </w:rPr>
      </w:pPr>
    </w:p>
    <w:p w:rsidR="0065419A" w:rsidRDefault="0065419A">
      <w:pPr>
        <w:pStyle w:val="BodyText"/>
        <w:rPr>
          <w:sz w:val="24"/>
        </w:rPr>
      </w:pPr>
    </w:p>
    <w:p w:rsidR="0065419A" w:rsidRDefault="0065419A">
      <w:pPr>
        <w:pStyle w:val="BodyText"/>
        <w:spacing w:before="10"/>
        <w:rPr>
          <w:sz w:val="19"/>
        </w:rPr>
      </w:pPr>
    </w:p>
    <w:p w:rsidR="0065419A" w:rsidRDefault="00190B9D">
      <w:pPr>
        <w:pStyle w:val="ListParagraph"/>
        <w:numPr>
          <w:ilvl w:val="0"/>
          <w:numId w:val="1"/>
        </w:numPr>
        <w:tabs>
          <w:tab w:val="left" w:pos="600"/>
        </w:tabs>
        <w:ind w:left="600"/>
        <w:jc w:val="left"/>
        <w:rPr>
          <w:rFonts w:ascii="Bookman Old Style"/>
          <w:b/>
          <w:sz w:val="32"/>
        </w:rPr>
      </w:pPr>
      <w:r>
        <w:rPr>
          <w:noProof/>
          <w:lang w:val="en-AU" w:eastAsia="en-AU"/>
        </w:rPr>
        <mc:AlternateContent>
          <mc:Choice Requires="wps">
            <w:drawing>
              <wp:anchor distT="0" distB="0" distL="0" distR="0" simplePos="0" relativeHeight="13384" behindDoc="0" locked="0" layoutInCell="1" allowOverlap="1">
                <wp:simplePos x="0" y="0"/>
                <wp:positionH relativeFrom="page">
                  <wp:posOffset>835025</wp:posOffset>
                </wp:positionH>
                <wp:positionV relativeFrom="paragraph">
                  <wp:posOffset>297180</wp:posOffset>
                </wp:positionV>
                <wp:extent cx="5386705" cy="0"/>
                <wp:effectExtent l="6350" t="11430" r="7620" b="7620"/>
                <wp:wrapTopAndBottom/>
                <wp:docPr id="20"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86705" cy="0"/>
                        </a:xfrm>
                        <a:prstGeom prst="line">
                          <a:avLst/>
                        </a:prstGeom>
                        <a:noFill/>
                        <a:ln w="7366">
                          <a:solidFill>
                            <a:srgbClr val="4F81BC"/>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706222" id="Line 11" o:spid="_x0000_s1026" style="position:absolute;z-index:133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5.75pt,23.4pt" to="489.9pt,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" strokecolor="#4f81bc" strokeweight=".58pt">
                <w10:wrap type="topAndBottom" anchorx="page"/>
              </v:line>
            </w:pict>
          </mc:Fallback>
        </mc:AlternateContent>
      </w:r>
      <w:r>
        <w:rPr>
          <w:rFonts w:ascii="Bookman Old Style"/>
          <w:b/>
        </w:rPr>
        <w:t>Scope</w:t>
      </w:r>
    </w:p>
    <w:p w:rsidR="0065419A" w:rsidRDefault="00190B9D">
      <w:pPr>
        <w:pStyle w:val="ListParagraph"/>
        <w:numPr>
          <w:ilvl w:val="1"/>
          <w:numId w:val="1"/>
        </w:numPr>
        <w:tabs>
          <w:tab w:val="left" w:pos="601"/>
        </w:tabs>
        <w:spacing w:before="72" w:line="264" w:lineRule="auto"/>
        <w:ind w:left="600" w:right="337" w:hanging="360"/>
        <w:jc w:val="both"/>
      </w:pPr>
      <w:r>
        <w:t xml:space="preserve">The scope </w:t>
      </w:r>
      <w:r>
        <w:rPr>
          <w:spacing w:val="-3"/>
        </w:rPr>
        <w:t xml:space="preserve">of </w:t>
      </w:r>
      <w:r>
        <w:t>the evaluation includes all past and planned AECF interventions in all participating</w:t>
      </w:r>
      <w:r>
        <w:rPr>
          <w:spacing w:val="1"/>
        </w:rPr>
        <w:t xml:space="preserve"> </w:t>
      </w:r>
      <w:r>
        <w:t>countries.</w:t>
      </w:r>
    </w:p>
    <w:p w:rsidR="0065419A" w:rsidRDefault="00190B9D">
      <w:pPr>
        <w:pStyle w:val="ListParagraph"/>
        <w:numPr>
          <w:ilvl w:val="1"/>
          <w:numId w:val="1"/>
        </w:numPr>
        <w:tabs>
          <w:tab w:val="left" w:pos="806"/>
          <w:tab w:val="left" w:pos="807"/>
        </w:tabs>
        <w:spacing w:before="133" w:line="264" w:lineRule="auto"/>
        <w:ind w:left="806" w:right="322" w:hanging="566"/>
      </w:pPr>
      <w:r>
        <w:t xml:space="preserve">The programme related aspect </w:t>
      </w:r>
      <w:r>
        <w:rPr>
          <w:spacing w:val="-3"/>
        </w:rPr>
        <w:t xml:space="preserve">of </w:t>
      </w:r>
      <w:r>
        <w:t>the evaluation should evaluate the AECF at the following</w:t>
      </w:r>
      <w:r>
        <w:rPr>
          <w:spacing w:val="1"/>
        </w:rPr>
        <w:t xml:space="preserve"> </w:t>
      </w:r>
      <w:r>
        <w:rPr>
          <w:spacing w:val="-3"/>
        </w:rPr>
        <w:t>levels:</w:t>
      </w:r>
    </w:p>
    <w:p w:rsidR="0065419A" w:rsidRDefault="00190B9D">
      <w:pPr>
        <w:pStyle w:val="ListParagraph"/>
        <w:numPr>
          <w:ilvl w:val="2"/>
          <w:numId w:val="1"/>
        </w:numPr>
        <w:tabs>
          <w:tab w:val="left" w:pos="961"/>
        </w:tabs>
        <w:spacing w:before="129" w:line="273" w:lineRule="auto"/>
        <w:ind w:left="961" w:right="251" w:hanging="361"/>
        <w:jc w:val="both"/>
      </w:pPr>
      <w:r>
        <w:rPr>
          <w:b/>
        </w:rPr>
        <w:t xml:space="preserve">Portfolio level: </w:t>
      </w:r>
      <w:r>
        <w:t xml:space="preserve">the </w:t>
      </w:r>
      <w:r>
        <w:rPr>
          <w:spacing w:val="-3"/>
        </w:rPr>
        <w:t xml:space="preserve">portfolio </w:t>
      </w:r>
      <w:r>
        <w:t xml:space="preserve">level evaluation </w:t>
      </w:r>
      <w:r>
        <w:rPr>
          <w:spacing w:val="-3"/>
        </w:rPr>
        <w:t xml:space="preserve">will </w:t>
      </w:r>
      <w:r>
        <w:t xml:space="preserve">seek to draw overall </w:t>
      </w:r>
      <w:r>
        <w:rPr>
          <w:spacing w:val="-3"/>
        </w:rPr>
        <w:t xml:space="preserve">conclusions </w:t>
      </w:r>
      <w:r>
        <w:t xml:space="preserve">regarding the </w:t>
      </w:r>
      <w:r>
        <w:rPr>
          <w:spacing w:val="-3"/>
        </w:rPr>
        <w:t xml:space="preserve">programme </w:t>
      </w:r>
      <w:r>
        <w:t xml:space="preserve">based on the country and thematic level evaluation work. </w:t>
      </w:r>
      <w:r>
        <w:rPr>
          <w:spacing w:val="-3"/>
        </w:rPr>
        <w:t xml:space="preserve">The </w:t>
      </w:r>
      <w:r>
        <w:t>portfolio level evaluation must also provide a comparative analysis of investments made in different countries, sectors and sizes of enterprise and draw out lessons for understanding the conditions for</w:t>
      </w:r>
      <w:r>
        <w:rPr>
          <w:spacing w:val="-12"/>
        </w:rPr>
        <w:t xml:space="preserve"> </w:t>
      </w:r>
      <w:r>
        <w:t>success.</w:t>
      </w:r>
    </w:p>
    <w:p w:rsidR="0065419A" w:rsidRDefault="0065419A">
      <w:pPr>
        <w:pStyle w:val="BodyText"/>
        <w:spacing w:before="9"/>
        <w:rPr>
          <w:sz w:val="25"/>
        </w:rPr>
      </w:pPr>
    </w:p>
    <w:p w:rsidR="0065419A" w:rsidRDefault="00190B9D">
      <w:pPr>
        <w:spacing w:before="100"/>
        <w:ind w:right="445"/>
        <w:jc w:val="right"/>
        <w:rPr>
          <w:rFonts w:ascii="Bookman Old Style"/>
          <w:sz w:val="24"/>
        </w:rPr>
      </w:pPr>
      <w:r>
        <w:rPr>
          <w:rFonts w:ascii="Bookman Old Style"/>
          <w:sz w:val="24"/>
        </w:rPr>
        <w:t>3</w:t>
      </w:r>
    </w:p>
    <w:p w:rsidR="0065419A" w:rsidRDefault="0065419A">
      <w:pPr>
        <w:jc w:val="right"/>
        <w:rPr>
          <w:rFonts w:ascii="Bookman Old Style"/>
          <w:sz w:val="24"/>
        </w:rPr>
        <w:sectPr w:rsidR="0065419A">
          <w:pgSz w:w="12240" w:h="15840"/>
          <w:pgMar w:top="1360" w:right="1180" w:bottom="280" w:left="1200" w:header="720" w:footer="720" w:gutter="0"/>
          <w:cols w:space="720"/>
        </w:sectPr>
      </w:pPr>
    </w:p>
    <w:p w:rsidR="0065419A" w:rsidRDefault="00190B9D">
      <w:pPr>
        <w:pStyle w:val="ListParagraph"/>
        <w:numPr>
          <w:ilvl w:val="2"/>
          <w:numId w:val="1"/>
        </w:numPr>
        <w:tabs>
          <w:tab w:val="left" w:pos="940"/>
          <w:tab w:val="left" w:pos="941"/>
        </w:tabs>
        <w:spacing w:before="90" w:line="271" w:lineRule="auto"/>
        <w:ind w:left="941" w:right="355" w:hanging="361"/>
      </w:pPr>
      <w:r>
        <w:rPr>
          <w:b/>
        </w:rPr>
        <w:t>Thematic</w:t>
      </w:r>
      <w:r>
        <w:rPr>
          <w:b/>
          <w:spacing w:val="-8"/>
        </w:rPr>
        <w:t xml:space="preserve"> </w:t>
      </w:r>
      <w:r>
        <w:rPr>
          <w:b/>
        </w:rPr>
        <w:t>Windows</w:t>
      </w:r>
      <w:r>
        <w:t>:</w:t>
      </w:r>
      <w:r>
        <w:rPr>
          <w:spacing w:val="-7"/>
        </w:rPr>
        <w:t xml:space="preserve"> </w:t>
      </w:r>
      <w:r>
        <w:t>the</w:t>
      </w:r>
      <w:r>
        <w:rPr>
          <w:spacing w:val="-10"/>
        </w:rPr>
        <w:t xml:space="preserve"> </w:t>
      </w:r>
      <w:r>
        <w:t>thematic</w:t>
      </w:r>
      <w:r>
        <w:rPr>
          <w:spacing w:val="-6"/>
        </w:rPr>
        <w:t xml:space="preserve"> </w:t>
      </w:r>
      <w:r>
        <w:t>window</w:t>
      </w:r>
      <w:r>
        <w:rPr>
          <w:spacing w:val="-11"/>
        </w:rPr>
        <w:t xml:space="preserve"> </w:t>
      </w:r>
      <w:r>
        <w:t>level</w:t>
      </w:r>
      <w:r>
        <w:rPr>
          <w:spacing w:val="-11"/>
        </w:rPr>
        <w:t xml:space="preserve"> </w:t>
      </w:r>
      <w:r>
        <w:t>evaluation</w:t>
      </w:r>
      <w:r>
        <w:rPr>
          <w:spacing w:val="-4"/>
        </w:rPr>
        <w:t xml:space="preserve"> will</w:t>
      </w:r>
      <w:r>
        <w:rPr>
          <w:spacing w:val="-8"/>
        </w:rPr>
        <w:t xml:space="preserve"> </w:t>
      </w:r>
      <w:r>
        <w:t>consider</w:t>
      </w:r>
      <w:r>
        <w:rPr>
          <w:spacing w:val="-6"/>
        </w:rPr>
        <w:t xml:space="preserve"> </w:t>
      </w:r>
      <w:r>
        <w:t>questions</w:t>
      </w:r>
      <w:r>
        <w:rPr>
          <w:spacing w:val="-12"/>
        </w:rPr>
        <w:t xml:space="preserve"> </w:t>
      </w:r>
      <w:r>
        <w:t>from</w:t>
      </w:r>
      <w:r>
        <w:rPr>
          <w:spacing w:val="-7"/>
        </w:rPr>
        <w:t xml:space="preserve"> </w:t>
      </w:r>
      <w:r>
        <w:t>a representation</w:t>
      </w:r>
      <w:r>
        <w:rPr>
          <w:spacing w:val="-4"/>
        </w:rPr>
        <w:t xml:space="preserve"> </w:t>
      </w:r>
      <w:r>
        <w:rPr>
          <w:spacing w:val="-3"/>
        </w:rPr>
        <w:t>of</w:t>
      </w:r>
      <w:r>
        <w:rPr>
          <w:spacing w:val="-6"/>
        </w:rPr>
        <w:t xml:space="preserve"> </w:t>
      </w:r>
      <w:r>
        <w:t>at</w:t>
      </w:r>
      <w:r>
        <w:rPr>
          <w:spacing w:val="-5"/>
        </w:rPr>
        <w:t xml:space="preserve"> </w:t>
      </w:r>
      <w:r>
        <w:t>least</w:t>
      </w:r>
      <w:r>
        <w:rPr>
          <w:spacing w:val="-9"/>
        </w:rPr>
        <w:t xml:space="preserve"> </w:t>
      </w:r>
      <w:r>
        <w:t>four</w:t>
      </w:r>
      <w:r>
        <w:rPr>
          <w:spacing w:val="-8"/>
        </w:rPr>
        <w:t xml:space="preserve"> </w:t>
      </w:r>
      <w:r>
        <w:t>thematic</w:t>
      </w:r>
      <w:r>
        <w:rPr>
          <w:spacing w:val="-4"/>
        </w:rPr>
        <w:t xml:space="preserve"> </w:t>
      </w:r>
      <w:r>
        <w:t>window</w:t>
      </w:r>
      <w:r>
        <w:rPr>
          <w:spacing w:val="-9"/>
        </w:rPr>
        <w:t xml:space="preserve"> </w:t>
      </w:r>
      <w:r>
        <w:t>investments</w:t>
      </w:r>
      <w:r>
        <w:rPr>
          <w:spacing w:val="-9"/>
        </w:rPr>
        <w:t xml:space="preserve"> </w:t>
      </w:r>
      <w:r>
        <w:t>and</w:t>
      </w:r>
      <w:r>
        <w:rPr>
          <w:spacing w:val="-9"/>
        </w:rPr>
        <w:t xml:space="preserve"> </w:t>
      </w:r>
      <w:r>
        <w:t>their</w:t>
      </w:r>
      <w:r>
        <w:rPr>
          <w:spacing w:val="-8"/>
        </w:rPr>
        <w:t xml:space="preserve"> </w:t>
      </w:r>
      <w:r>
        <w:t>supply</w:t>
      </w:r>
      <w:r>
        <w:rPr>
          <w:spacing w:val="-9"/>
        </w:rPr>
        <w:t xml:space="preserve"> </w:t>
      </w:r>
      <w:r>
        <w:t>chains.</w:t>
      </w:r>
    </w:p>
    <w:p w:rsidR="0065419A" w:rsidRDefault="00190B9D">
      <w:pPr>
        <w:pStyle w:val="ListParagraph"/>
        <w:numPr>
          <w:ilvl w:val="2"/>
          <w:numId w:val="1"/>
        </w:numPr>
        <w:tabs>
          <w:tab w:val="left" w:pos="942"/>
        </w:tabs>
        <w:spacing w:before="122" w:line="273" w:lineRule="auto"/>
        <w:ind w:left="941" w:right="269" w:hanging="360"/>
        <w:jc w:val="both"/>
      </w:pPr>
      <w:r>
        <w:rPr>
          <w:b/>
        </w:rPr>
        <w:t>Individual country programmes</w:t>
      </w:r>
      <w:r>
        <w:t xml:space="preserve">: the country level evaluations </w:t>
      </w:r>
      <w:r>
        <w:rPr>
          <w:spacing w:val="-3"/>
        </w:rPr>
        <w:t xml:space="preserve">will </w:t>
      </w:r>
      <w:r>
        <w:t xml:space="preserve">be conducted in </w:t>
      </w:r>
      <w:r>
        <w:rPr>
          <w:spacing w:val="-3"/>
        </w:rPr>
        <w:t xml:space="preserve">at </w:t>
      </w:r>
      <w:r>
        <w:t xml:space="preserve">least four countries. These evaluations </w:t>
      </w:r>
      <w:r>
        <w:rPr>
          <w:spacing w:val="-3"/>
        </w:rPr>
        <w:t xml:space="preserve">will </w:t>
      </w:r>
      <w:r>
        <w:t>focus on evaluation questions relating to the challenge</w:t>
      </w:r>
      <w:r>
        <w:rPr>
          <w:spacing w:val="-10"/>
        </w:rPr>
        <w:t xml:space="preserve"> </w:t>
      </w:r>
      <w:r>
        <w:t>fund</w:t>
      </w:r>
      <w:r>
        <w:rPr>
          <w:spacing w:val="-2"/>
        </w:rPr>
        <w:t xml:space="preserve"> </w:t>
      </w:r>
      <w:r>
        <w:t>investments</w:t>
      </w:r>
      <w:r>
        <w:rPr>
          <w:spacing w:val="-4"/>
        </w:rPr>
        <w:t xml:space="preserve"> </w:t>
      </w:r>
      <w:r>
        <w:t>and</w:t>
      </w:r>
      <w:r>
        <w:rPr>
          <w:spacing w:val="-10"/>
        </w:rPr>
        <w:t xml:space="preserve"> </w:t>
      </w:r>
      <w:r>
        <w:t>their</w:t>
      </w:r>
      <w:r>
        <w:rPr>
          <w:spacing w:val="-4"/>
        </w:rPr>
        <w:t xml:space="preserve"> </w:t>
      </w:r>
      <w:r>
        <w:t>interaction</w:t>
      </w:r>
      <w:r>
        <w:rPr>
          <w:spacing w:val="-10"/>
        </w:rPr>
        <w:t xml:space="preserve"> </w:t>
      </w:r>
      <w:r>
        <w:t>with</w:t>
      </w:r>
      <w:r>
        <w:rPr>
          <w:spacing w:val="-5"/>
        </w:rPr>
        <w:t xml:space="preserve"> </w:t>
      </w:r>
      <w:r>
        <w:t>people</w:t>
      </w:r>
      <w:r>
        <w:rPr>
          <w:spacing w:val="-5"/>
        </w:rPr>
        <w:t xml:space="preserve"> </w:t>
      </w:r>
      <w:r>
        <w:t>in</w:t>
      </w:r>
      <w:r>
        <w:rPr>
          <w:spacing w:val="-5"/>
        </w:rPr>
        <w:t xml:space="preserve"> </w:t>
      </w:r>
      <w:r>
        <w:t>the</w:t>
      </w:r>
      <w:r>
        <w:rPr>
          <w:spacing w:val="-5"/>
        </w:rPr>
        <w:t xml:space="preserve"> </w:t>
      </w:r>
      <w:r>
        <w:t>value</w:t>
      </w:r>
      <w:r>
        <w:rPr>
          <w:spacing w:val="-5"/>
        </w:rPr>
        <w:t xml:space="preserve"> </w:t>
      </w:r>
      <w:r>
        <w:t>chain.</w:t>
      </w:r>
    </w:p>
    <w:p w:rsidR="0065419A" w:rsidRDefault="00190B9D">
      <w:pPr>
        <w:spacing w:before="120" w:line="276" w:lineRule="auto"/>
        <w:ind w:left="120" w:right="267"/>
        <w:jc w:val="both"/>
      </w:pPr>
      <w:r>
        <w:t xml:space="preserve">The </w:t>
      </w:r>
      <w:r>
        <w:rPr>
          <w:spacing w:val="-3"/>
        </w:rPr>
        <w:t xml:space="preserve">EMU </w:t>
      </w:r>
      <w:r>
        <w:t xml:space="preserve">will develop and implement an evaluation framework for evaluating the programme </w:t>
      </w:r>
      <w:r>
        <w:rPr>
          <w:spacing w:val="-6"/>
        </w:rPr>
        <w:t xml:space="preserve">at </w:t>
      </w:r>
      <w:r>
        <w:t xml:space="preserve">country, </w:t>
      </w:r>
      <w:r>
        <w:rPr>
          <w:spacing w:val="-3"/>
        </w:rPr>
        <w:t xml:space="preserve">thematic </w:t>
      </w:r>
      <w:r>
        <w:t xml:space="preserve">window and portfolio levels. The evaluation framework must be sufficiently flexible to incorporate the concerns and interests </w:t>
      </w:r>
      <w:r>
        <w:rPr>
          <w:spacing w:val="-3"/>
        </w:rPr>
        <w:t xml:space="preserve">of </w:t>
      </w:r>
      <w:r>
        <w:t xml:space="preserve">country level programmes </w:t>
      </w:r>
      <w:r>
        <w:rPr>
          <w:spacing w:val="-3"/>
        </w:rPr>
        <w:t xml:space="preserve">whilst </w:t>
      </w:r>
      <w:r>
        <w:t xml:space="preserve">ensuring that the evaluation data and analysis gathered can be used for </w:t>
      </w:r>
      <w:r>
        <w:rPr>
          <w:spacing w:val="-3"/>
        </w:rPr>
        <w:t xml:space="preserve">thematic </w:t>
      </w:r>
      <w:r>
        <w:t>and portfolio level evaluations.</w:t>
      </w:r>
    </w:p>
    <w:p w:rsidR="0065419A" w:rsidRDefault="00190B9D">
      <w:pPr>
        <w:spacing w:before="122" w:line="276" w:lineRule="auto"/>
        <w:ind w:left="122" w:right="274" w:hanging="1"/>
        <w:jc w:val="both"/>
      </w:pPr>
      <w:r>
        <w:t xml:space="preserve">The </w:t>
      </w:r>
      <w:r>
        <w:rPr>
          <w:spacing w:val="-3"/>
        </w:rPr>
        <w:t xml:space="preserve">EMU  will </w:t>
      </w:r>
      <w:r>
        <w:t xml:space="preserve">be closely involved in the programme throughout </w:t>
      </w:r>
      <w:r>
        <w:rPr>
          <w:spacing w:val="-2"/>
        </w:rPr>
        <w:t xml:space="preserve">its </w:t>
      </w:r>
      <w:r>
        <w:t xml:space="preserve">lifetime and </w:t>
      </w:r>
      <w:r>
        <w:rPr>
          <w:spacing w:val="-3"/>
        </w:rPr>
        <w:t xml:space="preserve">will </w:t>
      </w:r>
      <w:r>
        <w:t>undertake  four main</w:t>
      </w:r>
      <w:r>
        <w:rPr>
          <w:spacing w:val="-3"/>
        </w:rPr>
        <w:t xml:space="preserve"> activities:</w:t>
      </w:r>
    </w:p>
    <w:p w:rsidR="0065419A" w:rsidRDefault="00190B9D">
      <w:pPr>
        <w:pStyle w:val="ListParagraph"/>
        <w:numPr>
          <w:ilvl w:val="2"/>
          <w:numId w:val="1"/>
        </w:numPr>
        <w:tabs>
          <w:tab w:val="left" w:pos="943"/>
          <w:tab w:val="left" w:pos="945"/>
        </w:tabs>
        <w:spacing w:before="118"/>
        <w:ind w:left="944" w:hanging="361"/>
      </w:pPr>
      <w:r>
        <w:t>Mid-term Evaluation in</w:t>
      </w:r>
      <w:r>
        <w:rPr>
          <w:spacing w:val="-6"/>
        </w:rPr>
        <w:t xml:space="preserve"> </w:t>
      </w:r>
      <w:r>
        <w:t>2014</w:t>
      </w:r>
    </w:p>
    <w:p w:rsidR="0065419A" w:rsidRDefault="00190B9D">
      <w:pPr>
        <w:pStyle w:val="ListParagraph"/>
        <w:numPr>
          <w:ilvl w:val="2"/>
          <w:numId w:val="1"/>
        </w:numPr>
        <w:tabs>
          <w:tab w:val="left" w:pos="944"/>
          <w:tab w:val="left" w:pos="945"/>
        </w:tabs>
        <w:spacing w:before="153"/>
        <w:ind w:left="944" w:hanging="360"/>
      </w:pPr>
      <w:r>
        <w:t xml:space="preserve">Annual </w:t>
      </w:r>
      <w:r>
        <w:rPr>
          <w:spacing w:val="-3"/>
        </w:rPr>
        <w:t xml:space="preserve">reviews </w:t>
      </w:r>
      <w:r>
        <w:t>of monitoring and evaluation</w:t>
      </w:r>
      <w:r>
        <w:rPr>
          <w:spacing w:val="-5"/>
        </w:rPr>
        <w:t xml:space="preserve"> </w:t>
      </w:r>
      <w:r>
        <w:t>data</w:t>
      </w:r>
    </w:p>
    <w:p w:rsidR="0065419A" w:rsidRDefault="00190B9D">
      <w:pPr>
        <w:pStyle w:val="ListParagraph"/>
        <w:numPr>
          <w:ilvl w:val="2"/>
          <w:numId w:val="1"/>
        </w:numPr>
        <w:tabs>
          <w:tab w:val="left" w:pos="944"/>
          <w:tab w:val="left" w:pos="945"/>
        </w:tabs>
        <w:spacing w:before="158"/>
        <w:ind w:left="944" w:hanging="360"/>
      </w:pPr>
      <w:r>
        <w:t>Evaluation Design Phase in</w:t>
      </w:r>
      <w:r>
        <w:rPr>
          <w:spacing w:val="-8"/>
        </w:rPr>
        <w:t xml:space="preserve"> </w:t>
      </w:r>
      <w:r>
        <w:t>2014</w:t>
      </w:r>
    </w:p>
    <w:p w:rsidR="0065419A" w:rsidRDefault="00190B9D">
      <w:pPr>
        <w:pStyle w:val="ListParagraph"/>
        <w:numPr>
          <w:ilvl w:val="2"/>
          <w:numId w:val="1"/>
        </w:numPr>
        <w:tabs>
          <w:tab w:val="left" w:pos="945"/>
          <w:tab w:val="left" w:pos="946"/>
        </w:tabs>
        <w:spacing w:before="153"/>
        <w:ind w:left="945" w:hanging="361"/>
      </w:pPr>
      <w:r>
        <w:t>Final Evaluation in</w:t>
      </w:r>
      <w:r>
        <w:rPr>
          <w:spacing w:val="-8"/>
        </w:rPr>
        <w:t xml:space="preserve"> </w:t>
      </w:r>
      <w:r>
        <w:t>2017</w:t>
      </w:r>
    </w:p>
    <w:p w:rsidR="0065419A" w:rsidRDefault="0065419A">
      <w:pPr>
        <w:pStyle w:val="BodyText"/>
        <w:rPr>
          <w:sz w:val="26"/>
        </w:rPr>
      </w:pPr>
    </w:p>
    <w:p w:rsidR="0065419A" w:rsidRDefault="0065419A">
      <w:pPr>
        <w:pStyle w:val="BodyText"/>
        <w:spacing w:before="9"/>
        <w:rPr>
          <w:sz w:val="22"/>
        </w:rPr>
      </w:pPr>
    </w:p>
    <w:p w:rsidR="0065419A" w:rsidRDefault="00190B9D">
      <w:pPr>
        <w:ind w:left="220"/>
        <w:jc w:val="both"/>
        <w:rPr>
          <w:b/>
        </w:rPr>
      </w:pPr>
      <w:bookmarkStart w:id="213" w:name="6_Mid-term_Evaluation_in_2014"/>
      <w:bookmarkEnd w:id="213"/>
      <w:r>
        <w:t xml:space="preserve">6 </w:t>
      </w:r>
      <w:r>
        <w:rPr>
          <w:b/>
        </w:rPr>
        <w:t>Mid-term Evaluation in 2014</w:t>
      </w:r>
    </w:p>
    <w:p w:rsidR="0065419A" w:rsidRDefault="00190B9D">
      <w:pPr>
        <w:pStyle w:val="ListParagraph"/>
        <w:numPr>
          <w:ilvl w:val="1"/>
          <w:numId w:val="1"/>
        </w:numPr>
        <w:tabs>
          <w:tab w:val="left" w:pos="582"/>
        </w:tabs>
        <w:spacing w:before="160" w:line="273" w:lineRule="auto"/>
        <w:ind w:left="581" w:right="270" w:hanging="360"/>
        <w:jc w:val="both"/>
      </w:pPr>
      <w:r>
        <w:t xml:space="preserve">The </w:t>
      </w:r>
      <w:r>
        <w:rPr>
          <w:spacing w:val="-3"/>
        </w:rPr>
        <w:t xml:space="preserve">Mid-term </w:t>
      </w:r>
      <w:r>
        <w:t xml:space="preserve">Evaluation in 2014 is intended to provide an independent evaluation </w:t>
      </w:r>
      <w:r>
        <w:rPr>
          <w:spacing w:val="-3"/>
        </w:rPr>
        <w:t xml:space="preserve">of </w:t>
      </w:r>
      <w:r>
        <w:t xml:space="preserve">the AECF from its inception in 2008 to 2014. It </w:t>
      </w:r>
      <w:r>
        <w:rPr>
          <w:spacing w:val="-3"/>
        </w:rPr>
        <w:t xml:space="preserve">will </w:t>
      </w:r>
      <w:r>
        <w:t xml:space="preserve">be the second mid-term evaluation and </w:t>
      </w:r>
      <w:r>
        <w:rPr>
          <w:spacing w:val="-3"/>
        </w:rPr>
        <w:t xml:space="preserve">will </w:t>
      </w:r>
      <w:r>
        <w:t xml:space="preserve">take into account the </w:t>
      </w:r>
      <w:r>
        <w:rPr>
          <w:spacing w:val="-3"/>
        </w:rPr>
        <w:t xml:space="preserve">Mid-term </w:t>
      </w:r>
      <w:r>
        <w:t xml:space="preserve">Evaluation conducted in 2010/11. The Evaluation is primarily expected to give a better understanding </w:t>
      </w:r>
      <w:r>
        <w:rPr>
          <w:spacing w:val="-3"/>
        </w:rPr>
        <w:t xml:space="preserve">of </w:t>
      </w:r>
      <w:r>
        <w:t xml:space="preserve">the programme, </w:t>
      </w:r>
      <w:r>
        <w:rPr>
          <w:spacing w:val="-2"/>
        </w:rPr>
        <w:t xml:space="preserve">its </w:t>
      </w:r>
      <w:r>
        <w:t xml:space="preserve">operation and overall effectiveness at delivering the Fund’s strategy. The Evaluation </w:t>
      </w:r>
      <w:r>
        <w:rPr>
          <w:spacing w:val="-3"/>
        </w:rPr>
        <w:t xml:space="preserve">will </w:t>
      </w:r>
      <w:r>
        <w:t xml:space="preserve">follow the DAC criteria </w:t>
      </w:r>
      <w:r>
        <w:rPr>
          <w:spacing w:val="-6"/>
        </w:rPr>
        <w:t xml:space="preserve">of </w:t>
      </w:r>
      <w:r>
        <w:t xml:space="preserve">relevance, effectiveness, efficiency, sustainability and to a limited </w:t>
      </w:r>
      <w:r>
        <w:rPr>
          <w:spacing w:val="-3"/>
        </w:rPr>
        <w:t xml:space="preserve">extent </w:t>
      </w:r>
      <w:r>
        <w:t xml:space="preserve">impact. </w:t>
      </w:r>
      <w:r>
        <w:rPr>
          <w:spacing w:val="-3"/>
        </w:rPr>
        <w:t xml:space="preserve">The </w:t>
      </w:r>
      <w:r>
        <w:t xml:space="preserve">Evaluation questions </w:t>
      </w:r>
      <w:r>
        <w:rPr>
          <w:spacing w:val="-3"/>
        </w:rPr>
        <w:t xml:space="preserve">will </w:t>
      </w:r>
      <w:r>
        <w:t xml:space="preserve">be finalised </w:t>
      </w:r>
      <w:r>
        <w:rPr>
          <w:spacing w:val="-3"/>
        </w:rPr>
        <w:t xml:space="preserve">with </w:t>
      </w:r>
      <w:r>
        <w:t>the AECF donors during an inception phase and are likely to include the</w:t>
      </w:r>
      <w:r>
        <w:rPr>
          <w:spacing w:val="-21"/>
        </w:rPr>
        <w:t xml:space="preserve"> </w:t>
      </w:r>
      <w:r>
        <w:t>following:</w:t>
      </w:r>
    </w:p>
    <w:p w:rsidR="0065419A" w:rsidRDefault="00190B9D">
      <w:pPr>
        <w:pStyle w:val="ListParagraph"/>
        <w:numPr>
          <w:ilvl w:val="2"/>
          <w:numId w:val="1"/>
        </w:numPr>
        <w:tabs>
          <w:tab w:val="left" w:pos="1301"/>
        </w:tabs>
        <w:spacing w:before="121" w:line="273" w:lineRule="auto"/>
        <w:ind w:left="1300" w:right="273" w:hanging="360"/>
        <w:jc w:val="both"/>
      </w:pPr>
      <w:r>
        <w:rPr>
          <w:b/>
        </w:rPr>
        <w:t>Relevance</w:t>
      </w:r>
      <w:r>
        <w:t xml:space="preserve">: the relevance of the interventions made, the </w:t>
      </w:r>
      <w:r>
        <w:rPr>
          <w:spacing w:val="-3"/>
        </w:rPr>
        <w:t xml:space="preserve">individual </w:t>
      </w:r>
      <w:r>
        <w:t xml:space="preserve">output areas </w:t>
      </w:r>
      <w:r>
        <w:rPr>
          <w:spacing w:val="-3"/>
        </w:rPr>
        <w:t xml:space="preserve">and </w:t>
      </w:r>
      <w:r>
        <w:t xml:space="preserve">the combined programme should be addressed relative to the needs </w:t>
      </w:r>
      <w:r>
        <w:rPr>
          <w:spacing w:val="-3"/>
        </w:rPr>
        <w:t xml:space="preserve">of </w:t>
      </w:r>
      <w:r>
        <w:t xml:space="preserve">the </w:t>
      </w:r>
      <w:r>
        <w:rPr>
          <w:spacing w:val="-3"/>
        </w:rPr>
        <w:t xml:space="preserve">target </w:t>
      </w:r>
      <w:r>
        <w:t>groups. Evaluation questions</w:t>
      </w:r>
      <w:r>
        <w:rPr>
          <w:spacing w:val="-6"/>
        </w:rPr>
        <w:t xml:space="preserve"> </w:t>
      </w:r>
      <w:r>
        <w:rPr>
          <w:spacing w:val="-3"/>
        </w:rPr>
        <w:t>include:</w:t>
      </w:r>
    </w:p>
    <w:p w:rsidR="0065419A" w:rsidRDefault="00190B9D">
      <w:pPr>
        <w:pStyle w:val="ListParagraph"/>
        <w:numPr>
          <w:ilvl w:val="3"/>
          <w:numId w:val="1"/>
        </w:numPr>
        <w:tabs>
          <w:tab w:val="left" w:pos="2021"/>
          <w:tab w:val="left" w:pos="2022"/>
        </w:tabs>
        <w:spacing w:before="128" w:line="235" w:lineRule="auto"/>
        <w:ind w:right="342" w:hanging="360"/>
      </w:pPr>
      <w:r>
        <w:t>How relevant are the interventions that have been made to the achievement of the programme’s intended outcomes and</w:t>
      </w:r>
      <w:r>
        <w:rPr>
          <w:spacing w:val="-13"/>
        </w:rPr>
        <w:t xml:space="preserve"> </w:t>
      </w:r>
      <w:r>
        <w:t>impact?</w:t>
      </w:r>
    </w:p>
    <w:p w:rsidR="0065419A" w:rsidRDefault="00190B9D">
      <w:pPr>
        <w:pStyle w:val="ListParagraph"/>
        <w:numPr>
          <w:ilvl w:val="3"/>
          <w:numId w:val="1"/>
        </w:numPr>
        <w:tabs>
          <w:tab w:val="left" w:pos="2021"/>
          <w:tab w:val="left" w:pos="2023"/>
        </w:tabs>
        <w:spacing w:before="161"/>
        <w:ind w:right="337" w:hanging="360"/>
      </w:pPr>
      <w:r>
        <w:t>How relevant are the interventions to the country’s and region’s development priorities and private sector development</w:t>
      </w:r>
      <w:r>
        <w:rPr>
          <w:spacing w:val="-15"/>
        </w:rPr>
        <w:t xml:space="preserve"> </w:t>
      </w:r>
      <w:r>
        <w:t>strategy?</w:t>
      </w:r>
    </w:p>
    <w:p w:rsidR="0065419A" w:rsidRDefault="00190B9D">
      <w:pPr>
        <w:pStyle w:val="ListParagraph"/>
        <w:numPr>
          <w:ilvl w:val="3"/>
          <w:numId w:val="1"/>
        </w:numPr>
        <w:tabs>
          <w:tab w:val="left" w:pos="2021"/>
          <w:tab w:val="left" w:pos="2022"/>
        </w:tabs>
        <w:spacing w:before="156"/>
        <w:ind w:hanging="360"/>
      </w:pPr>
      <w:r>
        <w:t xml:space="preserve">Are the outcome areas </w:t>
      </w:r>
      <w:r>
        <w:rPr>
          <w:spacing w:val="-3"/>
        </w:rPr>
        <w:t xml:space="preserve">(still) </w:t>
      </w:r>
      <w:r>
        <w:t>relevant to the target</w:t>
      </w:r>
      <w:r>
        <w:rPr>
          <w:spacing w:val="-28"/>
        </w:rPr>
        <w:t xml:space="preserve"> </w:t>
      </w:r>
      <w:r>
        <w:t>group?</w:t>
      </w:r>
    </w:p>
    <w:p w:rsidR="0065419A" w:rsidRDefault="00190B9D">
      <w:pPr>
        <w:pStyle w:val="ListParagraph"/>
        <w:numPr>
          <w:ilvl w:val="3"/>
          <w:numId w:val="1"/>
        </w:numPr>
        <w:tabs>
          <w:tab w:val="left" w:pos="2021"/>
          <w:tab w:val="left" w:pos="2022"/>
        </w:tabs>
        <w:spacing w:before="119"/>
        <w:ind w:hanging="360"/>
      </w:pPr>
      <w:r>
        <w:t>Are there any other interventions that should have been</w:t>
      </w:r>
      <w:r>
        <w:rPr>
          <w:spacing w:val="-33"/>
        </w:rPr>
        <w:t xml:space="preserve"> </w:t>
      </w:r>
      <w:r>
        <w:t>considered?</w:t>
      </w:r>
    </w:p>
    <w:p w:rsidR="0065419A" w:rsidRDefault="00190B9D">
      <w:pPr>
        <w:pStyle w:val="ListParagraph"/>
        <w:numPr>
          <w:ilvl w:val="2"/>
          <w:numId w:val="1"/>
        </w:numPr>
        <w:tabs>
          <w:tab w:val="left" w:pos="1303"/>
        </w:tabs>
        <w:spacing w:before="113" w:line="273" w:lineRule="auto"/>
        <w:ind w:left="1301" w:right="276" w:hanging="360"/>
        <w:jc w:val="both"/>
      </w:pPr>
      <w:r>
        <w:rPr>
          <w:b/>
        </w:rPr>
        <w:t>Effectiveness</w:t>
      </w:r>
      <w:r>
        <w:t xml:space="preserve">: the effectiveness of each </w:t>
      </w:r>
      <w:r>
        <w:rPr>
          <w:spacing w:val="-3"/>
        </w:rPr>
        <w:t xml:space="preserve">of </w:t>
      </w:r>
      <w:r>
        <w:t>the output areas should be considered as</w:t>
      </w:r>
      <w:r>
        <w:rPr>
          <w:spacing w:val="38"/>
        </w:rPr>
        <w:t xml:space="preserve"> </w:t>
      </w:r>
      <w:r>
        <w:t>well</w:t>
      </w:r>
      <w:r>
        <w:rPr>
          <w:spacing w:val="35"/>
        </w:rPr>
        <w:t xml:space="preserve"> </w:t>
      </w:r>
      <w:r>
        <w:t>as</w:t>
      </w:r>
      <w:r>
        <w:rPr>
          <w:spacing w:val="35"/>
        </w:rPr>
        <w:t xml:space="preserve"> </w:t>
      </w:r>
      <w:r>
        <w:t>the</w:t>
      </w:r>
      <w:r>
        <w:rPr>
          <w:spacing w:val="35"/>
        </w:rPr>
        <w:t xml:space="preserve"> </w:t>
      </w:r>
      <w:r>
        <w:t>extent</w:t>
      </w:r>
      <w:r>
        <w:rPr>
          <w:spacing w:val="37"/>
        </w:rPr>
        <w:t xml:space="preserve"> </w:t>
      </w:r>
      <w:r>
        <w:t>to</w:t>
      </w:r>
      <w:r>
        <w:rPr>
          <w:spacing w:val="35"/>
        </w:rPr>
        <w:t xml:space="preserve"> </w:t>
      </w:r>
      <w:r>
        <w:t>which</w:t>
      </w:r>
      <w:r>
        <w:rPr>
          <w:spacing w:val="35"/>
        </w:rPr>
        <w:t xml:space="preserve"> </w:t>
      </w:r>
      <w:r>
        <w:t>each</w:t>
      </w:r>
      <w:r>
        <w:rPr>
          <w:spacing w:val="35"/>
        </w:rPr>
        <w:t xml:space="preserve"> </w:t>
      </w:r>
      <w:r>
        <w:t>output</w:t>
      </w:r>
      <w:r>
        <w:rPr>
          <w:spacing w:val="40"/>
        </w:rPr>
        <w:t xml:space="preserve"> </w:t>
      </w:r>
      <w:r>
        <w:t>area</w:t>
      </w:r>
      <w:r>
        <w:rPr>
          <w:spacing w:val="38"/>
        </w:rPr>
        <w:t xml:space="preserve"> </w:t>
      </w:r>
      <w:r>
        <w:t>has</w:t>
      </w:r>
      <w:r>
        <w:rPr>
          <w:spacing w:val="36"/>
        </w:rPr>
        <w:t xml:space="preserve"> </w:t>
      </w:r>
      <w:r>
        <w:t>contributed</w:t>
      </w:r>
      <w:r>
        <w:rPr>
          <w:spacing w:val="35"/>
        </w:rPr>
        <w:t xml:space="preserve"> </w:t>
      </w:r>
      <w:r>
        <w:t>to</w:t>
      </w:r>
      <w:r>
        <w:rPr>
          <w:spacing w:val="33"/>
        </w:rPr>
        <w:t xml:space="preserve"> </w:t>
      </w:r>
      <w:r>
        <w:t>the</w:t>
      </w:r>
      <w:r>
        <w:rPr>
          <w:spacing w:val="35"/>
        </w:rPr>
        <w:t xml:space="preserve"> </w:t>
      </w:r>
      <w:r>
        <w:t>intended</w:t>
      </w:r>
    </w:p>
    <w:p w:rsidR="0065419A" w:rsidRDefault="0065419A">
      <w:pPr>
        <w:spacing w:line="273" w:lineRule="auto"/>
        <w:jc w:val="both"/>
        <w:sectPr w:rsidR="0065419A">
          <w:pgSz w:w="12240" w:h="15840"/>
          <w:pgMar w:top="1340" w:right="1180" w:bottom="280" w:left="1200" w:header="720" w:footer="720" w:gutter="0"/>
          <w:cols w:space="720"/>
        </w:sectPr>
      </w:pPr>
    </w:p>
    <w:p w:rsidR="0065419A" w:rsidRDefault="00190B9D">
      <w:pPr>
        <w:spacing w:before="75" w:line="276" w:lineRule="auto"/>
        <w:ind w:left="139" w:right="250" w:hanging="1"/>
        <w:jc w:val="both"/>
      </w:pPr>
      <w:r>
        <w:t xml:space="preserve">Programme outcome and, where possible, impact. The synergy between output areas </w:t>
      </w:r>
      <w:r>
        <w:rPr>
          <w:spacing w:val="-4"/>
        </w:rPr>
        <w:t>in</w:t>
      </w:r>
      <w:r>
        <w:rPr>
          <w:spacing w:val="52"/>
        </w:rPr>
        <w:t xml:space="preserve"> </w:t>
      </w:r>
      <w:r>
        <w:t xml:space="preserve">delivering the outcome </w:t>
      </w:r>
      <w:r>
        <w:rPr>
          <w:spacing w:val="-3"/>
        </w:rPr>
        <w:t xml:space="preserve">will </w:t>
      </w:r>
      <w:r>
        <w:t xml:space="preserve">also need to be analysed.  The  </w:t>
      </w:r>
      <w:r>
        <w:rPr>
          <w:spacing w:val="-3"/>
        </w:rPr>
        <w:t xml:space="preserve">effectiveness  </w:t>
      </w:r>
      <w:r>
        <w:t xml:space="preserve">of  the  delivery structure involving the Fund Manager including the monitoring framework and data collection, </w:t>
      </w:r>
      <w:r>
        <w:rPr>
          <w:spacing w:val="-3"/>
        </w:rPr>
        <w:t xml:space="preserve">AGRA </w:t>
      </w:r>
      <w:r>
        <w:t>and donors should be evaluated. Evaluation questions</w:t>
      </w:r>
      <w:r>
        <w:rPr>
          <w:spacing w:val="22"/>
        </w:rPr>
        <w:t xml:space="preserve"> </w:t>
      </w:r>
      <w:r>
        <w:rPr>
          <w:spacing w:val="-3"/>
        </w:rPr>
        <w:t>include:</w:t>
      </w:r>
    </w:p>
    <w:p w:rsidR="0065419A" w:rsidRDefault="00190B9D">
      <w:pPr>
        <w:pStyle w:val="ListParagraph"/>
        <w:numPr>
          <w:ilvl w:val="3"/>
          <w:numId w:val="1"/>
        </w:numPr>
        <w:tabs>
          <w:tab w:val="left" w:pos="2039"/>
          <w:tab w:val="left" w:pos="2041"/>
        </w:tabs>
        <w:spacing w:before="120" w:line="237" w:lineRule="auto"/>
        <w:ind w:left="2039" w:right="249" w:hanging="360"/>
      </w:pPr>
      <w:r>
        <w:t>How effective have the Programme’s interventions been in delivering the intended</w:t>
      </w:r>
      <w:r>
        <w:rPr>
          <w:spacing w:val="-3"/>
        </w:rPr>
        <w:t xml:space="preserve"> </w:t>
      </w:r>
      <w:r>
        <w:t>outcomes?</w:t>
      </w:r>
    </w:p>
    <w:p w:rsidR="0065419A" w:rsidRDefault="00190B9D">
      <w:pPr>
        <w:pStyle w:val="ListParagraph"/>
        <w:numPr>
          <w:ilvl w:val="3"/>
          <w:numId w:val="1"/>
        </w:numPr>
        <w:tabs>
          <w:tab w:val="left" w:pos="2039"/>
          <w:tab w:val="left" w:pos="2040"/>
        </w:tabs>
        <w:spacing w:before="161" w:line="237" w:lineRule="auto"/>
        <w:ind w:left="2038" w:right="262" w:hanging="359"/>
      </w:pPr>
      <w:r>
        <w:t xml:space="preserve">How effective and efficient has the challenge fund structure been at </w:t>
      </w:r>
      <w:r>
        <w:rPr>
          <w:spacing w:val="-3"/>
        </w:rPr>
        <w:t xml:space="preserve">delivering </w:t>
      </w:r>
      <w:r>
        <w:t>outputs/outcomes?</w:t>
      </w:r>
    </w:p>
    <w:p w:rsidR="0065419A" w:rsidRDefault="00190B9D">
      <w:pPr>
        <w:pStyle w:val="ListParagraph"/>
        <w:numPr>
          <w:ilvl w:val="3"/>
          <w:numId w:val="1"/>
        </w:numPr>
        <w:tabs>
          <w:tab w:val="left" w:pos="2038"/>
          <w:tab w:val="left" w:pos="2039"/>
        </w:tabs>
        <w:spacing w:before="159"/>
        <w:ind w:left="2038" w:hanging="360"/>
      </w:pPr>
      <w:r>
        <w:t>How effectively have investment risks been managed by the</w:t>
      </w:r>
      <w:r>
        <w:rPr>
          <w:spacing w:val="-43"/>
        </w:rPr>
        <w:t xml:space="preserve"> </w:t>
      </w:r>
      <w:r>
        <w:rPr>
          <w:spacing w:val="-3"/>
        </w:rPr>
        <w:t>programme?</w:t>
      </w:r>
    </w:p>
    <w:p w:rsidR="0065419A" w:rsidRDefault="00190B9D">
      <w:pPr>
        <w:pStyle w:val="ListParagraph"/>
        <w:numPr>
          <w:ilvl w:val="2"/>
          <w:numId w:val="1"/>
        </w:numPr>
        <w:tabs>
          <w:tab w:val="left" w:pos="1319"/>
        </w:tabs>
        <w:spacing w:before="114" w:line="273" w:lineRule="auto"/>
        <w:ind w:left="1318" w:right="255" w:hanging="360"/>
        <w:jc w:val="both"/>
      </w:pPr>
      <w:r>
        <w:rPr>
          <w:b/>
        </w:rPr>
        <w:t>Impact</w:t>
      </w:r>
      <w:r>
        <w:t xml:space="preserve">: the impact </w:t>
      </w:r>
      <w:r>
        <w:rPr>
          <w:spacing w:val="-3"/>
        </w:rPr>
        <w:t xml:space="preserve">of </w:t>
      </w:r>
      <w:r>
        <w:t xml:space="preserve">the programme should be considered and where </w:t>
      </w:r>
      <w:r>
        <w:rPr>
          <w:spacing w:val="-3"/>
        </w:rPr>
        <w:t xml:space="preserve">possible, </w:t>
      </w:r>
      <w:r>
        <w:t xml:space="preserve">impacts </w:t>
      </w:r>
      <w:r>
        <w:rPr>
          <w:spacing w:val="-3"/>
        </w:rPr>
        <w:t xml:space="preserve">identified. </w:t>
      </w:r>
      <w:r>
        <w:t xml:space="preserve">It is recognised that, in the absence </w:t>
      </w:r>
      <w:r>
        <w:rPr>
          <w:spacing w:val="-3"/>
        </w:rPr>
        <w:t xml:space="preserve">of </w:t>
      </w:r>
      <w:r>
        <w:t xml:space="preserve">baseline data </w:t>
      </w:r>
      <w:r>
        <w:rPr>
          <w:spacing w:val="-3"/>
        </w:rPr>
        <w:t xml:space="preserve">and </w:t>
      </w:r>
      <w:r>
        <w:t xml:space="preserve">counterfactuals, the scope for impact evaluation is limited. Evaluation </w:t>
      </w:r>
      <w:r>
        <w:rPr>
          <w:spacing w:val="-3"/>
        </w:rPr>
        <w:t xml:space="preserve">questions </w:t>
      </w:r>
      <w:r>
        <w:t>include:</w:t>
      </w:r>
    </w:p>
    <w:p w:rsidR="0065419A" w:rsidRDefault="00190B9D">
      <w:pPr>
        <w:pStyle w:val="ListParagraph"/>
        <w:numPr>
          <w:ilvl w:val="3"/>
          <w:numId w:val="1"/>
        </w:numPr>
        <w:tabs>
          <w:tab w:val="left" w:pos="2039"/>
        </w:tabs>
        <w:spacing w:before="121" w:line="256" w:lineRule="auto"/>
        <w:ind w:left="2038" w:right="251" w:hanging="360"/>
        <w:jc w:val="both"/>
      </w:pPr>
      <w:r>
        <w:t xml:space="preserve">What were the outcomes and (where possible) the impacts </w:t>
      </w:r>
      <w:r>
        <w:rPr>
          <w:spacing w:val="-3"/>
        </w:rPr>
        <w:t xml:space="preserve">of </w:t>
      </w:r>
      <w:r>
        <w:t xml:space="preserve">the </w:t>
      </w:r>
      <w:r>
        <w:rPr>
          <w:spacing w:val="-3"/>
        </w:rPr>
        <w:t xml:space="preserve">different </w:t>
      </w:r>
      <w:r>
        <w:t xml:space="preserve">interventions as regards different participants – male/female farmers? Different sizes </w:t>
      </w:r>
      <w:r>
        <w:rPr>
          <w:spacing w:val="-3"/>
        </w:rPr>
        <w:t xml:space="preserve">of </w:t>
      </w:r>
      <w:r>
        <w:t>farmer? Food</w:t>
      </w:r>
      <w:r>
        <w:rPr>
          <w:spacing w:val="-9"/>
        </w:rPr>
        <w:t xml:space="preserve"> </w:t>
      </w:r>
      <w:r>
        <w:t>consumers?</w:t>
      </w:r>
    </w:p>
    <w:p w:rsidR="0065419A" w:rsidRDefault="00190B9D">
      <w:pPr>
        <w:pStyle w:val="ListParagraph"/>
        <w:numPr>
          <w:ilvl w:val="3"/>
          <w:numId w:val="1"/>
        </w:numPr>
        <w:tabs>
          <w:tab w:val="left" w:pos="2038"/>
          <w:tab w:val="left" w:pos="2039"/>
        </w:tabs>
        <w:spacing w:before="143" w:line="237" w:lineRule="auto"/>
        <w:ind w:left="2038" w:right="256" w:hanging="360"/>
      </w:pPr>
      <w:r>
        <w:t xml:space="preserve">Has anybody been harmed? Were there any unintended outcomes </w:t>
      </w:r>
      <w:r>
        <w:rPr>
          <w:spacing w:val="-3"/>
        </w:rPr>
        <w:t xml:space="preserve">and </w:t>
      </w:r>
      <w:r>
        <w:t>impacts?</w:t>
      </w:r>
    </w:p>
    <w:p w:rsidR="0065419A" w:rsidRDefault="00190B9D">
      <w:pPr>
        <w:pStyle w:val="ListParagraph"/>
        <w:numPr>
          <w:ilvl w:val="3"/>
          <w:numId w:val="1"/>
        </w:numPr>
        <w:tabs>
          <w:tab w:val="left" w:pos="2039"/>
          <w:tab w:val="left" w:pos="2040"/>
        </w:tabs>
        <w:spacing w:before="159"/>
        <w:ind w:left="2039" w:right="261" w:hanging="360"/>
      </w:pPr>
      <w:r>
        <w:t xml:space="preserve">What has been the outcome and (where possible) </w:t>
      </w:r>
      <w:r>
        <w:rPr>
          <w:spacing w:val="-3"/>
        </w:rPr>
        <w:t xml:space="preserve">impact of </w:t>
      </w:r>
      <w:r>
        <w:t xml:space="preserve">the </w:t>
      </w:r>
      <w:r>
        <w:rPr>
          <w:spacing w:val="-3"/>
        </w:rPr>
        <w:t xml:space="preserve">interaction </w:t>
      </w:r>
      <w:r>
        <w:t>between the different</w:t>
      </w:r>
      <w:r>
        <w:rPr>
          <w:spacing w:val="-4"/>
        </w:rPr>
        <w:t xml:space="preserve"> </w:t>
      </w:r>
      <w:r>
        <w:t>interventions?</w:t>
      </w:r>
    </w:p>
    <w:p w:rsidR="0065419A" w:rsidRDefault="00190B9D">
      <w:pPr>
        <w:pStyle w:val="ListParagraph"/>
        <w:numPr>
          <w:ilvl w:val="2"/>
          <w:numId w:val="1"/>
        </w:numPr>
        <w:tabs>
          <w:tab w:val="left" w:pos="1320"/>
        </w:tabs>
        <w:spacing w:before="151" w:line="273" w:lineRule="auto"/>
        <w:ind w:left="1319" w:right="249" w:hanging="360"/>
        <w:jc w:val="both"/>
      </w:pPr>
      <w:r>
        <w:rPr>
          <w:b/>
        </w:rPr>
        <w:t>Efficiency</w:t>
      </w:r>
      <w:r>
        <w:t xml:space="preserve">: the efficiency </w:t>
      </w:r>
      <w:r>
        <w:rPr>
          <w:spacing w:val="-3"/>
        </w:rPr>
        <w:t xml:space="preserve">with which </w:t>
      </w:r>
      <w:r>
        <w:t xml:space="preserve">the inputs were used to </w:t>
      </w:r>
      <w:r>
        <w:rPr>
          <w:spacing w:val="-3"/>
        </w:rPr>
        <w:t xml:space="preserve">deliver </w:t>
      </w:r>
      <w:r>
        <w:t xml:space="preserve">outputs and the monitoring framework should be evaluated. This should include an evaluation </w:t>
      </w:r>
      <w:r>
        <w:rPr>
          <w:spacing w:val="-3"/>
        </w:rPr>
        <w:t xml:space="preserve">of </w:t>
      </w:r>
      <w:r>
        <w:t xml:space="preserve">the efficiency and value for money </w:t>
      </w:r>
      <w:r>
        <w:rPr>
          <w:spacing w:val="-3"/>
        </w:rPr>
        <w:t xml:space="preserve">of </w:t>
      </w:r>
      <w:r>
        <w:t xml:space="preserve">the delivery structure </w:t>
      </w:r>
      <w:r>
        <w:rPr>
          <w:spacing w:val="-3"/>
        </w:rPr>
        <w:t xml:space="preserve">involving </w:t>
      </w:r>
      <w:r>
        <w:t xml:space="preserve">the Fund Manager and </w:t>
      </w:r>
      <w:r>
        <w:rPr>
          <w:spacing w:val="-3"/>
        </w:rPr>
        <w:t xml:space="preserve">AGRA. </w:t>
      </w:r>
      <w:r>
        <w:t>Evaluation questions</w:t>
      </w:r>
      <w:r>
        <w:rPr>
          <w:spacing w:val="-2"/>
        </w:rPr>
        <w:t xml:space="preserve"> </w:t>
      </w:r>
      <w:r>
        <w:rPr>
          <w:spacing w:val="-3"/>
        </w:rPr>
        <w:t>include:</w:t>
      </w:r>
    </w:p>
    <w:p w:rsidR="0065419A" w:rsidRDefault="00190B9D">
      <w:pPr>
        <w:pStyle w:val="ListParagraph"/>
        <w:numPr>
          <w:ilvl w:val="3"/>
          <w:numId w:val="1"/>
        </w:numPr>
        <w:tabs>
          <w:tab w:val="left" w:pos="2040"/>
          <w:tab w:val="left" w:pos="2041"/>
        </w:tabs>
        <w:spacing w:before="124"/>
        <w:ind w:left="2040" w:hanging="360"/>
      </w:pPr>
      <w:r>
        <w:t>What has been the overall value for</w:t>
      </w:r>
      <w:r>
        <w:rPr>
          <w:spacing w:val="-20"/>
        </w:rPr>
        <w:t xml:space="preserve"> </w:t>
      </w:r>
      <w:r>
        <w:t>money?</w:t>
      </w:r>
    </w:p>
    <w:p w:rsidR="0065419A" w:rsidRDefault="00190B9D">
      <w:pPr>
        <w:pStyle w:val="ListParagraph"/>
        <w:numPr>
          <w:ilvl w:val="2"/>
          <w:numId w:val="1"/>
        </w:numPr>
        <w:tabs>
          <w:tab w:val="left" w:pos="1321"/>
        </w:tabs>
        <w:spacing w:before="116" w:line="268" w:lineRule="auto"/>
        <w:ind w:left="1320" w:right="253" w:hanging="360"/>
        <w:jc w:val="both"/>
      </w:pPr>
      <w:r>
        <w:rPr>
          <w:b/>
        </w:rPr>
        <w:t>Sustainability</w:t>
      </w:r>
      <w:r>
        <w:t>: the sustainability and replicability of the changes achieved need to be considered. Evaluation questions</w:t>
      </w:r>
      <w:r>
        <w:rPr>
          <w:spacing w:val="-8"/>
        </w:rPr>
        <w:t xml:space="preserve"> </w:t>
      </w:r>
      <w:r>
        <w:rPr>
          <w:spacing w:val="-3"/>
        </w:rPr>
        <w:t>include:</w:t>
      </w:r>
    </w:p>
    <w:p w:rsidR="0065419A" w:rsidRDefault="00190B9D">
      <w:pPr>
        <w:pStyle w:val="ListParagraph"/>
        <w:numPr>
          <w:ilvl w:val="3"/>
          <w:numId w:val="1"/>
        </w:numPr>
        <w:tabs>
          <w:tab w:val="left" w:pos="2040"/>
          <w:tab w:val="left" w:pos="2041"/>
        </w:tabs>
        <w:spacing w:before="134" w:line="235" w:lineRule="auto"/>
        <w:ind w:left="2040" w:right="261" w:hanging="360"/>
      </w:pPr>
      <w:r>
        <w:t>What evidence is there of any systemic change that has been initiated by the Programme?</w:t>
      </w:r>
    </w:p>
    <w:p w:rsidR="0065419A" w:rsidRDefault="00190B9D">
      <w:pPr>
        <w:pStyle w:val="ListParagraph"/>
        <w:numPr>
          <w:ilvl w:val="3"/>
          <w:numId w:val="1"/>
        </w:numPr>
        <w:tabs>
          <w:tab w:val="left" w:pos="2040"/>
          <w:tab w:val="left" w:pos="2041"/>
        </w:tabs>
        <w:spacing w:before="160" w:line="237" w:lineRule="auto"/>
        <w:ind w:left="2040" w:right="256" w:hanging="360"/>
      </w:pPr>
      <w:r>
        <w:t xml:space="preserve">What factors are expected to influence the continuation </w:t>
      </w:r>
      <w:r>
        <w:rPr>
          <w:spacing w:val="-3"/>
        </w:rPr>
        <w:t xml:space="preserve">of Programme </w:t>
      </w:r>
      <w:r>
        <w:t xml:space="preserve">benefits after the end </w:t>
      </w:r>
      <w:r>
        <w:rPr>
          <w:spacing w:val="-3"/>
        </w:rPr>
        <w:t xml:space="preserve">of </w:t>
      </w:r>
      <w:r>
        <w:t>this funding</w:t>
      </w:r>
      <w:r>
        <w:rPr>
          <w:spacing w:val="-13"/>
        </w:rPr>
        <w:t xml:space="preserve"> </w:t>
      </w:r>
      <w:r>
        <w:t>phase?</w:t>
      </w:r>
    </w:p>
    <w:p w:rsidR="0065419A" w:rsidRDefault="00190B9D">
      <w:pPr>
        <w:pStyle w:val="ListParagraph"/>
        <w:numPr>
          <w:ilvl w:val="3"/>
          <w:numId w:val="1"/>
        </w:numPr>
        <w:tabs>
          <w:tab w:val="left" w:pos="2040"/>
          <w:tab w:val="left" w:pos="2041"/>
        </w:tabs>
        <w:spacing w:before="163" w:line="235" w:lineRule="auto"/>
        <w:ind w:left="2041" w:right="259" w:hanging="361"/>
      </w:pPr>
      <w:r>
        <w:t xml:space="preserve">Should the Programme be extended beyond 2018 or, if not, </w:t>
      </w:r>
      <w:r>
        <w:rPr>
          <w:spacing w:val="-3"/>
        </w:rPr>
        <w:t xml:space="preserve">what </w:t>
      </w:r>
      <w:r>
        <w:t xml:space="preserve">should the </w:t>
      </w:r>
      <w:r>
        <w:rPr>
          <w:spacing w:val="-3"/>
        </w:rPr>
        <w:t xml:space="preserve">exit </w:t>
      </w:r>
      <w:r>
        <w:t>process</w:t>
      </w:r>
      <w:r>
        <w:rPr>
          <w:spacing w:val="3"/>
        </w:rPr>
        <w:t xml:space="preserve"> </w:t>
      </w:r>
      <w:r>
        <w:t>be?</w:t>
      </w:r>
    </w:p>
    <w:p w:rsidR="0065419A" w:rsidRDefault="00190B9D">
      <w:pPr>
        <w:pStyle w:val="ListParagraph"/>
        <w:numPr>
          <w:ilvl w:val="3"/>
          <w:numId w:val="1"/>
        </w:numPr>
        <w:tabs>
          <w:tab w:val="left" w:pos="2040"/>
          <w:tab w:val="left" w:pos="2042"/>
        </w:tabs>
        <w:spacing w:before="160" w:line="237" w:lineRule="auto"/>
        <w:ind w:left="2041" w:right="253" w:hanging="361"/>
      </w:pPr>
      <w:r>
        <w:t xml:space="preserve">Is sustainability of individual businesses supported under this program leading to sustainability </w:t>
      </w:r>
      <w:r>
        <w:rPr>
          <w:spacing w:val="-3"/>
        </w:rPr>
        <w:t xml:space="preserve">of </w:t>
      </w:r>
      <w:r>
        <w:t>development</w:t>
      </w:r>
      <w:r>
        <w:rPr>
          <w:spacing w:val="-4"/>
        </w:rPr>
        <w:t xml:space="preserve"> </w:t>
      </w:r>
      <w:r>
        <w:t>impacts?</w:t>
      </w:r>
    </w:p>
    <w:p w:rsidR="0065419A" w:rsidRDefault="00190B9D">
      <w:pPr>
        <w:pStyle w:val="ListParagraph"/>
        <w:numPr>
          <w:ilvl w:val="1"/>
          <w:numId w:val="1"/>
        </w:numPr>
        <w:tabs>
          <w:tab w:val="left" w:pos="807"/>
          <w:tab w:val="left" w:pos="808"/>
        </w:tabs>
        <w:spacing w:before="157" w:line="261" w:lineRule="auto"/>
        <w:ind w:left="807" w:right="324"/>
      </w:pPr>
      <w:r>
        <w:t xml:space="preserve">In addition to the above DAC focused evaluation questions, the Mid-term Evaluation should also identify a range </w:t>
      </w:r>
      <w:r>
        <w:rPr>
          <w:spacing w:val="-3"/>
        </w:rPr>
        <w:t xml:space="preserve">of </w:t>
      </w:r>
      <w:r>
        <w:t>recommendations for improvements to the</w:t>
      </w:r>
      <w:r>
        <w:rPr>
          <w:spacing w:val="35"/>
        </w:rPr>
        <w:t xml:space="preserve"> </w:t>
      </w:r>
      <w:r>
        <w:t>AECF</w:t>
      </w:r>
    </w:p>
    <w:p w:rsidR="0065419A" w:rsidRDefault="0065419A">
      <w:pPr>
        <w:pStyle w:val="BodyText"/>
        <w:rPr>
          <w:sz w:val="20"/>
        </w:rPr>
      </w:pPr>
    </w:p>
    <w:p w:rsidR="0065419A" w:rsidRDefault="0065419A">
      <w:pPr>
        <w:pStyle w:val="BodyText"/>
        <w:rPr>
          <w:sz w:val="20"/>
        </w:rPr>
      </w:pPr>
    </w:p>
    <w:p w:rsidR="0065419A" w:rsidRDefault="0065419A">
      <w:pPr>
        <w:pStyle w:val="BodyText"/>
        <w:rPr>
          <w:sz w:val="21"/>
        </w:rPr>
      </w:pPr>
    </w:p>
    <w:p w:rsidR="0065419A" w:rsidRDefault="00190B9D">
      <w:pPr>
        <w:spacing w:before="100"/>
        <w:ind w:right="445"/>
        <w:jc w:val="right"/>
        <w:rPr>
          <w:rFonts w:ascii="Bookman Old Style"/>
          <w:sz w:val="24"/>
        </w:rPr>
      </w:pPr>
      <w:r>
        <w:rPr>
          <w:rFonts w:ascii="Bookman Old Style"/>
          <w:sz w:val="24"/>
        </w:rPr>
        <w:t>5</w:t>
      </w:r>
    </w:p>
    <w:p w:rsidR="0065419A" w:rsidRDefault="0065419A">
      <w:pPr>
        <w:jc w:val="right"/>
        <w:rPr>
          <w:rFonts w:ascii="Bookman Old Style"/>
          <w:sz w:val="24"/>
        </w:rPr>
        <w:sectPr w:rsidR="0065419A">
          <w:pgSz w:w="12240" w:h="15840"/>
          <w:pgMar w:top="1360" w:right="1180" w:bottom="280" w:left="1200" w:header="720" w:footer="720" w:gutter="0"/>
          <w:cols w:space="720"/>
        </w:sectPr>
      </w:pPr>
    </w:p>
    <w:p w:rsidR="0065419A" w:rsidRDefault="00190B9D">
      <w:pPr>
        <w:spacing w:before="75" w:line="276" w:lineRule="auto"/>
        <w:ind w:left="120" w:hanging="1"/>
      </w:pPr>
      <w:r>
        <w:t>programme in the areas of programme design, theory of change (at a programme level), management structure, governance structure and donor behaviour.</w:t>
      </w:r>
    </w:p>
    <w:p w:rsidR="0065419A" w:rsidRDefault="00190B9D">
      <w:pPr>
        <w:pStyle w:val="ListParagraph"/>
        <w:numPr>
          <w:ilvl w:val="1"/>
          <w:numId w:val="1"/>
        </w:numPr>
        <w:tabs>
          <w:tab w:val="left" w:pos="789"/>
        </w:tabs>
        <w:spacing w:before="119" w:line="273" w:lineRule="auto"/>
        <w:ind w:left="787" w:right="268" w:hanging="566"/>
        <w:jc w:val="both"/>
      </w:pPr>
      <w:r>
        <w:t xml:space="preserve">Bidders are expected to clearly specify the methodology they propose for the </w:t>
      </w:r>
      <w:r>
        <w:rPr>
          <w:spacing w:val="-3"/>
        </w:rPr>
        <w:t xml:space="preserve">Mid-Term </w:t>
      </w:r>
      <w:r>
        <w:t xml:space="preserve">Evaluation in their response to these Terms of Reference. Bidders are expected to propose an evaluation design that is rigorous and uses internationally recognised methods. The methodology proposed should show how the chosen data collection </w:t>
      </w:r>
      <w:r>
        <w:rPr>
          <w:spacing w:val="-3"/>
        </w:rPr>
        <w:t>and</w:t>
      </w:r>
      <w:r>
        <w:rPr>
          <w:spacing w:val="55"/>
        </w:rPr>
        <w:t xml:space="preserve"> </w:t>
      </w:r>
      <w:r>
        <w:t xml:space="preserve">analysis techniques will lead to a robust and credible set </w:t>
      </w:r>
      <w:r>
        <w:rPr>
          <w:spacing w:val="-3"/>
        </w:rPr>
        <w:t xml:space="preserve">of </w:t>
      </w:r>
      <w:r>
        <w:t xml:space="preserve">conclusions </w:t>
      </w:r>
      <w:r>
        <w:rPr>
          <w:spacing w:val="-3"/>
        </w:rPr>
        <w:t xml:space="preserve">and </w:t>
      </w:r>
      <w:r>
        <w:t xml:space="preserve">recommendations for the programme. Bidders should specify the proposed scope </w:t>
      </w:r>
      <w:r>
        <w:rPr>
          <w:spacing w:val="-3"/>
        </w:rPr>
        <w:t xml:space="preserve">of </w:t>
      </w:r>
      <w:r>
        <w:t xml:space="preserve">data gathering (e.g. number and type </w:t>
      </w:r>
      <w:r>
        <w:rPr>
          <w:spacing w:val="-3"/>
        </w:rPr>
        <w:t xml:space="preserve">of </w:t>
      </w:r>
      <w:r>
        <w:t xml:space="preserve">case studies, survey targets and sample sizes </w:t>
      </w:r>
      <w:r>
        <w:rPr>
          <w:spacing w:val="-3"/>
        </w:rPr>
        <w:t xml:space="preserve">etc…) </w:t>
      </w:r>
      <w:r>
        <w:t xml:space="preserve">and proposed method of data analysis. The EMU may revise these methods during the evaluation inception phase. It is expected that the evaluation </w:t>
      </w:r>
      <w:r>
        <w:rPr>
          <w:spacing w:val="-3"/>
        </w:rPr>
        <w:t xml:space="preserve">will </w:t>
      </w:r>
      <w:r>
        <w:t>use a mixed methods approach</w:t>
      </w:r>
      <w:r>
        <w:rPr>
          <w:spacing w:val="-3"/>
        </w:rPr>
        <w:t xml:space="preserve"> </w:t>
      </w:r>
      <w:r>
        <w:t>including:</w:t>
      </w:r>
    </w:p>
    <w:p w:rsidR="0065419A" w:rsidRDefault="00190B9D">
      <w:pPr>
        <w:pStyle w:val="ListParagraph"/>
        <w:numPr>
          <w:ilvl w:val="2"/>
          <w:numId w:val="1"/>
        </w:numPr>
        <w:tabs>
          <w:tab w:val="left" w:pos="1354"/>
          <w:tab w:val="left" w:pos="1355"/>
        </w:tabs>
        <w:spacing w:before="125"/>
        <w:ind w:left="1354" w:hanging="425"/>
      </w:pPr>
      <w:r>
        <w:t>In depth case study analysis of interventions</w:t>
      </w:r>
      <w:r>
        <w:rPr>
          <w:spacing w:val="-20"/>
        </w:rPr>
        <w:t xml:space="preserve"> </w:t>
      </w:r>
      <w:r>
        <w:t>made.;</w:t>
      </w:r>
    </w:p>
    <w:p w:rsidR="0065419A" w:rsidRDefault="00190B9D">
      <w:pPr>
        <w:pStyle w:val="ListParagraph"/>
        <w:numPr>
          <w:ilvl w:val="2"/>
          <w:numId w:val="1"/>
        </w:numPr>
        <w:tabs>
          <w:tab w:val="left" w:pos="1355"/>
        </w:tabs>
        <w:spacing w:before="152" w:line="268" w:lineRule="auto"/>
        <w:ind w:left="1354" w:right="273" w:hanging="425"/>
        <w:jc w:val="both"/>
      </w:pPr>
      <w:r>
        <w:t>Qualitative analysis based on field visits, interviews, focus groups, document review and review of other data</w:t>
      </w:r>
      <w:r>
        <w:rPr>
          <w:spacing w:val="-19"/>
        </w:rPr>
        <w:t xml:space="preserve"> </w:t>
      </w:r>
      <w:r>
        <w:t>sources;</w:t>
      </w:r>
    </w:p>
    <w:p w:rsidR="0065419A" w:rsidRDefault="00190B9D">
      <w:pPr>
        <w:pStyle w:val="ListParagraph"/>
        <w:numPr>
          <w:ilvl w:val="2"/>
          <w:numId w:val="1"/>
        </w:numPr>
        <w:tabs>
          <w:tab w:val="left" w:pos="1354"/>
          <w:tab w:val="left" w:pos="1355"/>
        </w:tabs>
        <w:spacing w:before="128"/>
        <w:ind w:left="1354" w:hanging="425"/>
      </w:pPr>
      <w:r>
        <w:t xml:space="preserve">Quantitative analysis using </w:t>
      </w:r>
      <w:r>
        <w:rPr>
          <w:spacing w:val="-3"/>
        </w:rPr>
        <w:t xml:space="preserve">monitoring </w:t>
      </w:r>
      <w:r>
        <w:t xml:space="preserve">data and other </w:t>
      </w:r>
      <w:r>
        <w:rPr>
          <w:spacing w:val="-3"/>
        </w:rPr>
        <w:t>available</w:t>
      </w:r>
      <w:r>
        <w:rPr>
          <w:spacing w:val="-9"/>
        </w:rPr>
        <w:t xml:space="preserve"> </w:t>
      </w:r>
      <w:r>
        <w:t>data.</w:t>
      </w:r>
    </w:p>
    <w:p w:rsidR="0065419A" w:rsidRDefault="0065419A">
      <w:pPr>
        <w:pStyle w:val="BodyText"/>
        <w:spacing w:before="4"/>
        <w:rPr>
          <w:sz w:val="27"/>
        </w:rPr>
      </w:pPr>
    </w:p>
    <w:p w:rsidR="0065419A" w:rsidRDefault="00190B9D">
      <w:pPr>
        <w:pStyle w:val="ListParagraph"/>
        <w:numPr>
          <w:ilvl w:val="1"/>
          <w:numId w:val="1"/>
        </w:numPr>
        <w:tabs>
          <w:tab w:val="left" w:pos="579"/>
        </w:tabs>
        <w:spacing w:line="271" w:lineRule="auto"/>
        <w:ind w:left="578" w:right="268" w:hanging="358"/>
        <w:jc w:val="both"/>
      </w:pPr>
      <w:r>
        <w:t xml:space="preserve">The Mid-term Evaluation </w:t>
      </w:r>
      <w:r>
        <w:rPr>
          <w:spacing w:val="-3"/>
        </w:rPr>
        <w:t xml:space="preserve">will </w:t>
      </w:r>
      <w:r>
        <w:t xml:space="preserve">be conducted at the same time as the Fund Manager’s annual </w:t>
      </w:r>
      <w:r>
        <w:rPr>
          <w:spacing w:val="-3"/>
        </w:rPr>
        <w:t xml:space="preserve">visits </w:t>
      </w:r>
      <w:r>
        <w:t xml:space="preserve">to grantees (scheduled from February to May 2014) in order to facilitate </w:t>
      </w:r>
      <w:r>
        <w:rPr>
          <w:spacing w:val="-3"/>
        </w:rPr>
        <w:t xml:space="preserve">co-ordination </w:t>
      </w:r>
      <w:r>
        <w:t xml:space="preserve">between the Evaluator and the Fund Manager </w:t>
      </w:r>
      <w:r>
        <w:rPr>
          <w:spacing w:val="-3"/>
        </w:rPr>
        <w:t xml:space="preserve">and </w:t>
      </w:r>
      <w:r>
        <w:t>to reduce disruption to grant recipients. It is</w:t>
      </w:r>
      <w:r>
        <w:rPr>
          <w:spacing w:val="-2"/>
        </w:rPr>
        <w:t xml:space="preserve"> </w:t>
      </w:r>
      <w:r>
        <w:t>expected</w:t>
      </w:r>
      <w:r>
        <w:rPr>
          <w:spacing w:val="-5"/>
        </w:rPr>
        <w:t xml:space="preserve"> </w:t>
      </w:r>
      <w:r>
        <w:t>that</w:t>
      </w:r>
      <w:r>
        <w:rPr>
          <w:spacing w:val="-6"/>
        </w:rPr>
        <w:t xml:space="preserve"> </w:t>
      </w:r>
      <w:r>
        <w:t>the</w:t>
      </w:r>
      <w:r>
        <w:rPr>
          <w:spacing w:val="-7"/>
        </w:rPr>
        <w:t xml:space="preserve"> </w:t>
      </w:r>
      <w:r>
        <w:t>evaluation</w:t>
      </w:r>
      <w:r>
        <w:rPr>
          <w:spacing w:val="-2"/>
        </w:rPr>
        <w:t xml:space="preserve"> </w:t>
      </w:r>
      <w:r>
        <w:rPr>
          <w:spacing w:val="-3"/>
        </w:rPr>
        <w:t>will</w:t>
      </w:r>
      <w:r>
        <w:rPr>
          <w:spacing w:val="-6"/>
        </w:rPr>
        <w:t xml:space="preserve"> </w:t>
      </w:r>
      <w:r>
        <w:t>use</w:t>
      </w:r>
      <w:r>
        <w:rPr>
          <w:spacing w:val="-3"/>
        </w:rPr>
        <w:t xml:space="preserve"> </w:t>
      </w:r>
      <w:r>
        <w:t>a</w:t>
      </w:r>
      <w:r>
        <w:rPr>
          <w:spacing w:val="-7"/>
        </w:rPr>
        <w:t xml:space="preserve"> </w:t>
      </w:r>
      <w:r>
        <w:t>range</w:t>
      </w:r>
      <w:r>
        <w:rPr>
          <w:spacing w:val="-2"/>
        </w:rPr>
        <w:t xml:space="preserve"> </w:t>
      </w:r>
      <w:r>
        <w:rPr>
          <w:spacing w:val="-3"/>
        </w:rPr>
        <w:t>of</w:t>
      </w:r>
      <w:r>
        <w:rPr>
          <w:spacing w:val="-4"/>
        </w:rPr>
        <w:t xml:space="preserve"> </w:t>
      </w:r>
      <w:r>
        <w:t>evaluation</w:t>
      </w:r>
      <w:r>
        <w:rPr>
          <w:spacing w:val="-5"/>
        </w:rPr>
        <w:t xml:space="preserve"> </w:t>
      </w:r>
      <w:r>
        <w:t>data</w:t>
      </w:r>
      <w:r>
        <w:rPr>
          <w:spacing w:val="-5"/>
        </w:rPr>
        <w:t xml:space="preserve"> </w:t>
      </w:r>
      <w:r>
        <w:t>sources</w:t>
      </w:r>
      <w:r>
        <w:rPr>
          <w:spacing w:val="-11"/>
        </w:rPr>
        <w:t xml:space="preserve"> </w:t>
      </w:r>
      <w:r>
        <w:t>including:</w:t>
      </w:r>
    </w:p>
    <w:p w:rsidR="0065419A" w:rsidRDefault="0065419A">
      <w:pPr>
        <w:pStyle w:val="BodyText"/>
        <w:spacing w:before="1"/>
        <w:rPr>
          <w:sz w:val="25"/>
        </w:rPr>
      </w:pPr>
    </w:p>
    <w:p w:rsidR="0065419A" w:rsidRDefault="00190B9D">
      <w:pPr>
        <w:pStyle w:val="ListParagraph"/>
        <w:numPr>
          <w:ilvl w:val="2"/>
          <w:numId w:val="1"/>
        </w:numPr>
        <w:tabs>
          <w:tab w:val="left" w:pos="1354"/>
        </w:tabs>
        <w:spacing w:before="1" w:line="271" w:lineRule="auto"/>
        <w:ind w:left="1352" w:right="275" w:hanging="424"/>
        <w:jc w:val="both"/>
      </w:pPr>
      <w:r>
        <w:t xml:space="preserve">Review of AECF documentation (including rules, procedures, </w:t>
      </w:r>
      <w:r>
        <w:rPr>
          <w:spacing w:val="-3"/>
        </w:rPr>
        <w:t xml:space="preserve">Executive Committee </w:t>
      </w:r>
      <w:r>
        <w:t xml:space="preserve">documentation and minutes, monitoring reports, 2010 mid-term </w:t>
      </w:r>
      <w:r>
        <w:rPr>
          <w:spacing w:val="-3"/>
        </w:rPr>
        <w:t xml:space="preserve">review, </w:t>
      </w:r>
      <w:r>
        <w:t>annual reviews, annual reports, website</w:t>
      </w:r>
      <w:r>
        <w:rPr>
          <w:spacing w:val="-11"/>
        </w:rPr>
        <w:t xml:space="preserve"> </w:t>
      </w:r>
      <w:r>
        <w:t>material);</w:t>
      </w:r>
    </w:p>
    <w:p w:rsidR="0065419A" w:rsidRDefault="00190B9D">
      <w:pPr>
        <w:pStyle w:val="ListParagraph"/>
        <w:numPr>
          <w:ilvl w:val="2"/>
          <w:numId w:val="1"/>
        </w:numPr>
        <w:tabs>
          <w:tab w:val="left" w:pos="1352"/>
          <w:tab w:val="left" w:pos="1353"/>
        </w:tabs>
        <w:spacing w:before="124"/>
        <w:ind w:left="1352" w:hanging="424"/>
      </w:pPr>
      <w:r>
        <w:t xml:space="preserve">Review of </w:t>
      </w:r>
      <w:r>
        <w:rPr>
          <w:spacing w:val="-2"/>
        </w:rPr>
        <w:t xml:space="preserve">existing </w:t>
      </w:r>
      <w:r>
        <w:t>national statistics and relevant publicly available</w:t>
      </w:r>
      <w:r>
        <w:rPr>
          <w:spacing w:val="-31"/>
        </w:rPr>
        <w:t xml:space="preserve"> </w:t>
      </w:r>
      <w:r>
        <w:rPr>
          <w:spacing w:val="-3"/>
        </w:rPr>
        <w:t>information;</w:t>
      </w:r>
    </w:p>
    <w:p w:rsidR="0065419A" w:rsidRDefault="00190B9D">
      <w:pPr>
        <w:pStyle w:val="ListParagraph"/>
        <w:numPr>
          <w:ilvl w:val="2"/>
          <w:numId w:val="1"/>
        </w:numPr>
        <w:tabs>
          <w:tab w:val="left" w:pos="1353"/>
        </w:tabs>
        <w:spacing w:before="150" w:line="268" w:lineRule="auto"/>
        <w:ind w:left="1353" w:right="273" w:hanging="425"/>
        <w:jc w:val="both"/>
      </w:pPr>
      <w:r>
        <w:t xml:space="preserve">Analysis </w:t>
      </w:r>
      <w:r>
        <w:rPr>
          <w:spacing w:val="-3"/>
        </w:rPr>
        <w:t xml:space="preserve">of </w:t>
      </w:r>
      <w:r>
        <w:t xml:space="preserve">information on the full portfolio </w:t>
      </w:r>
      <w:r>
        <w:rPr>
          <w:spacing w:val="-3"/>
        </w:rPr>
        <w:t xml:space="preserve">of </w:t>
      </w:r>
      <w:r>
        <w:t xml:space="preserve">interventions and the monitoring </w:t>
      </w:r>
      <w:r>
        <w:rPr>
          <w:spacing w:val="-3"/>
        </w:rPr>
        <w:t xml:space="preserve">and </w:t>
      </w:r>
      <w:r>
        <w:t xml:space="preserve">reporting data </w:t>
      </w:r>
      <w:r>
        <w:rPr>
          <w:spacing w:val="-3"/>
        </w:rPr>
        <w:t xml:space="preserve">of </w:t>
      </w:r>
      <w:r>
        <w:t>the Fund</w:t>
      </w:r>
      <w:r>
        <w:rPr>
          <w:spacing w:val="-2"/>
        </w:rPr>
        <w:t xml:space="preserve"> </w:t>
      </w:r>
      <w:r>
        <w:t>Manager;</w:t>
      </w:r>
    </w:p>
    <w:p w:rsidR="0065419A" w:rsidRDefault="00190B9D">
      <w:pPr>
        <w:pStyle w:val="ListParagraph"/>
        <w:numPr>
          <w:ilvl w:val="2"/>
          <w:numId w:val="1"/>
        </w:numPr>
        <w:tabs>
          <w:tab w:val="left" w:pos="1354"/>
        </w:tabs>
        <w:spacing w:before="130" w:line="273" w:lineRule="auto"/>
        <w:ind w:left="1352" w:right="271" w:hanging="424"/>
        <w:jc w:val="both"/>
      </w:pPr>
      <w:r>
        <w:rPr>
          <w:spacing w:val="-3"/>
        </w:rPr>
        <w:t xml:space="preserve">Interviews </w:t>
      </w:r>
      <w:r>
        <w:t xml:space="preserve">(face-to-face, by telephone, in focus groups or by other means) </w:t>
      </w:r>
      <w:r>
        <w:rPr>
          <w:spacing w:val="-3"/>
        </w:rPr>
        <w:t xml:space="preserve">with </w:t>
      </w:r>
      <w:r>
        <w:t xml:space="preserve">key stakeholders, including representatives </w:t>
      </w:r>
      <w:r>
        <w:rPr>
          <w:spacing w:val="-3"/>
        </w:rPr>
        <w:t xml:space="preserve">of </w:t>
      </w:r>
      <w:r>
        <w:t>contributing Donors, Fund Manager, AECF staff members, AGRA, grant recipients, government representatives, smallholders/beneficiaries;</w:t>
      </w:r>
    </w:p>
    <w:p w:rsidR="0065419A" w:rsidRDefault="00190B9D">
      <w:pPr>
        <w:pStyle w:val="ListParagraph"/>
        <w:numPr>
          <w:ilvl w:val="2"/>
          <w:numId w:val="1"/>
        </w:numPr>
        <w:tabs>
          <w:tab w:val="left" w:pos="1353"/>
        </w:tabs>
        <w:spacing w:before="124" w:line="271" w:lineRule="auto"/>
        <w:ind w:left="1352" w:right="273" w:hanging="425"/>
        <w:jc w:val="both"/>
      </w:pPr>
      <w:r>
        <w:t xml:space="preserve">In depth analysis </w:t>
      </w:r>
      <w:r>
        <w:rPr>
          <w:spacing w:val="-3"/>
        </w:rPr>
        <w:t xml:space="preserve">of </w:t>
      </w:r>
      <w:r>
        <w:t xml:space="preserve">interventions, to be proposed by the Evaluator as representative of the programme. It is suggested that the </w:t>
      </w:r>
      <w:r>
        <w:rPr>
          <w:spacing w:val="-3"/>
        </w:rPr>
        <w:t xml:space="preserve">following two </w:t>
      </w:r>
      <w:r>
        <w:t>non-mutually exclusive criteria be used to ensure the selected interventions are</w:t>
      </w:r>
      <w:r>
        <w:rPr>
          <w:spacing w:val="-40"/>
        </w:rPr>
        <w:t xml:space="preserve"> </w:t>
      </w:r>
      <w:r>
        <w:t>representative:</w:t>
      </w:r>
    </w:p>
    <w:p w:rsidR="0065419A" w:rsidRDefault="00190B9D">
      <w:pPr>
        <w:pStyle w:val="ListParagraph"/>
        <w:numPr>
          <w:ilvl w:val="3"/>
          <w:numId w:val="1"/>
        </w:numPr>
        <w:tabs>
          <w:tab w:val="left" w:pos="2227"/>
        </w:tabs>
        <w:spacing w:before="129" w:line="237" w:lineRule="auto"/>
        <w:ind w:left="2227" w:right="278" w:hanging="361"/>
        <w:jc w:val="both"/>
      </w:pPr>
      <w:r>
        <w:t xml:space="preserve">Countries: representation from each </w:t>
      </w:r>
      <w:r>
        <w:rPr>
          <w:spacing w:val="-3"/>
        </w:rPr>
        <w:t xml:space="preserve">of </w:t>
      </w:r>
      <w:r>
        <w:t xml:space="preserve">the following countries: </w:t>
      </w:r>
      <w:r>
        <w:rPr>
          <w:spacing w:val="-3"/>
        </w:rPr>
        <w:t xml:space="preserve">Kenya, </w:t>
      </w:r>
      <w:r>
        <w:t>Tanzania, Zimbabwe and</w:t>
      </w:r>
      <w:r>
        <w:rPr>
          <w:spacing w:val="-5"/>
        </w:rPr>
        <w:t xml:space="preserve"> </w:t>
      </w:r>
      <w:r>
        <w:rPr>
          <w:spacing w:val="-3"/>
        </w:rPr>
        <w:t>Nigeria;</w:t>
      </w:r>
    </w:p>
    <w:p w:rsidR="0065419A" w:rsidRDefault="00190B9D">
      <w:pPr>
        <w:pStyle w:val="ListParagraph"/>
        <w:numPr>
          <w:ilvl w:val="3"/>
          <w:numId w:val="1"/>
        </w:numPr>
        <w:tabs>
          <w:tab w:val="left" w:pos="2228"/>
        </w:tabs>
        <w:spacing w:before="159" w:line="254" w:lineRule="auto"/>
        <w:ind w:left="2227" w:right="276" w:hanging="360"/>
        <w:jc w:val="both"/>
      </w:pPr>
      <w:r>
        <w:t xml:space="preserve">Sectors: representation from </w:t>
      </w:r>
      <w:r>
        <w:rPr>
          <w:spacing w:val="-3"/>
        </w:rPr>
        <w:t xml:space="preserve">following </w:t>
      </w:r>
      <w:r>
        <w:t xml:space="preserve">thematic </w:t>
      </w:r>
      <w:r>
        <w:rPr>
          <w:spacing w:val="-3"/>
        </w:rPr>
        <w:t xml:space="preserve">windows </w:t>
      </w:r>
      <w:r>
        <w:t xml:space="preserve">of the </w:t>
      </w:r>
      <w:r>
        <w:rPr>
          <w:spacing w:val="-3"/>
        </w:rPr>
        <w:t xml:space="preserve">programme: </w:t>
      </w:r>
      <w:r>
        <w:t xml:space="preserve">Agribusiness, Research into Business, </w:t>
      </w:r>
      <w:r>
        <w:rPr>
          <w:spacing w:val="-3"/>
        </w:rPr>
        <w:t xml:space="preserve">Renewable </w:t>
      </w:r>
      <w:r>
        <w:t xml:space="preserve">Energy and </w:t>
      </w:r>
      <w:r>
        <w:rPr>
          <w:spacing w:val="-3"/>
        </w:rPr>
        <w:t xml:space="preserve">Adaptation </w:t>
      </w:r>
      <w:r>
        <w:t>to Climate Change and Post</w:t>
      </w:r>
      <w:r>
        <w:rPr>
          <w:spacing w:val="-8"/>
        </w:rPr>
        <w:t xml:space="preserve"> </w:t>
      </w:r>
      <w:r>
        <w:rPr>
          <w:spacing w:val="-3"/>
        </w:rPr>
        <w:t>Conflict;</w:t>
      </w:r>
    </w:p>
    <w:p w:rsidR="0065419A" w:rsidRDefault="0065419A">
      <w:pPr>
        <w:spacing w:line="254" w:lineRule="auto"/>
        <w:jc w:val="both"/>
        <w:sectPr w:rsidR="0065419A">
          <w:pgSz w:w="12240" w:h="15840"/>
          <w:pgMar w:top="1360" w:right="1180" w:bottom="280" w:left="1200" w:header="720" w:footer="720" w:gutter="0"/>
          <w:cols w:space="720"/>
        </w:sectPr>
      </w:pPr>
    </w:p>
    <w:p w:rsidR="0065419A" w:rsidRDefault="00190B9D">
      <w:pPr>
        <w:pStyle w:val="ListParagraph"/>
        <w:numPr>
          <w:ilvl w:val="2"/>
          <w:numId w:val="1"/>
        </w:numPr>
        <w:tabs>
          <w:tab w:val="left" w:pos="1372"/>
          <w:tab w:val="left" w:pos="1373"/>
        </w:tabs>
        <w:spacing w:before="75"/>
        <w:ind w:left="1372" w:hanging="424"/>
      </w:pPr>
      <w:r>
        <w:t xml:space="preserve">Field visits to grantees in coordination </w:t>
      </w:r>
      <w:r>
        <w:rPr>
          <w:spacing w:val="-3"/>
        </w:rPr>
        <w:t xml:space="preserve">with </w:t>
      </w:r>
      <w:r>
        <w:t>the Fund</w:t>
      </w:r>
      <w:r>
        <w:rPr>
          <w:spacing w:val="-25"/>
        </w:rPr>
        <w:t xml:space="preserve"> </w:t>
      </w:r>
      <w:r>
        <w:t>Manager.</w:t>
      </w:r>
    </w:p>
    <w:p w:rsidR="0065419A" w:rsidRDefault="00190B9D">
      <w:pPr>
        <w:pStyle w:val="ListParagraph"/>
        <w:numPr>
          <w:ilvl w:val="1"/>
          <w:numId w:val="1"/>
        </w:numPr>
        <w:tabs>
          <w:tab w:val="left" w:pos="807"/>
        </w:tabs>
        <w:spacing w:before="153" w:line="273" w:lineRule="auto"/>
        <w:ind w:left="806" w:right="251" w:hanging="566"/>
        <w:jc w:val="both"/>
      </w:pPr>
      <w:r>
        <w:t xml:space="preserve">It is not anticipated that experimental or quasi-experimental methods </w:t>
      </w:r>
      <w:r>
        <w:rPr>
          <w:spacing w:val="-3"/>
        </w:rPr>
        <w:t xml:space="preserve">will </w:t>
      </w:r>
      <w:r>
        <w:t xml:space="preserve">be appropriate for the Mid-term Evaluation due to the absence of baseline data and counterfactuals. The EMU may propose other methods and analytical techniques </w:t>
      </w:r>
      <w:r>
        <w:rPr>
          <w:spacing w:val="-4"/>
        </w:rPr>
        <w:t>which</w:t>
      </w:r>
      <w:r>
        <w:rPr>
          <w:spacing w:val="52"/>
        </w:rPr>
        <w:t xml:space="preserve"> </w:t>
      </w:r>
      <w:r>
        <w:rPr>
          <w:spacing w:val="-3"/>
        </w:rPr>
        <w:t xml:space="preserve">will </w:t>
      </w:r>
      <w:r>
        <w:t xml:space="preserve">permit the evaluation of the impact of the programme to date although the primary concern </w:t>
      </w:r>
      <w:r>
        <w:rPr>
          <w:spacing w:val="-3"/>
        </w:rPr>
        <w:t xml:space="preserve">of </w:t>
      </w:r>
      <w:r>
        <w:t xml:space="preserve">the Mid-term Evaluation is to better understand the programme, its operation and overall effectiveness and not to attribute </w:t>
      </w:r>
      <w:r>
        <w:rPr>
          <w:spacing w:val="-3"/>
        </w:rPr>
        <w:t xml:space="preserve">impact </w:t>
      </w:r>
      <w:r>
        <w:t>to the</w:t>
      </w:r>
      <w:r>
        <w:rPr>
          <w:spacing w:val="-16"/>
        </w:rPr>
        <w:t xml:space="preserve"> </w:t>
      </w:r>
      <w:r>
        <w:rPr>
          <w:spacing w:val="-3"/>
        </w:rPr>
        <w:t>programme.</w:t>
      </w:r>
    </w:p>
    <w:p w:rsidR="0065419A" w:rsidRDefault="00190B9D">
      <w:pPr>
        <w:pStyle w:val="ListParagraph"/>
        <w:numPr>
          <w:ilvl w:val="1"/>
          <w:numId w:val="1"/>
        </w:numPr>
        <w:tabs>
          <w:tab w:val="left" w:pos="807"/>
          <w:tab w:val="left" w:pos="808"/>
        </w:tabs>
        <w:spacing w:before="117"/>
        <w:ind w:left="807" w:hanging="566"/>
      </w:pPr>
      <w:r>
        <w:t xml:space="preserve">The intended audience </w:t>
      </w:r>
      <w:r>
        <w:rPr>
          <w:spacing w:val="-3"/>
        </w:rPr>
        <w:t xml:space="preserve">of </w:t>
      </w:r>
      <w:r>
        <w:t xml:space="preserve">the Mid-term Evaluation </w:t>
      </w:r>
      <w:r>
        <w:rPr>
          <w:spacing w:val="-3"/>
        </w:rPr>
        <w:t>will</w:t>
      </w:r>
      <w:r>
        <w:rPr>
          <w:spacing w:val="-17"/>
        </w:rPr>
        <w:t xml:space="preserve"> </w:t>
      </w:r>
      <w:r>
        <w:t>be:</w:t>
      </w:r>
    </w:p>
    <w:p w:rsidR="0065419A" w:rsidRDefault="00190B9D">
      <w:pPr>
        <w:pStyle w:val="ListParagraph"/>
        <w:numPr>
          <w:ilvl w:val="2"/>
          <w:numId w:val="1"/>
        </w:numPr>
        <w:tabs>
          <w:tab w:val="left" w:pos="1527"/>
          <w:tab w:val="left" w:pos="1529"/>
        </w:tabs>
        <w:spacing w:before="147" w:line="266" w:lineRule="auto"/>
        <w:ind w:left="1528" w:right="334" w:hanging="361"/>
      </w:pPr>
      <w:r>
        <w:t xml:space="preserve">National governments, policy formulators, particularly those </w:t>
      </w:r>
      <w:r>
        <w:rPr>
          <w:spacing w:val="-4"/>
        </w:rPr>
        <w:t>within</w:t>
      </w:r>
      <w:r>
        <w:rPr>
          <w:spacing w:val="52"/>
        </w:rPr>
        <w:t xml:space="preserve"> </w:t>
      </w:r>
      <w:r>
        <w:t>regional economic communities, regional research</w:t>
      </w:r>
      <w:r>
        <w:rPr>
          <w:spacing w:val="-17"/>
        </w:rPr>
        <w:t xml:space="preserve"> </w:t>
      </w:r>
      <w:r>
        <w:t>bodies;</w:t>
      </w:r>
    </w:p>
    <w:p w:rsidR="0065419A" w:rsidRDefault="00190B9D">
      <w:pPr>
        <w:pStyle w:val="ListParagraph"/>
        <w:numPr>
          <w:ilvl w:val="2"/>
          <w:numId w:val="1"/>
        </w:numPr>
        <w:tabs>
          <w:tab w:val="left" w:pos="1528"/>
          <w:tab w:val="left" w:pos="1529"/>
        </w:tabs>
        <w:spacing w:before="133"/>
        <w:ind w:left="1528" w:hanging="360"/>
      </w:pPr>
      <w:r>
        <w:t>DFID, AusAID and other</w:t>
      </w:r>
      <w:r>
        <w:rPr>
          <w:spacing w:val="-9"/>
        </w:rPr>
        <w:t xml:space="preserve"> </w:t>
      </w:r>
      <w:r>
        <w:t>donors;</w:t>
      </w:r>
    </w:p>
    <w:p w:rsidR="0065419A" w:rsidRDefault="00190B9D">
      <w:pPr>
        <w:pStyle w:val="ListParagraph"/>
        <w:numPr>
          <w:ilvl w:val="2"/>
          <w:numId w:val="1"/>
        </w:numPr>
        <w:tabs>
          <w:tab w:val="left" w:pos="1529"/>
          <w:tab w:val="left" w:pos="1530"/>
        </w:tabs>
        <w:spacing w:before="156"/>
        <w:ind w:left="1529" w:hanging="360"/>
      </w:pPr>
      <w:r>
        <w:t>Academics;</w:t>
      </w:r>
    </w:p>
    <w:p w:rsidR="0065419A" w:rsidRDefault="00190B9D">
      <w:pPr>
        <w:pStyle w:val="ListParagraph"/>
        <w:numPr>
          <w:ilvl w:val="2"/>
          <w:numId w:val="1"/>
        </w:numPr>
        <w:tabs>
          <w:tab w:val="left" w:pos="1529"/>
          <w:tab w:val="left" w:pos="1530"/>
        </w:tabs>
        <w:spacing w:before="152"/>
        <w:ind w:left="1529" w:hanging="360"/>
      </w:pPr>
      <w:r>
        <w:t>Development practitioners and programme</w:t>
      </w:r>
      <w:r>
        <w:rPr>
          <w:spacing w:val="-8"/>
        </w:rPr>
        <w:t xml:space="preserve"> </w:t>
      </w:r>
      <w:r>
        <w:t>designers;</w:t>
      </w:r>
    </w:p>
    <w:p w:rsidR="0065419A" w:rsidRDefault="00190B9D">
      <w:pPr>
        <w:pStyle w:val="ListParagraph"/>
        <w:numPr>
          <w:ilvl w:val="2"/>
          <w:numId w:val="1"/>
        </w:numPr>
        <w:tabs>
          <w:tab w:val="left" w:pos="1529"/>
          <w:tab w:val="left" w:pos="1530"/>
        </w:tabs>
        <w:spacing w:before="153"/>
        <w:ind w:left="1529" w:hanging="360"/>
      </w:pPr>
      <w:r>
        <w:t>Private sector</w:t>
      </w:r>
      <w:r>
        <w:rPr>
          <w:spacing w:val="1"/>
        </w:rPr>
        <w:t xml:space="preserve"> </w:t>
      </w:r>
      <w:r>
        <w:t>stakeholders.</w:t>
      </w:r>
    </w:p>
    <w:p w:rsidR="0065419A" w:rsidRDefault="00190B9D">
      <w:pPr>
        <w:pStyle w:val="ListParagraph"/>
        <w:numPr>
          <w:ilvl w:val="1"/>
          <w:numId w:val="1"/>
        </w:numPr>
        <w:tabs>
          <w:tab w:val="left" w:pos="810"/>
        </w:tabs>
        <w:spacing w:before="158" w:line="266" w:lineRule="auto"/>
        <w:ind w:left="808" w:right="249" w:hanging="565"/>
        <w:jc w:val="both"/>
      </w:pPr>
      <w:r>
        <w:t xml:space="preserve">The </w:t>
      </w:r>
      <w:r>
        <w:rPr>
          <w:spacing w:val="-3"/>
        </w:rPr>
        <w:t xml:space="preserve">Mid-term </w:t>
      </w:r>
      <w:r>
        <w:t xml:space="preserve">Evaluation </w:t>
      </w:r>
      <w:r>
        <w:rPr>
          <w:spacing w:val="-3"/>
        </w:rPr>
        <w:t xml:space="preserve">will </w:t>
      </w:r>
      <w:r>
        <w:t xml:space="preserve">be implemented during March 2014 - June 2014. A Draft Mid-term Evaluation </w:t>
      </w:r>
      <w:r>
        <w:rPr>
          <w:spacing w:val="-3"/>
        </w:rPr>
        <w:t xml:space="preserve">Report will </w:t>
      </w:r>
      <w:r>
        <w:t xml:space="preserve">be submitted by the end </w:t>
      </w:r>
      <w:r>
        <w:rPr>
          <w:spacing w:val="-3"/>
        </w:rPr>
        <w:t xml:space="preserve">of </w:t>
      </w:r>
      <w:r>
        <w:t>June 2014 and a Final Mid- Term Evaluation Report submitted in July</w:t>
      </w:r>
      <w:r>
        <w:rPr>
          <w:spacing w:val="-14"/>
        </w:rPr>
        <w:t xml:space="preserve"> </w:t>
      </w:r>
      <w:r>
        <w:rPr>
          <w:spacing w:val="-3"/>
        </w:rPr>
        <w:t>2014.</w:t>
      </w:r>
    </w:p>
    <w:p w:rsidR="0065419A" w:rsidRDefault="00190B9D">
      <w:pPr>
        <w:spacing w:before="133"/>
        <w:ind w:left="141"/>
        <w:rPr>
          <w:b/>
          <w:i/>
        </w:rPr>
      </w:pPr>
      <w:bookmarkStart w:id="214" w:name="Annual_Review_of_Monitoring_and_Evaluati"/>
      <w:bookmarkEnd w:id="214"/>
      <w:r>
        <w:rPr>
          <w:b/>
          <w:i/>
        </w:rPr>
        <w:t>Annual Review of Monitoring and Evaluation data</w:t>
      </w:r>
    </w:p>
    <w:p w:rsidR="0065419A" w:rsidRDefault="0065419A">
      <w:pPr>
        <w:pStyle w:val="BodyText"/>
        <w:rPr>
          <w:b/>
          <w:i/>
          <w:sz w:val="22"/>
        </w:rPr>
      </w:pPr>
    </w:p>
    <w:p w:rsidR="0065419A" w:rsidRDefault="00190B9D">
      <w:pPr>
        <w:pStyle w:val="ListParagraph"/>
        <w:numPr>
          <w:ilvl w:val="1"/>
          <w:numId w:val="1"/>
        </w:numPr>
        <w:tabs>
          <w:tab w:val="left" w:pos="807"/>
        </w:tabs>
        <w:spacing w:line="271" w:lineRule="auto"/>
        <w:ind w:left="805" w:right="249" w:hanging="565"/>
        <w:jc w:val="both"/>
      </w:pPr>
      <w:r>
        <w:t xml:space="preserve">Throughout the term </w:t>
      </w:r>
      <w:r>
        <w:rPr>
          <w:spacing w:val="-3"/>
        </w:rPr>
        <w:t xml:space="preserve">of </w:t>
      </w:r>
      <w:r>
        <w:t xml:space="preserve">this contract the </w:t>
      </w:r>
      <w:r>
        <w:rPr>
          <w:spacing w:val="-3"/>
        </w:rPr>
        <w:t xml:space="preserve">EMU will </w:t>
      </w:r>
      <w:r>
        <w:t xml:space="preserve">conduct a review each year of the monitoring and evaluation data that is being gathered by the Fund Manager in order to ensure its appropriateness for evaluation purposes. The </w:t>
      </w:r>
      <w:r>
        <w:rPr>
          <w:spacing w:val="-4"/>
        </w:rPr>
        <w:t xml:space="preserve">EMU </w:t>
      </w:r>
      <w:r>
        <w:rPr>
          <w:spacing w:val="-3"/>
        </w:rPr>
        <w:t xml:space="preserve">will </w:t>
      </w:r>
      <w:r>
        <w:t xml:space="preserve">review the status </w:t>
      </w:r>
      <w:r>
        <w:rPr>
          <w:spacing w:val="-3"/>
        </w:rPr>
        <w:t xml:space="preserve">of </w:t>
      </w:r>
      <w:r>
        <w:t>the programme in each country and at a regional level and make appropriate adjustments to the evaluation design where</w:t>
      </w:r>
      <w:r>
        <w:rPr>
          <w:spacing w:val="-10"/>
        </w:rPr>
        <w:t xml:space="preserve"> </w:t>
      </w:r>
      <w:r>
        <w:t>necessary.</w:t>
      </w:r>
    </w:p>
    <w:p w:rsidR="0065419A" w:rsidRDefault="00190B9D">
      <w:pPr>
        <w:pStyle w:val="ListParagraph"/>
        <w:numPr>
          <w:ilvl w:val="1"/>
          <w:numId w:val="1"/>
        </w:numPr>
        <w:tabs>
          <w:tab w:val="left" w:pos="807"/>
        </w:tabs>
        <w:spacing w:before="126"/>
        <w:ind w:left="806" w:hanging="566"/>
      </w:pPr>
      <w:r>
        <w:t>The</w:t>
      </w:r>
      <w:r>
        <w:rPr>
          <w:spacing w:val="-5"/>
        </w:rPr>
        <w:t xml:space="preserve"> </w:t>
      </w:r>
      <w:r>
        <w:rPr>
          <w:spacing w:val="-4"/>
        </w:rPr>
        <w:t>EMU</w:t>
      </w:r>
      <w:r>
        <w:rPr>
          <w:spacing w:val="-3"/>
        </w:rPr>
        <w:t xml:space="preserve"> will</w:t>
      </w:r>
      <w:r>
        <w:rPr>
          <w:spacing w:val="-5"/>
        </w:rPr>
        <w:t xml:space="preserve"> </w:t>
      </w:r>
      <w:r>
        <w:t>submit</w:t>
      </w:r>
      <w:r>
        <w:rPr>
          <w:spacing w:val="-1"/>
        </w:rPr>
        <w:t xml:space="preserve"> </w:t>
      </w:r>
      <w:r>
        <w:t>an</w:t>
      </w:r>
      <w:r>
        <w:rPr>
          <w:spacing w:val="-10"/>
        </w:rPr>
        <w:t xml:space="preserve"> </w:t>
      </w:r>
      <w:r>
        <w:t>annual</w:t>
      </w:r>
      <w:r>
        <w:rPr>
          <w:spacing w:val="-8"/>
        </w:rPr>
        <w:t xml:space="preserve"> </w:t>
      </w:r>
      <w:r>
        <w:t>report</w:t>
      </w:r>
      <w:r>
        <w:rPr>
          <w:spacing w:val="-1"/>
        </w:rPr>
        <w:t xml:space="preserve"> </w:t>
      </w:r>
      <w:r>
        <w:t xml:space="preserve">summarising </w:t>
      </w:r>
      <w:r>
        <w:rPr>
          <w:spacing w:val="-2"/>
        </w:rPr>
        <w:t>its</w:t>
      </w:r>
      <w:r>
        <w:rPr>
          <w:spacing w:val="-7"/>
        </w:rPr>
        <w:t xml:space="preserve"> </w:t>
      </w:r>
      <w:r>
        <w:t>findings</w:t>
      </w:r>
      <w:r>
        <w:rPr>
          <w:spacing w:val="-9"/>
        </w:rPr>
        <w:t xml:space="preserve"> </w:t>
      </w:r>
      <w:r>
        <w:t>from</w:t>
      </w:r>
      <w:r>
        <w:rPr>
          <w:spacing w:val="-6"/>
        </w:rPr>
        <w:t xml:space="preserve"> </w:t>
      </w:r>
      <w:r>
        <w:t>these</w:t>
      </w:r>
      <w:r>
        <w:rPr>
          <w:spacing w:val="-7"/>
        </w:rPr>
        <w:t xml:space="preserve"> </w:t>
      </w:r>
      <w:r>
        <w:t>annual</w:t>
      </w:r>
      <w:r>
        <w:rPr>
          <w:spacing w:val="-5"/>
        </w:rPr>
        <w:t xml:space="preserve"> </w:t>
      </w:r>
      <w:r>
        <w:rPr>
          <w:spacing w:val="-3"/>
        </w:rPr>
        <w:t>reviews.</w:t>
      </w:r>
    </w:p>
    <w:p w:rsidR="0065419A" w:rsidRDefault="0065419A">
      <w:pPr>
        <w:pStyle w:val="BodyText"/>
        <w:rPr>
          <w:sz w:val="24"/>
        </w:rPr>
      </w:pPr>
    </w:p>
    <w:p w:rsidR="0065419A" w:rsidRDefault="0065419A">
      <w:pPr>
        <w:pStyle w:val="BodyText"/>
        <w:rPr>
          <w:sz w:val="24"/>
        </w:rPr>
      </w:pPr>
    </w:p>
    <w:p w:rsidR="0065419A" w:rsidRDefault="0065419A">
      <w:pPr>
        <w:pStyle w:val="BodyText"/>
        <w:rPr>
          <w:sz w:val="24"/>
        </w:rPr>
      </w:pPr>
    </w:p>
    <w:p w:rsidR="0065419A" w:rsidRDefault="00190B9D">
      <w:pPr>
        <w:spacing w:before="143"/>
        <w:ind w:left="139"/>
        <w:rPr>
          <w:b/>
          <w:i/>
        </w:rPr>
      </w:pPr>
      <w:bookmarkStart w:id="215" w:name="Evaluation_Design_Phase_in_2014"/>
      <w:bookmarkEnd w:id="215"/>
      <w:r>
        <w:rPr>
          <w:b/>
          <w:i/>
        </w:rPr>
        <w:t>Evaluation Design Phase in 2014</w:t>
      </w:r>
    </w:p>
    <w:p w:rsidR="0065419A" w:rsidRDefault="00190B9D">
      <w:pPr>
        <w:pStyle w:val="ListParagraph"/>
        <w:numPr>
          <w:ilvl w:val="1"/>
          <w:numId w:val="1"/>
        </w:numPr>
        <w:tabs>
          <w:tab w:val="left" w:pos="669"/>
        </w:tabs>
        <w:spacing w:before="155" w:line="271" w:lineRule="auto"/>
        <w:ind w:left="666" w:right="248" w:hanging="426"/>
        <w:jc w:val="both"/>
        <w:rPr>
          <w:sz w:val="20"/>
        </w:rPr>
      </w:pPr>
      <w:r>
        <w:t xml:space="preserve">The Evaluation Design Phase </w:t>
      </w:r>
      <w:r>
        <w:rPr>
          <w:spacing w:val="-3"/>
        </w:rPr>
        <w:t xml:space="preserve">will </w:t>
      </w:r>
      <w:r>
        <w:t xml:space="preserve">develop an evaluation framework for the Final </w:t>
      </w:r>
      <w:r>
        <w:rPr>
          <w:spacing w:val="-3"/>
        </w:rPr>
        <w:t xml:space="preserve">Evaluation </w:t>
      </w:r>
      <w:r>
        <w:t xml:space="preserve">of the AECF. During this design phase, the EMU </w:t>
      </w:r>
      <w:r>
        <w:rPr>
          <w:spacing w:val="-3"/>
        </w:rPr>
        <w:t xml:space="preserve">will </w:t>
      </w:r>
      <w:r>
        <w:t xml:space="preserve">also support the Fund Manager </w:t>
      </w:r>
      <w:r>
        <w:rPr>
          <w:spacing w:val="-3"/>
        </w:rPr>
        <w:t>on</w:t>
      </w:r>
      <w:r>
        <w:rPr>
          <w:spacing w:val="55"/>
        </w:rPr>
        <w:t xml:space="preserve"> </w:t>
      </w:r>
      <w:r>
        <w:t xml:space="preserve">revising the monitoring system </w:t>
      </w:r>
      <w:r>
        <w:rPr>
          <w:spacing w:val="-3"/>
        </w:rPr>
        <w:t xml:space="preserve">of </w:t>
      </w:r>
      <w:r>
        <w:t xml:space="preserve">the programme and refining the Theory of </w:t>
      </w:r>
      <w:r>
        <w:rPr>
          <w:spacing w:val="-2"/>
        </w:rPr>
        <w:t xml:space="preserve">Change </w:t>
      </w:r>
      <w:r>
        <w:t xml:space="preserve">for </w:t>
      </w:r>
      <w:r>
        <w:rPr>
          <w:spacing w:val="-3"/>
        </w:rPr>
        <w:t xml:space="preserve">the </w:t>
      </w:r>
      <w:r>
        <w:t>AECF where</w:t>
      </w:r>
      <w:r>
        <w:rPr>
          <w:spacing w:val="-5"/>
        </w:rPr>
        <w:t xml:space="preserve"> </w:t>
      </w:r>
      <w:r>
        <w:t>necessary.</w:t>
      </w:r>
    </w:p>
    <w:p w:rsidR="0065419A" w:rsidRDefault="00190B9D">
      <w:pPr>
        <w:pStyle w:val="ListParagraph"/>
        <w:numPr>
          <w:ilvl w:val="1"/>
          <w:numId w:val="1"/>
        </w:numPr>
        <w:tabs>
          <w:tab w:val="left" w:pos="668"/>
        </w:tabs>
        <w:spacing w:before="124"/>
        <w:ind w:left="667" w:hanging="428"/>
        <w:rPr>
          <w:sz w:val="20"/>
        </w:rPr>
      </w:pPr>
      <w:r>
        <w:t>The Evaluation Design</w:t>
      </w:r>
      <w:r>
        <w:rPr>
          <w:spacing w:val="-9"/>
        </w:rPr>
        <w:t xml:space="preserve"> </w:t>
      </w:r>
      <w:r>
        <w:t>should:</w:t>
      </w:r>
    </w:p>
    <w:p w:rsidR="0065419A" w:rsidRDefault="00190B9D">
      <w:pPr>
        <w:pStyle w:val="ListParagraph"/>
        <w:numPr>
          <w:ilvl w:val="2"/>
          <w:numId w:val="1"/>
        </w:numPr>
        <w:tabs>
          <w:tab w:val="left" w:pos="1320"/>
        </w:tabs>
        <w:spacing w:before="147" w:line="271" w:lineRule="auto"/>
        <w:ind w:left="1319" w:right="260" w:hanging="360"/>
        <w:jc w:val="both"/>
      </w:pPr>
      <w:r>
        <w:t xml:space="preserve">Specify the recommended evaluation questions for the Final Evaluation in detail based on evidence gaps in the Theory </w:t>
      </w:r>
      <w:r>
        <w:rPr>
          <w:spacing w:val="-3"/>
        </w:rPr>
        <w:t xml:space="preserve">of </w:t>
      </w:r>
      <w:r>
        <w:t xml:space="preserve">Change and the requirements </w:t>
      </w:r>
      <w:r>
        <w:rPr>
          <w:spacing w:val="-6"/>
        </w:rPr>
        <w:t xml:space="preserve">of </w:t>
      </w:r>
      <w:r>
        <w:t xml:space="preserve">stakeholders </w:t>
      </w:r>
      <w:r>
        <w:rPr>
          <w:spacing w:val="-3"/>
        </w:rPr>
        <w:t xml:space="preserve">of </w:t>
      </w:r>
      <w:r>
        <w:t>the</w:t>
      </w:r>
      <w:r>
        <w:rPr>
          <w:spacing w:val="-4"/>
        </w:rPr>
        <w:t xml:space="preserve"> </w:t>
      </w:r>
      <w:r>
        <w:t>evaluation.</w:t>
      </w:r>
    </w:p>
    <w:p w:rsidR="0065419A" w:rsidRDefault="0065419A">
      <w:pPr>
        <w:pStyle w:val="BodyText"/>
        <w:rPr>
          <w:sz w:val="20"/>
        </w:rPr>
      </w:pPr>
    </w:p>
    <w:p w:rsidR="0065419A" w:rsidRDefault="0065419A">
      <w:pPr>
        <w:pStyle w:val="BodyText"/>
        <w:rPr>
          <w:sz w:val="20"/>
        </w:rPr>
      </w:pPr>
    </w:p>
    <w:p w:rsidR="0065419A" w:rsidRDefault="0065419A">
      <w:pPr>
        <w:pStyle w:val="BodyText"/>
        <w:spacing w:before="6"/>
        <w:rPr>
          <w:sz w:val="23"/>
        </w:rPr>
      </w:pPr>
    </w:p>
    <w:p w:rsidR="0065419A" w:rsidRDefault="00190B9D">
      <w:pPr>
        <w:spacing w:before="100"/>
        <w:ind w:right="445"/>
        <w:jc w:val="right"/>
        <w:rPr>
          <w:rFonts w:ascii="Bookman Old Style"/>
          <w:sz w:val="24"/>
        </w:rPr>
      </w:pPr>
      <w:r>
        <w:rPr>
          <w:rFonts w:ascii="Bookman Old Style"/>
          <w:sz w:val="24"/>
        </w:rPr>
        <w:t>7</w:t>
      </w:r>
    </w:p>
    <w:p w:rsidR="0065419A" w:rsidRDefault="0065419A">
      <w:pPr>
        <w:jc w:val="right"/>
        <w:rPr>
          <w:rFonts w:ascii="Bookman Old Style"/>
          <w:sz w:val="24"/>
        </w:rPr>
        <w:sectPr w:rsidR="0065419A">
          <w:pgSz w:w="12240" w:h="15840"/>
          <w:pgMar w:top="1360" w:right="1180" w:bottom="280" w:left="1200" w:header="720" w:footer="720" w:gutter="0"/>
          <w:cols w:space="720"/>
        </w:sectPr>
      </w:pPr>
    </w:p>
    <w:p w:rsidR="0065419A" w:rsidRDefault="00190B9D">
      <w:pPr>
        <w:pStyle w:val="ListParagraph"/>
        <w:numPr>
          <w:ilvl w:val="0"/>
          <w:numId w:val="37"/>
        </w:numPr>
        <w:tabs>
          <w:tab w:val="left" w:pos="1539"/>
        </w:tabs>
        <w:spacing w:before="75" w:line="273" w:lineRule="auto"/>
        <w:ind w:right="111"/>
        <w:jc w:val="both"/>
      </w:pPr>
      <w:r>
        <w:t>Propose</w:t>
      </w:r>
      <w:r>
        <w:rPr>
          <w:spacing w:val="-8"/>
        </w:rPr>
        <w:t xml:space="preserve"> </w:t>
      </w:r>
      <w:r>
        <w:t>an</w:t>
      </w:r>
      <w:r>
        <w:rPr>
          <w:spacing w:val="-8"/>
        </w:rPr>
        <w:t xml:space="preserve"> </w:t>
      </w:r>
      <w:r>
        <w:t>evaluation</w:t>
      </w:r>
      <w:r>
        <w:rPr>
          <w:spacing w:val="-8"/>
        </w:rPr>
        <w:t xml:space="preserve"> </w:t>
      </w:r>
      <w:r>
        <w:t>design</w:t>
      </w:r>
      <w:r>
        <w:rPr>
          <w:spacing w:val="-10"/>
        </w:rPr>
        <w:t xml:space="preserve"> </w:t>
      </w:r>
      <w:r>
        <w:t>for</w:t>
      </w:r>
      <w:r>
        <w:rPr>
          <w:spacing w:val="-9"/>
        </w:rPr>
        <w:t xml:space="preserve"> </w:t>
      </w:r>
      <w:r>
        <w:t>the</w:t>
      </w:r>
      <w:r>
        <w:rPr>
          <w:spacing w:val="-10"/>
        </w:rPr>
        <w:t xml:space="preserve"> </w:t>
      </w:r>
      <w:r>
        <w:t>Programme</w:t>
      </w:r>
      <w:r>
        <w:rPr>
          <w:spacing w:val="-10"/>
        </w:rPr>
        <w:t xml:space="preserve"> </w:t>
      </w:r>
      <w:r>
        <w:t>including</w:t>
      </w:r>
      <w:r>
        <w:rPr>
          <w:spacing w:val="-6"/>
        </w:rPr>
        <w:t xml:space="preserve"> </w:t>
      </w:r>
      <w:r>
        <w:t>recommended</w:t>
      </w:r>
      <w:r>
        <w:rPr>
          <w:spacing w:val="-10"/>
        </w:rPr>
        <w:t xml:space="preserve"> </w:t>
      </w:r>
      <w:r>
        <w:t xml:space="preserve">evaluation methods to be used, proposed counterfactuals where appropriate, and proposed data collection methods. The evaluation design must take into account the </w:t>
      </w:r>
      <w:r>
        <w:rPr>
          <w:spacing w:val="-3"/>
        </w:rPr>
        <w:t xml:space="preserve">different </w:t>
      </w:r>
      <w:r>
        <w:t>evaluation</w:t>
      </w:r>
      <w:r>
        <w:rPr>
          <w:spacing w:val="-7"/>
        </w:rPr>
        <w:t xml:space="preserve"> </w:t>
      </w:r>
      <w:r>
        <w:t>approaches</w:t>
      </w:r>
      <w:r>
        <w:rPr>
          <w:spacing w:val="-6"/>
        </w:rPr>
        <w:t xml:space="preserve"> </w:t>
      </w:r>
      <w:r>
        <w:t>required</w:t>
      </w:r>
      <w:r>
        <w:rPr>
          <w:spacing w:val="-12"/>
        </w:rPr>
        <w:t xml:space="preserve"> </w:t>
      </w:r>
      <w:r>
        <w:t>for</w:t>
      </w:r>
      <w:r>
        <w:rPr>
          <w:spacing w:val="-4"/>
        </w:rPr>
        <w:t xml:space="preserve"> </w:t>
      </w:r>
      <w:r>
        <w:t>interventions</w:t>
      </w:r>
      <w:r>
        <w:rPr>
          <w:spacing w:val="-8"/>
        </w:rPr>
        <w:t xml:space="preserve"> </w:t>
      </w:r>
      <w:r>
        <w:t>made</w:t>
      </w:r>
      <w:r>
        <w:rPr>
          <w:spacing w:val="-7"/>
        </w:rPr>
        <w:t xml:space="preserve"> </w:t>
      </w:r>
      <w:r>
        <w:t>prior</w:t>
      </w:r>
      <w:r>
        <w:rPr>
          <w:spacing w:val="-6"/>
        </w:rPr>
        <w:t xml:space="preserve"> </w:t>
      </w:r>
      <w:r>
        <w:t>to</w:t>
      </w:r>
      <w:r>
        <w:rPr>
          <w:spacing w:val="-7"/>
        </w:rPr>
        <w:t xml:space="preserve"> </w:t>
      </w:r>
      <w:r>
        <w:t>and</w:t>
      </w:r>
      <w:r>
        <w:rPr>
          <w:spacing w:val="-7"/>
        </w:rPr>
        <w:t xml:space="preserve"> </w:t>
      </w:r>
      <w:r>
        <w:rPr>
          <w:spacing w:val="-3"/>
        </w:rPr>
        <w:t>after</w:t>
      </w:r>
      <w:r>
        <w:rPr>
          <w:spacing w:val="-6"/>
        </w:rPr>
        <w:t xml:space="preserve"> </w:t>
      </w:r>
      <w:r>
        <w:t>2013</w:t>
      </w:r>
      <w:r>
        <w:rPr>
          <w:spacing w:val="-7"/>
        </w:rPr>
        <w:t xml:space="preserve"> </w:t>
      </w:r>
      <w:r>
        <w:t>due</w:t>
      </w:r>
      <w:r>
        <w:rPr>
          <w:spacing w:val="-9"/>
        </w:rPr>
        <w:t xml:space="preserve"> </w:t>
      </w:r>
      <w:r>
        <w:rPr>
          <w:spacing w:val="-3"/>
        </w:rPr>
        <w:t>to:</w:t>
      </w:r>
    </w:p>
    <w:p w:rsidR="0065419A" w:rsidRDefault="00190B9D">
      <w:pPr>
        <w:pStyle w:val="ListParagraph"/>
        <w:numPr>
          <w:ilvl w:val="1"/>
          <w:numId w:val="37"/>
        </w:numPr>
        <w:tabs>
          <w:tab w:val="left" w:pos="2181"/>
        </w:tabs>
        <w:spacing w:before="121" w:line="256" w:lineRule="auto"/>
        <w:ind w:right="112"/>
        <w:jc w:val="both"/>
      </w:pPr>
      <w:r>
        <w:t xml:space="preserve">The implementation </w:t>
      </w:r>
      <w:r>
        <w:rPr>
          <w:spacing w:val="-3"/>
        </w:rPr>
        <w:t xml:space="preserve">of </w:t>
      </w:r>
      <w:r>
        <w:t xml:space="preserve">a more rigorous monitoring framework based on the </w:t>
      </w:r>
      <w:r>
        <w:rPr>
          <w:spacing w:val="-3"/>
        </w:rPr>
        <w:t xml:space="preserve">DCED </w:t>
      </w:r>
      <w:r>
        <w:t xml:space="preserve">standard for interventions begun after mid-2012 and improvement </w:t>
      </w:r>
      <w:r>
        <w:rPr>
          <w:spacing w:val="-4"/>
        </w:rPr>
        <w:t>in</w:t>
      </w:r>
      <w:r>
        <w:rPr>
          <w:spacing w:val="52"/>
        </w:rPr>
        <w:t xml:space="preserve"> </w:t>
      </w:r>
      <w:r>
        <w:t xml:space="preserve">the monitoring </w:t>
      </w:r>
      <w:r>
        <w:rPr>
          <w:spacing w:val="-3"/>
        </w:rPr>
        <w:t xml:space="preserve">of </w:t>
      </w:r>
      <w:r>
        <w:t>interventions made prior to</w:t>
      </w:r>
      <w:r>
        <w:rPr>
          <w:spacing w:val="-13"/>
        </w:rPr>
        <w:t xml:space="preserve"> </w:t>
      </w:r>
      <w:r>
        <w:t>2013;</w:t>
      </w:r>
    </w:p>
    <w:p w:rsidR="0065419A" w:rsidRDefault="00190B9D">
      <w:pPr>
        <w:pStyle w:val="ListParagraph"/>
        <w:numPr>
          <w:ilvl w:val="1"/>
          <w:numId w:val="37"/>
        </w:numPr>
        <w:tabs>
          <w:tab w:val="left" w:pos="2182"/>
        </w:tabs>
        <w:spacing w:before="144" w:line="235" w:lineRule="auto"/>
        <w:ind w:right="114" w:hanging="360"/>
        <w:jc w:val="both"/>
      </w:pPr>
      <w:r>
        <w:t xml:space="preserve">The opportunity to design impact evaluation approaches and more </w:t>
      </w:r>
      <w:r>
        <w:rPr>
          <w:spacing w:val="-3"/>
        </w:rPr>
        <w:t xml:space="preserve">rigorous </w:t>
      </w:r>
      <w:r>
        <w:t>evaluation designs for interventions made after</w:t>
      </w:r>
      <w:r>
        <w:rPr>
          <w:spacing w:val="-19"/>
        </w:rPr>
        <w:t xml:space="preserve"> </w:t>
      </w:r>
      <w:r>
        <w:rPr>
          <w:spacing w:val="-3"/>
        </w:rPr>
        <w:t>2013.</w:t>
      </w:r>
    </w:p>
    <w:p w:rsidR="0065419A" w:rsidRDefault="00190B9D">
      <w:pPr>
        <w:pStyle w:val="ListParagraph"/>
        <w:numPr>
          <w:ilvl w:val="0"/>
          <w:numId w:val="36"/>
        </w:numPr>
        <w:tabs>
          <w:tab w:val="left" w:pos="1462"/>
        </w:tabs>
        <w:spacing w:before="160" w:line="273" w:lineRule="auto"/>
        <w:ind w:right="109" w:hanging="359"/>
        <w:jc w:val="both"/>
      </w:pPr>
      <w:r>
        <w:t xml:space="preserve">Provide a communication and dissemination </w:t>
      </w:r>
      <w:r>
        <w:rPr>
          <w:spacing w:val="-4"/>
        </w:rPr>
        <w:t xml:space="preserve">plan </w:t>
      </w:r>
      <w:r>
        <w:t xml:space="preserve">for the evaluation, </w:t>
      </w:r>
      <w:r>
        <w:rPr>
          <w:spacing w:val="-3"/>
        </w:rPr>
        <w:t xml:space="preserve">including </w:t>
      </w:r>
      <w:r>
        <w:t xml:space="preserve">the intended process for </w:t>
      </w:r>
      <w:r>
        <w:rPr>
          <w:spacing w:val="-3"/>
        </w:rPr>
        <w:t xml:space="preserve">engaging with </w:t>
      </w:r>
      <w:r>
        <w:t xml:space="preserve">and communicating findings to stakeholders at all levels. This plan </w:t>
      </w:r>
      <w:r>
        <w:rPr>
          <w:spacing w:val="-3"/>
        </w:rPr>
        <w:t xml:space="preserve">will </w:t>
      </w:r>
      <w:r>
        <w:t xml:space="preserve">be implemented in conjunction </w:t>
      </w:r>
      <w:r>
        <w:rPr>
          <w:spacing w:val="-3"/>
        </w:rPr>
        <w:t xml:space="preserve">with </w:t>
      </w:r>
      <w:r>
        <w:t>AGRA and the AECF donors.</w:t>
      </w:r>
    </w:p>
    <w:p w:rsidR="0065419A" w:rsidRDefault="00190B9D">
      <w:pPr>
        <w:pStyle w:val="ListParagraph"/>
        <w:numPr>
          <w:ilvl w:val="0"/>
          <w:numId w:val="36"/>
        </w:numPr>
        <w:tabs>
          <w:tab w:val="left" w:pos="1461"/>
        </w:tabs>
        <w:spacing w:before="121" w:line="273" w:lineRule="auto"/>
        <w:ind w:left="1461" w:right="108"/>
        <w:jc w:val="both"/>
      </w:pPr>
      <w:r>
        <w:t>Define the resource requirements to implement the recommended evaluation design and methods, including plans for contracting data collection or preparatory research as appropriate, and provide budgets and detailed work plans for its</w:t>
      </w:r>
      <w:r>
        <w:rPr>
          <w:spacing w:val="-45"/>
        </w:rPr>
        <w:t xml:space="preserve"> </w:t>
      </w:r>
      <w:r>
        <w:rPr>
          <w:spacing w:val="-3"/>
        </w:rPr>
        <w:t>completion.</w:t>
      </w:r>
    </w:p>
    <w:p w:rsidR="0065419A" w:rsidRDefault="00190B9D">
      <w:pPr>
        <w:pStyle w:val="ListParagraph"/>
        <w:numPr>
          <w:ilvl w:val="1"/>
          <w:numId w:val="1"/>
        </w:numPr>
        <w:tabs>
          <w:tab w:val="left" w:pos="740"/>
        </w:tabs>
        <w:spacing w:before="120" w:line="273" w:lineRule="auto"/>
        <w:ind w:left="736" w:right="111" w:hanging="496"/>
        <w:jc w:val="both"/>
      </w:pPr>
      <w:r>
        <w:t xml:space="preserve">Bidders are expected to outline in response to these Terms </w:t>
      </w:r>
      <w:r>
        <w:rPr>
          <w:spacing w:val="-3"/>
        </w:rPr>
        <w:t xml:space="preserve">of Reference </w:t>
      </w:r>
      <w:r>
        <w:t xml:space="preserve">how they </w:t>
      </w:r>
      <w:r>
        <w:rPr>
          <w:spacing w:val="-3"/>
        </w:rPr>
        <w:t xml:space="preserve">would </w:t>
      </w:r>
      <w:r>
        <w:t xml:space="preserve">propose to evaluate the AECF </w:t>
      </w:r>
      <w:r>
        <w:rPr>
          <w:spacing w:val="-3"/>
        </w:rPr>
        <w:t xml:space="preserve">with </w:t>
      </w:r>
      <w:r>
        <w:t xml:space="preserve">the expectation that this evaluation approach </w:t>
      </w:r>
      <w:r>
        <w:rPr>
          <w:spacing w:val="-3"/>
        </w:rPr>
        <w:t xml:space="preserve">will </w:t>
      </w:r>
      <w:r>
        <w:t xml:space="preserve">be developed in detail during the evaluation design phase. Bidders are expected to develop an evaluation design that is rigorous and uses internationally recognised methods. The methodology proposed should show how the chosen data collection and </w:t>
      </w:r>
      <w:r>
        <w:rPr>
          <w:spacing w:val="-4"/>
        </w:rPr>
        <w:t xml:space="preserve">analysis </w:t>
      </w:r>
      <w:r>
        <w:t xml:space="preserve">techniques </w:t>
      </w:r>
      <w:r>
        <w:rPr>
          <w:spacing w:val="-3"/>
        </w:rPr>
        <w:t xml:space="preserve">will </w:t>
      </w:r>
      <w:r>
        <w:t xml:space="preserve">lead to a robust and credible set </w:t>
      </w:r>
      <w:r>
        <w:rPr>
          <w:spacing w:val="-3"/>
        </w:rPr>
        <w:t xml:space="preserve">of </w:t>
      </w:r>
      <w:r>
        <w:t xml:space="preserve">conclusions and recommendations around the  overall </w:t>
      </w:r>
      <w:r>
        <w:rPr>
          <w:spacing w:val="-3"/>
        </w:rPr>
        <w:t xml:space="preserve">impact of </w:t>
      </w:r>
      <w:r>
        <w:t xml:space="preserve">the programme. As such, it is expected that the evaluation design </w:t>
      </w:r>
      <w:r>
        <w:rPr>
          <w:spacing w:val="-3"/>
        </w:rPr>
        <w:t xml:space="preserve">will </w:t>
      </w:r>
      <w:r>
        <w:t>be based on the use of mixed methods</w:t>
      </w:r>
      <w:r>
        <w:rPr>
          <w:vertAlign w:val="superscript"/>
        </w:rPr>
        <w:t>1</w:t>
      </w:r>
      <w:r>
        <w:t xml:space="preserve">. The methodology should specifically address how the attribution </w:t>
      </w:r>
      <w:r>
        <w:rPr>
          <w:spacing w:val="-3"/>
        </w:rPr>
        <w:t xml:space="preserve">of impact </w:t>
      </w:r>
      <w:r>
        <w:t xml:space="preserve">or contribution to </w:t>
      </w:r>
      <w:r>
        <w:rPr>
          <w:spacing w:val="-3"/>
        </w:rPr>
        <w:t xml:space="preserve">impact will </w:t>
      </w:r>
      <w:r>
        <w:t xml:space="preserve">be evaluated and to take into consideration the multi-donor nature </w:t>
      </w:r>
      <w:r>
        <w:rPr>
          <w:spacing w:val="-3"/>
        </w:rPr>
        <w:t xml:space="preserve">of </w:t>
      </w:r>
      <w:r>
        <w:t>the</w:t>
      </w:r>
      <w:r>
        <w:rPr>
          <w:spacing w:val="-8"/>
        </w:rPr>
        <w:t xml:space="preserve"> </w:t>
      </w:r>
      <w:r>
        <w:t>AECF.</w:t>
      </w:r>
    </w:p>
    <w:p w:rsidR="0065419A" w:rsidRDefault="00190B9D">
      <w:pPr>
        <w:pStyle w:val="ListParagraph"/>
        <w:numPr>
          <w:ilvl w:val="1"/>
          <w:numId w:val="1"/>
        </w:numPr>
        <w:tabs>
          <w:tab w:val="left" w:pos="737"/>
        </w:tabs>
        <w:spacing w:before="123" w:line="271" w:lineRule="auto"/>
        <w:ind w:left="735" w:right="109" w:hanging="498"/>
        <w:jc w:val="both"/>
      </w:pPr>
      <w:r>
        <w:t xml:space="preserve">Bidders are free to propose the most appropriate designs to allow generalisation from </w:t>
      </w:r>
      <w:r>
        <w:rPr>
          <w:spacing w:val="-3"/>
        </w:rPr>
        <w:t xml:space="preserve">those </w:t>
      </w:r>
      <w:r>
        <w:t xml:space="preserve">investments selected for evaluation and identify key contextual factors expected to affect both effectiveness and sustainability and external </w:t>
      </w:r>
      <w:r>
        <w:rPr>
          <w:spacing w:val="-3"/>
        </w:rPr>
        <w:t xml:space="preserve">validity. </w:t>
      </w:r>
      <w:r>
        <w:t xml:space="preserve">These designs and methods </w:t>
      </w:r>
      <w:r>
        <w:rPr>
          <w:spacing w:val="-3"/>
        </w:rPr>
        <w:t xml:space="preserve">will </w:t>
      </w:r>
      <w:r>
        <w:t>be judged on their utility under small to medium n</w:t>
      </w:r>
      <w:r>
        <w:rPr>
          <w:spacing w:val="-32"/>
        </w:rPr>
        <w:t xml:space="preserve"> </w:t>
      </w:r>
      <w:r>
        <w:t>scenarios.</w:t>
      </w:r>
    </w:p>
    <w:p w:rsidR="0065419A" w:rsidRDefault="00190B9D">
      <w:pPr>
        <w:pStyle w:val="ListParagraph"/>
        <w:numPr>
          <w:ilvl w:val="1"/>
          <w:numId w:val="1"/>
        </w:numPr>
        <w:tabs>
          <w:tab w:val="left" w:pos="737"/>
        </w:tabs>
        <w:spacing w:before="126" w:line="268" w:lineRule="auto"/>
        <w:ind w:left="735" w:right="113" w:hanging="498"/>
        <w:jc w:val="both"/>
      </w:pPr>
      <w:r>
        <w:t xml:space="preserve">The design must be methodologically rigorous and credible </w:t>
      </w:r>
      <w:r>
        <w:rPr>
          <w:spacing w:val="-3"/>
        </w:rPr>
        <w:t xml:space="preserve">when </w:t>
      </w:r>
      <w:r>
        <w:t xml:space="preserve">judging both the internal and external validity of the results. Bidders </w:t>
      </w:r>
      <w:r>
        <w:rPr>
          <w:spacing w:val="-3"/>
        </w:rPr>
        <w:t xml:space="preserve">will </w:t>
      </w:r>
      <w:r>
        <w:t xml:space="preserve">be expected to clearly set out the </w:t>
      </w:r>
      <w:r>
        <w:rPr>
          <w:spacing w:val="-3"/>
        </w:rPr>
        <w:t xml:space="preserve">standards </w:t>
      </w:r>
      <w:r>
        <w:t xml:space="preserve">used for </w:t>
      </w:r>
      <w:r>
        <w:rPr>
          <w:spacing w:val="-3"/>
        </w:rPr>
        <w:t xml:space="preserve">ensuring </w:t>
      </w:r>
      <w:r>
        <w:t>rigor and</w:t>
      </w:r>
      <w:r>
        <w:rPr>
          <w:spacing w:val="-5"/>
        </w:rPr>
        <w:t xml:space="preserve"> </w:t>
      </w:r>
      <w:r>
        <w:t>credibility.</w:t>
      </w:r>
    </w:p>
    <w:p w:rsidR="0065419A" w:rsidRDefault="00190B9D">
      <w:pPr>
        <w:pStyle w:val="ListParagraph"/>
        <w:numPr>
          <w:ilvl w:val="1"/>
          <w:numId w:val="1"/>
        </w:numPr>
        <w:tabs>
          <w:tab w:val="left" w:pos="737"/>
        </w:tabs>
        <w:spacing w:before="125" w:line="264" w:lineRule="auto"/>
        <w:ind w:left="737" w:right="122" w:hanging="500"/>
        <w:jc w:val="both"/>
      </w:pPr>
      <w:r>
        <w:rPr>
          <w:noProof/>
          <w:lang w:val="en-AU" w:eastAsia="en-AU"/>
        </w:rPr>
        <mc:AlternateContent>
          <mc:Choice Requires="wps">
            <w:drawing>
              <wp:anchor distT="0" distB="0" distL="114300" distR="114300" simplePos="0" relativeHeight="503026136" behindDoc="1" locked="0" layoutInCell="1" allowOverlap="1">
                <wp:simplePos x="0" y="0"/>
                <wp:positionH relativeFrom="page">
                  <wp:posOffset>914400</wp:posOffset>
                </wp:positionH>
                <wp:positionV relativeFrom="paragraph">
                  <wp:posOffset>1401445</wp:posOffset>
                </wp:positionV>
                <wp:extent cx="42545" cy="0"/>
                <wp:effectExtent l="9525" t="10795" r="5080" b="8255"/>
                <wp:wrapNone/>
                <wp:docPr id="18"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545" cy="0"/>
                        </a:xfrm>
                        <a:prstGeom prst="line">
                          <a:avLst/>
                        </a:prstGeom>
                        <a:noFill/>
                        <a:ln w="736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21865F" id="Line 10" o:spid="_x0000_s1026" style="position:absolute;z-index:-290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in,110.35pt" to="75.35pt,1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" strokeweight=".58pt">
                <w10:wrap anchorx="page"/>
              </v:line>
            </w:pict>
          </mc:Fallback>
        </mc:AlternateContent>
      </w:r>
      <w:r>
        <w:t xml:space="preserve">The Evaluator should set out how they will ensure the design and application of methods </w:t>
      </w:r>
      <w:r>
        <w:rPr>
          <w:spacing w:val="-4"/>
        </w:rPr>
        <w:t>is</w:t>
      </w:r>
      <w:r>
        <w:rPr>
          <w:spacing w:val="52"/>
        </w:rPr>
        <w:t xml:space="preserve"> </w:t>
      </w:r>
      <w:r>
        <w:t xml:space="preserve">ethically sound and which relevant ethical </w:t>
      </w:r>
      <w:r>
        <w:rPr>
          <w:spacing w:val="-3"/>
        </w:rPr>
        <w:t xml:space="preserve">protocols </w:t>
      </w:r>
      <w:r>
        <w:t xml:space="preserve">it </w:t>
      </w:r>
      <w:r>
        <w:rPr>
          <w:spacing w:val="-3"/>
        </w:rPr>
        <w:t xml:space="preserve">will </w:t>
      </w:r>
      <w:r>
        <w:t>comply</w:t>
      </w:r>
      <w:r>
        <w:rPr>
          <w:spacing w:val="-15"/>
        </w:rPr>
        <w:t xml:space="preserve"> </w:t>
      </w:r>
      <w:r>
        <w:rPr>
          <w:spacing w:val="-3"/>
        </w:rPr>
        <w:t>with.</w:t>
      </w:r>
    </w:p>
    <w:p w:rsidR="0065419A" w:rsidRDefault="0065419A">
      <w:pPr>
        <w:pStyle w:val="BodyText"/>
        <w:rPr>
          <w:sz w:val="20"/>
        </w:rPr>
      </w:pPr>
    </w:p>
    <w:p w:rsidR="0065419A" w:rsidRDefault="0065419A">
      <w:pPr>
        <w:pStyle w:val="BodyText"/>
        <w:rPr>
          <w:sz w:val="20"/>
        </w:rPr>
      </w:pPr>
    </w:p>
    <w:p w:rsidR="0065419A" w:rsidRDefault="00190B9D">
      <w:pPr>
        <w:pStyle w:val="BodyText"/>
        <w:spacing w:before="8"/>
        <w:rPr>
          <w:sz w:val="21"/>
        </w:rPr>
      </w:pPr>
      <w:r>
        <w:rPr>
          <w:noProof/>
          <w:lang w:val="en-AU" w:eastAsia="en-AU"/>
        </w:rPr>
        <mc:AlternateContent>
          <mc:Choice Requires="wps">
            <w:drawing>
              <wp:anchor distT="0" distB="0" distL="0" distR="0" simplePos="0" relativeHeight="13408" behindDoc="0" locked="0" layoutInCell="1" allowOverlap="1">
                <wp:simplePos x="0" y="0"/>
                <wp:positionH relativeFrom="page">
                  <wp:posOffset>847090</wp:posOffset>
                </wp:positionH>
                <wp:positionV relativeFrom="paragraph">
                  <wp:posOffset>187960</wp:posOffset>
                </wp:positionV>
                <wp:extent cx="1828800" cy="0"/>
                <wp:effectExtent l="8890" t="6985" r="10160" b="12065"/>
                <wp:wrapTopAndBottom/>
                <wp:docPr id="16"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2BE994" id="Line 9" o:spid="_x0000_s1026" style="position:absolute;z-index:134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6.7pt,14.8pt" to="210.7pt,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" strokeweight=".7pt">
                <w10:wrap type="topAndBottom" anchorx="page"/>
              </v:line>
            </w:pict>
          </mc:Fallback>
        </mc:AlternateContent>
      </w:r>
    </w:p>
    <w:p w:rsidR="0065419A" w:rsidRDefault="00190B9D">
      <w:pPr>
        <w:spacing w:before="33"/>
        <w:ind w:left="120" w:right="1351"/>
        <w:rPr>
          <w:rFonts w:ascii="Times New Roman"/>
          <w:sz w:val="20"/>
        </w:rPr>
      </w:pPr>
      <w:r>
        <w:rPr>
          <w:rFonts w:ascii="Times New Roman"/>
          <w:position w:val="9"/>
          <w:sz w:val="13"/>
        </w:rPr>
        <w:t>1</w:t>
      </w:r>
      <w:r>
        <w:rPr>
          <w:rFonts w:ascii="Times New Roman"/>
          <w:spacing w:val="-6"/>
          <w:position w:val="9"/>
          <w:sz w:val="13"/>
        </w:rPr>
        <w:t xml:space="preserve"> </w:t>
      </w:r>
      <w:r>
        <w:rPr>
          <w:rFonts w:ascii="Times New Roman"/>
          <w:sz w:val="20"/>
          <w:u w:val="single"/>
        </w:rPr>
        <w:t>For</w:t>
      </w:r>
      <w:r>
        <w:rPr>
          <w:rFonts w:ascii="Times New Roman"/>
          <w:spacing w:val="-5"/>
          <w:sz w:val="20"/>
          <w:u w:val="single"/>
        </w:rPr>
        <w:t xml:space="preserve"> </w:t>
      </w:r>
      <w:r>
        <w:rPr>
          <w:rFonts w:ascii="Times New Roman"/>
          <w:sz w:val="20"/>
          <w:u w:val="single"/>
        </w:rPr>
        <w:t>a</w:t>
      </w:r>
      <w:r>
        <w:rPr>
          <w:rFonts w:ascii="Times New Roman"/>
          <w:spacing w:val="-8"/>
          <w:sz w:val="20"/>
          <w:u w:val="single"/>
        </w:rPr>
        <w:t xml:space="preserve"> </w:t>
      </w:r>
      <w:r>
        <w:rPr>
          <w:rFonts w:ascii="Times New Roman"/>
          <w:sz w:val="20"/>
          <w:u w:val="single"/>
        </w:rPr>
        <w:t>description</w:t>
      </w:r>
      <w:r>
        <w:rPr>
          <w:rFonts w:ascii="Times New Roman"/>
          <w:spacing w:val="-10"/>
          <w:sz w:val="20"/>
          <w:u w:val="single"/>
        </w:rPr>
        <w:t xml:space="preserve"> </w:t>
      </w:r>
      <w:r>
        <w:rPr>
          <w:rFonts w:ascii="Times New Roman"/>
          <w:sz w:val="20"/>
          <w:u w:val="single"/>
        </w:rPr>
        <w:t>of</w:t>
      </w:r>
      <w:r>
        <w:rPr>
          <w:rFonts w:ascii="Times New Roman"/>
          <w:spacing w:val="-8"/>
          <w:sz w:val="20"/>
          <w:u w:val="single"/>
        </w:rPr>
        <w:t xml:space="preserve"> </w:t>
      </w:r>
      <w:r>
        <w:rPr>
          <w:rFonts w:ascii="Times New Roman"/>
          <w:spacing w:val="-3"/>
          <w:sz w:val="20"/>
          <w:u w:val="single"/>
        </w:rPr>
        <w:t>what</w:t>
      </w:r>
      <w:r>
        <w:rPr>
          <w:rFonts w:ascii="Times New Roman"/>
          <w:spacing w:val="-4"/>
          <w:sz w:val="20"/>
          <w:u w:val="single"/>
        </w:rPr>
        <w:t xml:space="preserve"> </w:t>
      </w:r>
      <w:r>
        <w:rPr>
          <w:rFonts w:ascii="Times New Roman"/>
          <w:sz w:val="20"/>
          <w:u w:val="single"/>
        </w:rPr>
        <w:t>mixed</w:t>
      </w:r>
      <w:r>
        <w:rPr>
          <w:rFonts w:ascii="Times New Roman"/>
          <w:spacing w:val="-8"/>
          <w:sz w:val="20"/>
          <w:u w:val="single"/>
        </w:rPr>
        <w:t xml:space="preserve"> </w:t>
      </w:r>
      <w:r>
        <w:rPr>
          <w:rFonts w:ascii="Times New Roman"/>
          <w:sz w:val="20"/>
          <w:u w:val="single"/>
        </w:rPr>
        <w:t>methods</w:t>
      </w:r>
      <w:r>
        <w:rPr>
          <w:rFonts w:ascii="Times New Roman"/>
          <w:spacing w:val="-7"/>
          <w:sz w:val="20"/>
          <w:u w:val="single"/>
        </w:rPr>
        <w:t xml:space="preserve"> </w:t>
      </w:r>
      <w:r>
        <w:rPr>
          <w:rFonts w:ascii="Times New Roman"/>
          <w:sz w:val="20"/>
          <w:u w:val="single"/>
        </w:rPr>
        <w:t>mean</w:t>
      </w:r>
      <w:r>
        <w:rPr>
          <w:rFonts w:ascii="Times New Roman"/>
          <w:spacing w:val="-8"/>
          <w:sz w:val="20"/>
          <w:u w:val="single"/>
        </w:rPr>
        <w:t xml:space="preserve"> </w:t>
      </w:r>
      <w:r>
        <w:rPr>
          <w:rFonts w:ascii="Times New Roman"/>
          <w:sz w:val="20"/>
          <w:u w:val="single"/>
        </w:rPr>
        <w:t>for</w:t>
      </w:r>
      <w:r>
        <w:rPr>
          <w:rFonts w:ascii="Times New Roman"/>
          <w:spacing w:val="-8"/>
          <w:sz w:val="20"/>
          <w:u w:val="single"/>
        </w:rPr>
        <w:t xml:space="preserve"> </w:t>
      </w:r>
      <w:r>
        <w:rPr>
          <w:rFonts w:ascii="Times New Roman"/>
          <w:sz w:val="20"/>
          <w:u w:val="single"/>
        </w:rPr>
        <w:t>this</w:t>
      </w:r>
      <w:r>
        <w:rPr>
          <w:rFonts w:ascii="Times New Roman"/>
          <w:spacing w:val="-9"/>
          <w:sz w:val="20"/>
          <w:u w:val="single"/>
        </w:rPr>
        <w:t xml:space="preserve"> </w:t>
      </w:r>
      <w:r>
        <w:rPr>
          <w:rFonts w:ascii="Times New Roman"/>
          <w:sz w:val="20"/>
          <w:u w:val="single"/>
        </w:rPr>
        <w:t>evaluation,</w:t>
      </w:r>
      <w:r>
        <w:rPr>
          <w:rFonts w:ascii="Times New Roman"/>
          <w:spacing w:val="-8"/>
          <w:sz w:val="20"/>
          <w:u w:val="single"/>
        </w:rPr>
        <w:t xml:space="preserve"> </w:t>
      </w:r>
      <w:r>
        <w:rPr>
          <w:rFonts w:ascii="Times New Roman"/>
          <w:sz w:val="20"/>
          <w:u w:val="single"/>
        </w:rPr>
        <w:t>see</w:t>
      </w:r>
      <w:r>
        <w:rPr>
          <w:rFonts w:ascii="Times New Roman"/>
          <w:spacing w:val="-6"/>
          <w:sz w:val="20"/>
          <w:u w:val="single"/>
        </w:rPr>
        <w:t xml:space="preserve"> </w:t>
      </w:r>
      <w:r>
        <w:rPr>
          <w:rFonts w:ascii="Times New Roman"/>
          <w:sz w:val="20"/>
          <w:u w:val="single"/>
        </w:rPr>
        <w:t>Section</w:t>
      </w:r>
      <w:r>
        <w:rPr>
          <w:rFonts w:ascii="Times New Roman"/>
          <w:spacing w:val="-12"/>
          <w:sz w:val="20"/>
          <w:u w:val="single"/>
        </w:rPr>
        <w:t xml:space="preserve"> </w:t>
      </w:r>
      <w:r>
        <w:rPr>
          <w:rFonts w:ascii="Times New Roman"/>
          <w:sz w:val="20"/>
          <w:u w:val="single"/>
        </w:rPr>
        <w:t>3.5.2</w:t>
      </w:r>
      <w:r>
        <w:rPr>
          <w:rFonts w:ascii="Times New Roman"/>
          <w:spacing w:val="-8"/>
          <w:sz w:val="20"/>
          <w:u w:val="single"/>
        </w:rPr>
        <w:t xml:space="preserve"> </w:t>
      </w:r>
      <w:r>
        <w:rPr>
          <w:rFonts w:ascii="Times New Roman"/>
          <w:sz w:val="20"/>
          <w:u w:val="single"/>
        </w:rPr>
        <w:t>of</w:t>
      </w:r>
      <w:r>
        <w:rPr>
          <w:rFonts w:ascii="Times New Roman"/>
          <w:spacing w:val="-12"/>
          <w:sz w:val="20"/>
          <w:u w:val="single"/>
        </w:rPr>
        <w:t xml:space="preserve"> </w:t>
      </w:r>
      <w:r>
        <w:rPr>
          <w:rFonts w:ascii="Times New Roman"/>
          <w:sz w:val="20"/>
          <w:u w:val="single"/>
        </w:rPr>
        <w:t>Stern</w:t>
      </w:r>
      <w:r>
        <w:rPr>
          <w:rFonts w:ascii="Times New Roman"/>
          <w:spacing w:val="-12"/>
          <w:sz w:val="20"/>
          <w:u w:val="single"/>
        </w:rPr>
        <w:t xml:space="preserve"> </w:t>
      </w:r>
      <w:r>
        <w:rPr>
          <w:rFonts w:ascii="Times New Roman"/>
          <w:sz w:val="20"/>
          <w:u w:val="single"/>
        </w:rPr>
        <w:t>et</w:t>
      </w:r>
      <w:r>
        <w:rPr>
          <w:rFonts w:ascii="Times New Roman"/>
          <w:spacing w:val="-9"/>
          <w:sz w:val="20"/>
          <w:u w:val="single"/>
        </w:rPr>
        <w:t xml:space="preserve"> </w:t>
      </w:r>
      <w:r>
        <w:rPr>
          <w:rFonts w:ascii="Times New Roman"/>
          <w:sz w:val="20"/>
          <w:u w:val="single"/>
        </w:rPr>
        <w:t>al</w:t>
      </w:r>
      <w:r>
        <w:rPr>
          <w:rFonts w:ascii="Times New Roman"/>
          <w:spacing w:val="-9"/>
          <w:sz w:val="20"/>
          <w:u w:val="single"/>
        </w:rPr>
        <w:t xml:space="preserve"> </w:t>
      </w:r>
      <w:r>
        <w:rPr>
          <w:rFonts w:ascii="Times New Roman"/>
          <w:sz w:val="20"/>
          <w:u w:val="single"/>
        </w:rPr>
        <w:t>(2012)</w:t>
      </w:r>
      <w:r>
        <w:rPr>
          <w:rFonts w:ascii="Times New Roman"/>
          <w:sz w:val="20"/>
        </w:rPr>
        <w:t xml:space="preserve"> </w:t>
      </w:r>
      <w:r>
        <w:rPr>
          <w:rFonts w:ascii="Times New Roman"/>
          <w:i/>
          <w:sz w:val="20"/>
          <w:u w:val="single"/>
        </w:rPr>
        <w:t>Broadening the Range of Designs and Methods for Impact Evaluations</w:t>
      </w:r>
      <w:r>
        <w:rPr>
          <w:rFonts w:ascii="Times New Roman"/>
          <w:i/>
          <w:sz w:val="20"/>
        </w:rPr>
        <w:t xml:space="preserve"> </w:t>
      </w:r>
      <w:r>
        <w:rPr>
          <w:rFonts w:ascii="Times New Roman"/>
          <w:spacing w:val="-1"/>
          <w:w w:val="95"/>
          <w:sz w:val="20"/>
        </w:rPr>
        <w:t>(</w:t>
      </w:r>
      <w:hyperlink r:id="rId86">
        <w:r>
          <w:rPr>
            <w:rFonts w:ascii="Times New Roman"/>
            <w:color w:val="0000FF"/>
            <w:spacing w:val="-1"/>
            <w:w w:val="95"/>
            <w:sz w:val="20"/>
            <w:u w:val="single" w:color="0000FF"/>
          </w:rPr>
          <w:t>https://www.gov.uk/government/uploads/system/uploads/attachment_data/file/67427/design-method-impact-</w:t>
        </w:r>
      </w:hyperlink>
      <w:r>
        <w:rPr>
          <w:rFonts w:ascii="Times New Roman"/>
          <w:color w:val="0000FF"/>
          <w:spacing w:val="-1"/>
          <w:w w:val="95"/>
          <w:sz w:val="20"/>
        </w:rPr>
        <w:t xml:space="preserve"> </w:t>
      </w:r>
      <w:hyperlink r:id="rId87">
        <w:r>
          <w:rPr>
            <w:rFonts w:ascii="Times New Roman"/>
            <w:color w:val="0000FF"/>
            <w:sz w:val="20"/>
          </w:rPr>
          <w:t>e</w:t>
        </w:r>
        <w:r>
          <w:rPr>
            <w:rFonts w:ascii="Times New Roman"/>
            <w:color w:val="0000FF"/>
            <w:sz w:val="20"/>
            <w:u w:val="single" w:color="0000FF"/>
          </w:rPr>
          <w:t>val.pdf</w:t>
        </w:r>
      </w:hyperlink>
      <w:r>
        <w:rPr>
          <w:rFonts w:ascii="Times New Roman"/>
          <w:sz w:val="20"/>
          <w:u w:val="single" w:color="0000FF"/>
        </w:rPr>
        <w:t xml:space="preserve">). </w:t>
      </w:r>
      <w:r>
        <w:rPr>
          <w:rFonts w:ascii="Times New Roman"/>
          <w:spacing w:val="16"/>
          <w:sz w:val="20"/>
          <w:u w:val="single" w:color="0000FF"/>
        </w:rPr>
        <w:t xml:space="preserve"> </w:t>
      </w:r>
    </w:p>
    <w:p w:rsidR="0065419A" w:rsidRDefault="0065419A">
      <w:pPr>
        <w:rPr>
          <w:rFonts w:ascii="Times New Roman"/>
          <w:sz w:val="20"/>
        </w:rPr>
        <w:sectPr w:rsidR="0065419A">
          <w:pgSz w:w="12240" w:h="15840"/>
          <w:pgMar w:top="1360" w:right="1180" w:bottom="280" w:left="1200" w:header="720" w:footer="720" w:gutter="0"/>
          <w:cols w:space="720"/>
        </w:sectPr>
      </w:pPr>
    </w:p>
    <w:p w:rsidR="0065419A" w:rsidRDefault="00190B9D">
      <w:pPr>
        <w:pStyle w:val="ListParagraph"/>
        <w:numPr>
          <w:ilvl w:val="1"/>
          <w:numId w:val="1"/>
        </w:numPr>
        <w:tabs>
          <w:tab w:val="left" w:pos="668"/>
        </w:tabs>
        <w:spacing w:before="75" w:line="271" w:lineRule="auto"/>
        <w:ind w:left="668" w:right="245" w:hanging="500"/>
        <w:jc w:val="both"/>
      </w:pPr>
      <w:r>
        <w:t xml:space="preserve">During the Mid-term Evaluation and the Evaluation Design Phase, the EMU is expected to gain an understanding of the revised monitoring system implemented </w:t>
      </w:r>
      <w:r>
        <w:rPr>
          <w:spacing w:val="-3"/>
        </w:rPr>
        <w:t xml:space="preserve">in </w:t>
      </w:r>
      <w:r>
        <w:t xml:space="preserve">2012 (see 2.1 above). The </w:t>
      </w:r>
      <w:r>
        <w:rPr>
          <w:spacing w:val="-3"/>
        </w:rPr>
        <w:t xml:space="preserve">EMU </w:t>
      </w:r>
      <w:r>
        <w:t xml:space="preserve">will work </w:t>
      </w:r>
      <w:r>
        <w:rPr>
          <w:spacing w:val="-3"/>
        </w:rPr>
        <w:t xml:space="preserve">with </w:t>
      </w:r>
      <w:r>
        <w:t xml:space="preserve">the Fund Manager to ensure that data collected by the Fund Manager for programme monitoring purposes can be used for evaluation purposes </w:t>
      </w:r>
      <w:r>
        <w:rPr>
          <w:spacing w:val="-3"/>
        </w:rPr>
        <w:t xml:space="preserve">when </w:t>
      </w:r>
      <w:r>
        <w:t xml:space="preserve">necessary. Advice to the Fund Manager should include, but is not </w:t>
      </w:r>
      <w:r>
        <w:rPr>
          <w:spacing w:val="-3"/>
        </w:rPr>
        <w:t>limited</w:t>
      </w:r>
      <w:r>
        <w:rPr>
          <w:spacing w:val="-34"/>
        </w:rPr>
        <w:t xml:space="preserve"> </w:t>
      </w:r>
      <w:r>
        <w:t>to:</w:t>
      </w:r>
    </w:p>
    <w:p w:rsidR="0065419A" w:rsidRDefault="00190B9D">
      <w:pPr>
        <w:pStyle w:val="ListParagraph"/>
        <w:numPr>
          <w:ilvl w:val="2"/>
          <w:numId w:val="1"/>
        </w:numPr>
        <w:tabs>
          <w:tab w:val="left" w:pos="1376"/>
        </w:tabs>
        <w:spacing w:before="125" w:line="273" w:lineRule="auto"/>
        <w:ind w:left="1374" w:right="251" w:hanging="424"/>
        <w:jc w:val="both"/>
      </w:pPr>
      <w:r>
        <w:t xml:space="preserve">Identification </w:t>
      </w:r>
      <w:r>
        <w:rPr>
          <w:spacing w:val="-3"/>
        </w:rPr>
        <w:t xml:space="preserve">of </w:t>
      </w:r>
      <w:r>
        <w:t xml:space="preserve">programme </w:t>
      </w:r>
      <w:r>
        <w:rPr>
          <w:spacing w:val="-3"/>
        </w:rPr>
        <w:t xml:space="preserve">monitoring </w:t>
      </w:r>
      <w:r>
        <w:t>data required from the Fund Manager  to meet evaluation needs and timings for this, particularly baseline data for interventions made post</w:t>
      </w:r>
      <w:r>
        <w:rPr>
          <w:spacing w:val="-9"/>
        </w:rPr>
        <w:t xml:space="preserve"> </w:t>
      </w:r>
      <w:r>
        <w:rPr>
          <w:spacing w:val="-3"/>
        </w:rPr>
        <w:t>2013;</w:t>
      </w:r>
    </w:p>
    <w:p w:rsidR="0065419A" w:rsidRDefault="00190B9D">
      <w:pPr>
        <w:pStyle w:val="ListParagraph"/>
        <w:numPr>
          <w:ilvl w:val="2"/>
          <w:numId w:val="1"/>
        </w:numPr>
        <w:tabs>
          <w:tab w:val="left" w:pos="1375"/>
          <w:tab w:val="left" w:pos="1376"/>
        </w:tabs>
        <w:spacing w:before="121"/>
        <w:ind w:left="1375" w:hanging="425"/>
      </w:pPr>
      <w:r>
        <w:t>Suggestions for revision of logframe indicators, sources and</w:t>
      </w:r>
      <w:r>
        <w:rPr>
          <w:spacing w:val="-28"/>
        </w:rPr>
        <w:t xml:space="preserve"> </w:t>
      </w:r>
      <w:r>
        <w:t>timings;</w:t>
      </w:r>
    </w:p>
    <w:p w:rsidR="0065419A" w:rsidRDefault="00190B9D">
      <w:pPr>
        <w:pStyle w:val="ListParagraph"/>
        <w:numPr>
          <w:ilvl w:val="2"/>
          <w:numId w:val="1"/>
        </w:numPr>
        <w:tabs>
          <w:tab w:val="left" w:pos="1375"/>
          <w:tab w:val="left" w:pos="1376"/>
        </w:tabs>
        <w:spacing w:before="156"/>
        <w:ind w:left="1375" w:hanging="425"/>
      </w:pPr>
      <w:r>
        <w:t>Recommendations regarding the overall data collection</w:t>
      </w:r>
      <w:r>
        <w:rPr>
          <w:spacing w:val="-22"/>
        </w:rPr>
        <w:t xml:space="preserve"> </w:t>
      </w:r>
      <w:r>
        <w:t>system;</w:t>
      </w:r>
    </w:p>
    <w:p w:rsidR="0065419A" w:rsidRDefault="00190B9D">
      <w:pPr>
        <w:pStyle w:val="ListParagraph"/>
        <w:numPr>
          <w:ilvl w:val="2"/>
          <w:numId w:val="1"/>
        </w:numPr>
        <w:tabs>
          <w:tab w:val="left" w:pos="1375"/>
          <w:tab w:val="left" w:pos="1376"/>
        </w:tabs>
        <w:spacing w:before="150" w:line="268" w:lineRule="auto"/>
        <w:ind w:left="1374" w:right="251" w:hanging="424"/>
      </w:pPr>
      <w:r>
        <w:t>Plan for the on-going monitoring and evaluation support to be provided during the on-going evaluation</w:t>
      </w:r>
      <w:r>
        <w:rPr>
          <w:spacing w:val="-2"/>
        </w:rPr>
        <w:t xml:space="preserve"> </w:t>
      </w:r>
      <w:r>
        <w:t>work.</w:t>
      </w:r>
    </w:p>
    <w:p w:rsidR="0065419A" w:rsidRDefault="00190B9D">
      <w:pPr>
        <w:pStyle w:val="ListParagraph"/>
        <w:numPr>
          <w:ilvl w:val="1"/>
          <w:numId w:val="1"/>
        </w:numPr>
        <w:tabs>
          <w:tab w:val="left" w:pos="809"/>
        </w:tabs>
        <w:spacing w:before="128" w:line="271" w:lineRule="auto"/>
        <w:ind w:left="808" w:right="253" w:hanging="566"/>
        <w:jc w:val="both"/>
      </w:pPr>
      <w:r>
        <w:t xml:space="preserve">In line with Paris Declaration principles, it is expected that the Fund Manager and </w:t>
      </w:r>
      <w:r>
        <w:rPr>
          <w:spacing w:val="-6"/>
        </w:rPr>
        <w:t xml:space="preserve">EMU </w:t>
      </w:r>
      <w:r>
        <w:t xml:space="preserve">should take account </w:t>
      </w:r>
      <w:r>
        <w:rPr>
          <w:spacing w:val="-3"/>
        </w:rPr>
        <w:t xml:space="preserve">of </w:t>
      </w:r>
      <w:r>
        <w:t xml:space="preserve">national M&amp;E systems, draw on existing data </w:t>
      </w:r>
      <w:r>
        <w:rPr>
          <w:spacing w:val="-3"/>
        </w:rPr>
        <w:t xml:space="preserve">where </w:t>
      </w:r>
      <w:r>
        <w:t xml:space="preserve">available, </w:t>
      </w:r>
      <w:r>
        <w:rPr>
          <w:spacing w:val="-3"/>
        </w:rPr>
        <w:t xml:space="preserve">and </w:t>
      </w:r>
      <w:r>
        <w:t xml:space="preserve">ensure new data collection is complementary to </w:t>
      </w:r>
      <w:r>
        <w:rPr>
          <w:spacing w:val="-2"/>
        </w:rPr>
        <w:t xml:space="preserve">existing </w:t>
      </w:r>
      <w:r>
        <w:t xml:space="preserve">systems and data is </w:t>
      </w:r>
      <w:r>
        <w:rPr>
          <w:spacing w:val="-3"/>
        </w:rPr>
        <w:t xml:space="preserve">made </w:t>
      </w:r>
      <w:r>
        <w:t>available to national stakeholders as far as</w:t>
      </w:r>
      <w:r>
        <w:rPr>
          <w:spacing w:val="-19"/>
        </w:rPr>
        <w:t xml:space="preserve"> </w:t>
      </w:r>
      <w:r>
        <w:t>possible.</w:t>
      </w:r>
    </w:p>
    <w:p w:rsidR="0065419A" w:rsidRDefault="00190B9D">
      <w:pPr>
        <w:pStyle w:val="ListParagraph"/>
        <w:numPr>
          <w:ilvl w:val="1"/>
          <w:numId w:val="1"/>
        </w:numPr>
        <w:tabs>
          <w:tab w:val="left" w:pos="809"/>
        </w:tabs>
        <w:spacing w:before="121" w:line="271" w:lineRule="auto"/>
        <w:ind w:left="807" w:right="250" w:hanging="565"/>
        <w:jc w:val="both"/>
      </w:pPr>
      <w:r>
        <w:t xml:space="preserve">Systemic disaggregation of data, including by sex, geographical location and </w:t>
      </w:r>
      <w:r>
        <w:rPr>
          <w:spacing w:val="-3"/>
        </w:rPr>
        <w:t xml:space="preserve">income </w:t>
      </w:r>
      <w:r>
        <w:t xml:space="preserve">status </w:t>
      </w:r>
      <w:r>
        <w:rPr>
          <w:spacing w:val="-4"/>
        </w:rPr>
        <w:t xml:space="preserve">will </w:t>
      </w:r>
      <w:r>
        <w:t xml:space="preserve">be important throughout the monitoring and evaluation work. It is therefore crucial that this be built into program monitoring </w:t>
      </w:r>
      <w:r>
        <w:rPr>
          <w:spacing w:val="-3"/>
        </w:rPr>
        <w:t xml:space="preserve">right </w:t>
      </w:r>
      <w:r>
        <w:t xml:space="preserve">from the </w:t>
      </w:r>
      <w:r>
        <w:rPr>
          <w:spacing w:val="-3"/>
        </w:rPr>
        <w:t xml:space="preserve">beginning </w:t>
      </w:r>
      <w:r>
        <w:t>(for new programs)</w:t>
      </w:r>
    </w:p>
    <w:p w:rsidR="0065419A" w:rsidRDefault="00190B9D">
      <w:pPr>
        <w:pStyle w:val="ListParagraph"/>
        <w:numPr>
          <w:ilvl w:val="1"/>
          <w:numId w:val="1"/>
        </w:numPr>
        <w:tabs>
          <w:tab w:val="left" w:pos="807"/>
        </w:tabs>
        <w:spacing w:before="127" w:line="268" w:lineRule="auto"/>
        <w:ind w:left="806" w:right="252" w:hanging="566"/>
        <w:jc w:val="both"/>
      </w:pPr>
      <w:r>
        <w:t xml:space="preserve">The </w:t>
      </w:r>
      <w:r>
        <w:rPr>
          <w:spacing w:val="-4"/>
        </w:rPr>
        <w:t xml:space="preserve">EMU </w:t>
      </w:r>
      <w:r>
        <w:rPr>
          <w:spacing w:val="-3"/>
        </w:rPr>
        <w:t xml:space="preserve">will </w:t>
      </w:r>
      <w:r>
        <w:t xml:space="preserve">submit the draft Evaluation Design Report by the end of October </w:t>
      </w:r>
      <w:r>
        <w:rPr>
          <w:spacing w:val="-3"/>
        </w:rPr>
        <w:t>2014,</w:t>
      </w:r>
      <w:r>
        <w:rPr>
          <w:spacing w:val="55"/>
        </w:rPr>
        <w:t xml:space="preserve"> </w:t>
      </w:r>
      <w:r>
        <w:t xml:space="preserve">which </w:t>
      </w:r>
      <w:r>
        <w:rPr>
          <w:spacing w:val="-3"/>
        </w:rPr>
        <w:t xml:space="preserve">will </w:t>
      </w:r>
      <w:r>
        <w:t xml:space="preserve">be reviewed by the Evaluation </w:t>
      </w:r>
      <w:r>
        <w:rPr>
          <w:spacing w:val="-3"/>
        </w:rPr>
        <w:t xml:space="preserve">Steering </w:t>
      </w:r>
      <w:r>
        <w:t xml:space="preserve">Committee. The EMU </w:t>
      </w:r>
      <w:r>
        <w:rPr>
          <w:spacing w:val="-3"/>
        </w:rPr>
        <w:t xml:space="preserve">will </w:t>
      </w:r>
      <w:r>
        <w:t xml:space="preserve">submit a revised Design Report for the Final Evaluation by the end </w:t>
      </w:r>
      <w:r>
        <w:rPr>
          <w:spacing w:val="-3"/>
        </w:rPr>
        <w:t xml:space="preserve">of </w:t>
      </w:r>
      <w:r>
        <w:t>November</w:t>
      </w:r>
      <w:r>
        <w:rPr>
          <w:spacing w:val="-40"/>
        </w:rPr>
        <w:t xml:space="preserve"> </w:t>
      </w:r>
      <w:r>
        <w:rPr>
          <w:spacing w:val="-3"/>
        </w:rPr>
        <w:t>2014.</w:t>
      </w:r>
    </w:p>
    <w:p w:rsidR="0065419A" w:rsidRDefault="00190B9D">
      <w:pPr>
        <w:pStyle w:val="ListParagraph"/>
        <w:numPr>
          <w:ilvl w:val="1"/>
          <w:numId w:val="1"/>
        </w:numPr>
        <w:tabs>
          <w:tab w:val="left" w:pos="807"/>
        </w:tabs>
        <w:spacing w:before="127" w:line="273" w:lineRule="auto"/>
        <w:ind w:left="805" w:right="247" w:hanging="566"/>
        <w:jc w:val="both"/>
      </w:pPr>
      <w:r>
        <w:t xml:space="preserve">Upon completion </w:t>
      </w:r>
      <w:r>
        <w:rPr>
          <w:spacing w:val="-3"/>
        </w:rPr>
        <w:t xml:space="preserve">of </w:t>
      </w:r>
      <w:r>
        <w:t xml:space="preserve">the Evaluation Design Phase and in preparation for the Final Evaluation in 2017, the EMU will be expected to carry out on-going evaluation work. This on-going </w:t>
      </w:r>
      <w:r>
        <w:rPr>
          <w:spacing w:val="-3"/>
        </w:rPr>
        <w:t xml:space="preserve">work will </w:t>
      </w:r>
      <w:r>
        <w:t xml:space="preserve">include periodic review of the monitoring data that is being gathered by the Fund Manager for individual interventions to ensure that it is robust, accurate </w:t>
      </w:r>
      <w:r>
        <w:rPr>
          <w:spacing w:val="-3"/>
        </w:rPr>
        <w:t xml:space="preserve">and </w:t>
      </w:r>
      <w:r>
        <w:t>suitable for evaluation purposes where</w:t>
      </w:r>
      <w:r>
        <w:rPr>
          <w:spacing w:val="-19"/>
        </w:rPr>
        <w:t xml:space="preserve"> </w:t>
      </w:r>
      <w:r>
        <w:t>required.</w:t>
      </w:r>
    </w:p>
    <w:p w:rsidR="0065419A" w:rsidRDefault="00190B9D">
      <w:pPr>
        <w:pStyle w:val="ListParagraph"/>
        <w:numPr>
          <w:ilvl w:val="1"/>
          <w:numId w:val="1"/>
        </w:numPr>
        <w:tabs>
          <w:tab w:val="left" w:pos="806"/>
        </w:tabs>
        <w:spacing w:before="118" w:line="273" w:lineRule="auto"/>
        <w:ind w:left="806" w:right="254"/>
        <w:jc w:val="both"/>
      </w:pPr>
      <w:r>
        <w:t xml:space="preserve">The </w:t>
      </w:r>
      <w:r>
        <w:rPr>
          <w:spacing w:val="-4"/>
        </w:rPr>
        <w:t xml:space="preserve">EMU </w:t>
      </w:r>
      <w:r>
        <w:rPr>
          <w:spacing w:val="-3"/>
        </w:rPr>
        <w:t xml:space="preserve">will </w:t>
      </w:r>
      <w:r>
        <w:t xml:space="preserve">begin to implement the </w:t>
      </w:r>
      <w:r>
        <w:rPr>
          <w:spacing w:val="-3"/>
        </w:rPr>
        <w:t xml:space="preserve">activities </w:t>
      </w:r>
      <w:r>
        <w:t xml:space="preserve">required for  a rigorous Final </w:t>
      </w:r>
      <w:r>
        <w:rPr>
          <w:spacing w:val="-3"/>
        </w:rPr>
        <w:t xml:space="preserve">Evaluation. </w:t>
      </w:r>
      <w:r>
        <w:t xml:space="preserve">This </w:t>
      </w:r>
      <w:r>
        <w:rPr>
          <w:spacing w:val="-3"/>
        </w:rPr>
        <w:t xml:space="preserve">will </w:t>
      </w:r>
      <w:r>
        <w:t xml:space="preserve">include identification of counterfactual groups for targeted </w:t>
      </w:r>
      <w:r>
        <w:rPr>
          <w:spacing w:val="-3"/>
        </w:rPr>
        <w:t xml:space="preserve">impact </w:t>
      </w:r>
      <w:r>
        <w:t xml:space="preserve">evaluation </w:t>
      </w:r>
      <w:r>
        <w:rPr>
          <w:spacing w:val="-3"/>
        </w:rPr>
        <w:t xml:space="preserve">of </w:t>
      </w:r>
      <w:r>
        <w:t xml:space="preserve">selected programmes and the planning and implementation </w:t>
      </w:r>
      <w:r>
        <w:rPr>
          <w:spacing w:val="-3"/>
        </w:rPr>
        <w:t xml:space="preserve">of </w:t>
      </w:r>
      <w:r>
        <w:t xml:space="preserve">evaluation baseline data collection (over and above the data gathered by the Fund Manager). The EMU may </w:t>
      </w:r>
      <w:r>
        <w:rPr>
          <w:spacing w:val="-3"/>
        </w:rPr>
        <w:t xml:space="preserve">also </w:t>
      </w:r>
      <w:r>
        <w:t xml:space="preserve">begin to plan and implement </w:t>
      </w:r>
      <w:r>
        <w:rPr>
          <w:spacing w:val="-3"/>
        </w:rPr>
        <w:t xml:space="preserve">activities </w:t>
      </w:r>
      <w:r>
        <w:t xml:space="preserve">to allow it to perform robust analysis </w:t>
      </w:r>
      <w:r>
        <w:rPr>
          <w:spacing w:val="-3"/>
        </w:rPr>
        <w:t xml:space="preserve">of </w:t>
      </w:r>
      <w:r>
        <w:t xml:space="preserve">case </w:t>
      </w:r>
      <w:r>
        <w:rPr>
          <w:spacing w:val="-3"/>
        </w:rPr>
        <w:t xml:space="preserve">studies </w:t>
      </w:r>
      <w:r>
        <w:t xml:space="preserve">and other </w:t>
      </w:r>
      <w:r>
        <w:rPr>
          <w:spacing w:val="-3"/>
        </w:rPr>
        <w:t xml:space="preserve">qualitative </w:t>
      </w:r>
      <w:r>
        <w:t xml:space="preserve">information sources </w:t>
      </w:r>
      <w:r>
        <w:rPr>
          <w:spacing w:val="-3"/>
        </w:rPr>
        <w:t xml:space="preserve">during </w:t>
      </w:r>
      <w:r>
        <w:t>the on-going evaluation</w:t>
      </w:r>
      <w:r>
        <w:rPr>
          <w:spacing w:val="-17"/>
        </w:rPr>
        <w:t xml:space="preserve"> </w:t>
      </w:r>
      <w:r>
        <w:rPr>
          <w:spacing w:val="-3"/>
        </w:rPr>
        <w:t>period.</w:t>
      </w:r>
    </w:p>
    <w:p w:rsidR="0065419A" w:rsidRDefault="00190B9D">
      <w:pPr>
        <w:pStyle w:val="ListParagraph"/>
        <w:numPr>
          <w:ilvl w:val="1"/>
          <w:numId w:val="1"/>
        </w:numPr>
        <w:tabs>
          <w:tab w:val="left" w:pos="808"/>
        </w:tabs>
        <w:spacing w:before="115" w:line="271" w:lineRule="auto"/>
        <w:ind w:left="807" w:right="247" w:hanging="566"/>
        <w:jc w:val="both"/>
      </w:pPr>
      <w:r>
        <w:t xml:space="preserve">The </w:t>
      </w:r>
      <w:r>
        <w:rPr>
          <w:spacing w:val="-4"/>
        </w:rPr>
        <w:t xml:space="preserve">EMU </w:t>
      </w:r>
      <w:r>
        <w:rPr>
          <w:spacing w:val="-3"/>
        </w:rPr>
        <w:t xml:space="preserve">will </w:t>
      </w:r>
      <w:r>
        <w:t xml:space="preserve">submit annual reports to the AECF Committee to </w:t>
      </w:r>
      <w:r>
        <w:rPr>
          <w:spacing w:val="-3"/>
        </w:rPr>
        <w:t xml:space="preserve">summarise </w:t>
      </w:r>
      <w:r>
        <w:t xml:space="preserve">the on-going evaluation process, to provide an assessment </w:t>
      </w:r>
      <w:r>
        <w:rPr>
          <w:spacing w:val="-3"/>
        </w:rPr>
        <w:t xml:space="preserve">of </w:t>
      </w:r>
      <w:r>
        <w:t xml:space="preserve">the validity of the monitoring data, and to provide any further recommendations </w:t>
      </w:r>
      <w:r>
        <w:rPr>
          <w:spacing w:val="-3"/>
        </w:rPr>
        <w:t xml:space="preserve">regarding </w:t>
      </w:r>
      <w:r>
        <w:t>lessons learnt, programme performance or value for money to inform the annual review</w:t>
      </w:r>
      <w:r>
        <w:rPr>
          <w:spacing w:val="-31"/>
        </w:rPr>
        <w:t xml:space="preserve"> </w:t>
      </w:r>
      <w:r>
        <w:t>process.</w:t>
      </w: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spacing w:before="1"/>
        <w:rPr>
          <w:sz w:val="22"/>
        </w:rPr>
      </w:pPr>
    </w:p>
    <w:p w:rsidR="0065419A" w:rsidRDefault="00190B9D">
      <w:pPr>
        <w:ind w:right="445"/>
        <w:jc w:val="right"/>
        <w:rPr>
          <w:rFonts w:ascii="Bookman Old Style"/>
          <w:sz w:val="24"/>
        </w:rPr>
      </w:pPr>
      <w:r>
        <w:rPr>
          <w:rFonts w:ascii="Bookman Old Style"/>
          <w:sz w:val="24"/>
        </w:rPr>
        <w:t>9</w:t>
      </w:r>
    </w:p>
    <w:p w:rsidR="0065419A" w:rsidRDefault="0065419A">
      <w:pPr>
        <w:jc w:val="right"/>
        <w:rPr>
          <w:rFonts w:ascii="Bookman Old Style"/>
          <w:sz w:val="24"/>
        </w:rPr>
        <w:sectPr w:rsidR="0065419A">
          <w:pgSz w:w="12240" w:h="15840"/>
          <w:pgMar w:top="1360" w:right="1180" w:bottom="280" w:left="1200" w:header="720" w:footer="720" w:gutter="0"/>
          <w:cols w:space="720"/>
        </w:sectPr>
      </w:pPr>
    </w:p>
    <w:p w:rsidR="0065419A" w:rsidRDefault="00190B9D">
      <w:pPr>
        <w:spacing w:before="75"/>
        <w:ind w:left="120"/>
        <w:rPr>
          <w:b/>
          <w:i/>
        </w:rPr>
      </w:pPr>
      <w:bookmarkStart w:id="216" w:name="Final_Evaluation"/>
      <w:bookmarkEnd w:id="216"/>
      <w:r>
        <w:rPr>
          <w:b/>
          <w:i/>
        </w:rPr>
        <w:t>Final Evaluation</w:t>
      </w:r>
    </w:p>
    <w:p w:rsidR="0065419A" w:rsidRDefault="00190B9D">
      <w:pPr>
        <w:pStyle w:val="ListParagraph"/>
        <w:numPr>
          <w:ilvl w:val="1"/>
          <w:numId w:val="1"/>
        </w:numPr>
        <w:tabs>
          <w:tab w:val="left" w:pos="788"/>
        </w:tabs>
        <w:spacing w:before="157" w:line="273" w:lineRule="auto"/>
        <w:ind w:left="787" w:right="271"/>
        <w:jc w:val="both"/>
      </w:pPr>
      <w:r>
        <w:t xml:space="preserve">The scope and design of the Final Evaluation </w:t>
      </w:r>
      <w:r>
        <w:rPr>
          <w:spacing w:val="-3"/>
        </w:rPr>
        <w:t xml:space="preserve">will </w:t>
      </w:r>
      <w:r>
        <w:t xml:space="preserve">be defined in the Evaluation </w:t>
      </w:r>
      <w:r>
        <w:rPr>
          <w:spacing w:val="-3"/>
        </w:rPr>
        <w:t xml:space="preserve">Design </w:t>
      </w:r>
      <w:r>
        <w:t xml:space="preserve">Report. The Final Evaluation is expected to follow the DAC criteria of </w:t>
      </w:r>
      <w:r>
        <w:rPr>
          <w:spacing w:val="-3"/>
        </w:rPr>
        <w:t xml:space="preserve">relevance, </w:t>
      </w:r>
      <w:r>
        <w:t xml:space="preserve">effectiveness, impact, efficiency and sustainability but with an increased focus </w:t>
      </w:r>
      <w:r>
        <w:rPr>
          <w:spacing w:val="-3"/>
        </w:rPr>
        <w:t xml:space="preserve">on </w:t>
      </w:r>
      <w:r>
        <w:t xml:space="preserve">evaluating the impact of the programme. In addition to these programme </w:t>
      </w:r>
      <w:r>
        <w:rPr>
          <w:spacing w:val="-3"/>
        </w:rPr>
        <w:t xml:space="preserve">related </w:t>
      </w:r>
      <w:r>
        <w:t>evaluation issues, the evaluation will be expected to address questions relating to research and evidence gaps and to test assumptions in the Theory of Change. The expected questions to include</w:t>
      </w:r>
      <w:r>
        <w:rPr>
          <w:spacing w:val="-11"/>
        </w:rPr>
        <w:t xml:space="preserve"> </w:t>
      </w:r>
      <w:r>
        <w:t>are:</w:t>
      </w:r>
    </w:p>
    <w:p w:rsidR="0065419A" w:rsidRDefault="00190B9D">
      <w:pPr>
        <w:tabs>
          <w:tab w:val="left" w:pos="828"/>
        </w:tabs>
        <w:spacing w:before="124"/>
        <w:ind w:left="221"/>
        <w:rPr>
          <w:rFonts w:ascii="Calibri"/>
          <w:b/>
        </w:rPr>
      </w:pPr>
      <w:bookmarkStart w:id="217" w:name="7_4.26"/>
      <w:bookmarkEnd w:id="217"/>
      <w:r>
        <w:rPr>
          <w:rFonts w:ascii="Calibri"/>
        </w:rPr>
        <w:t>7</w:t>
      </w:r>
      <w:r>
        <w:rPr>
          <w:rFonts w:ascii="Calibri"/>
        </w:rPr>
        <w:tab/>
      </w:r>
      <w:r>
        <w:rPr>
          <w:rFonts w:ascii="Calibri"/>
          <w:b/>
        </w:rPr>
        <w:t>4</w:t>
      </w:r>
    </w:p>
    <w:p w:rsidR="0065419A" w:rsidRDefault="00190B9D">
      <w:pPr>
        <w:pStyle w:val="ListParagraph"/>
        <w:numPr>
          <w:ilvl w:val="0"/>
          <w:numId w:val="35"/>
        </w:numPr>
        <w:tabs>
          <w:tab w:val="left" w:pos="941"/>
        </w:tabs>
        <w:spacing w:before="4" w:line="273" w:lineRule="auto"/>
        <w:ind w:right="272" w:hanging="1079"/>
        <w:jc w:val="both"/>
      </w:pPr>
      <w:r>
        <w:rPr>
          <w:rFonts w:ascii="Symbol" w:hAnsi="Symbol"/>
          <w:b/>
        </w:rPr>
        <w:t></w:t>
      </w:r>
      <w:r>
        <w:rPr>
          <w:rFonts w:ascii="Times New Roman" w:hAnsi="Times New Roman"/>
          <w:b/>
        </w:rPr>
        <w:t xml:space="preserve"> </w:t>
      </w:r>
      <w:r>
        <w:rPr>
          <w:b/>
        </w:rPr>
        <w:t>Relevance</w:t>
      </w:r>
      <w:r>
        <w:t xml:space="preserve">: the relevance of the interventions made, the </w:t>
      </w:r>
      <w:r>
        <w:rPr>
          <w:spacing w:val="-3"/>
        </w:rPr>
        <w:t xml:space="preserve">individual </w:t>
      </w:r>
      <w:r>
        <w:t xml:space="preserve">output areas </w:t>
      </w:r>
      <w:r>
        <w:rPr>
          <w:spacing w:val="-3"/>
        </w:rPr>
        <w:t xml:space="preserve">and </w:t>
      </w:r>
      <w:r>
        <w:t xml:space="preserve">the combined programme should be addressed relative to the needs </w:t>
      </w:r>
      <w:r>
        <w:rPr>
          <w:spacing w:val="-3"/>
        </w:rPr>
        <w:t xml:space="preserve">of </w:t>
      </w:r>
      <w:r>
        <w:t xml:space="preserve">the </w:t>
      </w:r>
      <w:r>
        <w:rPr>
          <w:spacing w:val="-3"/>
        </w:rPr>
        <w:t xml:space="preserve">target </w:t>
      </w:r>
      <w:r>
        <w:t>groups. Evaluation questions</w:t>
      </w:r>
      <w:r>
        <w:rPr>
          <w:spacing w:val="-6"/>
        </w:rPr>
        <w:t xml:space="preserve"> </w:t>
      </w:r>
      <w:r>
        <w:rPr>
          <w:spacing w:val="-3"/>
        </w:rPr>
        <w:t>include:</w:t>
      </w:r>
    </w:p>
    <w:p w:rsidR="0065419A" w:rsidRDefault="00190B9D">
      <w:pPr>
        <w:pStyle w:val="ListParagraph"/>
        <w:numPr>
          <w:ilvl w:val="1"/>
          <w:numId w:val="35"/>
        </w:numPr>
        <w:tabs>
          <w:tab w:val="left" w:pos="2021"/>
        </w:tabs>
        <w:spacing w:before="124" w:line="237" w:lineRule="auto"/>
        <w:ind w:right="278"/>
        <w:jc w:val="both"/>
      </w:pPr>
      <w:r>
        <w:t xml:space="preserve">How relevant are the interventions that have been made to the </w:t>
      </w:r>
      <w:r>
        <w:rPr>
          <w:spacing w:val="-3"/>
        </w:rPr>
        <w:t xml:space="preserve">achievement </w:t>
      </w:r>
      <w:r>
        <w:t>of the programme’s intended outcomes and</w:t>
      </w:r>
      <w:r>
        <w:rPr>
          <w:spacing w:val="-13"/>
        </w:rPr>
        <w:t xml:space="preserve"> </w:t>
      </w:r>
      <w:r>
        <w:t>impact?</w:t>
      </w:r>
    </w:p>
    <w:p w:rsidR="0065419A" w:rsidRDefault="00190B9D">
      <w:pPr>
        <w:pStyle w:val="ListParagraph"/>
        <w:numPr>
          <w:ilvl w:val="1"/>
          <w:numId w:val="35"/>
        </w:numPr>
        <w:tabs>
          <w:tab w:val="left" w:pos="2021"/>
          <w:tab w:val="left" w:pos="2022"/>
        </w:tabs>
        <w:spacing w:before="159"/>
        <w:ind w:hanging="360"/>
      </w:pPr>
      <w:r>
        <w:t xml:space="preserve">Are the outcome areas </w:t>
      </w:r>
      <w:r>
        <w:rPr>
          <w:spacing w:val="-3"/>
        </w:rPr>
        <w:t xml:space="preserve">(still) </w:t>
      </w:r>
      <w:r>
        <w:t>relevant to the target</w:t>
      </w:r>
      <w:r>
        <w:rPr>
          <w:spacing w:val="-28"/>
        </w:rPr>
        <w:t xml:space="preserve"> </w:t>
      </w:r>
      <w:r>
        <w:t>group?</w:t>
      </w:r>
    </w:p>
    <w:p w:rsidR="0065419A" w:rsidRDefault="00190B9D">
      <w:pPr>
        <w:pStyle w:val="ListParagraph"/>
        <w:numPr>
          <w:ilvl w:val="1"/>
          <w:numId w:val="35"/>
        </w:numPr>
        <w:tabs>
          <w:tab w:val="left" w:pos="2021"/>
          <w:tab w:val="left" w:pos="2022"/>
        </w:tabs>
        <w:spacing w:before="117"/>
        <w:ind w:hanging="360"/>
      </w:pPr>
      <w:r>
        <w:t>Are there any other interventions that should have been</w:t>
      </w:r>
      <w:r>
        <w:rPr>
          <w:spacing w:val="-32"/>
        </w:rPr>
        <w:t xml:space="preserve"> </w:t>
      </w:r>
      <w:r>
        <w:t>considered?</w:t>
      </w:r>
    </w:p>
    <w:p w:rsidR="0065419A" w:rsidRDefault="00190B9D">
      <w:pPr>
        <w:pStyle w:val="ListParagraph"/>
        <w:numPr>
          <w:ilvl w:val="0"/>
          <w:numId w:val="34"/>
        </w:numPr>
        <w:tabs>
          <w:tab w:val="left" w:pos="1301"/>
        </w:tabs>
        <w:spacing w:before="113" w:line="276" w:lineRule="auto"/>
        <w:ind w:right="276" w:hanging="359"/>
        <w:jc w:val="both"/>
      </w:pPr>
      <w:r>
        <w:rPr>
          <w:b/>
        </w:rPr>
        <w:t>Effectiveness</w:t>
      </w:r>
      <w:r>
        <w:t xml:space="preserve">: the effectiveness of each </w:t>
      </w:r>
      <w:r>
        <w:rPr>
          <w:spacing w:val="-3"/>
        </w:rPr>
        <w:t xml:space="preserve">of </w:t>
      </w:r>
      <w:r>
        <w:t xml:space="preserve">the output areas should be considered as well as the extent to which each output area has contributed to the </w:t>
      </w:r>
      <w:r>
        <w:rPr>
          <w:spacing w:val="-3"/>
        </w:rPr>
        <w:t xml:space="preserve">intended </w:t>
      </w:r>
      <w:r>
        <w:t xml:space="preserve">Programme outcome </w:t>
      </w:r>
      <w:r>
        <w:rPr>
          <w:spacing w:val="-3"/>
        </w:rPr>
        <w:t xml:space="preserve">and </w:t>
      </w:r>
      <w:r>
        <w:t xml:space="preserve">impact. The synergy between output areas in </w:t>
      </w:r>
      <w:r>
        <w:rPr>
          <w:spacing w:val="-3"/>
        </w:rPr>
        <w:t xml:space="preserve">delivering  </w:t>
      </w:r>
      <w:r>
        <w:t xml:space="preserve">the outcome and the monitoring framework </w:t>
      </w:r>
      <w:r>
        <w:rPr>
          <w:spacing w:val="-3"/>
        </w:rPr>
        <w:t xml:space="preserve">will </w:t>
      </w:r>
      <w:r>
        <w:t xml:space="preserve">also need to be analysed. Evaluation questions </w:t>
      </w:r>
      <w:r>
        <w:rPr>
          <w:spacing w:val="-3"/>
        </w:rPr>
        <w:t>include:</w:t>
      </w:r>
    </w:p>
    <w:p w:rsidR="0065419A" w:rsidRDefault="00190B9D">
      <w:pPr>
        <w:pStyle w:val="ListParagraph"/>
        <w:numPr>
          <w:ilvl w:val="1"/>
          <w:numId w:val="34"/>
        </w:numPr>
        <w:tabs>
          <w:tab w:val="left" w:pos="2021"/>
        </w:tabs>
        <w:spacing w:before="120" w:line="237" w:lineRule="auto"/>
        <w:ind w:right="268" w:hanging="360"/>
        <w:jc w:val="both"/>
      </w:pPr>
      <w:r>
        <w:t>How effective have the Programme’s interventions been in delivering the intended outcome and</w:t>
      </w:r>
      <w:r>
        <w:rPr>
          <w:spacing w:val="-10"/>
        </w:rPr>
        <w:t xml:space="preserve"> </w:t>
      </w:r>
      <w:r>
        <w:t>impact?</w:t>
      </w:r>
    </w:p>
    <w:p w:rsidR="0065419A" w:rsidRDefault="00190B9D">
      <w:pPr>
        <w:pStyle w:val="ListParagraph"/>
        <w:numPr>
          <w:ilvl w:val="1"/>
          <w:numId w:val="34"/>
        </w:numPr>
        <w:tabs>
          <w:tab w:val="left" w:pos="2021"/>
        </w:tabs>
        <w:spacing w:before="161" w:line="235" w:lineRule="auto"/>
        <w:ind w:right="278" w:hanging="360"/>
        <w:jc w:val="both"/>
      </w:pPr>
      <w:r>
        <w:t xml:space="preserve">How effective is the competition based, challenge fund structure for </w:t>
      </w:r>
      <w:r>
        <w:rPr>
          <w:spacing w:val="-3"/>
        </w:rPr>
        <w:t xml:space="preserve">the </w:t>
      </w:r>
      <w:r>
        <w:t>delivery of intended outputs, outcomes and</w:t>
      </w:r>
      <w:r>
        <w:rPr>
          <w:spacing w:val="-17"/>
        </w:rPr>
        <w:t xml:space="preserve"> </w:t>
      </w:r>
      <w:r>
        <w:t>impacts?</w:t>
      </w:r>
    </w:p>
    <w:p w:rsidR="0065419A" w:rsidRDefault="00190B9D">
      <w:pPr>
        <w:pStyle w:val="ListParagraph"/>
        <w:numPr>
          <w:ilvl w:val="0"/>
          <w:numId w:val="34"/>
        </w:numPr>
        <w:tabs>
          <w:tab w:val="left" w:pos="1301"/>
        </w:tabs>
        <w:spacing w:before="157" w:line="273" w:lineRule="auto"/>
        <w:ind w:left="1296" w:right="269" w:hanging="356"/>
        <w:jc w:val="both"/>
      </w:pPr>
      <w:r>
        <w:rPr>
          <w:b/>
        </w:rPr>
        <w:t>Impact</w:t>
      </w:r>
      <w:r>
        <w:t xml:space="preserve">: the evaluation should seek to identify and attribute impact to  </w:t>
      </w:r>
      <w:r>
        <w:rPr>
          <w:spacing w:val="-3"/>
        </w:rPr>
        <w:t xml:space="preserve">the </w:t>
      </w:r>
      <w:r>
        <w:t xml:space="preserve">programme. This should include measuring the impact </w:t>
      </w:r>
      <w:r>
        <w:rPr>
          <w:spacing w:val="-3"/>
        </w:rPr>
        <w:t xml:space="preserve">of </w:t>
      </w:r>
      <w:r>
        <w:t xml:space="preserve">a sample </w:t>
      </w:r>
      <w:r>
        <w:rPr>
          <w:spacing w:val="-3"/>
        </w:rPr>
        <w:t xml:space="preserve">of </w:t>
      </w:r>
      <w:r>
        <w:t xml:space="preserve">interventions and interventions and evaluating the overall </w:t>
      </w:r>
      <w:r>
        <w:rPr>
          <w:spacing w:val="-3"/>
        </w:rPr>
        <w:t xml:space="preserve">impact </w:t>
      </w:r>
      <w:r>
        <w:t xml:space="preserve">of the combined programme. The evaluation should consider how the inputs funded by the Programme </w:t>
      </w:r>
      <w:r>
        <w:rPr>
          <w:spacing w:val="-3"/>
        </w:rPr>
        <w:t xml:space="preserve">have </w:t>
      </w:r>
      <w:r>
        <w:t xml:space="preserve">affected the different change processes in the theory </w:t>
      </w:r>
      <w:r>
        <w:rPr>
          <w:spacing w:val="-3"/>
        </w:rPr>
        <w:t xml:space="preserve">of </w:t>
      </w:r>
      <w:r>
        <w:t xml:space="preserve">change and assessing the validity </w:t>
      </w:r>
      <w:r>
        <w:rPr>
          <w:spacing w:val="-3"/>
        </w:rPr>
        <w:t xml:space="preserve">of </w:t>
      </w:r>
      <w:r>
        <w:t xml:space="preserve">the overall theory of change model. The team </w:t>
      </w:r>
      <w:r>
        <w:rPr>
          <w:spacing w:val="-3"/>
        </w:rPr>
        <w:t xml:space="preserve">will </w:t>
      </w:r>
      <w:r>
        <w:t xml:space="preserve">also need to analyse the change processes linking outcome to impact and assess the degree </w:t>
      </w:r>
      <w:r>
        <w:rPr>
          <w:spacing w:val="-3"/>
        </w:rPr>
        <w:t xml:space="preserve">of </w:t>
      </w:r>
      <w:r>
        <w:t>change that can be attributed to the programme. Evaluation questions</w:t>
      </w:r>
      <w:r>
        <w:rPr>
          <w:spacing w:val="-25"/>
        </w:rPr>
        <w:t xml:space="preserve"> </w:t>
      </w:r>
      <w:r>
        <w:t>include:</w:t>
      </w:r>
    </w:p>
    <w:p w:rsidR="0065419A" w:rsidRDefault="00190B9D">
      <w:pPr>
        <w:pStyle w:val="ListParagraph"/>
        <w:numPr>
          <w:ilvl w:val="1"/>
          <w:numId w:val="34"/>
        </w:numPr>
        <w:tabs>
          <w:tab w:val="left" w:pos="2021"/>
        </w:tabs>
        <w:spacing w:before="132" w:line="256" w:lineRule="auto"/>
        <w:ind w:right="273" w:hanging="360"/>
        <w:jc w:val="both"/>
      </w:pPr>
      <w:r>
        <w:t xml:space="preserve">What were the impacts of the different interventions as regards </w:t>
      </w:r>
      <w:r>
        <w:rPr>
          <w:spacing w:val="-3"/>
        </w:rPr>
        <w:t xml:space="preserve">different </w:t>
      </w:r>
      <w:r>
        <w:t>participants – male/female farmers? Different sizes of farmer? Different types of trader? Food</w:t>
      </w:r>
      <w:r>
        <w:rPr>
          <w:spacing w:val="-7"/>
        </w:rPr>
        <w:t xml:space="preserve"> </w:t>
      </w:r>
      <w:r>
        <w:t>consumers?</w:t>
      </w:r>
    </w:p>
    <w:p w:rsidR="0065419A" w:rsidRDefault="00190B9D">
      <w:pPr>
        <w:pStyle w:val="ListParagraph"/>
        <w:numPr>
          <w:ilvl w:val="1"/>
          <w:numId w:val="34"/>
        </w:numPr>
        <w:tabs>
          <w:tab w:val="left" w:pos="2021"/>
        </w:tabs>
        <w:spacing w:before="141" w:line="256" w:lineRule="auto"/>
        <w:ind w:right="277" w:hanging="360"/>
        <w:jc w:val="both"/>
      </w:pPr>
      <w:r>
        <w:t xml:space="preserve">What contribution has the programme made to growth </w:t>
      </w:r>
      <w:r>
        <w:rPr>
          <w:spacing w:val="-3"/>
        </w:rPr>
        <w:t xml:space="preserve">of </w:t>
      </w:r>
      <w:r>
        <w:t xml:space="preserve">agribusinesses </w:t>
      </w:r>
      <w:r>
        <w:rPr>
          <w:spacing w:val="-3"/>
        </w:rPr>
        <w:t xml:space="preserve">and </w:t>
      </w:r>
      <w:r>
        <w:t>financial services sectors in the countries in which it has supported business projects?</w:t>
      </w:r>
    </w:p>
    <w:p w:rsidR="0065419A" w:rsidRDefault="0065419A">
      <w:pPr>
        <w:spacing w:line="256" w:lineRule="auto"/>
        <w:jc w:val="both"/>
        <w:sectPr w:rsidR="0065419A">
          <w:pgSz w:w="12240" w:h="15840"/>
          <w:pgMar w:top="1360" w:right="1180" w:bottom="280" w:left="1200" w:header="720" w:footer="720" w:gutter="0"/>
          <w:cols w:space="720"/>
        </w:sectPr>
      </w:pPr>
    </w:p>
    <w:p w:rsidR="0065419A" w:rsidRDefault="00190B9D">
      <w:pPr>
        <w:pStyle w:val="ListParagraph"/>
        <w:numPr>
          <w:ilvl w:val="1"/>
          <w:numId w:val="34"/>
        </w:numPr>
        <w:tabs>
          <w:tab w:val="left" w:pos="2040"/>
        </w:tabs>
        <w:spacing w:before="75" w:line="256" w:lineRule="auto"/>
        <w:ind w:left="2040" w:right="260" w:hanging="360"/>
        <w:jc w:val="both"/>
      </w:pPr>
      <w:r>
        <w:t xml:space="preserve">What evidence is there of systemic change in the market’s that AECF </w:t>
      </w:r>
      <w:r>
        <w:rPr>
          <w:spacing w:val="-3"/>
        </w:rPr>
        <w:t xml:space="preserve">has </w:t>
      </w:r>
      <w:r>
        <w:t xml:space="preserve">intervened? Could this </w:t>
      </w:r>
      <w:r>
        <w:rPr>
          <w:spacing w:val="-4"/>
        </w:rPr>
        <w:t xml:space="preserve">have </w:t>
      </w:r>
      <w:r>
        <w:t xml:space="preserve">been achieved more effectively and efficiently in other </w:t>
      </w:r>
      <w:r>
        <w:rPr>
          <w:spacing w:val="-3"/>
        </w:rPr>
        <w:t>ways?</w:t>
      </w:r>
    </w:p>
    <w:p w:rsidR="0065419A" w:rsidRDefault="00190B9D">
      <w:pPr>
        <w:pStyle w:val="ListParagraph"/>
        <w:numPr>
          <w:ilvl w:val="1"/>
          <w:numId w:val="34"/>
        </w:numPr>
        <w:tabs>
          <w:tab w:val="left" w:pos="2040"/>
          <w:tab w:val="left" w:pos="2041"/>
        </w:tabs>
        <w:spacing w:before="138"/>
        <w:ind w:left="2040" w:hanging="360"/>
      </w:pPr>
      <w:r>
        <w:t>Were there any unintended outcomes and</w:t>
      </w:r>
      <w:r>
        <w:rPr>
          <w:spacing w:val="-26"/>
        </w:rPr>
        <w:t xml:space="preserve"> </w:t>
      </w:r>
      <w:r>
        <w:t>impacts?</w:t>
      </w:r>
    </w:p>
    <w:p w:rsidR="0065419A" w:rsidRDefault="00190B9D">
      <w:pPr>
        <w:pStyle w:val="ListParagraph"/>
        <w:numPr>
          <w:ilvl w:val="1"/>
          <w:numId w:val="34"/>
        </w:numPr>
        <w:tabs>
          <w:tab w:val="left" w:pos="2041"/>
          <w:tab w:val="left" w:pos="2042"/>
        </w:tabs>
        <w:spacing w:before="121" w:line="237" w:lineRule="auto"/>
        <w:ind w:left="2041" w:right="251" w:hanging="360"/>
      </w:pPr>
      <w:r>
        <w:t xml:space="preserve">What has been the impact </w:t>
      </w:r>
      <w:r>
        <w:rPr>
          <w:spacing w:val="-3"/>
        </w:rPr>
        <w:t xml:space="preserve">of </w:t>
      </w:r>
      <w:r>
        <w:t>the interaction between the different interventions?</w:t>
      </w:r>
    </w:p>
    <w:p w:rsidR="0065419A" w:rsidRDefault="00190B9D">
      <w:pPr>
        <w:pStyle w:val="ListParagraph"/>
        <w:numPr>
          <w:ilvl w:val="0"/>
          <w:numId w:val="33"/>
        </w:numPr>
        <w:tabs>
          <w:tab w:val="left" w:pos="1322"/>
        </w:tabs>
        <w:spacing w:before="154" w:line="273" w:lineRule="auto"/>
        <w:ind w:right="251" w:hanging="358"/>
        <w:jc w:val="both"/>
      </w:pPr>
      <w:r>
        <w:rPr>
          <w:b/>
        </w:rPr>
        <w:t>Efficiency</w:t>
      </w:r>
      <w:r>
        <w:t xml:space="preserve">: the efficiency with which the inputs were used to deliver outputs should be evaluated. This should also include an evaluation </w:t>
      </w:r>
      <w:r>
        <w:rPr>
          <w:spacing w:val="-3"/>
        </w:rPr>
        <w:t xml:space="preserve">of </w:t>
      </w:r>
      <w:r>
        <w:t xml:space="preserve">the efficiency and value for money of the delivery structure </w:t>
      </w:r>
      <w:r>
        <w:rPr>
          <w:spacing w:val="-3"/>
        </w:rPr>
        <w:t xml:space="preserve">involving </w:t>
      </w:r>
      <w:r>
        <w:t>the Fund Manager and AGRA. Evaluation questions may</w:t>
      </w:r>
      <w:r>
        <w:rPr>
          <w:spacing w:val="-8"/>
        </w:rPr>
        <w:t xml:space="preserve"> </w:t>
      </w:r>
      <w:r>
        <w:rPr>
          <w:spacing w:val="-3"/>
        </w:rPr>
        <w:t>include:</w:t>
      </w:r>
    </w:p>
    <w:p w:rsidR="0065419A" w:rsidRDefault="00190B9D">
      <w:pPr>
        <w:pStyle w:val="ListParagraph"/>
        <w:numPr>
          <w:ilvl w:val="1"/>
          <w:numId w:val="33"/>
        </w:numPr>
        <w:tabs>
          <w:tab w:val="left" w:pos="2039"/>
          <w:tab w:val="left" w:pos="2040"/>
        </w:tabs>
        <w:spacing w:before="121"/>
        <w:ind w:hanging="360"/>
      </w:pPr>
      <w:r>
        <w:t>What has been the overall value for</w:t>
      </w:r>
      <w:r>
        <w:rPr>
          <w:spacing w:val="-20"/>
        </w:rPr>
        <w:t xml:space="preserve"> </w:t>
      </w:r>
      <w:r>
        <w:t>money?</w:t>
      </w:r>
    </w:p>
    <w:p w:rsidR="0065419A" w:rsidRDefault="00190B9D">
      <w:pPr>
        <w:pStyle w:val="ListParagraph"/>
        <w:numPr>
          <w:ilvl w:val="0"/>
          <w:numId w:val="33"/>
        </w:numPr>
        <w:tabs>
          <w:tab w:val="left" w:pos="1321"/>
        </w:tabs>
        <w:spacing w:before="119" w:line="268" w:lineRule="auto"/>
        <w:ind w:left="1320" w:right="251" w:hanging="360"/>
        <w:jc w:val="both"/>
      </w:pPr>
      <w:r>
        <w:rPr>
          <w:b/>
        </w:rPr>
        <w:t>Sustainability</w:t>
      </w:r>
      <w:r>
        <w:t>: the sustainability and replicability of the changes achieved need to be considered. Evaluation questions may</w:t>
      </w:r>
      <w:r>
        <w:rPr>
          <w:spacing w:val="-13"/>
        </w:rPr>
        <w:t xml:space="preserve"> </w:t>
      </w:r>
      <w:r>
        <w:rPr>
          <w:spacing w:val="-3"/>
        </w:rPr>
        <w:t>include:</w:t>
      </w:r>
    </w:p>
    <w:p w:rsidR="0065419A" w:rsidRDefault="00190B9D">
      <w:pPr>
        <w:pStyle w:val="ListParagraph"/>
        <w:numPr>
          <w:ilvl w:val="1"/>
          <w:numId w:val="33"/>
        </w:numPr>
        <w:tabs>
          <w:tab w:val="left" w:pos="2040"/>
          <w:tab w:val="left" w:pos="2041"/>
        </w:tabs>
        <w:spacing w:before="128"/>
        <w:ind w:left="2041"/>
      </w:pPr>
      <w:r>
        <w:t>Will</w:t>
      </w:r>
      <w:r>
        <w:rPr>
          <w:spacing w:val="-5"/>
        </w:rPr>
        <w:t xml:space="preserve"> </w:t>
      </w:r>
      <w:r>
        <w:t>the</w:t>
      </w:r>
      <w:r>
        <w:rPr>
          <w:spacing w:val="-7"/>
        </w:rPr>
        <w:t xml:space="preserve"> </w:t>
      </w:r>
      <w:r>
        <w:t>changes</w:t>
      </w:r>
      <w:r>
        <w:rPr>
          <w:spacing w:val="-7"/>
        </w:rPr>
        <w:t xml:space="preserve"> </w:t>
      </w:r>
      <w:r>
        <w:t>achieved</w:t>
      </w:r>
      <w:r>
        <w:rPr>
          <w:spacing w:val="-2"/>
        </w:rPr>
        <w:t xml:space="preserve"> </w:t>
      </w:r>
      <w:r>
        <w:t>by</w:t>
      </w:r>
      <w:r>
        <w:rPr>
          <w:spacing w:val="-7"/>
        </w:rPr>
        <w:t xml:space="preserve"> </w:t>
      </w:r>
      <w:r>
        <w:t>the</w:t>
      </w:r>
      <w:r>
        <w:rPr>
          <w:spacing w:val="-2"/>
        </w:rPr>
        <w:t xml:space="preserve"> </w:t>
      </w:r>
      <w:r>
        <w:t>Programme</w:t>
      </w:r>
      <w:r>
        <w:rPr>
          <w:spacing w:val="-7"/>
        </w:rPr>
        <w:t xml:space="preserve"> </w:t>
      </w:r>
      <w:r>
        <w:t>be</w:t>
      </w:r>
      <w:r>
        <w:rPr>
          <w:spacing w:val="-10"/>
        </w:rPr>
        <w:t xml:space="preserve"> </w:t>
      </w:r>
      <w:r>
        <w:t>sustained</w:t>
      </w:r>
      <w:r>
        <w:rPr>
          <w:spacing w:val="-2"/>
        </w:rPr>
        <w:t xml:space="preserve"> </w:t>
      </w:r>
      <w:r>
        <w:t>in</w:t>
      </w:r>
      <w:r>
        <w:rPr>
          <w:spacing w:val="-7"/>
        </w:rPr>
        <w:t xml:space="preserve"> </w:t>
      </w:r>
      <w:r>
        <w:t>the</w:t>
      </w:r>
      <w:r>
        <w:rPr>
          <w:spacing w:val="-2"/>
        </w:rPr>
        <w:t xml:space="preserve"> </w:t>
      </w:r>
      <w:r>
        <w:rPr>
          <w:spacing w:val="-3"/>
        </w:rPr>
        <w:t>long</w:t>
      </w:r>
      <w:r>
        <w:rPr>
          <w:spacing w:val="-7"/>
        </w:rPr>
        <w:t xml:space="preserve"> </w:t>
      </w:r>
      <w:r>
        <w:t>term?</w:t>
      </w:r>
    </w:p>
    <w:p w:rsidR="0065419A" w:rsidRDefault="00190B9D">
      <w:pPr>
        <w:pStyle w:val="ListParagraph"/>
        <w:numPr>
          <w:ilvl w:val="1"/>
          <w:numId w:val="33"/>
        </w:numPr>
        <w:tabs>
          <w:tab w:val="left" w:pos="2042"/>
        </w:tabs>
        <w:spacing w:before="119" w:line="256" w:lineRule="auto"/>
        <w:ind w:left="2041" w:right="255"/>
        <w:jc w:val="both"/>
      </w:pPr>
      <w:r>
        <w:t xml:space="preserve">What evidence is there of a demonstration effect by which the </w:t>
      </w:r>
      <w:r>
        <w:rPr>
          <w:spacing w:val="-3"/>
        </w:rPr>
        <w:t xml:space="preserve">programme </w:t>
      </w:r>
      <w:r>
        <w:t>changed the behaviour of other actors that led to a positive impact on the poor?</w:t>
      </w:r>
    </w:p>
    <w:p w:rsidR="0065419A" w:rsidRDefault="00190B9D">
      <w:pPr>
        <w:pStyle w:val="ListParagraph"/>
        <w:numPr>
          <w:ilvl w:val="1"/>
          <w:numId w:val="33"/>
        </w:numPr>
        <w:tabs>
          <w:tab w:val="left" w:pos="2042"/>
          <w:tab w:val="left" w:pos="2043"/>
        </w:tabs>
        <w:spacing w:before="142" w:line="235" w:lineRule="auto"/>
        <w:ind w:left="2042" w:right="246" w:hanging="360"/>
      </w:pPr>
      <w:r>
        <w:t xml:space="preserve">What factors are expected to influence the continuation </w:t>
      </w:r>
      <w:r>
        <w:rPr>
          <w:spacing w:val="-3"/>
        </w:rPr>
        <w:t xml:space="preserve">of Programme </w:t>
      </w:r>
      <w:r>
        <w:t xml:space="preserve">benefits after the end </w:t>
      </w:r>
      <w:r>
        <w:rPr>
          <w:spacing w:val="-3"/>
        </w:rPr>
        <w:t xml:space="preserve">of </w:t>
      </w:r>
      <w:r>
        <w:t>this funding</w:t>
      </w:r>
      <w:r>
        <w:rPr>
          <w:spacing w:val="-13"/>
        </w:rPr>
        <w:t xml:space="preserve"> </w:t>
      </w:r>
      <w:r>
        <w:t>phase?</w:t>
      </w:r>
    </w:p>
    <w:p w:rsidR="0065419A" w:rsidRDefault="00190B9D">
      <w:pPr>
        <w:pStyle w:val="ListParagraph"/>
        <w:numPr>
          <w:ilvl w:val="1"/>
          <w:numId w:val="32"/>
        </w:numPr>
        <w:tabs>
          <w:tab w:val="left" w:pos="809"/>
        </w:tabs>
        <w:spacing w:before="159" w:line="266" w:lineRule="auto"/>
        <w:ind w:right="250"/>
        <w:jc w:val="both"/>
      </w:pPr>
      <w:r>
        <w:t xml:space="preserve">Research and evidence related evaluation questions are expected to </w:t>
      </w:r>
      <w:r>
        <w:rPr>
          <w:spacing w:val="-3"/>
        </w:rPr>
        <w:t xml:space="preserve">cover </w:t>
      </w:r>
      <w:r>
        <w:t xml:space="preserve">gaps in the evidence based for </w:t>
      </w:r>
      <w:r>
        <w:rPr>
          <w:spacing w:val="-3"/>
        </w:rPr>
        <w:t xml:space="preserve">AECF </w:t>
      </w:r>
      <w:r>
        <w:t xml:space="preserve">interventions and gaps in the programme’s theory of </w:t>
      </w:r>
      <w:r>
        <w:rPr>
          <w:spacing w:val="-3"/>
        </w:rPr>
        <w:t xml:space="preserve">change. </w:t>
      </w:r>
      <w:r>
        <w:t xml:space="preserve">These </w:t>
      </w:r>
      <w:r>
        <w:rPr>
          <w:spacing w:val="-3"/>
        </w:rPr>
        <w:t xml:space="preserve">will </w:t>
      </w:r>
      <w:r>
        <w:t xml:space="preserve">be proposed by the EMU in consultation </w:t>
      </w:r>
      <w:r>
        <w:rPr>
          <w:spacing w:val="-3"/>
        </w:rPr>
        <w:t xml:space="preserve">with </w:t>
      </w:r>
      <w:r>
        <w:t>stakeholders and the Management</w:t>
      </w:r>
      <w:r>
        <w:rPr>
          <w:spacing w:val="-4"/>
        </w:rPr>
        <w:t xml:space="preserve"> </w:t>
      </w:r>
      <w:r>
        <w:t>Group.</w:t>
      </w:r>
    </w:p>
    <w:p w:rsidR="0065419A" w:rsidRDefault="00190B9D">
      <w:pPr>
        <w:pStyle w:val="ListParagraph"/>
        <w:numPr>
          <w:ilvl w:val="1"/>
          <w:numId w:val="32"/>
        </w:numPr>
        <w:tabs>
          <w:tab w:val="left" w:pos="807"/>
        </w:tabs>
        <w:spacing w:before="134" w:line="271" w:lineRule="auto"/>
        <w:ind w:left="805" w:right="255" w:hanging="565"/>
        <w:jc w:val="both"/>
      </w:pPr>
      <w:r>
        <w:t xml:space="preserve">The evaluation methods </w:t>
      </w:r>
      <w:r>
        <w:rPr>
          <w:spacing w:val="-3"/>
        </w:rPr>
        <w:t xml:space="preserve">will </w:t>
      </w:r>
      <w:r>
        <w:t xml:space="preserve">be defined in the Evaluation Design Report. However, it </w:t>
      </w:r>
      <w:r>
        <w:rPr>
          <w:spacing w:val="-4"/>
        </w:rPr>
        <w:t xml:space="preserve">is </w:t>
      </w:r>
      <w:r>
        <w:t xml:space="preserve">expected that the evaluation will use a mixed methods approach including methods </w:t>
      </w:r>
      <w:r>
        <w:rPr>
          <w:spacing w:val="-3"/>
        </w:rPr>
        <w:t xml:space="preserve">which </w:t>
      </w:r>
      <w:r>
        <w:t xml:space="preserve">allow a defensible attribution </w:t>
      </w:r>
      <w:r>
        <w:rPr>
          <w:spacing w:val="-3"/>
        </w:rPr>
        <w:t xml:space="preserve">of </w:t>
      </w:r>
      <w:r>
        <w:t xml:space="preserve">outcomes and impacts to the Programme’s </w:t>
      </w:r>
      <w:r>
        <w:rPr>
          <w:spacing w:val="-3"/>
        </w:rPr>
        <w:t xml:space="preserve">activities. </w:t>
      </w:r>
      <w:r>
        <w:t xml:space="preserve">It </w:t>
      </w:r>
      <w:r>
        <w:rPr>
          <w:spacing w:val="-4"/>
        </w:rPr>
        <w:t xml:space="preserve">is </w:t>
      </w:r>
      <w:r>
        <w:t xml:space="preserve">recognised that different methods </w:t>
      </w:r>
      <w:r>
        <w:rPr>
          <w:spacing w:val="-3"/>
        </w:rPr>
        <w:t xml:space="preserve">will </w:t>
      </w:r>
      <w:r>
        <w:t xml:space="preserve">be applicable to interventions made prior to the introduction </w:t>
      </w:r>
      <w:r>
        <w:rPr>
          <w:spacing w:val="-3"/>
        </w:rPr>
        <w:t xml:space="preserve">of </w:t>
      </w:r>
      <w:r>
        <w:t xml:space="preserve">the Evaluation Design in 2013 and the improved monitoring framework </w:t>
      </w:r>
      <w:r>
        <w:rPr>
          <w:spacing w:val="-4"/>
        </w:rPr>
        <w:t>in</w:t>
      </w:r>
      <w:r>
        <w:rPr>
          <w:spacing w:val="52"/>
        </w:rPr>
        <w:t xml:space="preserve"> </w:t>
      </w:r>
      <w:r>
        <w:t xml:space="preserve">2012. Bidders should specify the criteria they </w:t>
      </w:r>
      <w:r>
        <w:rPr>
          <w:spacing w:val="-3"/>
        </w:rPr>
        <w:t xml:space="preserve">will </w:t>
      </w:r>
      <w:r>
        <w:t xml:space="preserve">use to determine the scope of data gathering (e.g. number and type </w:t>
      </w:r>
      <w:r>
        <w:rPr>
          <w:spacing w:val="-3"/>
        </w:rPr>
        <w:t xml:space="preserve">of </w:t>
      </w:r>
      <w:r>
        <w:t xml:space="preserve">case studies, survey targets and sample sizes </w:t>
      </w:r>
      <w:r>
        <w:rPr>
          <w:spacing w:val="-3"/>
        </w:rPr>
        <w:t xml:space="preserve">etc…) </w:t>
      </w:r>
      <w:r>
        <w:t xml:space="preserve">and should specify the expected methods </w:t>
      </w:r>
      <w:r>
        <w:rPr>
          <w:spacing w:val="-3"/>
        </w:rPr>
        <w:t xml:space="preserve">of </w:t>
      </w:r>
      <w:r>
        <w:t xml:space="preserve">data analysis for the Final Evaluation in </w:t>
      </w:r>
      <w:r>
        <w:rPr>
          <w:spacing w:val="-3"/>
        </w:rPr>
        <w:t xml:space="preserve">their </w:t>
      </w:r>
      <w:r>
        <w:t xml:space="preserve">responses to these Terms </w:t>
      </w:r>
      <w:r>
        <w:rPr>
          <w:spacing w:val="-3"/>
        </w:rPr>
        <w:t xml:space="preserve">of </w:t>
      </w:r>
      <w:r>
        <w:t>Reference. Evaluation methods may</w:t>
      </w:r>
      <w:r>
        <w:rPr>
          <w:spacing w:val="-30"/>
        </w:rPr>
        <w:t xml:space="preserve"> </w:t>
      </w:r>
      <w:r>
        <w:rPr>
          <w:spacing w:val="-3"/>
        </w:rPr>
        <w:t>include:</w:t>
      </w:r>
    </w:p>
    <w:p w:rsidR="0065419A" w:rsidRDefault="00190B9D">
      <w:pPr>
        <w:pStyle w:val="ListParagraph"/>
        <w:numPr>
          <w:ilvl w:val="2"/>
          <w:numId w:val="32"/>
        </w:numPr>
        <w:tabs>
          <w:tab w:val="left" w:pos="1373"/>
        </w:tabs>
        <w:spacing w:before="133" w:line="266" w:lineRule="auto"/>
        <w:ind w:right="259" w:hanging="424"/>
        <w:jc w:val="both"/>
      </w:pPr>
      <w:r>
        <w:t xml:space="preserve">Quasi-experimental </w:t>
      </w:r>
      <w:r>
        <w:rPr>
          <w:spacing w:val="-3"/>
        </w:rPr>
        <w:t xml:space="preserve">impact </w:t>
      </w:r>
      <w:r>
        <w:t xml:space="preserve">evaluation of a number </w:t>
      </w:r>
      <w:r>
        <w:rPr>
          <w:spacing w:val="-3"/>
        </w:rPr>
        <w:t xml:space="preserve">of </w:t>
      </w:r>
      <w:r>
        <w:t xml:space="preserve">individual interventions </w:t>
      </w:r>
      <w:r>
        <w:rPr>
          <w:spacing w:val="-3"/>
        </w:rPr>
        <w:t xml:space="preserve">made </w:t>
      </w:r>
      <w:r>
        <w:t>after 2013 using a counterfactual comparison</w:t>
      </w:r>
      <w:r>
        <w:rPr>
          <w:spacing w:val="-20"/>
        </w:rPr>
        <w:t xml:space="preserve"> </w:t>
      </w:r>
      <w:r>
        <w:t>group.;</w:t>
      </w:r>
    </w:p>
    <w:p w:rsidR="0065419A" w:rsidRDefault="00190B9D">
      <w:pPr>
        <w:pStyle w:val="ListParagraph"/>
        <w:numPr>
          <w:ilvl w:val="2"/>
          <w:numId w:val="32"/>
        </w:numPr>
        <w:tabs>
          <w:tab w:val="left" w:pos="1373"/>
        </w:tabs>
        <w:spacing w:before="133" w:line="273" w:lineRule="auto"/>
        <w:ind w:left="1369" w:right="253" w:hanging="422"/>
        <w:jc w:val="both"/>
      </w:pPr>
      <w:r>
        <w:t xml:space="preserve">In depth, longitudinal case study analysis of interventions using an analytical method that </w:t>
      </w:r>
      <w:r>
        <w:rPr>
          <w:spacing w:val="-3"/>
        </w:rPr>
        <w:t xml:space="preserve">allows </w:t>
      </w:r>
      <w:r>
        <w:t xml:space="preserve">impact to be identified and attributed as much as possible. These case studies should, </w:t>
      </w:r>
      <w:r>
        <w:rPr>
          <w:spacing w:val="-3"/>
        </w:rPr>
        <w:t xml:space="preserve">wherever </w:t>
      </w:r>
      <w:r>
        <w:t xml:space="preserve">possible, be continuations </w:t>
      </w:r>
      <w:r>
        <w:rPr>
          <w:spacing w:val="-3"/>
        </w:rPr>
        <w:t xml:space="preserve">of </w:t>
      </w:r>
      <w:r>
        <w:t xml:space="preserve">any cases used for the </w:t>
      </w:r>
      <w:r>
        <w:rPr>
          <w:spacing w:val="-3"/>
        </w:rPr>
        <w:t xml:space="preserve">Mid- </w:t>
      </w:r>
      <w:r>
        <w:t>term Evaluation in 2014 and previous evaluations supplemented by additional new case</w:t>
      </w:r>
      <w:r>
        <w:rPr>
          <w:spacing w:val="-1"/>
        </w:rPr>
        <w:t xml:space="preserve"> </w:t>
      </w:r>
      <w:r>
        <w:t>studies.;</w:t>
      </w:r>
    </w:p>
    <w:p w:rsidR="0065419A" w:rsidRDefault="0065419A">
      <w:pPr>
        <w:pStyle w:val="BodyText"/>
        <w:rPr>
          <w:sz w:val="20"/>
        </w:rPr>
      </w:pPr>
    </w:p>
    <w:p w:rsidR="0065419A" w:rsidRDefault="00190B9D">
      <w:pPr>
        <w:spacing w:before="246"/>
        <w:ind w:right="296"/>
        <w:jc w:val="right"/>
        <w:rPr>
          <w:rFonts w:ascii="Bookman Old Style"/>
          <w:sz w:val="24"/>
        </w:rPr>
      </w:pPr>
      <w:r>
        <w:rPr>
          <w:rFonts w:ascii="Bookman Old Style"/>
          <w:sz w:val="24"/>
        </w:rPr>
        <w:t>11</w:t>
      </w:r>
    </w:p>
    <w:p w:rsidR="0065419A" w:rsidRDefault="0065419A">
      <w:pPr>
        <w:jc w:val="right"/>
        <w:rPr>
          <w:rFonts w:ascii="Bookman Old Style"/>
          <w:sz w:val="24"/>
        </w:rPr>
        <w:sectPr w:rsidR="0065419A">
          <w:pgSz w:w="12240" w:h="15840"/>
          <w:pgMar w:top="1360" w:right="1180" w:bottom="280" w:left="1200" w:header="720" w:footer="720" w:gutter="0"/>
          <w:cols w:space="720"/>
        </w:sectPr>
      </w:pPr>
    </w:p>
    <w:p w:rsidR="0065419A" w:rsidRDefault="00190B9D">
      <w:pPr>
        <w:pStyle w:val="ListParagraph"/>
        <w:numPr>
          <w:ilvl w:val="2"/>
          <w:numId w:val="32"/>
        </w:numPr>
        <w:tabs>
          <w:tab w:val="left" w:pos="1373"/>
        </w:tabs>
        <w:spacing w:before="75" w:line="273" w:lineRule="auto"/>
        <w:ind w:right="256" w:hanging="423"/>
        <w:jc w:val="both"/>
      </w:pPr>
      <w:r>
        <w:t xml:space="preserve">Qualitative and quantitative data gathering approaches (e.g. </w:t>
      </w:r>
      <w:r>
        <w:rPr>
          <w:spacing w:val="-3"/>
        </w:rPr>
        <w:t xml:space="preserve">interviews,  </w:t>
      </w:r>
      <w:r>
        <w:t xml:space="preserve">focus groups etc…) combined </w:t>
      </w:r>
      <w:r>
        <w:rPr>
          <w:spacing w:val="-3"/>
        </w:rPr>
        <w:t xml:space="preserve">with </w:t>
      </w:r>
      <w:r>
        <w:t xml:space="preserve">analytical techniques that allow the attribution  </w:t>
      </w:r>
      <w:r>
        <w:rPr>
          <w:spacing w:val="-6"/>
        </w:rPr>
        <w:t xml:space="preserve">of </w:t>
      </w:r>
      <w:r>
        <w:t>impact to the</w:t>
      </w:r>
      <w:r>
        <w:rPr>
          <w:spacing w:val="-12"/>
        </w:rPr>
        <w:t xml:space="preserve"> </w:t>
      </w:r>
      <w:r>
        <w:t>programme</w:t>
      </w:r>
      <w:r>
        <w:rPr>
          <w:vertAlign w:val="superscript"/>
        </w:rPr>
        <w:t>2</w:t>
      </w:r>
      <w:r>
        <w:t>.</w:t>
      </w:r>
    </w:p>
    <w:p w:rsidR="0065419A" w:rsidRDefault="00190B9D">
      <w:pPr>
        <w:pStyle w:val="ListParagraph"/>
        <w:numPr>
          <w:ilvl w:val="1"/>
          <w:numId w:val="32"/>
        </w:numPr>
        <w:tabs>
          <w:tab w:val="left" w:pos="807"/>
        </w:tabs>
        <w:spacing w:before="116"/>
        <w:ind w:left="806" w:hanging="566"/>
      </w:pPr>
      <w:r>
        <w:t>It</w:t>
      </w:r>
      <w:r>
        <w:rPr>
          <w:spacing w:val="-4"/>
        </w:rPr>
        <w:t xml:space="preserve"> </w:t>
      </w:r>
      <w:r>
        <w:t>is</w:t>
      </w:r>
      <w:r>
        <w:rPr>
          <w:spacing w:val="-2"/>
        </w:rPr>
        <w:t xml:space="preserve"> </w:t>
      </w:r>
      <w:r>
        <w:t>expected</w:t>
      </w:r>
      <w:r>
        <w:rPr>
          <w:spacing w:val="-7"/>
        </w:rPr>
        <w:t xml:space="preserve"> </w:t>
      </w:r>
      <w:r>
        <w:t>that</w:t>
      </w:r>
      <w:r>
        <w:rPr>
          <w:spacing w:val="-6"/>
        </w:rPr>
        <w:t xml:space="preserve"> </w:t>
      </w:r>
      <w:r>
        <w:t>the</w:t>
      </w:r>
      <w:r>
        <w:rPr>
          <w:spacing w:val="-5"/>
        </w:rPr>
        <w:t xml:space="preserve"> </w:t>
      </w:r>
      <w:r>
        <w:t>evaluation</w:t>
      </w:r>
      <w:r>
        <w:rPr>
          <w:spacing w:val="-5"/>
        </w:rPr>
        <w:t xml:space="preserve"> </w:t>
      </w:r>
      <w:r>
        <w:rPr>
          <w:spacing w:val="-3"/>
        </w:rPr>
        <w:t>will</w:t>
      </w:r>
      <w:r>
        <w:rPr>
          <w:spacing w:val="-6"/>
        </w:rPr>
        <w:t xml:space="preserve"> </w:t>
      </w:r>
      <w:r>
        <w:t>use</w:t>
      </w:r>
      <w:r>
        <w:rPr>
          <w:spacing w:val="-3"/>
        </w:rPr>
        <w:t xml:space="preserve"> </w:t>
      </w:r>
      <w:r>
        <w:t>a</w:t>
      </w:r>
      <w:r>
        <w:rPr>
          <w:spacing w:val="-3"/>
        </w:rPr>
        <w:t xml:space="preserve"> </w:t>
      </w:r>
      <w:r>
        <w:t>range</w:t>
      </w:r>
      <w:r>
        <w:rPr>
          <w:spacing w:val="-10"/>
        </w:rPr>
        <w:t xml:space="preserve"> </w:t>
      </w:r>
      <w:r>
        <w:t>of</w:t>
      </w:r>
      <w:r>
        <w:rPr>
          <w:spacing w:val="-1"/>
        </w:rPr>
        <w:t xml:space="preserve"> </w:t>
      </w:r>
      <w:r>
        <w:t>evaluation</w:t>
      </w:r>
      <w:r>
        <w:rPr>
          <w:spacing w:val="-5"/>
        </w:rPr>
        <w:t xml:space="preserve"> </w:t>
      </w:r>
      <w:r>
        <w:t>data</w:t>
      </w:r>
      <w:r>
        <w:rPr>
          <w:spacing w:val="-7"/>
        </w:rPr>
        <w:t xml:space="preserve"> </w:t>
      </w:r>
      <w:r>
        <w:t>sources</w:t>
      </w:r>
      <w:r>
        <w:rPr>
          <w:spacing w:val="-2"/>
        </w:rPr>
        <w:t xml:space="preserve"> </w:t>
      </w:r>
      <w:r>
        <w:t>including:</w:t>
      </w:r>
    </w:p>
    <w:p w:rsidR="0065419A" w:rsidRDefault="00190B9D">
      <w:pPr>
        <w:pStyle w:val="ListParagraph"/>
        <w:numPr>
          <w:ilvl w:val="2"/>
          <w:numId w:val="32"/>
        </w:numPr>
        <w:tabs>
          <w:tab w:val="left" w:pos="1321"/>
        </w:tabs>
        <w:spacing w:before="135" w:line="266" w:lineRule="auto"/>
        <w:ind w:left="1320" w:right="257" w:hanging="360"/>
        <w:jc w:val="both"/>
      </w:pPr>
      <w:r>
        <w:t xml:space="preserve">Review of AECF documentation (including rules, procedures, </w:t>
      </w:r>
      <w:r>
        <w:rPr>
          <w:spacing w:val="-3"/>
        </w:rPr>
        <w:t xml:space="preserve">Executive Committee </w:t>
      </w:r>
      <w:r>
        <w:t>documentation</w:t>
      </w:r>
      <w:r>
        <w:rPr>
          <w:spacing w:val="-9"/>
        </w:rPr>
        <w:t xml:space="preserve"> </w:t>
      </w:r>
      <w:r>
        <w:t>and</w:t>
      </w:r>
      <w:r>
        <w:rPr>
          <w:spacing w:val="-11"/>
        </w:rPr>
        <w:t xml:space="preserve"> </w:t>
      </w:r>
      <w:r>
        <w:t>minutes,</w:t>
      </w:r>
      <w:r>
        <w:rPr>
          <w:spacing w:val="-10"/>
        </w:rPr>
        <w:t xml:space="preserve"> </w:t>
      </w:r>
      <w:r>
        <w:t>monitoring</w:t>
      </w:r>
      <w:r>
        <w:rPr>
          <w:spacing w:val="-6"/>
        </w:rPr>
        <w:t xml:space="preserve"> </w:t>
      </w:r>
      <w:r>
        <w:t>reports,</w:t>
      </w:r>
      <w:r>
        <w:rPr>
          <w:spacing w:val="-10"/>
        </w:rPr>
        <w:t xml:space="preserve"> </w:t>
      </w:r>
      <w:r>
        <w:t>annual</w:t>
      </w:r>
      <w:r>
        <w:rPr>
          <w:spacing w:val="-9"/>
        </w:rPr>
        <w:t xml:space="preserve"> </w:t>
      </w:r>
      <w:r>
        <w:t>reports,</w:t>
      </w:r>
      <w:r>
        <w:rPr>
          <w:spacing w:val="-8"/>
        </w:rPr>
        <w:t xml:space="preserve"> </w:t>
      </w:r>
      <w:r>
        <w:t>website</w:t>
      </w:r>
      <w:r>
        <w:rPr>
          <w:spacing w:val="-9"/>
        </w:rPr>
        <w:t xml:space="preserve"> </w:t>
      </w:r>
      <w:r>
        <w:t>material);</w:t>
      </w:r>
    </w:p>
    <w:p w:rsidR="0065419A" w:rsidRDefault="00190B9D">
      <w:pPr>
        <w:pStyle w:val="ListParagraph"/>
        <w:numPr>
          <w:ilvl w:val="2"/>
          <w:numId w:val="32"/>
        </w:numPr>
        <w:tabs>
          <w:tab w:val="left" w:pos="1321"/>
          <w:tab w:val="left" w:pos="1322"/>
        </w:tabs>
        <w:spacing w:before="130"/>
        <w:ind w:left="1321" w:hanging="360"/>
      </w:pPr>
      <w:r>
        <w:t xml:space="preserve">Review of </w:t>
      </w:r>
      <w:r>
        <w:rPr>
          <w:spacing w:val="-2"/>
        </w:rPr>
        <w:t xml:space="preserve">existing </w:t>
      </w:r>
      <w:r>
        <w:t>national statistics and relevant publicly available</w:t>
      </w:r>
      <w:r>
        <w:rPr>
          <w:spacing w:val="-31"/>
        </w:rPr>
        <w:t xml:space="preserve"> </w:t>
      </w:r>
      <w:r>
        <w:rPr>
          <w:spacing w:val="-3"/>
        </w:rPr>
        <w:t>information;</w:t>
      </w:r>
    </w:p>
    <w:p w:rsidR="0065419A" w:rsidRDefault="00190B9D">
      <w:pPr>
        <w:pStyle w:val="ListParagraph"/>
        <w:numPr>
          <w:ilvl w:val="2"/>
          <w:numId w:val="32"/>
        </w:numPr>
        <w:tabs>
          <w:tab w:val="left" w:pos="1322"/>
        </w:tabs>
        <w:spacing w:before="153" w:line="268" w:lineRule="auto"/>
        <w:ind w:left="1321" w:right="256" w:hanging="360"/>
        <w:jc w:val="both"/>
      </w:pPr>
      <w:r>
        <w:t xml:space="preserve">Analysis of information on the full portfolio of interventions and the monitoring and reporting data </w:t>
      </w:r>
      <w:r>
        <w:rPr>
          <w:spacing w:val="-3"/>
        </w:rPr>
        <w:t xml:space="preserve">of </w:t>
      </w:r>
      <w:r>
        <w:t>the Fund</w:t>
      </w:r>
      <w:r>
        <w:rPr>
          <w:spacing w:val="-2"/>
        </w:rPr>
        <w:t xml:space="preserve"> </w:t>
      </w:r>
      <w:r>
        <w:t>Manager;</w:t>
      </w:r>
    </w:p>
    <w:p w:rsidR="0065419A" w:rsidRDefault="00190B9D">
      <w:pPr>
        <w:pStyle w:val="ListParagraph"/>
        <w:numPr>
          <w:ilvl w:val="2"/>
          <w:numId w:val="32"/>
        </w:numPr>
        <w:tabs>
          <w:tab w:val="left" w:pos="1322"/>
        </w:tabs>
        <w:spacing w:before="128" w:line="273" w:lineRule="auto"/>
        <w:ind w:left="1320" w:right="252" w:hanging="359"/>
        <w:jc w:val="both"/>
      </w:pPr>
      <w:r>
        <w:rPr>
          <w:spacing w:val="-3"/>
        </w:rPr>
        <w:t xml:space="preserve">Interviews </w:t>
      </w:r>
      <w:r>
        <w:t xml:space="preserve">(face-to-face, by telephone, in focus groups or by other means) </w:t>
      </w:r>
      <w:r>
        <w:rPr>
          <w:spacing w:val="-3"/>
        </w:rPr>
        <w:t xml:space="preserve">with </w:t>
      </w:r>
      <w:r>
        <w:t xml:space="preserve">key stakeholders, including representatives of contributing Donors, Fund Manager, </w:t>
      </w:r>
      <w:r>
        <w:rPr>
          <w:spacing w:val="-3"/>
        </w:rPr>
        <w:t xml:space="preserve">AECF </w:t>
      </w:r>
      <w:r>
        <w:t xml:space="preserve">staff members, </w:t>
      </w:r>
      <w:r>
        <w:rPr>
          <w:spacing w:val="-4"/>
        </w:rPr>
        <w:t xml:space="preserve">AGRA, </w:t>
      </w:r>
      <w:r>
        <w:t>grant recipients, government</w:t>
      </w:r>
      <w:r>
        <w:rPr>
          <w:spacing w:val="-15"/>
        </w:rPr>
        <w:t xml:space="preserve"> </w:t>
      </w:r>
      <w:r>
        <w:t>representatives;</w:t>
      </w:r>
    </w:p>
    <w:p w:rsidR="0065419A" w:rsidRDefault="00190B9D">
      <w:pPr>
        <w:pStyle w:val="ListParagraph"/>
        <w:numPr>
          <w:ilvl w:val="2"/>
          <w:numId w:val="32"/>
        </w:numPr>
        <w:tabs>
          <w:tab w:val="left" w:pos="1321"/>
        </w:tabs>
        <w:spacing w:before="116" w:line="268" w:lineRule="auto"/>
        <w:ind w:left="1320" w:right="253" w:hanging="360"/>
        <w:jc w:val="both"/>
      </w:pPr>
      <w:r>
        <w:t xml:space="preserve">Baseline information </w:t>
      </w:r>
      <w:r>
        <w:rPr>
          <w:spacing w:val="-3"/>
        </w:rPr>
        <w:t xml:space="preserve">and </w:t>
      </w:r>
      <w:r>
        <w:t>other primary data sources as specified in the Evaluation Design and collected by the</w:t>
      </w:r>
      <w:r>
        <w:rPr>
          <w:spacing w:val="-14"/>
        </w:rPr>
        <w:t xml:space="preserve"> </w:t>
      </w:r>
      <w:r>
        <w:rPr>
          <w:spacing w:val="-3"/>
        </w:rPr>
        <w:t>EMU;</w:t>
      </w:r>
    </w:p>
    <w:p w:rsidR="0065419A" w:rsidRDefault="00190B9D">
      <w:pPr>
        <w:pStyle w:val="ListParagraph"/>
        <w:numPr>
          <w:ilvl w:val="2"/>
          <w:numId w:val="32"/>
        </w:numPr>
        <w:tabs>
          <w:tab w:val="left" w:pos="1321"/>
        </w:tabs>
        <w:spacing w:before="128" w:line="271" w:lineRule="auto"/>
        <w:ind w:left="1320" w:right="252" w:hanging="360"/>
        <w:jc w:val="both"/>
      </w:pPr>
      <w:r>
        <w:t xml:space="preserve">In depth analysis of interventions, to be proposed by the Evaluator as representative of the </w:t>
      </w:r>
      <w:r>
        <w:rPr>
          <w:spacing w:val="-3"/>
        </w:rPr>
        <w:t xml:space="preserve">programme. </w:t>
      </w:r>
      <w:r>
        <w:t xml:space="preserve">The following </w:t>
      </w:r>
      <w:r>
        <w:rPr>
          <w:spacing w:val="-3"/>
        </w:rPr>
        <w:t xml:space="preserve">two </w:t>
      </w:r>
      <w:r>
        <w:t>non-mutually exclusive criteria must be used to ensure the selected interventions are</w:t>
      </w:r>
      <w:r>
        <w:rPr>
          <w:spacing w:val="-13"/>
        </w:rPr>
        <w:t xml:space="preserve"> </w:t>
      </w:r>
      <w:r>
        <w:t>representative:</w:t>
      </w:r>
    </w:p>
    <w:p w:rsidR="0065419A" w:rsidRDefault="00190B9D">
      <w:pPr>
        <w:pStyle w:val="ListParagraph"/>
        <w:numPr>
          <w:ilvl w:val="3"/>
          <w:numId w:val="32"/>
        </w:numPr>
        <w:tabs>
          <w:tab w:val="left" w:pos="2041"/>
        </w:tabs>
        <w:spacing w:before="127" w:line="237" w:lineRule="auto"/>
        <w:ind w:right="258" w:hanging="360"/>
        <w:jc w:val="both"/>
      </w:pPr>
      <w:r>
        <w:t xml:space="preserve">Countries: representation from each </w:t>
      </w:r>
      <w:r>
        <w:rPr>
          <w:spacing w:val="-3"/>
        </w:rPr>
        <w:t xml:space="preserve">of </w:t>
      </w:r>
      <w:r>
        <w:t xml:space="preserve">the following countries: </w:t>
      </w:r>
      <w:r>
        <w:rPr>
          <w:spacing w:val="-4"/>
        </w:rPr>
        <w:t xml:space="preserve">Kenya, </w:t>
      </w:r>
      <w:r>
        <w:t>Tanzania, Zimbabwe and</w:t>
      </w:r>
      <w:r>
        <w:rPr>
          <w:spacing w:val="-5"/>
        </w:rPr>
        <w:t xml:space="preserve"> </w:t>
      </w:r>
      <w:r>
        <w:rPr>
          <w:spacing w:val="-3"/>
        </w:rPr>
        <w:t>Nigeria;</w:t>
      </w:r>
    </w:p>
    <w:p w:rsidR="0065419A" w:rsidRDefault="00190B9D">
      <w:pPr>
        <w:pStyle w:val="ListParagraph"/>
        <w:numPr>
          <w:ilvl w:val="3"/>
          <w:numId w:val="32"/>
        </w:numPr>
        <w:tabs>
          <w:tab w:val="left" w:pos="2042"/>
        </w:tabs>
        <w:spacing w:before="159" w:line="256" w:lineRule="auto"/>
        <w:ind w:left="2041" w:right="245" w:hanging="360"/>
        <w:jc w:val="both"/>
      </w:pPr>
      <w:r>
        <w:t xml:space="preserve">Sectors: representation from each </w:t>
      </w:r>
      <w:r>
        <w:rPr>
          <w:spacing w:val="-3"/>
        </w:rPr>
        <w:t xml:space="preserve">of </w:t>
      </w:r>
      <w:r>
        <w:t xml:space="preserve">the following thematic </w:t>
      </w:r>
      <w:r>
        <w:rPr>
          <w:spacing w:val="-3"/>
        </w:rPr>
        <w:t xml:space="preserve">windows </w:t>
      </w:r>
      <w:r>
        <w:t>of the programme: Research into Business, Renewable Energy and Adaptation to Climate Change and Post</w:t>
      </w:r>
      <w:r>
        <w:rPr>
          <w:spacing w:val="-5"/>
        </w:rPr>
        <w:t xml:space="preserve"> </w:t>
      </w:r>
      <w:r>
        <w:t>Conflict;</w:t>
      </w:r>
    </w:p>
    <w:p w:rsidR="0065419A" w:rsidRDefault="00190B9D">
      <w:pPr>
        <w:pStyle w:val="ListParagraph"/>
        <w:numPr>
          <w:ilvl w:val="2"/>
          <w:numId w:val="32"/>
        </w:numPr>
        <w:tabs>
          <w:tab w:val="left" w:pos="1320"/>
          <w:tab w:val="left" w:pos="1321"/>
        </w:tabs>
        <w:spacing w:before="136"/>
        <w:ind w:left="1320" w:hanging="360"/>
      </w:pPr>
      <w:r>
        <w:t>Field</w:t>
      </w:r>
      <w:r>
        <w:rPr>
          <w:spacing w:val="-5"/>
        </w:rPr>
        <w:t xml:space="preserve"> </w:t>
      </w:r>
      <w:r>
        <w:t>visits</w:t>
      </w:r>
      <w:r>
        <w:rPr>
          <w:spacing w:val="-2"/>
        </w:rPr>
        <w:t xml:space="preserve"> </w:t>
      </w:r>
      <w:r>
        <w:t>to</w:t>
      </w:r>
      <w:r>
        <w:rPr>
          <w:spacing w:val="-7"/>
        </w:rPr>
        <w:t xml:space="preserve"> </w:t>
      </w:r>
      <w:r>
        <w:t>each</w:t>
      </w:r>
      <w:r>
        <w:rPr>
          <w:spacing w:val="-2"/>
        </w:rPr>
        <w:t xml:space="preserve"> </w:t>
      </w:r>
      <w:r>
        <w:rPr>
          <w:spacing w:val="-3"/>
        </w:rPr>
        <w:t>of</w:t>
      </w:r>
      <w:r>
        <w:rPr>
          <w:spacing w:val="-6"/>
        </w:rPr>
        <w:t xml:space="preserve"> </w:t>
      </w:r>
      <w:r>
        <w:t>the</w:t>
      </w:r>
      <w:r>
        <w:rPr>
          <w:spacing w:val="-7"/>
        </w:rPr>
        <w:t xml:space="preserve"> </w:t>
      </w:r>
      <w:r>
        <w:t>interventions</w:t>
      </w:r>
      <w:r>
        <w:rPr>
          <w:spacing w:val="-6"/>
        </w:rPr>
        <w:t xml:space="preserve"> </w:t>
      </w:r>
      <w:r>
        <w:t>that</w:t>
      </w:r>
      <w:r>
        <w:rPr>
          <w:spacing w:val="-4"/>
        </w:rPr>
        <w:t xml:space="preserve"> </w:t>
      </w:r>
      <w:r>
        <w:t>are</w:t>
      </w:r>
      <w:r>
        <w:rPr>
          <w:spacing w:val="-7"/>
        </w:rPr>
        <w:t xml:space="preserve"> </w:t>
      </w:r>
      <w:r>
        <w:t>the</w:t>
      </w:r>
      <w:r>
        <w:rPr>
          <w:spacing w:val="-5"/>
        </w:rPr>
        <w:t xml:space="preserve"> </w:t>
      </w:r>
      <w:r>
        <w:t>subject</w:t>
      </w:r>
      <w:r>
        <w:rPr>
          <w:spacing w:val="-3"/>
        </w:rPr>
        <w:t xml:space="preserve"> of</w:t>
      </w:r>
      <w:r>
        <w:rPr>
          <w:spacing w:val="-1"/>
        </w:rPr>
        <w:t xml:space="preserve"> </w:t>
      </w:r>
      <w:r>
        <w:t>case</w:t>
      </w:r>
      <w:r>
        <w:rPr>
          <w:spacing w:val="-7"/>
        </w:rPr>
        <w:t xml:space="preserve"> </w:t>
      </w:r>
      <w:r>
        <w:t>study</w:t>
      </w:r>
      <w:r>
        <w:rPr>
          <w:spacing w:val="-7"/>
        </w:rPr>
        <w:t xml:space="preserve"> </w:t>
      </w:r>
      <w:r>
        <w:t>analysis.</w:t>
      </w:r>
    </w:p>
    <w:p w:rsidR="0065419A" w:rsidRDefault="00190B9D">
      <w:pPr>
        <w:pStyle w:val="ListParagraph"/>
        <w:numPr>
          <w:ilvl w:val="1"/>
          <w:numId w:val="32"/>
        </w:numPr>
        <w:tabs>
          <w:tab w:val="left" w:pos="807"/>
        </w:tabs>
        <w:spacing w:before="155" w:line="252" w:lineRule="auto"/>
        <w:ind w:left="806" w:right="336" w:hanging="566"/>
      </w:pPr>
      <w:r>
        <w:t xml:space="preserve">The Final Evaluation </w:t>
      </w:r>
      <w:r>
        <w:rPr>
          <w:spacing w:val="-3"/>
        </w:rPr>
        <w:t xml:space="preserve">will </w:t>
      </w:r>
      <w:r>
        <w:t>take place in late 2017, delivering outputs according to the schedule set out in Section</w:t>
      </w:r>
      <w:r>
        <w:rPr>
          <w:spacing w:val="-5"/>
        </w:rPr>
        <w:t xml:space="preserve"> </w:t>
      </w:r>
      <w:r>
        <w:rPr>
          <w:spacing w:val="-3"/>
        </w:rPr>
        <w:t>7.</w:t>
      </w:r>
    </w:p>
    <w:p w:rsidR="0065419A" w:rsidRDefault="00190B9D">
      <w:pPr>
        <w:pStyle w:val="ListParagraph"/>
        <w:numPr>
          <w:ilvl w:val="1"/>
          <w:numId w:val="32"/>
        </w:numPr>
        <w:tabs>
          <w:tab w:val="left" w:pos="808"/>
        </w:tabs>
        <w:spacing w:before="146"/>
        <w:ind w:left="807"/>
      </w:pPr>
      <w:r>
        <w:t xml:space="preserve">The intended audience </w:t>
      </w:r>
      <w:r>
        <w:rPr>
          <w:spacing w:val="-3"/>
        </w:rPr>
        <w:t xml:space="preserve">of </w:t>
      </w:r>
      <w:r>
        <w:t xml:space="preserve">the Final Evaluation </w:t>
      </w:r>
      <w:r>
        <w:rPr>
          <w:spacing w:val="-3"/>
        </w:rPr>
        <w:t>will</w:t>
      </w:r>
      <w:r>
        <w:rPr>
          <w:spacing w:val="-15"/>
        </w:rPr>
        <w:t xml:space="preserve"> </w:t>
      </w:r>
      <w:r>
        <w:rPr>
          <w:spacing w:val="-3"/>
        </w:rPr>
        <w:t>be:</w:t>
      </w:r>
    </w:p>
    <w:p w:rsidR="0065419A" w:rsidRDefault="00190B9D">
      <w:pPr>
        <w:pStyle w:val="ListParagraph"/>
        <w:numPr>
          <w:ilvl w:val="2"/>
          <w:numId w:val="32"/>
        </w:numPr>
        <w:tabs>
          <w:tab w:val="left" w:pos="1527"/>
          <w:tab w:val="left" w:pos="1528"/>
        </w:tabs>
        <w:spacing w:before="132" w:line="266" w:lineRule="auto"/>
        <w:ind w:left="1528" w:right="337" w:hanging="361"/>
      </w:pPr>
      <w:r>
        <w:t xml:space="preserve">National governments, policy formulators, particularly those </w:t>
      </w:r>
      <w:r>
        <w:rPr>
          <w:spacing w:val="-3"/>
        </w:rPr>
        <w:t xml:space="preserve">within </w:t>
      </w:r>
      <w:r>
        <w:t>regional economic communities, regional research</w:t>
      </w:r>
      <w:r>
        <w:rPr>
          <w:spacing w:val="-17"/>
        </w:rPr>
        <w:t xml:space="preserve"> </w:t>
      </w:r>
      <w:r>
        <w:t>bodies;</w:t>
      </w:r>
    </w:p>
    <w:p w:rsidR="0065419A" w:rsidRDefault="00190B9D">
      <w:pPr>
        <w:pStyle w:val="ListParagraph"/>
        <w:numPr>
          <w:ilvl w:val="2"/>
          <w:numId w:val="32"/>
        </w:numPr>
        <w:tabs>
          <w:tab w:val="left" w:pos="1528"/>
          <w:tab w:val="left" w:pos="1529"/>
        </w:tabs>
        <w:spacing w:before="133"/>
        <w:ind w:left="1528" w:hanging="360"/>
      </w:pPr>
      <w:r>
        <w:t xml:space="preserve">DFID, </w:t>
      </w:r>
      <w:r>
        <w:rPr>
          <w:spacing w:val="-3"/>
        </w:rPr>
        <w:t xml:space="preserve">AusAID, </w:t>
      </w:r>
      <w:r>
        <w:t>and other</w:t>
      </w:r>
      <w:r>
        <w:rPr>
          <w:spacing w:val="2"/>
        </w:rPr>
        <w:t xml:space="preserve"> </w:t>
      </w:r>
      <w:r>
        <w:t>donors;</w:t>
      </w:r>
    </w:p>
    <w:p w:rsidR="0065419A" w:rsidRDefault="00190B9D">
      <w:pPr>
        <w:pStyle w:val="ListParagraph"/>
        <w:numPr>
          <w:ilvl w:val="2"/>
          <w:numId w:val="32"/>
        </w:numPr>
        <w:tabs>
          <w:tab w:val="left" w:pos="1528"/>
          <w:tab w:val="left" w:pos="1529"/>
        </w:tabs>
        <w:spacing w:before="153"/>
        <w:ind w:left="1528" w:hanging="360"/>
      </w:pPr>
      <w:r>
        <w:t>Academics;</w:t>
      </w:r>
    </w:p>
    <w:p w:rsidR="0065419A" w:rsidRDefault="00190B9D">
      <w:pPr>
        <w:pStyle w:val="ListParagraph"/>
        <w:numPr>
          <w:ilvl w:val="2"/>
          <w:numId w:val="32"/>
        </w:numPr>
        <w:tabs>
          <w:tab w:val="left" w:pos="1528"/>
          <w:tab w:val="left" w:pos="1529"/>
        </w:tabs>
        <w:spacing w:before="155"/>
        <w:ind w:left="1528" w:hanging="360"/>
      </w:pPr>
      <w:r>
        <w:t>Development practitioners and programme</w:t>
      </w:r>
      <w:r>
        <w:rPr>
          <w:spacing w:val="-6"/>
        </w:rPr>
        <w:t xml:space="preserve"> </w:t>
      </w:r>
      <w:r>
        <w:t>designers;</w:t>
      </w:r>
    </w:p>
    <w:p w:rsidR="0065419A" w:rsidRDefault="00190B9D">
      <w:pPr>
        <w:pStyle w:val="ListParagraph"/>
        <w:numPr>
          <w:ilvl w:val="2"/>
          <w:numId w:val="32"/>
        </w:numPr>
        <w:tabs>
          <w:tab w:val="left" w:pos="1528"/>
          <w:tab w:val="left" w:pos="1529"/>
        </w:tabs>
        <w:spacing w:before="156"/>
        <w:ind w:left="1528" w:hanging="360"/>
      </w:pPr>
      <w:r>
        <w:t>Private sector</w:t>
      </w:r>
      <w:r>
        <w:rPr>
          <w:spacing w:val="1"/>
        </w:rPr>
        <w:t xml:space="preserve"> </w:t>
      </w:r>
      <w:r>
        <w:t>stakeholders.</w:t>
      </w:r>
    </w:p>
    <w:p w:rsidR="0065419A" w:rsidRDefault="00190B9D">
      <w:pPr>
        <w:pStyle w:val="ListParagraph"/>
        <w:numPr>
          <w:ilvl w:val="1"/>
          <w:numId w:val="31"/>
        </w:numPr>
        <w:tabs>
          <w:tab w:val="left" w:pos="962"/>
          <w:tab w:val="left" w:pos="963"/>
        </w:tabs>
        <w:spacing w:before="150" w:line="276" w:lineRule="auto"/>
        <w:ind w:right="330" w:hanging="720"/>
      </w:pPr>
      <w:r>
        <w:t xml:space="preserve">The scope </w:t>
      </w:r>
      <w:r>
        <w:rPr>
          <w:spacing w:val="-3"/>
        </w:rPr>
        <w:t xml:space="preserve">of </w:t>
      </w:r>
      <w:r>
        <w:t xml:space="preserve">work described above poses the intrinsic challenge to </w:t>
      </w:r>
      <w:r>
        <w:rPr>
          <w:spacing w:val="-4"/>
        </w:rPr>
        <w:t xml:space="preserve">plan </w:t>
      </w:r>
      <w:r>
        <w:t xml:space="preserve">flexibly to evaluate a programme </w:t>
      </w:r>
      <w:r>
        <w:rPr>
          <w:spacing w:val="-3"/>
        </w:rPr>
        <w:t xml:space="preserve">which will </w:t>
      </w:r>
      <w:r>
        <w:t xml:space="preserve">define the </w:t>
      </w:r>
      <w:r>
        <w:rPr>
          <w:spacing w:val="-3"/>
        </w:rPr>
        <w:t xml:space="preserve">details </w:t>
      </w:r>
      <w:r>
        <w:t xml:space="preserve">of each supported </w:t>
      </w:r>
      <w:r>
        <w:rPr>
          <w:spacing w:val="-3"/>
        </w:rPr>
        <w:t>intervention</w:t>
      </w:r>
      <w:r>
        <w:rPr>
          <w:spacing w:val="5"/>
        </w:rPr>
        <w:t xml:space="preserve"> </w:t>
      </w:r>
      <w:r>
        <w:rPr>
          <w:spacing w:val="-2"/>
        </w:rPr>
        <w:t>during</w:t>
      </w:r>
    </w:p>
    <w:p w:rsidR="0065419A" w:rsidRDefault="00190B9D">
      <w:pPr>
        <w:pStyle w:val="BodyText"/>
        <w:spacing w:before="3"/>
        <w:rPr>
          <w:sz w:val="29"/>
        </w:rPr>
      </w:pPr>
      <w:r>
        <w:rPr>
          <w:noProof/>
          <w:lang w:val="en-AU" w:eastAsia="en-AU"/>
        </w:rPr>
        <mc:AlternateContent>
          <mc:Choice Requires="wps">
            <w:drawing>
              <wp:anchor distT="0" distB="0" distL="0" distR="0" simplePos="0" relativeHeight="13456" behindDoc="0" locked="0" layoutInCell="1" allowOverlap="1">
                <wp:simplePos x="0" y="0"/>
                <wp:positionH relativeFrom="page">
                  <wp:posOffset>847090</wp:posOffset>
                </wp:positionH>
                <wp:positionV relativeFrom="paragraph">
                  <wp:posOffset>243205</wp:posOffset>
                </wp:positionV>
                <wp:extent cx="1828800" cy="0"/>
                <wp:effectExtent l="8890" t="5080" r="10160" b="13970"/>
                <wp:wrapTopAndBottom/>
                <wp:docPr id="14"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D700AB" id="Line 8" o:spid="_x0000_s1026" style="position:absolute;z-index:134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6.7pt,19.15pt" to="210.7pt,1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" strokeweight=".7pt">
                <w10:wrap type="topAndBottom" anchorx="page"/>
              </v:line>
            </w:pict>
          </mc:Fallback>
        </mc:AlternateContent>
      </w:r>
    </w:p>
    <w:p w:rsidR="0065419A" w:rsidRDefault="00190B9D">
      <w:pPr>
        <w:pStyle w:val="Heading4"/>
        <w:spacing w:before="31"/>
        <w:ind w:left="120"/>
        <w:rPr>
          <w:rFonts w:ascii="Times New Roman" w:hAnsi="Times New Roman"/>
        </w:rPr>
      </w:pPr>
      <w:r>
        <w:rPr>
          <w:rFonts w:ascii="Times New Roman" w:hAnsi="Times New Roman"/>
          <w:position w:val="9"/>
          <w:sz w:val="13"/>
        </w:rPr>
        <w:t xml:space="preserve">2 </w:t>
      </w:r>
      <w:r>
        <w:rPr>
          <w:rFonts w:ascii="Times New Roman" w:hAnsi="Times New Roman"/>
        </w:rPr>
        <w:t>See Howard White paper ‘Theory-Based Impact Evaluation: Principles and Practice’</w:t>
      </w:r>
    </w:p>
    <w:p w:rsidR="0065419A" w:rsidRDefault="0065419A">
      <w:pPr>
        <w:rPr>
          <w:rFonts w:ascii="Times New Roman" w:hAnsi="Times New Roman"/>
        </w:rPr>
        <w:sectPr w:rsidR="0065419A">
          <w:pgSz w:w="12240" w:h="15840"/>
          <w:pgMar w:top="1360" w:right="1180" w:bottom="280" w:left="1200" w:header="720" w:footer="720" w:gutter="0"/>
          <w:cols w:space="720"/>
        </w:sectPr>
      </w:pPr>
    </w:p>
    <w:p w:rsidR="0065419A" w:rsidRDefault="00190B9D">
      <w:pPr>
        <w:spacing w:before="75" w:line="276" w:lineRule="auto"/>
        <w:ind w:left="101" w:right="257" w:hanging="1"/>
        <w:jc w:val="both"/>
      </w:pPr>
      <w:r>
        <w:t xml:space="preserve">its inception phase and beyond. It is not possible to identify at this stage the number </w:t>
      </w:r>
      <w:r>
        <w:rPr>
          <w:spacing w:val="-6"/>
        </w:rPr>
        <w:t xml:space="preserve">of </w:t>
      </w:r>
      <w:r>
        <w:t xml:space="preserve">interventions </w:t>
      </w:r>
      <w:r>
        <w:rPr>
          <w:spacing w:val="-4"/>
        </w:rPr>
        <w:t>which</w:t>
      </w:r>
      <w:r>
        <w:rPr>
          <w:spacing w:val="52"/>
        </w:rPr>
        <w:t xml:space="preserve"> </w:t>
      </w:r>
      <w:r>
        <w:t xml:space="preserve">the Programme </w:t>
      </w:r>
      <w:r>
        <w:rPr>
          <w:spacing w:val="-3"/>
        </w:rPr>
        <w:t xml:space="preserve">will </w:t>
      </w:r>
      <w:r>
        <w:t xml:space="preserve">fund and their exact geographic location. </w:t>
      </w:r>
      <w:r>
        <w:rPr>
          <w:spacing w:val="-3"/>
        </w:rPr>
        <w:t xml:space="preserve">AGRA </w:t>
      </w:r>
      <w:r>
        <w:t xml:space="preserve">acknowledges that this </w:t>
      </w:r>
      <w:r>
        <w:rPr>
          <w:spacing w:val="-3"/>
        </w:rPr>
        <w:t xml:space="preserve">could </w:t>
      </w:r>
      <w:r>
        <w:t xml:space="preserve">have significant </w:t>
      </w:r>
      <w:r>
        <w:rPr>
          <w:spacing w:val="-3"/>
        </w:rPr>
        <w:t xml:space="preserve">cost </w:t>
      </w:r>
      <w:r>
        <w:t xml:space="preserve">implications in terms of the number </w:t>
      </w:r>
      <w:r>
        <w:rPr>
          <w:spacing w:val="-6"/>
        </w:rPr>
        <w:t xml:space="preserve">of </w:t>
      </w:r>
      <w:r>
        <w:t>programme locations and their accessibility.</w:t>
      </w:r>
    </w:p>
    <w:p w:rsidR="0065419A" w:rsidRDefault="00190B9D">
      <w:pPr>
        <w:pStyle w:val="ListParagraph"/>
        <w:numPr>
          <w:ilvl w:val="1"/>
          <w:numId w:val="31"/>
        </w:numPr>
        <w:tabs>
          <w:tab w:val="left" w:pos="960"/>
          <w:tab w:val="left" w:pos="961"/>
        </w:tabs>
        <w:spacing w:before="118" w:line="278" w:lineRule="auto"/>
        <w:ind w:left="960" w:right="346" w:hanging="720"/>
      </w:pPr>
      <w:r>
        <w:t>Bidders are encouraged to take these challenges into account and plan accordingly in a flexible</w:t>
      </w:r>
      <w:r>
        <w:rPr>
          <w:spacing w:val="-3"/>
        </w:rPr>
        <w:t xml:space="preserve"> way.</w:t>
      </w:r>
    </w:p>
    <w:p w:rsidR="0065419A" w:rsidRDefault="0065419A">
      <w:pPr>
        <w:pStyle w:val="BodyText"/>
        <w:rPr>
          <w:sz w:val="24"/>
        </w:rPr>
      </w:pPr>
    </w:p>
    <w:p w:rsidR="0065419A" w:rsidRDefault="0065419A">
      <w:pPr>
        <w:pStyle w:val="BodyText"/>
        <w:spacing w:before="2"/>
        <w:rPr>
          <w:sz w:val="29"/>
        </w:rPr>
      </w:pPr>
    </w:p>
    <w:p w:rsidR="0065419A" w:rsidRDefault="00190B9D">
      <w:pPr>
        <w:pStyle w:val="ListParagraph"/>
        <w:numPr>
          <w:ilvl w:val="0"/>
          <w:numId w:val="1"/>
        </w:numPr>
        <w:tabs>
          <w:tab w:val="left" w:pos="600"/>
        </w:tabs>
        <w:ind w:left="600"/>
        <w:jc w:val="left"/>
        <w:rPr>
          <w:rFonts w:ascii="Bookman Old Style"/>
          <w:b/>
          <w:sz w:val="32"/>
        </w:rPr>
      </w:pPr>
      <w:r>
        <w:rPr>
          <w:noProof/>
          <w:lang w:val="en-AU" w:eastAsia="en-AU"/>
        </w:rPr>
        <mc:AlternateContent>
          <mc:Choice Requires="wps">
            <w:drawing>
              <wp:anchor distT="0" distB="0" distL="0" distR="0" simplePos="0" relativeHeight="13480" behindDoc="0" locked="0" layoutInCell="1" allowOverlap="1">
                <wp:simplePos x="0" y="0"/>
                <wp:positionH relativeFrom="page">
                  <wp:posOffset>835025</wp:posOffset>
                </wp:positionH>
                <wp:positionV relativeFrom="paragraph">
                  <wp:posOffset>304165</wp:posOffset>
                </wp:positionV>
                <wp:extent cx="5386705" cy="0"/>
                <wp:effectExtent l="6350" t="8890" r="7620" b="10160"/>
                <wp:wrapTopAndBottom/>
                <wp:docPr id="12"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86705" cy="0"/>
                        </a:xfrm>
                        <a:prstGeom prst="line">
                          <a:avLst/>
                        </a:prstGeom>
                        <a:noFill/>
                        <a:ln w="7366">
                          <a:solidFill>
                            <a:srgbClr val="4F81BC"/>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BC18DB" id="Line 7" o:spid="_x0000_s1026" style="position:absolute;z-index:134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5.75pt,23.95pt" to="489.9pt,2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" strokecolor="#4f81bc" strokeweight=".58pt">
                <w10:wrap type="topAndBottom" anchorx="page"/>
              </v:line>
            </w:pict>
          </mc:Fallback>
        </mc:AlternateContent>
      </w:r>
      <w:bookmarkStart w:id="218" w:name="5._Governance_Arrangements"/>
      <w:bookmarkEnd w:id="218"/>
      <w:r>
        <w:rPr>
          <w:rFonts w:ascii="Bookman Old Style"/>
          <w:b/>
          <w:sz w:val="24"/>
        </w:rPr>
        <w:t>Governance</w:t>
      </w:r>
      <w:r>
        <w:rPr>
          <w:rFonts w:ascii="Bookman Old Style"/>
          <w:b/>
          <w:spacing w:val="-4"/>
          <w:sz w:val="24"/>
        </w:rPr>
        <w:t xml:space="preserve"> </w:t>
      </w:r>
      <w:r>
        <w:rPr>
          <w:rFonts w:ascii="Bookman Old Style"/>
          <w:b/>
          <w:sz w:val="24"/>
        </w:rPr>
        <w:t>Arrangements</w:t>
      </w:r>
    </w:p>
    <w:p w:rsidR="0065419A" w:rsidRDefault="00190B9D">
      <w:pPr>
        <w:pStyle w:val="ListParagraph"/>
        <w:numPr>
          <w:ilvl w:val="1"/>
          <w:numId w:val="1"/>
        </w:numPr>
        <w:tabs>
          <w:tab w:val="left" w:pos="949"/>
        </w:tabs>
        <w:spacing w:before="234" w:line="276" w:lineRule="auto"/>
        <w:ind w:left="947" w:right="252" w:hanging="707"/>
        <w:jc w:val="both"/>
      </w:pPr>
      <w:r>
        <w:t xml:space="preserve">The </w:t>
      </w:r>
      <w:r>
        <w:rPr>
          <w:spacing w:val="-4"/>
        </w:rPr>
        <w:t>EMU</w:t>
      </w:r>
      <w:r>
        <w:rPr>
          <w:spacing w:val="52"/>
        </w:rPr>
        <w:t xml:space="preserve"> </w:t>
      </w:r>
      <w:r>
        <w:rPr>
          <w:spacing w:val="-3"/>
        </w:rPr>
        <w:t xml:space="preserve">will </w:t>
      </w:r>
      <w:r>
        <w:t xml:space="preserve">report to the Evaluation Management Group comprising the </w:t>
      </w:r>
      <w:r>
        <w:rPr>
          <w:spacing w:val="-3"/>
        </w:rPr>
        <w:t xml:space="preserve">AGRA </w:t>
      </w:r>
      <w:r>
        <w:t xml:space="preserve">representatives, AECF Executive Manager and representatives from key donor organisations. The Management Group </w:t>
      </w:r>
      <w:r>
        <w:rPr>
          <w:spacing w:val="-3"/>
        </w:rPr>
        <w:t xml:space="preserve">will </w:t>
      </w:r>
      <w:r>
        <w:t xml:space="preserve">manage the day to day interactions </w:t>
      </w:r>
      <w:r>
        <w:rPr>
          <w:spacing w:val="-3"/>
        </w:rPr>
        <w:t xml:space="preserve">with </w:t>
      </w:r>
      <w:r>
        <w:t xml:space="preserve">the </w:t>
      </w:r>
      <w:r>
        <w:rPr>
          <w:spacing w:val="-3"/>
        </w:rPr>
        <w:t>EMU.</w:t>
      </w:r>
    </w:p>
    <w:p w:rsidR="0065419A" w:rsidRDefault="00190B9D">
      <w:pPr>
        <w:spacing w:before="118" w:line="276" w:lineRule="auto"/>
        <w:ind w:left="100" w:right="249"/>
        <w:jc w:val="both"/>
      </w:pPr>
      <w:r>
        <w:rPr>
          <w:b/>
        </w:rPr>
        <w:t xml:space="preserve">5.1 </w:t>
      </w:r>
      <w:r>
        <w:t xml:space="preserve">The Management Group </w:t>
      </w:r>
      <w:r>
        <w:rPr>
          <w:spacing w:val="-3"/>
        </w:rPr>
        <w:t xml:space="preserve">will </w:t>
      </w:r>
      <w:r>
        <w:t xml:space="preserve">be supervised by and </w:t>
      </w:r>
      <w:r>
        <w:rPr>
          <w:spacing w:val="-3"/>
        </w:rPr>
        <w:t xml:space="preserve">will </w:t>
      </w:r>
      <w:r>
        <w:t xml:space="preserve">report to an evaluation </w:t>
      </w:r>
      <w:r>
        <w:rPr>
          <w:spacing w:val="-3"/>
        </w:rPr>
        <w:t xml:space="preserve">Steering </w:t>
      </w:r>
      <w:r>
        <w:t xml:space="preserve">Committee comprising representatives from DFID, </w:t>
      </w:r>
      <w:r>
        <w:rPr>
          <w:spacing w:val="-3"/>
        </w:rPr>
        <w:t xml:space="preserve">AusAID, </w:t>
      </w:r>
      <w:r>
        <w:t xml:space="preserve">Sida, and  AGRA  </w:t>
      </w:r>
      <w:r>
        <w:rPr>
          <w:spacing w:val="-3"/>
        </w:rPr>
        <w:t xml:space="preserve">and </w:t>
      </w:r>
      <w:r>
        <w:t xml:space="preserve">representatives </w:t>
      </w:r>
      <w:r>
        <w:rPr>
          <w:spacing w:val="-3"/>
        </w:rPr>
        <w:t xml:space="preserve">of important </w:t>
      </w:r>
      <w:r>
        <w:t xml:space="preserve">stakeholder groups to be defined at a later date. The </w:t>
      </w:r>
      <w:r>
        <w:rPr>
          <w:spacing w:val="-3"/>
        </w:rPr>
        <w:t xml:space="preserve">Steering </w:t>
      </w:r>
      <w:r>
        <w:t xml:space="preserve">Committee </w:t>
      </w:r>
      <w:r>
        <w:rPr>
          <w:spacing w:val="-3"/>
        </w:rPr>
        <w:t xml:space="preserve">will </w:t>
      </w:r>
      <w:r>
        <w:t xml:space="preserve">participate in the evaluation of consultants bidding to undertake the work </w:t>
      </w:r>
      <w:r>
        <w:rPr>
          <w:spacing w:val="-3"/>
        </w:rPr>
        <w:t xml:space="preserve">of </w:t>
      </w:r>
      <w:r>
        <w:t xml:space="preserve">the </w:t>
      </w:r>
      <w:r>
        <w:rPr>
          <w:spacing w:val="-3"/>
        </w:rPr>
        <w:t xml:space="preserve">EMU </w:t>
      </w:r>
      <w:r>
        <w:t xml:space="preserve">and review and approve key final and draft outputs such as the Inception  report,  Evaluation Design </w:t>
      </w:r>
      <w:r>
        <w:rPr>
          <w:spacing w:val="-3"/>
        </w:rPr>
        <w:t xml:space="preserve">Report, </w:t>
      </w:r>
      <w:r>
        <w:t xml:space="preserve">Mid-term evaluation and final  evaluation.  Separate  terms  </w:t>
      </w:r>
      <w:r>
        <w:rPr>
          <w:spacing w:val="-6"/>
        </w:rPr>
        <w:t xml:space="preserve">of </w:t>
      </w:r>
      <w:r>
        <w:t>reference for both groups are available on</w:t>
      </w:r>
      <w:r>
        <w:rPr>
          <w:spacing w:val="-26"/>
        </w:rPr>
        <w:t xml:space="preserve"> </w:t>
      </w:r>
      <w:r>
        <w:t>request.</w:t>
      </w:r>
    </w:p>
    <w:p w:rsidR="0065419A" w:rsidRDefault="0065419A">
      <w:pPr>
        <w:pStyle w:val="BodyText"/>
        <w:rPr>
          <w:sz w:val="24"/>
        </w:rPr>
      </w:pPr>
    </w:p>
    <w:p w:rsidR="0065419A" w:rsidRDefault="0065419A">
      <w:pPr>
        <w:pStyle w:val="BodyText"/>
        <w:rPr>
          <w:sz w:val="24"/>
        </w:rPr>
      </w:pPr>
    </w:p>
    <w:p w:rsidR="0065419A" w:rsidRDefault="0065419A">
      <w:pPr>
        <w:pStyle w:val="BodyText"/>
        <w:spacing w:before="6"/>
        <w:rPr>
          <w:sz w:val="19"/>
        </w:rPr>
      </w:pPr>
    </w:p>
    <w:p w:rsidR="0065419A" w:rsidRDefault="00190B9D">
      <w:pPr>
        <w:pStyle w:val="ListParagraph"/>
        <w:numPr>
          <w:ilvl w:val="0"/>
          <w:numId w:val="1"/>
        </w:numPr>
        <w:tabs>
          <w:tab w:val="left" w:pos="600"/>
        </w:tabs>
        <w:ind w:left="600"/>
        <w:jc w:val="left"/>
        <w:rPr>
          <w:rFonts w:ascii="Bookman Old Style"/>
          <w:b/>
          <w:sz w:val="32"/>
        </w:rPr>
      </w:pPr>
      <w:r>
        <w:rPr>
          <w:noProof/>
          <w:lang w:val="en-AU" w:eastAsia="en-AU"/>
        </w:rPr>
        <mc:AlternateContent>
          <mc:Choice Requires="wps">
            <w:drawing>
              <wp:anchor distT="0" distB="0" distL="0" distR="0" simplePos="0" relativeHeight="13504" behindDoc="0" locked="0" layoutInCell="1" allowOverlap="1">
                <wp:simplePos x="0" y="0"/>
                <wp:positionH relativeFrom="page">
                  <wp:posOffset>835025</wp:posOffset>
                </wp:positionH>
                <wp:positionV relativeFrom="paragraph">
                  <wp:posOffset>304800</wp:posOffset>
                </wp:positionV>
                <wp:extent cx="5386705" cy="0"/>
                <wp:effectExtent l="6350" t="9525" r="7620" b="9525"/>
                <wp:wrapTopAndBottom/>
                <wp:docPr id="10"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86705" cy="0"/>
                        </a:xfrm>
                        <a:prstGeom prst="line">
                          <a:avLst/>
                        </a:prstGeom>
                        <a:noFill/>
                        <a:ln w="7366">
                          <a:solidFill>
                            <a:srgbClr val="4F81BC"/>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1E972E" id="Line 6" o:spid="_x0000_s1026" style="position:absolute;z-index:135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5.75pt,24pt" to="489.9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" strokecolor="#4f81bc" strokeweight=".58pt">
                <w10:wrap type="topAndBottom" anchorx="page"/>
              </v:line>
            </w:pict>
          </mc:Fallback>
        </mc:AlternateContent>
      </w:r>
      <w:bookmarkStart w:id="219" w:name="6._Skills_and_Qualifications"/>
      <w:bookmarkEnd w:id="219"/>
      <w:r>
        <w:rPr>
          <w:rFonts w:ascii="Bookman Old Style"/>
          <w:b/>
          <w:sz w:val="24"/>
        </w:rPr>
        <w:t>Skills and</w:t>
      </w:r>
      <w:r>
        <w:rPr>
          <w:rFonts w:ascii="Bookman Old Style"/>
          <w:b/>
          <w:spacing w:val="-29"/>
          <w:sz w:val="24"/>
        </w:rPr>
        <w:t xml:space="preserve"> </w:t>
      </w:r>
      <w:r>
        <w:rPr>
          <w:rFonts w:ascii="Bookman Old Style"/>
          <w:b/>
          <w:sz w:val="24"/>
        </w:rPr>
        <w:t>Qualifications</w:t>
      </w:r>
    </w:p>
    <w:p w:rsidR="0065419A" w:rsidRDefault="00190B9D">
      <w:pPr>
        <w:pStyle w:val="ListParagraph"/>
        <w:numPr>
          <w:ilvl w:val="1"/>
          <w:numId w:val="1"/>
        </w:numPr>
        <w:tabs>
          <w:tab w:val="left" w:pos="806"/>
          <w:tab w:val="left" w:pos="807"/>
        </w:tabs>
        <w:spacing w:before="75"/>
        <w:ind w:left="806" w:hanging="566"/>
      </w:pPr>
      <w:r>
        <w:t xml:space="preserve">The </w:t>
      </w:r>
      <w:r>
        <w:rPr>
          <w:spacing w:val="-4"/>
        </w:rPr>
        <w:t xml:space="preserve">EMU </w:t>
      </w:r>
      <w:r>
        <w:t>should combine expertise</w:t>
      </w:r>
      <w:r>
        <w:rPr>
          <w:spacing w:val="-2"/>
        </w:rPr>
        <w:t xml:space="preserve"> </w:t>
      </w:r>
      <w:r>
        <w:rPr>
          <w:spacing w:val="-3"/>
        </w:rPr>
        <w:t>in:</w:t>
      </w:r>
    </w:p>
    <w:p w:rsidR="0065419A" w:rsidRDefault="0065419A">
      <w:pPr>
        <w:pStyle w:val="BodyText"/>
        <w:spacing w:before="9"/>
        <w:rPr>
          <w:sz w:val="26"/>
        </w:rPr>
      </w:pPr>
    </w:p>
    <w:p w:rsidR="0065419A" w:rsidRDefault="00190B9D">
      <w:pPr>
        <w:pStyle w:val="ListParagraph"/>
        <w:numPr>
          <w:ilvl w:val="2"/>
          <w:numId w:val="1"/>
        </w:numPr>
        <w:tabs>
          <w:tab w:val="left" w:pos="1524"/>
          <w:tab w:val="left" w:pos="1525"/>
          <w:tab w:val="left" w:pos="2409"/>
          <w:tab w:val="left" w:pos="4041"/>
          <w:tab w:val="left" w:pos="4461"/>
          <w:tab w:val="left" w:pos="5404"/>
          <w:tab w:val="left" w:pos="6765"/>
          <w:tab w:val="left" w:pos="7370"/>
          <w:tab w:val="left" w:pos="8596"/>
        </w:tabs>
        <w:spacing w:line="268" w:lineRule="auto"/>
        <w:ind w:left="1523" w:right="265" w:hanging="359"/>
      </w:pPr>
      <w:r>
        <w:t>Strong</w:t>
      </w:r>
      <w:r>
        <w:tab/>
        <w:t>understanding</w:t>
      </w:r>
      <w:r>
        <w:tab/>
        <w:t>of</w:t>
      </w:r>
      <w:r>
        <w:tab/>
        <w:t>various</w:t>
      </w:r>
      <w:r>
        <w:tab/>
        <w:t>quantitative</w:t>
      </w:r>
      <w:r>
        <w:tab/>
        <w:t>and</w:t>
      </w:r>
      <w:r>
        <w:tab/>
        <w:t>qualitative</w:t>
      </w:r>
      <w:r>
        <w:tab/>
      </w:r>
      <w:r>
        <w:rPr>
          <w:spacing w:val="-2"/>
        </w:rPr>
        <w:t xml:space="preserve">evaluation </w:t>
      </w:r>
      <w:r>
        <w:t>methodologies, surveys, and econometric/statistical</w:t>
      </w:r>
      <w:r>
        <w:rPr>
          <w:spacing w:val="-17"/>
        </w:rPr>
        <w:t xml:space="preserve"> </w:t>
      </w:r>
      <w:r>
        <w:t>analysis</w:t>
      </w:r>
    </w:p>
    <w:p w:rsidR="0065419A" w:rsidRDefault="00190B9D">
      <w:pPr>
        <w:pStyle w:val="ListParagraph"/>
        <w:numPr>
          <w:ilvl w:val="2"/>
          <w:numId w:val="1"/>
        </w:numPr>
        <w:tabs>
          <w:tab w:val="left" w:pos="1525"/>
        </w:tabs>
        <w:spacing w:before="128" w:line="271" w:lineRule="auto"/>
        <w:ind w:left="1523" w:right="256" w:hanging="359"/>
        <w:jc w:val="both"/>
      </w:pPr>
      <w:r>
        <w:t xml:space="preserve">Experience of undertaking large evaluation/impact assessments projects, </w:t>
      </w:r>
      <w:r>
        <w:rPr>
          <w:spacing w:val="-5"/>
        </w:rPr>
        <w:t xml:space="preserve">using </w:t>
      </w:r>
      <w:r>
        <w:t xml:space="preserve">mixed methods approaches that meet recognised standards for credibility </w:t>
      </w:r>
      <w:r>
        <w:rPr>
          <w:spacing w:val="-3"/>
        </w:rPr>
        <w:t xml:space="preserve">and </w:t>
      </w:r>
      <w:r>
        <w:t>rigour.</w:t>
      </w:r>
    </w:p>
    <w:p w:rsidR="0065419A" w:rsidRDefault="00190B9D">
      <w:pPr>
        <w:pStyle w:val="ListParagraph"/>
        <w:numPr>
          <w:ilvl w:val="2"/>
          <w:numId w:val="1"/>
        </w:numPr>
        <w:tabs>
          <w:tab w:val="left" w:pos="1523"/>
          <w:tab w:val="left" w:pos="1524"/>
        </w:tabs>
        <w:spacing w:before="126" w:line="266" w:lineRule="auto"/>
        <w:ind w:left="1524" w:right="325" w:hanging="361"/>
      </w:pPr>
      <w:r>
        <w:t xml:space="preserve">Experience in application of configurational methods for case </w:t>
      </w:r>
      <w:r>
        <w:rPr>
          <w:spacing w:val="-3"/>
        </w:rPr>
        <w:t xml:space="preserve">study </w:t>
      </w:r>
      <w:r>
        <w:t>based evaluation;</w:t>
      </w:r>
    </w:p>
    <w:p w:rsidR="0065419A" w:rsidRDefault="00190B9D">
      <w:pPr>
        <w:pStyle w:val="ListParagraph"/>
        <w:numPr>
          <w:ilvl w:val="2"/>
          <w:numId w:val="1"/>
        </w:numPr>
        <w:tabs>
          <w:tab w:val="left" w:pos="1524"/>
          <w:tab w:val="left" w:pos="1525"/>
        </w:tabs>
        <w:spacing w:before="131"/>
        <w:ind w:left="1524" w:hanging="360"/>
      </w:pPr>
      <w:r>
        <w:t xml:space="preserve">Experience of </w:t>
      </w:r>
      <w:r>
        <w:rPr>
          <w:spacing w:val="-3"/>
        </w:rPr>
        <w:t xml:space="preserve">working </w:t>
      </w:r>
      <w:r>
        <w:t xml:space="preserve">on evaluations </w:t>
      </w:r>
      <w:r>
        <w:rPr>
          <w:spacing w:val="-3"/>
        </w:rPr>
        <w:t xml:space="preserve">of </w:t>
      </w:r>
      <w:r>
        <w:rPr>
          <w:spacing w:val="-4"/>
        </w:rPr>
        <w:t xml:space="preserve">private </w:t>
      </w:r>
      <w:r>
        <w:t>sector</w:t>
      </w:r>
      <w:r>
        <w:rPr>
          <w:spacing w:val="12"/>
        </w:rPr>
        <w:t xml:space="preserve"> </w:t>
      </w:r>
      <w:r>
        <w:rPr>
          <w:spacing w:val="-3"/>
        </w:rPr>
        <w:t>approaches</w:t>
      </w:r>
    </w:p>
    <w:p w:rsidR="0065419A" w:rsidRDefault="00190B9D">
      <w:pPr>
        <w:pStyle w:val="ListParagraph"/>
        <w:numPr>
          <w:ilvl w:val="2"/>
          <w:numId w:val="1"/>
        </w:numPr>
        <w:tabs>
          <w:tab w:val="left" w:pos="1526"/>
          <w:tab w:val="left" w:pos="1528"/>
        </w:tabs>
        <w:spacing w:before="155"/>
        <w:ind w:left="1527" w:hanging="361"/>
      </w:pPr>
      <w:r>
        <w:t>Evaluating challenge fund management</w:t>
      </w:r>
      <w:r>
        <w:rPr>
          <w:spacing w:val="-9"/>
        </w:rPr>
        <w:t xml:space="preserve"> </w:t>
      </w:r>
      <w:r>
        <w:t>programmes.</w:t>
      </w:r>
    </w:p>
    <w:p w:rsidR="0065419A" w:rsidRDefault="00190B9D">
      <w:pPr>
        <w:pStyle w:val="ListParagraph"/>
        <w:numPr>
          <w:ilvl w:val="2"/>
          <w:numId w:val="1"/>
        </w:numPr>
        <w:tabs>
          <w:tab w:val="left" w:pos="1527"/>
          <w:tab w:val="left" w:pos="1528"/>
        </w:tabs>
        <w:spacing w:before="150" w:line="268" w:lineRule="auto"/>
        <w:ind w:left="1526" w:right="326" w:hanging="359"/>
      </w:pPr>
      <w:r>
        <w:t xml:space="preserve">Evaluating multi-disciplinary rural development programmes; experience </w:t>
      </w:r>
      <w:r>
        <w:rPr>
          <w:spacing w:val="-6"/>
        </w:rPr>
        <w:t xml:space="preserve">of </w:t>
      </w:r>
      <w:r>
        <w:t>evaluations in the specific Programme intervention areas is</w:t>
      </w:r>
      <w:r>
        <w:rPr>
          <w:spacing w:val="-22"/>
        </w:rPr>
        <w:t xml:space="preserve"> </w:t>
      </w:r>
      <w:r>
        <w:t>desirable.</w:t>
      </w:r>
    </w:p>
    <w:p w:rsidR="0065419A" w:rsidRDefault="00190B9D">
      <w:pPr>
        <w:pStyle w:val="ListParagraph"/>
        <w:numPr>
          <w:ilvl w:val="2"/>
          <w:numId w:val="1"/>
        </w:numPr>
        <w:tabs>
          <w:tab w:val="left" w:pos="1526"/>
          <w:tab w:val="left" w:pos="1528"/>
        </w:tabs>
        <w:spacing w:before="130"/>
        <w:ind w:left="1527" w:hanging="361"/>
      </w:pPr>
      <w:r>
        <w:t>Using evaluations as a tool for</w:t>
      </w:r>
      <w:r>
        <w:rPr>
          <w:spacing w:val="-16"/>
        </w:rPr>
        <w:t xml:space="preserve"> </w:t>
      </w:r>
      <w:r>
        <w:t>lesson-learning.</w:t>
      </w:r>
    </w:p>
    <w:p w:rsidR="0065419A" w:rsidRDefault="0065419A">
      <w:pPr>
        <w:pStyle w:val="BodyText"/>
        <w:spacing w:before="6"/>
        <w:rPr>
          <w:sz w:val="25"/>
        </w:rPr>
      </w:pPr>
    </w:p>
    <w:p w:rsidR="0065419A" w:rsidRDefault="00190B9D">
      <w:pPr>
        <w:spacing w:before="100"/>
        <w:ind w:right="296"/>
        <w:jc w:val="right"/>
        <w:rPr>
          <w:rFonts w:ascii="Bookman Old Style"/>
          <w:sz w:val="24"/>
        </w:rPr>
      </w:pPr>
      <w:r>
        <w:rPr>
          <w:rFonts w:ascii="Bookman Old Style"/>
          <w:sz w:val="24"/>
        </w:rPr>
        <w:t>13</w:t>
      </w:r>
    </w:p>
    <w:p w:rsidR="0065419A" w:rsidRDefault="0065419A">
      <w:pPr>
        <w:jc w:val="right"/>
        <w:rPr>
          <w:rFonts w:ascii="Bookman Old Style"/>
          <w:sz w:val="24"/>
        </w:rPr>
        <w:sectPr w:rsidR="0065419A">
          <w:pgSz w:w="12240" w:h="15840"/>
          <w:pgMar w:top="1360" w:right="1180" w:bottom="280" w:left="1200" w:header="720" w:footer="720" w:gutter="0"/>
          <w:cols w:space="720"/>
        </w:sectPr>
      </w:pPr>
    </w:p>
    <w:p w:rsidR="0065419A" w:rsidRDefault="00190B9D">
      <w:pPr>
        <w:pStyle w:val="ListParagraph"/>
        <w:numPr>
          <w:ilvl w:val="2"/>
          <w:numId w:val="1"/>
        </w:numPr>
        <w:tabs>
          <w:tab w:val="left" w:pos="1546"/>
        </w:tabs>
        <w:spacing w:before="72" w:line="268" w:lineRule="auto"/>
        <w:ind w:left="1546" w:right="300" w:hanging="361"/>
        <w:jc w:val="both"/>
      </w:pPr>
      <w:r>
        <w:t xml:space="preserve">Evaluations in the East and Southern </w:t>
      </w:r>
      <w:r>
        <w:rPr>
          <w:spacing w:val="-3"/>
        </w:rPr>
        <w:t xml:space="preserve">Africa </w:t>
      </w:r>
      <w:r>
        <w:t xml:space="preserve">region and a demonstrated understanding </w:t>
      </w:r>
      <w:r>
        <w:rPr>
          <w:spacing w:val="-3"/>
        </w:rPr>
        <w:t xml:space="preserve">of </w:t>
      </w:r>
      <w:r>
        <w:t>political economy issues in the</w:t>
      </w:r>
      <w:r>
        <w:rPr>
          <w:spacing w:val="-19"/>
        </w:rPr>
        <w:t xml:space="preserve"> </w:t>
      </w:r>
      <w:r>
        <w:rPr>
          <w:spacing w:val="-3"/>
        </w:rPr>
        <w:t>region.</w:t>
      </w:r>
    </w:p>
    <w:p w:rsidR="0065419A" w:rsidRDefault="00190B9D">
      <w:pPr>
        <w:pStyle w:val="ListParagraph"/>
        <w:numPr>
          <w:ilvl w:val="2"/>
          <w:numId w:val="1"/>
        </w:numPr>
        <w:tabs>
          <w:tab w:val="left" w:pos="1548"/>
        </w:tabs>
        <w:spacing w:before="130" w:line="266" w:lineRule="auto"/>
        <w:ind w:left="1546" w:right="307" w:hanging="360"/>
        <w:jc w:val="both"/>
      </w:pPr>
      <w:r>
        <w:t xml:space="preserve">Generating data to demonstrate programme effects for different segments </w:t>
      </w:r>
      <w:r>
        <w:rPr>
          <w:spacing w:val="-3"/>
        </w:rPr>
        <w:t xml:space="preserve">of </w:t>
      </w:r>
      <w:r>
        <w:t>the population</w:t>
      </w:r>
      <w:r>
        <w:rPr>
          <w:spacing w:val="-7"/>
        </w:rPr>
        <w:t xml:space="preserve"> </w:t>
      </w:r>
      <w:r>
        <w:t>(i.e.</w:t>
      </w:r>
      <w:r>
        <w:rPr>
          <w:spacing w:val="-6"/>
        </w:rPr>
        <w:t xml:space="preserve"> </w:t>
      </w:r>
      <w:r>
        <w:t>rural</w:t>
      </w:r>
      <w:r>
        <w:rPr>
          <w:spacing w:val="-5"/>
        </w:rPr>
        <w:t xml:space="preserve"> </w:t>
      </w:r>
      <w:r>
        <w:rPr>
          <w:spacing w:val="-3"/>
        </w:rPr>
        <w:t>vs</w:t>
      </w:r>
      <w:r>
        <w:rPr>
          <w:spacing w:val="-7"/>
        </w:rPr>
        <w:t xml:space="preserve"> </w:t>
      </w:r>
      <w:r>
        <w:t>urban,</w:t>
      </w:r>
      <w:r>
        <w:rPr>
          <w:spacing w:val="-6"/>
        </w:rPr>
        <w:t xml:space="preserve"> </w:t>
      </w:r>
      <w:r>
        <w:t>women</w:t>
      </w:r>
      <w:r>
        <w:rPr>
          <w:spacing w:val="-4"/>
        </w:rPr>
        <w:t xml:space="preserve"> </w:t>
      </w:r>
      <w:r>
        <w:rPr>
          <w:spacing w:val="-3"/>
        </w:rPr>
        <w:t>vs</w:t>
      </w:r>
      <w:r>
        <w:rPr>
          <w:spacing w:val="-7"/>
        </w:rPr>
        <w:t xml:space="preserve"> </w:t>
      </w:r>
      <w:r>
        <w:t>men,</w:t>
      </w:r>
      <w:r>
        <w:rPr>
          <w:spacing w:val="-3"/>
        </w:rPr>
        <w:t xml:space="preserve"> low</w:t>
      </w:r>
      <w:r>
        <w:rPr>
          <w:spacing w:val="-12"/>
        </w:rPr>
        <w:t xml:space="preserve"> </w:t>
      </w:r>
      <w:r>
        <w:t>income</w:t>
      </w:r>
      <w:r>
        <w:rPr>
          <w:spacing w:val="-7"/>
        </w:rPr>
        <w:t xml:space="preserve"> </w:t>
      </w:r>
      <w:r>
        <w:t>vs</w:t>
      </w:r>
      <w:r>
        <w:rPr>
          <w:spacing w:val="-7"/>
        </w:rPr>
        <w:t xml:space="preserve"> </w:t>
      </w:r>
      <w:r>
        <w:t>middle</w:t>
      </w:r>
      <w:r>
        <w:rPr>
          <w:spacing w:val="-4"/>
        </w:rPr>
        <w:t xml:space="preserve"> </w:t>
      </w:r>
      <w:r>
        <w:t>income,</w:t>
      </w:r>
      <w:r>
        <w:rPr>
          <w:spacing w:val="-8"/>
        </w:rPr>
        <w:t xml:space="preserve"> </w:t>
      </w:r>
      <w:r>
        <w:t>etc.).</w:t>
      </w:r>
    </w:p>
    <w:p w:rsidR="0065419A" w:rsidRDefault="00190B9D">
      <w:pPr>
        <w:pStyle w:val="ListParagraph"/>
        <w:numPr>
          <w:ilvl w:val="2"/>
          <w:numId w:val="1"/>
        </w:numPr>
        <w:tabs>
          <w:tab w:val="left" w:pos="1546"/>
          <w:tab w:val="left" w:pos="1547"/>
        </w:tabs>
        <w:spacing w:before="130"/>
        <w:ind w:left="1546" w:hanging="360"/>
      </w:pPr>
      <w:r>
        <w:t xml:space="preserve">Familiarity/practical experience </w:t>
      </w:r>
      <w:r>
        <w:rPr>
          <w:spacing w:val="-3"/>
        </w:rPr>
        <w:t xml:space="preserve">with </w:t>
      </w:r>
      <w:r>
        <w:t xml:space="preserve">the </w:t>
      </w:r>
      <w:r>
        <w:rPr>
          <w:spacing w:val="-3"/>
        </w:rPr>
        <w:t xml:space="preserve">DCED </w:t>
      </w:r>
      <w:r>
        <w:t>Standard is</w:t>
      </w:r>
      <w:r>
        <w:rPr>
          <w:spacing w:val="-15"/>
        </w:rPr>
        <w:t xml:space="preserve"> </w:t>
      </w:r>
      <w:r>
        <w:t>desirable.</w:t>
      </w:r>
    </w:p>
    <w:p w:rsidR="0065419A" w:rsidRDefault="0065419A">
      <w:pPr>
        <w:pStyle w:val="BodyText"/>
        <w:spacing w:before="6"/>
        <w:rPr>
          <w:sz w:val="27"/>
        </w:rPr>
      </w:pPr>
    </w:p>
    <w:p w:rsidR="0065419A" w:rsidRDefault="00190B9D">
      <w:pPr>
        <w:spacing w:line="273" w:lineRule="auto"/>
        <w:ind w:left="117" w:right="230" w:firstLine="2"/>
        <w:jc w:val="both"/>
      </w:pPr>
      <w:r>
        <w:rPr>
          <w:rFonts w:ascii="Calibri"/>
          <w:b/>
        </w:rPr>
        <w:t xml:space="preserve">6.1 </w:t>
      </w:r>
      <w:r>
        <w:t xml:space="preserve">The </w:t>
      </w:r>
      <w:r>
        <w:rPr>
          <w:spacing w:val="-4"/>
        </w:rPr>
        <w:t xml:space="preserve">EMU </w:t>
      </w:r>
      <w:r>
        <w:t xml:space="preserve">should have a sound understanding </w:t>
      </w:r>
      <w:r>
        <w:rPr>
          <w:spacing w:val="-3"/>
        </w:rPr>
        <w:t xml:space="preserve">of </w:t>
      </w:r>
      <w:r>
        <w:t xml:space="preserve">evaluation designs and research methods; understand the strengths and limitations of different designs and how to accurately interpret </w:t>
      </w:r>
      <w:r>
        <w:rPr>
          <w:spacing w:val="-3"/>
        </w:rPr>
        <w:t xml:space="preserve">and </w:t>
      </w:r>
      <w:r>
        <w:t xml:space="preserve">present findings to both  researchers  and  non-researchers.  The  team  </w:t>
      </w:r>
      <w:r>
        <w:rPr>
          <w:spacing w:val="-3"/>
        </w:rPr>
        <w:t xml:space="preserve">will  </w:t>
      </w:r>
      <w:r>
        <w:t xml:space="preserve">require  a  broad  set of </w:t>
      </w:r>
      <w:r>
        <w:rPr>
          <w:spacing w:val="-3"/>
        </w:rPr>
        <w:t xml:space="preserve">skills  </w:t>
      </w:r>
      <w:r>
        <w:t xml:space="preserve">to be able to effectively design a complex evaluation. The supplier </w:t>
      </w:r>
      <w:r>
        <w:rPr>
          <w:spacing w:val="-3"/>
        </w:rPr>
        <w:t xml:space="preserve">will  </w:t>
      </w:r>
      <w:r>
        <w:t xml:space="preserve">therefore  most likely comprise a  consortium  </w:t>
      </w:r>
      <w:r>
        <w:rPr>
          <w:spacing w:val="-3"/>
        </w:rPr>
        <w:t xml:space="preserve">between  </w:t>
      </w:r>
      <w:r>
        <w:t xml:space="preserve">organisations  </w:t>
      </w:r>
      <w:r>
        <w:rPr>
          <w:spacing w:val="-3"/>
        </w:rPr>
        <w:t xml:space="preserve">with  </w:t>
      </w:r>
      <w:r>
        <w:t xml:space="preserve">solid  evaluation  experience and working </w:t>
      </w:r>
      <w:r>
        <w:rPr>
          <w:spacing w:val="-3"/>
        </w:rPr>
        <w:t xml:space="preserve">with </w:t>
      </w:r>
      <w:r>
        <w:t xml:space="preserve">donors and programme staff in real time, organisations </w:t>
      </w:r>
      <w:r>
        <w:rPr>
          <w:spacing w:val="-3"/>
        </w:rPr>
        <w:t xml:space="preserve">with </w:t>
      </w:r>
      <w:r>
        <w:t xml:space="preserve">extensive experience in designing and </w:t>
      </w:r>
      <w:r>
        <w:rPr>
          <w:spacing w:val="-3"/>
        </w:rPr>
        <w:t xml:space="preserve">implementing </w:t>
      </w:r>
      <w:r>
        <w:t xml:space="preserve">robust evaluations </w:t>
      </w:r>
      <w:r>
        <w:rPr>
          <w:spacing w:val="-2"/>
        </w:rPr>
        <w:t xml:space="preserve">(in </w:t>
      </w:r>
      <w:r>
        <w:t xml:space="preserve">particular using  </w:t>
      </w:r>
      <w:r>
        <w:rPr>
          <w:spacing w:val="-3"/>
        </w:rPr>
        <w:t xml:space="preserve">mixed  </w:t>
      </w:r>
      <w:r>
        <w:t xml:space="preserve">methods), and organisations </w:t>
      </w:r>
      <w:r>
        <w:rPr>
          <w:spacing w:val="-3"/>
        </w:rPr>
        <w:t xml:space="preserve">with </w:t>
      </w:r>
      <w:r>
        <w:t>extensive experience in conducting academic</w:t>
      </w:r>
      <w:r>
        <w:rPr>
          <w:spacing w:val="21"/>
        </w:rPr>
        <w:t xml:space="preserve"> </w:t>
      </w:r>
      <w:r>
        <w:t>research.</w:t>
      </w:r>
    </w:p>
    <w:p w:rsidR="0065419A" w:rsidRDefault="00190B9D">
      <w:pPr>
        <w:spacing w:before="130" w:line="271" w:lineRule="auto"/>
        <w:ind w:left="117" w:right="234"/>
        <w:jc w:val="both"/>
      </w:pPr>
      <w:r>
        <w:rPr>
          <w:rFonts w:ascii="Calibri"/>
          <w:b/>
        </w:rPr>
        <w:t xml:space="preserve">6.1 </w:t>
      </w:r>
      <w:r>
        <w:t xml:space="preserve">The team </w:t>
      </w:r>
      <w:r>
        <w:rPr>
          <w:spacing w:val="-3"/>
        </w:rPr>
        <w:t xml:space="preserve">will </w:t>
      </w:r>
      <w:r>
        <w:t xml:space="preserve">also have a demonstrated ability to communicate  complex  studies  </w:t>
      </w:r>
      <w:r>
        <w:rPr>
          <w:spacing w:val="-3"/>
        </w:rPr>
        <w:t xml:space="preserve">and  </w:t>
      </w:r>
      <w:r>
        <w:t xml:space="preserve">findings in an accessible way for non-technical readers, including presentation </w:t>
      </w:r>
      <w:r>
        <w:rPr>
          <w:spacing w:val="-3"/>
        </w:rPr>
        <w:t xml:space="preserve">of  </w:t>
      </w:r>
      <w:r>
        <w:t xml:space="preserve">data  in  visually appealing </w:t>
      </w:r>
      <w:r>
        <w:rPr>
          <w:spacing w:val="-3"/>
        </w:rPr>
        <w:t xml:space="preserve">ways, </w:t>
      </w:r>
      <w:r>
        <w:t xml:space="preserve">highly structured and rigorous summaries </w:t>
      </w:r>
      <w:r>
        <w:rPr>
          <w:spacing w:val="-3"/>
        </w:rPr>
        <w:t xml:space="preserve">of </w:t>
      </w:r>
      <w:r>
        <w:t xml:space="preserve">findings and robust and accessible syntheses </w:t>
      </w:r>
      <w:r>
        <w:rPr>
          <w:spacing w:val="-3"/>
        </w:rPr>
        <w:t xml:space="preserve">of </w:t>
      </w:r>
      <w:r>
        <w:t>key</w:t>
      </w:r>
      <w:r>
        <w:rPr>
          <w:spacing w:val="-7"/>
        </w:rPr>
        <w:t xml:space="preserve"> </w:t>
      </w:r>
      <w:r>
        <w:t>lessons.</w:t>
      </w:r>
    </w:p>
    <w:p w:rsidR="0065419A" w:rsidRDefault="00190B9D">
      <w:pPr>
        <w:spacing w:before="121" w:line="268" w:lineRule="auto"/>
        <w:ind w:left="119" w:right="231"/>
        <w:jc w:val="both"/>
      </w:pPr>
      <w:r>
        <w:rPr>
          <w:rFonts w:ascii="Calibri"/>
          <w:b/>
        </w:rPr>
        <w:t xml:space="preserve">6.1 </w:t>
      </w:r>
      <w:r>
        <w:t xml:space="preserve">The evaluation supplier </w:t>
      </w:r>
      <w:r>
        <w:rPr>
          <w:spacing w:val="-3"/>
        </w:rPr>
        <w:t xml:space="preserve">will </w:t>
      </w:r>
      <w:r>
        <w:t xml:space="preserve">need to comply with AGRA and AECF donors policies on </w:t>
      </w:r>
      <w:r>
        <w:rPr>
          <w:spacing w:val="-3"/>
        </w:rPr>
        <w:t xml:space="preserve">fraud </w:t>
      </w:r>
      <w:r>
        <w:t xml:space="preserve">and anti-corruption and cooperate </w:t>
      </w:r>
      <w:r>
        <w:rPr>
          <w:spacing w:val="-3"/>
        </w:rPr>
        <w:t xml:space="preserve">with </w:t>
      </w:r>
      <w:r>
        <w:t xml:space="preserve">any checks required from them for the duration </w:t>
      </w:r>
      <w:r>
        <w:rPr>
          <w:spacing w:val="-3"/>
        </w:rPr>
        <w:t xml:space="preserve">of </w:t>
      </w:r>
      <w:r>
        <w:t xml:space="preserve">the evaluation e.g. annual audited statements, </w:t>
      </w:r>
      <w:r>
        <w:rPr>
          <w:spacing w:val="-3"/>
        </w:rPr>
        <w:t xml:space="preserve">policies </w:t>
      </w:r>
      <w:r>
        <w:t xml:space="preserve">on management </w:t>
      </w:r>
      <w:r>
        <w:rPr>
          <w:spacing w:val="-3"/>
        </w:rPr>
        <w:t xml:space="preserve">of </w:t>
      </w:r>
      <w:r>
        <w:t>funds,</w:t>
      </w:r>
      <w:r>
        <w:rPr>
          <w:spacing w:val="-12"/>
        </w:rPr>
        <w:t xml:space="preserve"> </w:t>
      </w:r>
      <w:r>
        <w:t>etc.</w:t>
      </w:r>
    </w:p>
    <w:p w:rsidR="0065419A" w:rsidRDefault="0065419A">
      <w:pPr>
        <w:pStyle w:val="BodyText"/>
        <w:rPr>
          <w:sz w:val="24"/>
        </w:rPr>
      </w:pPr>
    </w:p>
    <w:p w:rsidR="0065419A" w:rsidRDefault="0065419A">
      <w:pPr>
        <w:pStyle w:val="BodyText"/>
        <w:spacing w:before="11"/>
        <w:rPr>
          <w:sz w:val="29"/>
        </w:rPr>
      </w:pPr>
    </w:p>
    <w:p w:rsidR="0065419A" w:rsidRDefault="00190B9D">
      <w:pPr>
        <w:pStyle w:val="ListParagraph"/>
        <w:numPr>
          <w:ilvl w:val="0"/>
          <w:numId w:val="1"/>
        </w:numPr>
        <w:tabs>
          <w:tab w:val="left" w:pos="620"/>
        </w:tabs>
        <w:jc w:val="left"/>
        <w:rPr>
          <w:rFonts w:ascii="Bookman Old Style"/>
          <w:b/>
          <w:sz w:val="24"/>
        </w:rPr>
      </w:pPr>
      <w:r>
        <w:rPr>
          <w:noProof/>
          <w:lang w:val="en-AU" w:eastAsia="en-AU"/>
        </w:rPr>
        <mc:AlternateContent>
          <mc:Choice Requires="wps">
            <w:drawing>
              <wp:anchor distT="0" distB="0" distL="0" distR="0" simplePos="0" relativeHeight="13528" behindDoc="0" locked="0" layoutInCell="1" allowOverlap="1">
                <wp:simplePos x="0" y="0"/>
                <wp:positionH relativeFrom="page">
                  <wp:posOffset>847725</wp:posOffset>
                </wp:positionH>
                <wp:positionV relativeFrom="paragraph">
                  <wp:posOffset>264160</wp:posOffset>
                </wp:positionV>
                <wp:extent cx="5386705" cy="0"/>
                <wp:effectExtent l="9525" t="6985" r="13970" b="12065"/>
                <wp:wrapTopAndBottom/>
                <wp:docPr id="8"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86705" cy="0"/>
                        </a:xfrm>
                        <a:prstGeom prst="line">
                          <a:avLst/>
                        </a:prstGeom>
                        <a:noFill/>
                        <a:ln w="7366">
                          <a:solidFill>
                            <a:srgbClr val="4F81BC"/>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D49CAC" id="Line 5" o:spid="_x0000_s1026" style="position:absolute;z-index:135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6.75pt,20.8pt" to="490.9pt,2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" strokecolor="#4f81bc" strokeweight=".58pt">
                <w10:wrap type="topAndBottom" anchorx="page"/>
              </v:line>
            </w:pict>
          </mc:Fallback>
        </mc:AlternateContent>
      </w:r>
      <w:bookmarkStart w:id="220" w:name="7._Logistics_and_Procedures"/>
      <w:bookmarkEnd w:id="220"/>
      <w:r>
        <w:rPr>
          <w:rFonts w:ascii="Bookman Old Style"/>
          <w:b/>
          <w:sz w:val="24"/>
        </w:rPr>
        <w:t>Logistics and</w:t>
      </w:r>
      <w:r>
        <w:rPr>
          <w:rFonts w:ascii="Bookman Old Style"/>
          <w:b/>
          <w:spacing w:val="-2"/>
          <w:sz w:val="24"/>
        </w:rPr>
        <w:t xml:space="preserve"> </w:t>
      </w:r>
      <w:r>
        <w:rPr>
          <w:rFonts w:ascii="Bookman Old Style"/>
          <w:b/>
          <w:sz w:val="24"/>
        </w:rPr>
        <w:t>Procedures</w:t>
      </w:r>
    </w:p>
    <w:p w:rsidR="0065419A" w:rsidRDefault="00190B9D">
      <w:pPr>
        <w:pStyle w:val="ListParagraph"/>
        <w:numPr>
          <w:ilvl w:val="1"/>
          <w:numId w:val="1"/>
        </w:numPr>
        <w:tabs>
          <w:tab w:val="left" w:pos="826"/>
        </w:tabs>
        <w:spacing w:before="82" w:line="266" w:lineRule="auto"/>
        <w:ind w:left="825" w:right="234" w:hanging="566"/>
        <w:jc w:val="both"/>
        <w:rPr>
          <w:rFonts w:ascii="Calibri"/>
        </w:rPr>
      </w:pPr>
      <w:r>
        <w:t xml:space="preserve">The </w:t>
      </w:r>
      <w:r>
        <w:rPr>
          <w:spacing w:val="-4"/>
        </w:rPr>
        <w:t xml:space="preserve">EMU </w:t>
      </w:r>
      <w:r>
        <w:rPr>
          <w:spacing w:val="-3"/>
        </w:rPr>
        <w:t xml:space="preserve">will </w:t>
      </w:r>
      <w:r>
        <w:t xml:space="preserve">be responsible for all logistic arrangements for him/herself and members </w:t>
      </w:r>
      <w:r>
        <w:rPr>
          <w:spacing w:val="-6"/>
        </w:rPr>
        <w:t xml:space="preserve">of </w:t>
      </w:r>
      <w:r>
        <w:t xml:space="preserve">the evaluation team. The Fund </w:t>
      </w:r>
      <w:r>
        <w:rPr>
          <w:spacing w:val="-3"/>
        </w:rPr>
        <w:t xml:space="preserve">Manager </w:t>
      </w:r>
      <w:r>
        <w:t xml:space="preserve">will facilitate convening of meetings and site </w:t>
      </w:r>
      <w:r>
        <w:rPr>
          <w:spacing w:val="-3"/>
        </w:rPr>
        <w:t xml:space="preserve">visits </w:t>
      </w:r>
      <w:r>
        <w:t>where necessary. All relevant expenses should be covered by the evaluation contract budget.</w:t>
      </w:r>
    </w:p>
    <w:p w:rsidR="0065419A" w:rsidRDefault="0065419A">
      <w:pPr>
        <w:pStyle w:val="BodyText"/>
        <w:rPr>
          <w:sz w:val="24"/>
        </w:rPr>
      </w:pPr>
    </w:p>
    <w:p w:rsidR="0065419A" w:rsidRDefault="0065419A">
      <w:pPr>
        <w:pStyle w:val="BodyText"/>
        <w:spacing w:before="4"/>
        <w:rPr>
          <w:sz w:val="30"/>
        </w:rPr>
      </w:pPr>
    </w:p>
    <w:p w:rsidR="0065419A" w:rsidRDefault="00190B9D">
      <w:pPr>
        <w:pStyle w:val="ListParagraph"/>
        <w:numPr>
          <w:ilvl w:val="0"/>
          <w:numId w:val="1"/>
        </w:numPr>
        <w:tabs>
          <w:tab w:val="left" w:pos="620"/>
        </w:tabs>
        <w:spacing w:before="1"/>
        <w:jc w:val="left"/>
        <w:rPr>
          <w:rFonts w:ascii="Bookman Old Style"/>
          <w:b/>
          <w:sz w:val="24"/>
        </w:rPr>
      </w:pPr>
      <w:r>
        <w:rPr>
          <w:noProof/>
          <w:lang w:val="en-AU" w:eastAsia="en-AU"/>
        </w:rPr>
        <mc:AlternateContent>
          <mc:Choice Requires="wps">
            <w:drawing>
              <wp:anchor distT="0" distB="0" distL="0" distR="0" simplePos="0" relativeHeight="13552" behindDoc="0" locked="0" layoutInCell="1" allowOverlap="1">
                <wp:simplePos x="0" y="0"/>
                <wp:positionH relativeFrom="page">
                  <wp:posOffset>847725</wp:posOffset>
                </wp:positionH>
                <wp:positionV relativeFrom="paragraph">
                  <wp:posOffset>269240</wp:posOffset>
                </wp:positionV>
                <wp:extent cx="5386705" cy="0"/>
                <wp:effectExtent l="9525" t="12065" r="13970" b="6985"/>
                <wp:wrapTopAndBottom/>
                <wp:docPr id="6"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86705" cy="0"/>
                        </a:xfrm>
                        <a:prstGeom prst="line">
                          <a:avLst/>
                        </a:prstGeom>
                        <a:noFill/>
                        <a:ln w="7366">
                          <a:solidFill>
                            <a:srgbClr val="4F81BC"/>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DA0D08" id="Line 4" o:spid="_x0000_s1026" style="position:absolute;z-index:135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6.75pt,21.2pt" to="490.9pt,2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" strokecolor="#4f81bc" strokeweight=".58pt">
                <w10:wrap type="topAndBottom" anchorx="page"/>
              </v:line>
            </w:pict>
          </mc:Fallback>
        </mc:AlternateContent>
      </w:r>
      <w:bookmarkStart w:id="221" w:name="8._Outputs"/>
      <w:bookmarkEnd w:id="221"/>
      <w:r>
        <w:rPr>
          <w:rFonts w:ascii="Bookman Old Style"/>
          <w:b/>
          <w:sz w:val="24"/>
        </w:rPr>
        <w:t>Outputs</w:t>
      </w:r>
    </w:p>
    <w:p w:rsidR="0065419A" w:rsidRDefault="00190B9D">
      <w:pPr>
        <w:pStyle w:val="ListParagraph"/>
        <w:numPr>
          <w:ilvl w:val="0"/>
          <w:numId w:val="31"/>
        </w:numPr>
        <w:tabs>
          <w:tab w:val="left" w:pos="827"/>
          <w:tab w:val="left" w:pos="828"/>
        </w:tabs>
        <w:spacing w:before="70"/>
        <w:ind w:left="827" w:hanging="568"/>
        <w:rPr>
          <w:b/>
        </w:rPr>
      </w:pPr>
      <w:bookmarkStart w:id="222" w:name="8_Mid-term_Evaluation"/>
      <w:bookmarkEnd w:id="222"/>
      <w:r>
        <w:rPr>
          <w:b/>
        </w:rPr>
        <w:t>Mid-term</w:t>
      </w:r>
      <w:r>
        <w:rPr>
          <w:b/>
          <w:spacing w:val="-2"/>
        </w:rPr>
        <w:t xml:space="preserve"> </w:t>
      </w:r>
      <w:r>
        <w:rPr>
          <w:b/>
        </w:rPr>
        <w:t>Evaluation</w:t>
      </w:r>
    </w:p>
    <w:p w:rsidR="0065419A" w:rsidRDefault="0065419A">
      <w:pPr>
        <w:pStyle w:val="BodyText"/>
        <w:rPr>
          <w:b/>
          <w:sz w:val="28"/>
        </w:rPr>
      </w:pPr>
    </w:p>
    <w:p w:rsidR="0065419A" w:rsidRDefault="00190B9D">
      <w:pPr>
        <w:pStyle w:val="ListParagraph"/>
        <w:numPr>
          <w:ilvl w:val="1"/>
          <w:numId w:val="30"/>
        </w:numPr>
        <w:tabs>
          <w:tab w:val="left" w:pos="622"/>
        </w:tabs>
        <w:spacing w:before="1"/>
        <w:ind w:hanging="362"/>
      </w:pPr>
      <w:r>
        <w:t xml:space="preserve">The </w:t>
      </w:r>
      <w:r>
        <w:rPr>
          <w:spacing w:val="-4"/>
        </w:rPr>
        <w:t xml:space="preserve">EMU </w:t>
      </w:r>
      <w:r>
        <w:rPr>
          <w:spacing w:val="-3"/>
        </w:rPr>
        <w:t xml:space="preserve">will </w:t>
      </w:r>
      <w:r>
        <w:t xml:space="preserve">deliver the following outputs, </w:t>
      </w:r>
      <w:r>
        <w:rPr>
          <w:spacing w:val="-3"/>
        </w:rPr>
        <w:t xml:space="preserve">with </w:t>
      </w:r>
      <w:r>
        <w:t>provisional</w:t>
      </w:r>
      <w:r>
        <w:rPr>
          <w:spacing w:val="-6"/>
        </w:rPr>
        <w:t xml:space="preserve"> </w:t>
      </w:r>
      <w:r>
        <w:t>deadlines:</w:t>
      </w:r>
    </w:p>
    <w:p w:rsidR="0065419A" w:rsidRDefault="0065419A">
      <w:pPr>
        <w:pStyle w:val="BodyText"/>
        <w:spacing w:before="1"/>
        <w:rPr>
          <w:sz w:val="22"/>
        </w:rPr>
      </w:pPr>
    </w:p>
    <w:p w:rsidR="0065419A" w:rsidRDefault="00190B9D">
      <w:pPr>
        <w:pStyle w:val="ListParagraph"/>
        <w:numPr>
          <w:ilvl w:val="2"/>
          <w:numId w:val="30"/>
        </w:numPr>
        <w:tabs>
          <w:tab w:val="left" w:pos="1546"/>
        </w:tabs>
        <w:spacing w:before="1" w:line="273" w:lineRule="auto"/>
        <w:ind w:right="231" w:hanging="360"/>
        <w:jc w:val="both"/>
      </w:pPr>
      <w:r>
        <w:t xml:space="preserve">Draft Inception Report (6 weeks from commencement). The Inception Report should cover: the validated evaluation questions and each question should </w:t>
      </w:r>
      <w:r>
        <w:rPr>
          <w:spacing w:val="-3"/>
        </w:rPr>
        <w:t xml:space="preserve">be </w:t>
      </w:r>
      <w:r>
        <w:t xml:space="preserve">accompanied by: explanatory comments, judgement criteria, quantitative </w:t>
      </w:r>
      <w:r>
        <w:rPr>
          <w:spacing w:val="-3"/>
        </w:rPr>
        <w:t xml:space="preserve">and </w:t>
      </w:r>
      <w:r>
        <w:t xml:space="preserve">qualitative indicators, methodological approach to data collection and analysis. The Report should also include a detailed </w:t>
      </w:r>
      <w:r>
        <w:rPr>
          <w:spacing w:val="-3"/>
        </w:rPr>
        <w:t xml:space="preserve">work </w:t>
      </w:r>
      <w:r>
        <w:t>plan, including field</w:t>
      </w:r>
      <w:r>
        <w:rPr>
          <w:spacing w:val="-21"/>
        </w:rPr>
        <w:t xml:space="preserve"> </w:t>
      </w:r>
      <w:r>
        <w:rPr>
          <w:spacing w:val="-3"/>
        </w:rPr>
        <w:t>missions.</w:t>
      </w:r>
    </w:p>
    <w:p w:rsidR="0065419A" w:rsidRDefault="0065419A">
      <w:pPr>
        <w:spacing w:line="273" w:lineRule="auto"/>
        <w:jc w:val="both"/>
        <w:sectPr w:rsidR="0065419A">
          <w:pgSz w:w="12240" w:h="15840"/>
          <w:pgMar w:top="1360" w:right="1180" w:bottom="280" w:left="1200" w:header="720" w:footer="720" w:gutter="0"/>
          <w:cols w:space="720"/>
        </w:sectPr>
      </w:pPr>
    </w:p>
    <w:p w:rsidR="0065419A" w:rsidRDefault="00190B9D">
      <w:pPr>
        <w:pStyle w:val="ListParagraph"/>
        <w:numPr>
          <w:ilvl w:val="2"/>
          <w:numId w:val="30"/>
        </w:numPr>
        <w:tabs>
          <w:tab w:val="left" w:pos="1526"/>
          <w:tab w:val="left" w:pos="1527"/>
        </w:tabs>
        <w:spacing w:before="72" w:line="268" w:lineRule="auto"/>
        <w:ind w:left="1526" w:right="333" w:hanging="360"/>
      </w:pPr>
      <w:r>
        <w:t xml:space="preserve">Final Inception </w:t>
      </w:r>
      <w:r>
        <w:rPr>
          <w:spacing w:val="-3"/>
        </w:rPr>
        <w:t xml:space="preserve">Report, </w:t>
      </w:r>
      <w:r>
        <w:t xml:space="preserve">incorporating feedback from Evaluation </w:t>
      </w:r>
      <w:r>
        <w:rPr>
          <w:spacing w:val="-3"/>
        </w:rPr>
        <w:t xml:space="preserve">Management </w:t>
      </w:r>
      <w:r>
        <w:t>Group (7 weeks from commencement</w:t>
      </w:r>
      <w:r>
        <w:rPr>
          <w:spacing w:val="-17"/>
        </w:rPr>
        <w:t xml:space="preserve"> </w:t>
      </w:r>
      <w:r>
        <w:t>)</w:t>
      </w:r>
    </w:p>
    <w:p w:rsidR="0065419A" w:rsidRDefault="00190B9D">
      <w:pPr>
        <w:pStyle w:val="ListParagraph"/>
        <w:numPr>
          <w:ilvl w:val="2"/>
          <w:numId w:val="30"/>
        </w:numPr>
        <w:tabs>
          <w:tab w:val="left" w:pos="1526"/>
          <w:tab w:val="left" w:pos="1527"/>
        </w:tabs>
        <w:spacing w:before="130"/>
        <w:ind w:left="1526" w:hanging="360"/>
      </w:pPr>
      <w:r>
        <w:t>Aide</w:t>
      </w:r>
      <w:r>
        <w:rPr>
          <w:spacing w:val="-3"/>
        </w:rPr>
        <w:t xml:space="preserve"> </w:t>
      </w:r>
      <w:r>
        <w:t>Memoire</w:t>
      </w:r>
    </w:p>
    <w:p w:rsidR="0065419A" w:rsidRDefault="00190B9D">
      <w:pPr>
        <w:pStyle w:val="ListParagraph"/>
        <w:numPr>
          <w:ilvl w:val="2"/>
          <w:numId w:val="30"/>
        </w:numPr>
        <w:tabs>
          <w:tab w:val="left" w:pos="1527"/>
          <w:tab w:val="left" w:pos="1528"/>
        </w:tabs>
        <w:spacing w:before="151" w:line="268" w:lineRule="auto"/>
        <w:ind w:left="1526" w:right="338" w:hanging="359"/>
      </w:pPr>
      <w:r>
        <w:t xml:space="preserve">Presentation </w:t>
      </w:r>
      <w:r>
        <w:rPr>
          <w:spacing w:val="-3"/>
        </w:rPr>
        <w:t xml:space="preserve">of </w:t>
      </w:r>
      <w:r>
        <w:t xml:space="preserve">Draft Findings Conclusions and Recommendations to a meeting </w:t>
      </w:r>
      <w:r>
        <w:rPr>
          <w:spacing w:val="-6"/>
        </w:rPr>
        <w:t xml:space="preserve">of </w:t>
      </w:r>
      <w:r>
        <w:t>Steering Committee (by 14 June</w:t>
      </w:r>
      <w:r>
        <w:rPr>
          <w:spacing w:val="-14"/>
        </w:rPr>
        <w:t xml:space="preserve"> </w:t>
      </w:r>
      <w:r>
        <w:t>2014).</w:t>
      </w:r>
    </w:p>
    <w:p w:rsidR="0065419A" w:rsidRDefault="00190B9D">
      <w:pPr>
        <w:pStyle w:val="ListParagraph"/>
        <w:numPr>
          <w:ilvl w:val="2"/>
          <w:numId w:val="30"/>
        </w:numPr>
        <w:tabs>
          <w:tab w:val="left" w:pos="1526"/>
          <w:tab w:val="left" w:pos="1527"/>
        </w:tabs>
        <w:spacing w:before="130"/>
        <w:ind w:left="1526" w:hanging="360"/>
      </w:pPr>
      <w:r>
        <w:t>Draft Final Report (by 31 June</w:t>
      </w:r>
      <w:r>
        <w:rPr>
          <w:spacing w:val="-16"/>
        </w:rPr>
        <w:t xml:space="preserve"> </w:t>
      </w:r>
      <w:r>
        <w:t>2014).</w:t>
      </w:r>
    </w:p>
    <w:p w:rsidR="0065419A" w:rsidRDefault="00190B9D">
      <w:pPr>
        <w:pStyle w:val="ListParagraph"/>
        <w:numPr>
          <w:ilvl w:val="3"/>
          <w:numId w:val="30"/>
        </w:numPr>
        <w:tabs>
          <w:tab w:val="left" w:pos="2242"/>
        </w:tabs>
        <w:spacing w:before="157" w:line="235" w:lineRule="auto"/>
        <w:ind w:right="261" w:hanging="356"/>
        <w:jc w:val="both"/>
      </w:pPr>
      <w:r>
        <w:t xml:space="preserve">An assessment </w:t>
      </w:r>
      <w:r>
        <w:rPr>
          <w:spacing w:val="-3"/>
        </w:rPr>
        <w:t xml:space="preserve">of </w:t>
      </w:r>
      <w:r>
        <w:t xml:space="preserve">the likely effectiveness and sustainability of the programme and </w:t>
      </w:r>
      <w:r>
        <w:rPr>
          <w:spacing w:val="-3"/>
        </w:rPr>
        <w:t xml:space="preserve">efficiency </w:t>
      </w:r>
      <w:r>
        <w:t>of the delivery</w:t>
      </w:r>
      <w:r>
        <w:rPr>
          <w:spacing w:val="-14"/>
        </w:rPr>
        <w:t xml:space="preserve"> </w:t>
      </w:r>
      <w:r>
        <w:t>approach.</w:t>
      </w:r>
    </w:p>
    <w:p w:rsidR="0065419A" w:rsidRDefault="00190B9D">
      <w:pPr>
        <w:pStyle w:val="ListParagraph"/>
        <w:numPr>
          <w:ilvl w:val="3"/>
          <w:numId w:val="30"/>
        </w:numPr>
        <w:tabs>
          <w:tab w:val="left" w:pos="2241"/>
        </w:tabs>
        <w:spacing w:before="160" w:line="256" w:lineRule="auto"/>
        <w:ind w:left="2241" w:right="249"/>
        <w:jc w:val="both"/>
      </w:pPr>
      <w:r>
        <w:t xml:space="preserve">Suggestions on how the programme approach might be adjusted to enhance </w:t>
      </w:r>
      <w:r>
        <w:rPr>
          <w:spacing w:val="-2"/>
        </w:rPr>
        <w:t xml:space="preserve">its </w:t>
      </w:r>
      <w:r>
        <w:t xml:space="preserve">overall impact and recommendations for any </w:t>
      </w:r>
      <w:r>
        <w:rPr>
          <w:spacing w:val="-3"/>
        </w:rPr>
        <w:t xml:space="preserve">subsequent </w:t>
      </w:r>
      <w:r>
        <w:t>programme</w:t>
      </w:r>
      <w:r>
        <w:rPr>
          <w:spacing w:val="-4"/>
        </w:rPr>
        <w:t xml:space="preserve"> </w:t>
      </w:r>
      <w:r>
        <w:rPr>
          <w:spacing w:val="-3"/>
        </w:rPr>
        <w:t>extension.</w:t>
      </w:r>
    </w:p>
    <w:p w:rsidR="0065419A" w:rsidRDefault="00190B9D">
      <w:pPr>
        <w:pStyle w:val="ListParagraph"/>
        <w:numPr>
          <w:ilvl w:val="3"/>
          <w:numId w:val="30"/>
        </w:numPr>
        <w:tabs>
          <w:tab w:val="left" w:pos="2242"/>
        </w:tabs>
        <w:spacing w:before="141" w:line="256" w:lineRule="auto"/>
        <w:ind w:right="250" w:hanging="357"/>
        <w:jc w:val="both"/>
      </w:pPr>
      <w:r>
        <w:t xml:space="preserve">A specific high level report using the mid-term findings and conclusions to disseminate to senior DFID and other stakeholders outlining the potential for replication </w:t>
      </w:r>
      <w:r>
        <w:rPr>
          <w:spacing w:val="-3"/>
        </w:rPr>
        <w:t xml:space="preserve">of </w:t>
      </w:r>
      <w:r>
        <w:t>the social venture capital</w:t>
      </w:r>
      <w:r>
        <w:rPr>
          <w:spacing w:val="-17"/>
        </w:rPr>
        <w:t xml:space="preserve"> </w:t>
      </w:r>
      <w:r>
        <w:t>model.</w:t>
      </w:r>
    </w:p>
    <w:p w:rsidR="0065419A" w:rsidRDefault="00190B9D">
      <w:pPr>
        <w:pStyle w:val="ListParagraph"/>
        <w:numPr>
          <w:ilvl w:val="3"/>
          <w:numId w:val="30"/>
        </w:numPr>
        <w:tabs>
          <w:tab w:val="left" w:pos="2242"/>
        </w:tabs>
        <w:spacing w:before="140" w:line="261" w:lineRule="auto"/>
        <w:ind w:right="251" w:hanging="357"/>
        <w:jc w:val="both"/>
      </w:pPr>
      <w:r>
        <w:t xml:space="preserve">At this stage it may not be possible to identify </w:t>
      </w:r>
      <w:r>
        <w:rPr>
          <w:spacing w:val="-3"/>
        </w:rPr>
        <w:t xml:space="preserve">impact </w:t>
      </w:r>
      <w:r>
        <w:t>however the mid-term evaluation will identify the trajectory of change and allow revisions to the evaluation design and methodology to be implemented in preparation for the final</w:t>
      </w:r>
      <w:r>
        <w:rPr>
          <w:spacing w:val="-6"/>
        </w:rPr>
        <w:t xml:space="preserve"> </w:t>
      </w:r>
      <w:r>
        <w:rPr>
          <w:spacing w:val="-3"/>
        </w:rPr>
        <w:t>evaluation</w:t>
      </w:r>
    </w:p>
    <w:p w:rsidR="0065419A" w:rsidRDefault="00190B9D">
      <w:pPr>
        <w:pStyle w:val="ListParagraph"/>
        <w:numPr>
          <w:ilvl w:val="2"/>
          <w:numId w:val="30"/>
        </w:numPr>
        <w:tabs>
          <w:tab w:val="left" w:pos="1525"/>
          <w:tab w:val="left" w:pos="1526"/>
        </w:tabs>
        <w:spacing w:before="140"/>
        <w:ind w:left="1525" w:hanging="360"/>
      </w:pPr>
      <w:r>
        <w:t>Final Report (by 31 July</w:t>
      </w:r>
      <w:r>
        <w:rPr>
          <w:spacing w:val="-16"/>
        </w:rPr>
        <w:t xml:space="preserve"> </w:t>
      </w:r>
      <w:r>
        <w:rPr>
          <w:spacing w:val="-3"/>
        </w:rPr>
        <w:t>2014)</w:t>
      </w:r>
    </w:p>
    <w:p w:rsidR="0065419A" w:rsidRDefault="00190B9D">
      <w:pPr>
        <w:pStyle w:val="ListParagraph"/>
        <w:numPr>
          <w:ilvl w:val="2"/>
          <w:numId w:val="30"/>
        </w:numPr>
        <w:tabs>
          <w:tab w:val="left" w:pos="1525"/>
          <w:tab w:val="left" w:pos="1527"/>
        </w:tabs>
        <w:spacing w:before="155"/>
        <w:ind w:left="1526"/>
      </w:pPr>
      <w:bookmarkStart w:id="223" w:name="9_Evaluation_Design_Phase"/>
      <w:bookmarkEnd w:id="223"/>
      <w:r>
        <w:t xml:space="preserve">Final Report presentation (to be defined </w:t>
      </w:r>
      <w:r>
        <w:rPr>
          <w:spacing w:val="-3"/>
        </w:rPr>
        <w:t xml:space="preserve">at </w:t>
      </w:r>
      <w:r>
        <w:t>a later</w:t>
      </w:r>
      <w:r>
        <w:rPr>
          <w:spacing w:val="-18"/>
        </w:rPr>
        <w:t xml:space="preserve"> </w:t>
      </w:r>
      <w:r>
        <w:t>date)</w:t>
      </w:r>
    </w:p>
    <w:p w:rsidR="0065419A" w:rsidRDefault="00190B9D">
      <w:pPr>
        <w:pStyle w:val="ListParagraph"/>
        <w:numPr>
          <w:ilvl w:val="0"/>
          <w:numId w:val="30"/>
        </w:numPr>
        <w:tabs>
          <w:tab w:val="left" w:pos="847"/>
          <w:tab w:val="left" w:pos="848"/>
        </w:tabs>
        <w:spacing w:before="149"/>
        <w:ind w:left="847" w:hanging="608"/>
        <w:rPr>
          <w:b/>
        </w:rPr>
      </w:pPr>
      <w:r>
        <w:rPr>
          <w:b/>
        </w:rPr>
        <w:t>Evaluation Design</w:t>
      </w:r>
      <w:r>
        <w:rPr>
          <w:b/>
          <w:spacing w:val="-4"/>
        </w:rPr>
        <w:t xml:space="preserve"> </w:t>
      </w:r>
      <w:r>
        <w:rPr>
          <w:b/>
        </w:rPr>
        <w:t>Phase</w:t>
      </w:r>
    </w:p>
    <w:p w:rsidR="0065419A" w:rsidRDefault="00190B9D">
      <w:pPr>
        <w:pStyle w:val="ListParagraph"/>
        <w:numPr>
          <w:ilvl w:val="1"/>
          <w:numId w:val="29"/>
        </w:numPr>
        <w:tabs>
          <w:tab w:val="left" w:pos="806"/>
          <w:tab w:val="left" w:pos="807"/>
        </w:tabs>
        <w:spacing w:before="161" w:line="252" w:lineRule="auto"/>
        <w:ind w:right="357" w:hanging="566"/>
      </w:pPr>
      <w:r>
        <w:t xml:space="preserve">The Evaluation Design work is expected to begin immediately upon signature </w:t>
      </w:r>
      <w:r>
        <w:rPr>
          <w:spacing w:val="-3"/>
        </w:rPr>
        <w:t xml:space="preserve">of </w:t>
      </w:r>
      <w:r>
        <w:t xml:space="preserve">the </w:t>
      </w:r>
      <w:r>
        <w:rPr>
          <w:spacing w:val="-6"/>
        </w:rPr>
        <w:t xml:space="preserve">EMU </w:t>
      </w:r>
      <w:r>
        <w:t>contract.</w:t>
      </w:r>
    </w:p>
    <w:p w:rsidR="0065419A" w:rsidRDefault="00190B9D">
      <w:pPr>
        <w:pStyle w:val="ListParagraph"/>
        <w:numPr>
          <w:ilvl w:val="2"/>
          <w:numId w:val="29"/>
        </w:numPr>
        <w:tabs>
          <w:tab w:val="left" w:pos="1517"/>
        </w:tabs>
        <w:spacing w:before="144"/>
      </w:pPr>
      <w:r>
        <w:t>Draft Inception Report (4 weeks from</w:t>
      </w:r>
      <w:r>
        <w:rPr>
          <w:spacing w:val="-22"/>
        </w:rPr>
        <w:t xml:space="preserve"> </w:t>
      </w:r>
      <w:r>
        <w:rPr>
          <w:spacing w:val="-2"/>
        </w:rPr>
        <w:t>commencement).</w:t>
      </w:r>
    </w:p>
    <w:p w:rsidR="0065419A" w:rsidRDefault="00190B9D">
      <w:pPr>
        <w:pStyle w:val="ListParagraph"/>
        <w:numPr>
          <w:ilvl w:val="2"/>
          <w:numId w:val="29"/>
        </w:numPr>
        <w:tabs>
          <w:tab w:val="left" w:pos="1517"/>
        </w:tabs>
        <w:spacing w:before="155" w:line="266" w:lineRule="auto"/>
        <w:ind w:right="333"/>
      </w:pPr>
      <w:r>
        <w:t xml:space="preserve">Final Inception Report, incorporating feedback from Evaluation </w:t>
      </w:r>
      <w:r>
        <w:rPr>
          <w:spacing w:val="-3"/>
        </w:rPr>
        <w:t xml:space="preserve">Management </w:t>
      </w:r>
      <w:r>
        <w:t>Group (6 weeks from commencement</w:t>
      </w:r>
      <w:r>
        <w:rPr>
          <w:spacing w:val="-17"/>
        </w:rPr>
        <w:t xml:space="preserve"> </w:t>
      </w:r>
      <w:r>
        <w:t>)</w:t>
      </w:r>
    </w:p>
    <w:p w:rsidR="0065419A" w:rsidRDefault="00190B9D">
      <w:pPr>
        <w:pStyle w:val="ListParagraph"/>
        <w:numPr>
          <w:ilvl w:val="2"/>
          <w:numId w:val="29"/>
        </w:numPr>
        <w:tabs>
          <w:tab w:val="left" w:pos="1518"/>
        </w:tabs>
        <w:spacing w:before="130"/>
        <w:ind w:hanging="283"/>
      </w:pPr>
      <w:r>
        <w:t>Draft</w:t>
      </w:r>
      <w:r>
        <w:rPr>
          <w:spacing w:val="-6"/>
        </w:rPr>
        <w:t xml:space="preserve"> </w:t>
      </w:r>
      <w:r>
        <w:t>Evaluation</w:t>
      </w:r>
      <w:r>
        <w:rPr>
          <w:spacing w:val="-6"/>
        </w:rPr>
        <w:t xml:space="preserve"> </w:t>
      </w:r>
      <w:r>
        <w:t>Design</w:t>
      </w:r>
      <w:r>
        <w:rPr>
          <w:spacing w:val="-7"/>
        </w:rPr>
        <w:t xml:space="preserve"> </w:t>
      </w:r>
      <w:r>
        <w:t>Report</w:t>
      </w:r>
      <w:r>
        <w:rPr>
          <w:spacing w:val="-4"/>
        </w:rPr>
        <w:t xml:space="preserve"> </w:t>
      </w:r>
      <w:r>
        <w:t>(by</w:t>
      </w:r>
      <w:r>
        <w:rPr>
          <w:spacing w:val="-7"/>
        </w:rPr>
        <w:t xml:space="preserve"> </w:t>
      </w:r>
      <w:r>
        <w:t>30</w:t>
      </w:r>
      <w:r>
        <w:rPr>
          <w:spacing w:val="-7"/>
        </w:rPr>
        <w:t xml:space="preserve"> </w:t>
      </w:r>
      <w:r>
        <w:t>October</w:t>
      </w:r>
      <w:r>
        <w:rPr>
          <w:spacing w:val="-5"/>
        </w:rPr>
        <w:t xml:space="preserve"> </w:t>
      </w:r>
      <w:r>
        <w:t>2014).</w:t>
      </w:r>
      <w:r>
        <w:rPr>
          <w:spacing w:val="-6"/>
        </w:rPr>
        <w:t xml:space="preserve"> </w:t>
      </w:r>
      <w:r>
        <w:t>The</w:t>
      </w:r>
      <w:r>
        <w:rPr>
          <w:spacing w:val="-7"/>
        </w:rPr>
        <w:t xml:space="preserve"> </w:t>
      </w:r>
      <w:r>
        <w:t>report</w:t>
      </w:r>
      <w:r>
        <w:rPr>
          <w:spacing w:val="-2"/>
        </w:rPr>
        <w:t xml:space="preserve"> </w:t>
      </w:r>
      <w:r>
        <w:t>should</w:t>
      </w:r>
      <w:r>
        <w:rPr>
          <w:spacing w:val="-7"/>
        </w:rPr>
        <w:t xml:space="preserve"> </w:t>
      </w:r>
      <w:r>
        <w:t>set</w:t>
      </w:r>
      <w:r>
        <w:rPr>
          <w:spacing w:val="-2"/>
        </w:rPr>
        <w:t xml:space="preserve"> </w:t>
      </w:r>
      <w:r>
        <w:t>out:</w:t>
      </w:r>
    </w:p>
    <w:p w:rsidR="0065419A" w:rsidRDefault="00190B9D">
      <w:pPr>
        <w:pStyle w:val="ListParagraph"/>
        <w:numPr>
          <w:ilvl w:val="3"/>
          <w:numId w:val="29"/>
        </w:numPr>
        <w:tabs>
          <w:tab w:val="left" w:pos="2040"/>
          <w:tab w:val="left" w:pos="2041"/>
        </w:tabs>
        <w:spacing w:before="156"/>
        <w:ind w:hanging="360"/>
      </w:pPr>
      <w:r>
        <w:t>The finalised evaluation design and</w:t>
      </w:r>
      <w:r>
        <w:rPr>
          <w:spacing w:val="-25"/>
        </w:rPr>
        <w:t xml:space="preserve"> </w:t>
      </w:r>
      <w:r>
        <w:t>methods</w:t>
      </w:r>
    </w:p>
    <w:p w:rsidR="0065419A" w:rsidRDefault="00190B9D">
      <w:pPr>
        <w:pStyle w:val="ListParagraph"/>
        <w:numPr>
          <w:ilvl w:val="3"/>
          <w:numId w:val="29"/>
        </w:numPr>
        <w:tabs>
          <w:tab w:val="left" w:pos="2041"/>
        </w:tabs>
        <w:spacing w:before="123" w:line="235" w:lineRule="auto"/>
        <w:ind w:right="255" w:hanging="360"/>
        <w:jc w:val="both"/>
      </w:pPr>
      <w:r>
        <w:t xml:space="preserve">Elaboration </w:t>
      </w:r>
      <w:r>
        <w:rPr>
          <w:spacing w:val="-3"/>
        </w:rPr>
        <w:t xml:space="preserve">of </w:t>
      </w:r>
      <w:r>
        <w:t>the ToC and discussion of implications for the evaluation design</w:t>
      </w:r>
    </w:p>
    <w:p w:rsidR="0065419A" w:rsidRDefault="00190B9D">
      <w:pPr>
        <w:pStyle w:val="ListParagraph"/>
        <w:numPr>
          <w:ilvl w:val="3"/>
          <w:numId w:val="29"/>
        </w:numPr>
        <w:tabs>
          <w:tab w:val="left" w:pos="2041"/>
        </w:tabs>
        <w:spacing w:before="160"/>
        <w:ind w:left="2039" w:right="260" w:hanging="359"/>
        <w:jc w:val="both"/>
      </w:pPr>
      <w:r>
        <w:t>Review the evaluation questions and proposals for how they might be amended or their range</w:t>
      </w:r>
      <w:r>
        <w:rPr>
          <w:spacing w:val="-13"/>
        </w:rPr>
        <w:t xml:space="preserve"> </w:t>
      </w:r>
      <w:r>
        <w:t>expanded</w:t>
      </w:r>
    </w:p>
    <w:p w:rsidR="0065419A" w:rsidRDefault="00190B9D">
      <w:pPr>
        <w:pStyle w:val="ListParagraph"/>
        <w:numPr>
          <w:ilvl w:val="3"/>
          <w:numId w:val="29"/>
        </w:numPr>
        <w:tabs>
          <w:tab w:val="left" w:pos="2041"/>
        </w:tabs>
        <w:spacing w:before="156" w:line="256" w:lineRule="auto"/>
        <w:ind w:left="2039" w:right="253" w:hanging="359"/>
        <w:jc w:val="both"/>
      </w:pPr>
      <w:r>
        <w:t xml:space="preserve">A communication and dissemination strategy, reflecting AGRA and </w:t>
      </w:r>
      <w:r>
        <w:rPr>
          <w:spacing w:val="-3"/>
        </w:rPr>
        <w:t>AECF</w:t>
      </w:r>
      <w:r>
        <w:rPr>
          <w:spacing w:val="55"/>
        </w:rPr>
        <w:t xml:space="preserve"> </w:t>
      </w:r>
      <w:r>
        <w:t xml:space="preserve">donors communication policies, for example </w:t>
      </w:r>
      <w:r>
        <w:rPr>
          <w:spacing w:val="-4"/>
        </w:rPr>
        <w:t xml:space="preserve">DFID’s </w:t>
      </w:r>
      <w:r>
        <w:t xml:space="preserve">Open Access Policy, </w:t>
      </w:r>
      <w:r>
        <w:rPr>
          <w:spacing w:val="-3"/>
        </w:rPr>
        <w:t xml:space="preserve">and </w:t>
      </w:r>
      <w:r>
        <w:t>specifying the target</w:t>
      </w:r>
      <w:r>
        <w:rPr>
          <w:spacing w:val="-3"/>
        </w:rPr>
        <w:t xml:space="preserve"> </w:t>
      </w:r>
      <w:r>
        <w:t>audiences</w:t>
      </w:r>
    </w:p>
    <w:p w:rsidR="0065419A" w:rsidRDefault="0065419A">
      <w:pPr>
        <w:pStyle w:val="BodyText"/>
        <w:rPr>
          <w:sz w:val="20"/>
        </w:rPr>
      </w:pPr>
    </w:p>
    <w:p w:rsidR="0065419A" w:rsidRDefault="0065419A">
      <w:pPr>
        <w:pStyle w:val="BodyText"/>
        <w:rPr>
          <w:sz w:val="20"/>
        </w:rPr>
      </w:pPr>
    </w:p>
    <w:p w:rsidR="0065419A" w:rsidRDefault="0065419A">
      <w:pPr>
        <w:pStyle w:val="BodyText"/>
        <w:spacing w:before="4"/>
        <w:rPr>
          <w:sz w:val="27"/>
        </w:rPr>
      </w:pPr>
    </w:p>
    <w:p w:rsidR="0065419A" w:rsidRDefault="00190B9D">
      <w:pPr>
        <w:spacing w:before="100"/>
        <w:ind w:right="296"/>
        <w:jc w:val="right"/>
        <w:rPr>
          <w:rFonts w:ascii="Bookman Old Style"/>
          <w:sz w:val="24"/>
        </w:rPr>
      </w:pPr>
      <w:r>
        <w:rPr>
          <w:rFonts w:ascii="Bookman Old Style"/>
          <w:sz w:val="24"/>
        </w:rPr>
        <w:t>15</w:t>
      </w:r>
    </w:p>
    <w:p w:rsidR="0065419A" w:rsidRDefault="0065419A">
      <w:pPr>
        <w:jc w:val="right"/>
        <w:rPr>
          <w:rFonts w:ascii="Bookman Old Style"/>
          <w:sz w:val="24"/>
        </w:rPr>
        <w:sectPr w:rsidR="0065419A">
          <w:pgSz w:w="12240" w:h="15840"/>
          <w:pgMar w:top="1360" w:right="1180" w:bottom="280" w:left="1200" w:header="720" w:footer="720" w:gutter="0"/>
          <w:cols w:space="720"/>
        </w:sectPr>
      </w:pPr>
    </w:p>
    <w:p w:rsidR="0065419A" w:rsidRDefault="00190B9D">
      <w:pPr>
        <w:pStyle w:val="ListParagraph"/>
        <w:numPr>
          <w:ilvl w:val="3"/>
          <w:numId w:val="29"/>
        </w:numPr>
        <w:tabs>
          <w:tab w:val="left" w:pos="2020"/>
          <w:tab w:val="left" w:pos="2021"/>
        </w:tabs>
        <w:spacing w:before="79" w:line="235" w:lineRule="auto"/>
        <w:ind w:left="2019" w:right="277" w:hanging="359"/>
      </w:pPr>
      <w:r>
        <w:t xml:space="preserve">A review of the main risks and challenges for the evaluation and how these </w:t>
      </w:r>
      <w:r>
        <w:rPr>
          <w:spacing w:val="-3"/>
        </w:rPr>
        <w:t xml:space="preserve">will </w:t>
      </w:r>
      <w:r>
        <w:t>be managed</w:t>
      </w:r>
    </w:p>
    <w:p w:rsidR="0065419A" w:rsidRDefault="00190B9D">
      <w:pPr>
        <w:pStyle w:val="ListParagraph"/>
        <w:numPr>
          <w:ilvl w:val="3"/>
          <w:numId w:val="29"/>
        </w:numPr>
        <w:tabs>
          <w:tab w:val="left" w:pos="2019"/>
          <w:tab w:val="left" w:pos="2021"/>
        </w:tabs>
        <w:spacing w:before="160"/>
        <w:ind w:left="2020"/>
      </w:pPr>
      <w:r>
        <w:t xml:space="preserve">Proposal on collection </w:t>
      </w:r>
      <w:r>
        <w:rPr>
          <w:spacing w:val="-3"/>
        </w:rPr>
        <w:t xml:space="preserve">of </w:t>
      </w:r>
      <w:r>
        <w:t>baseline</w:t>
      </w:r>
      <w:r>
        <w:rPr>
          <w:spacing w:val="-7"/>
        </w:rPr>
        <w:t xml:space="preserve"> </w:t>
      </w:r>
      <w:r>
        <w:t>data</w:t>
      </w:r>
    </w:p>
    <w:p w:rsidR="0065419A" w:rsidRDefault="00190B9D">
      <w:pPr>
        <w:pStyle w:val="ListParagraph"/>
        <w:numPr>
          <w:ilvl w:val="3"/>
          <w:numId w:val="29"/>
        </w:numPr>
        <w:tabs>
          <w:tab w:val="left" w:pos="2020"/>
          <w:tab w:val="left" w:pos="2021"/>
        </w:tabs>
        <w:spacing w:before="121" w:line="237" w:lineRule="auto"/>
        <w:ind w:left="2019" w:right="272" w:hanging="359"/>
      </w:pPr>
      <w:r>
        <w:t xml:space="preserve">Discussion of how to ensure that the design and application of methods </w:t>
      </w:r>
      <w:r>
        <w:rPr>
          <w:spacing w:val="-3"/>
        </w:rPr>
        <w:t xml:space="preserve">will </w:t>
      </w:r>
      <w:r>
        <w:t xml:space="preserve">be ethically sound and which relevant ethical standards </w:t>
      </w:r>
      <w:r>
        <w:rPr>
          <w:spacing w:val="-3"/>
        </w:rPr>
        <w:t xml:space="preserve">will </w:t>
      </w:r>
      <w:r>
        <w:t>be</w:t>
      </w:r>
      <w:r>
        <w:rPr>
          <w:spacing w:val="-29"/>
        </w:rPr>
        <w:t xml:space="preserve"> </w:t>
      </w:r>
      <w:r>
        <w:rPr>
          <w:spacing w:val="-3"/>
        </w:rPr>
        <w:t>applied</w:t>
      </w:r>
    </w:p>
    <w:p w:rsidR="0065419A" w:rsidRDefault="00190B9D">
      <w:pPr>
        <w:pStyle w:val="ListParagraph"/>
        <w:numPr>
          <w:ilvl w:val="3"/>
          <w:numId w:val="29"/>
        </w:numPr>
        <w:tabs>
          <w:tab w:val="left" w:pos="2019"/>
          <w:tab w:val="left" w:pos="2021"/>
        </w:tabs>
        <w:spacing w:before="160" w:line="235" w:lineRule="auto"/>
        <w:ind w:left="2020" w:right="275"/>
      </w:pPr>
      <w:r>
        <w:t xml:space="preserve">Assessment </w:t>
      </w:r>
      <w:r>
        <w:rPr>
          <w:spacing w:val="-3"/>
        </w:rPr>
        <w:t xml:space="preserve">of </w:t>
      </w:r>
      <w:r>
        <w:t>the probable quality and credibility of the identified datasets and sources and implications for primary data</w:t>
      </w:r>
      <w:r>
        <w:rPr>
          <w:spacing w:val="-24"/>
        </w:rPr>
        <w:t xml:space="preserve"> </w:t>
      </w:r>
      <w:r>
        <w:rPr>
          <w:spacing w:val="-3"/>
        </w:rPr>
        <w:t>collection</w:t>
      </w:r>
    </w:p>
    <w:p w:rsidR="0065419A" w:rsidRDefault="00190B9D">
      <w:pPr>
        <w:pStyle w:val="ListParagraph"/>
        <w:numPr>
          <w:ilvl w:val="3"/>
          <w:numId w:val="29"/>
        </w:numPr>
        <w:tabs>
          <w:tab w:val="left" w:pos="2021"/>
        </w:tabs>
        <w:spacing w:before="161" w:line="256" w:lineRule="auto"/>
        <w:ind w:left="2020" w:right="280" w:hanging="360"/>
        <w:jc w:val="both"/>
      </w:pPr>
      <w:r>
        <w:t xml:space="preserve">Review and validation of the monitoring data that </w:t>
      </w:r>
      <w:r>
        <w:rPr>
          <w:spacing w:val="-3"/>
        </w:rPr>
        <w:t xml:space="preserve">will </w:t>
      </w:r>
      <w:r>
        <w:t xml:space="preserve">be gathered by the </w:t>
      </w:r>
      <w:r>
        <w:rPr>
          <w:spacing w:val="-3"/>
        </w:rPr>
        <w:t xml:space="preserve">fund </w:t>
      </w:r>
      <w:r>
        <w:t xml:space="preserve">recipients and programme manager to maximise the extent that it can </w:t>
      </w:r>
      <w:r>
        <w:rPr>
          <w:spacing w:val="-3"/>
        </w:rPr>
        <w:t xml:space="preserve">be </w:t>
      </w:r>
      <w:r>
        <w:t>used for evaluation</w:t>
      </w:r>
      <w:r>
        <w:rPr>
          <w:spacing w:val="-8"/>
        </w:rPr>
        <w:t xml:space="preserve"> </w:t>
      </w:r>
      <w:r>
        <w:t>purposes</w:t>
      </w:r>
    </w:p>
    <w:p w:rsidR="0065419A" w:rsidRDefault="00190B9D">
      <w:pPr>
        <w:pStyle w:val="ListParagraph"/>
        <w:numPr>
          <w:ilvl w:val="3"/>
          <w:numId w:val="29"/>
        </w:numPr>
        <w:tabs>
          <w:tab w:val="left" w:pos="2020"/>
          <w:tab w:val="left" w:pos="2021"/>
        </w:tabs>
        <w:spacing w:before="138"/>
        <w:ind w:left="2020" w:hanging="360"/>
      </w:pPr>
      <w:r>
        <w:t>Workplan</w:t>
      </w:r>
    </w:p>
    <w:p w:rsidR="0065419A" w:rsidRDefault="00190B9D">
      <w:pPr>
        <w:pStyle w:val="ListParagraph"/>
        <w:numPr>
          <w:ilvl w:val="2"/>
          <w:numId w:val="29"/>
        </w:numPr>
        <w:tabs>
          <w:tab w:val="left" w:pos="1559"/>
          <w:tab w:val="left" w:pos="1560"/>
        </w:tabs>
        <w:spacing w:before="118"/>
        <w:ind w:left="1559" w:hanging="345"/>
      </w:pPr>
      <w:r>
        <w:t>Final Evaluation Design Report (by 31 November</w:t>
      </w:r>
      <w:r>
        <w:rPr>
          <w:spacing w:val="-24"/>
        </w:rPr>
        <w:t xml:space="preserve"> </w:t>
      </w:r>
      <w:r>
        <w:t>2014)</w:t>
      </w:r>
    </w:p>
    <w:p w:rsidR="0065419A" w:rsidRDefault="00190B9D">
      <w:pPr>
        <w:pStyle w:val="ListParagraph"/>
        <w:numPr>
          <w:ilvl w:val="2"/>
          <w:numId w:val="29"/>
        </w:numPr>
        <w:tabs>
          <w:tab w:val="left" w:pos="1498"/>
        </w:tabs>
        <w:spacing w:before="156" w:line="266" w:lineRule="auto"/>
        <w:ind w:left="1496" w:right="349" w:hanging="282"/>
      </w:pPr>
      <w:r>
        <w:t xml:space="preserve">On-going evaluation process: annual reports in November 2015 and </w:t>
      </w:r>
      <w:r>
        <w:rPr>
          <w:spacing w:val="-3"/>
        </w:rPr>
        <w:t>November 2016.</w:t>
      </w:r>
    </w:p>
    <w:p w:rsidR="0065419A" w:rsidRDefault="0065419A">
      <w:pPr>
        <w:pStyle w:val="BodyText"/>
        <w:rPr>
          <w:sz w:val="24"/>
        </w:rPr>
      </w:pPr>
    </w:p>
    <w:p w:rsidR="0065419A" w:rsidRDefault="0065419A">
      <w:pPr>
        <w:pStyle w:val="BodyText"/>
        <w:rPr>
          <w:sz w:val="24"/>
        </w:rPr>
      </w:pPr>
    </w:p>
    <w:p w:rsidR="0065419A" w:rsidRDefault="00190B9D">
      <w:pPr>
        <w:tabs>
          <w:tab w:val="left" w:pos="827"/>
        </w:tabs>
        <w:spacing w:before="145"/>
        <w:ind w:left="220"/>
        <w:rPr>
          <w:b/>
        </w:rPr>
      </w:pPr>
      <w:bookmarkStart w:id="224" w:name="10_Final_Evaluation"/>
      <w:bookmarkEnd w:id="224"/>
      <w:r>
        <w:t>10</w:t>
      </w:r>
      <w:r>
        <w:tab/>
      </w:r>
      <w:r>
        <w:rPr>
          <w:b/>
        </w:rPr>
        <w:t>Final</w:t>
      </w:r>
      <w:r>
        <w:rPr>
          <w:b/>
          <w:spacing w:val="-1"/>
        </w:rPr>
        <w:t xml:space="preserve"> </w:t>
      </w:r>
      <w:r>
        <w:rPr>
          <w:b/>
          <w:spacing w:val="-3"/>
        </w:rPr>
        <w:t>Evaluation</w:t>
      </w:r>
    </w:p>
    <w:p w:rsidR="0065419A" w:rsidRDefault="0065419A">
      <w:pPr>
        <w:pStyle w:val="BodyText"/>
        <w:spacing w:before="7"/>
        <w:rPr>
          <w:b/>
          <w:sz w:val="24"/>
        </w:rPr>
      </w:pPr>
    </w:p>
    <w:p w:rsidR="0065419A" w:rsidRDefault="00190B9D">
      <w:pPr>
        <w:pStyle w:val="ListParagraph"/>
        <w:numPr>
          <w:ilvl w:val="1"/>
          <w:numId w:val="29"/>
        </w:numPr>
        <w:tabs>
          <w:tab w:val="left" w:pos="581"/>
        </w:tabs>
        <w:ind w:left="580" w:hanging="360"/>
      </w:pPr>
      <w:r>
        <w:t xml:space="preserve">The </w:t>
      </w:r>
      <w:r>
        <w:rPr>
          <w:spacing w:val="-4"/>
        </w:rPr>
        <w:t xml:space="preserve">EMU </w:t>
      </w:r>
      <w:r>
        <w:rPr>
          <w:spacing w:val="-3"/>
        </w:rPr>
        <w:t xml:space="preserve">will </w:t>
      </w:r>
      <w:r>
        <w:t xml:space="preserve">deliver the following outputs, </w:t>
      </w:r>
      <w:r>
        <w:rPr>
          <w:spacing w:val="-3"/>
        </w:rPr>
        <w:t xml:space="preserve">with </w:t>
      </w:r>
      <w:r>
        <w:t>provisional</w:t>
      </w:r>
      <w:r>
        <w:rPr>
          <w:spacing w:val="-6"/>
        </w:rPr>
        <w:t xml:space="preserve"> </w:t>
      </w:r>
      <w:r>
        <w:t>deadlines:</w:t>
      </w:r>
    </w:p>
    <w:p w:rsidR="0065419A" w:rsidRDefault="0065419A">
      <w:pPr>
        <w:pStyle w:val="BodyText"/>
        <w:spacing w:before="5"/>
        <w:rPr>
          <w:sz w:val="22"/>
        </w:rPr>
      </w:pPr>
    </w:p>
    <w:p w:rsidR="0065419A" w:rsidRDefault="00190B9D">
      <w:pPr>
        <w:pStyle w:val="ListParagraph"/>
        <w:numPr>
          <w:ilvl w:val="2"/>
          <w:numId w:val="29"/>
        </w:numPr>
        <w:tabs>
          <w:tab w:val="left" w:pos="1498"/>
        </w:tabs>
        <w:spacing w:line="273" w:lineRule="auto"/>
        <w:ind w:left="1496" w:right="272" w:hanging="424"/>
        <w:jc w:val="both"/>
      </w:pPr>
      <w:r>
        <w:t xml:space="preserve">The </w:t>
      </w:r>
      <w:r>
        <w:rPr>
          <w:spacing w:val="-4"/>
        </w:rPr>
        <w:t xml:space="preserve">EMU </w:t>
      </w:r>
      <w:r>
        <w:rPr>
          <w:spacing w:val="-3"/>
        </w:rPr>
        <w:t xml:space="preserve">will </w:t>
      </w:r>
      <w:r>
        <w:t xml:space="preserve">deliver the following outputs </w:t>
      </w:r>
      <w:r>
        <w:rPr>
          <w:spacing w:val="-3"/>
        </w:rPr>
        <w:t xml:space="preserve">with </w:t>
      </w:r>
      <w:r>
        <w:t xml:space="preserve">provisional deadlines as part </w:t>
      </w:r>
      <w:r>
        <w:rPr>
          <w:spacing w:val="-3"/>
        </w:rPr>
        <w:t xml:space="preserve">of the </w:t>
      </w:r>
      <w:r>
        <w:t xml:space="preserve">Final Evaluation: Draft Inception Report (4 weeks from commencement). The Inception Report should cover: the validated evaluation questions and each question should be accompanied by: explanatory comments, judgement criteria, quantitative and </w:t>
      </w:r>
      <w:r>
        <w:rPr>
          <w:spacing w:val="-3"/>
        </w:rPr>
        <w:t xml:space="preserve">qualitative </w:t>
      </w:r>
      <w:r>
        <w:t xml:space="preserve">indicators, methodological approach to data collection and analysis. The Report should also include a detailed </w:t>
      </w:r>
      <w:r>
        <w:rPr>
          <w:spacing w:val="-3"/>
        </w:rPr>
        <w:t xml:space="preserve">work </w:t>
      </w:r>
      <w:r>
        <w:t xml:space="preserve">plan, including </w:t>
      </w:r>
      <w:r>
        <w:rPr>
          <w:spacing w:val="-3"/>
        </w:rPr>
        <w:t xml:space="preserve">field </w:t>
      </w:r>
      <w:r>
        <w:t>missions.</w:t>
      </w:r>
    </w:p>
    <w:p w:rsidR="0065419A" w:rsidRDefault="00190B9D">
      <w:pPr>
        <w:pStyle w:val="ListParagraph"/>
        <w:numPr>
          <w:ilvl w:val="2"/>
          <w:numId w:val="29"/>
        </w:numPr>
        <w:tabs>
          <w:tab w:val="left" w:pos="1498"/>
        </w:tabs>
        <w:spacing w:before="129" w:line="268" w:lineRule="auto"/>
        <w:ind w:left="1497" w:right="276" w:hanging="425"/>
        <w:jc w:val="both"/>
      </w:pPr>
      <w:r>
        <w:t xml:space="preserve">Final Inception </w:t>
      </w:r>
      <w:r>
        <w:rPr>
          <w:spacing w:val="-3"/>
        </w:rPr>
        <w:t xml:space="preserve">Report, </w:t>
      </w:r>
      <w:r>
        <w:t xml:space="preserve">incorporating feedback from Evaluation </w:t>
      </w:r>
      <w:r>
        <w:rPr>
          <w:spacing w:val="-3"/>
        </w:rPr>
        <w:t xml:space="preserve">Management  </w:t>
      </w:r>
      <w:r>
        <w:t>Group (6 weeks from commencement</w:t>
      </w:r>
      <w:r>
        <w:rPr>
          <w:spacing w:val="-17"/>
        </w:rPr>
        <w:t xml:space="preserve"> </w:t>
      </w:r>
      <w:r>
        <w:t>)</w:t>
      </w:r>
    </w:p>
    <w:p w:rsidR="0065419A" w:rsidRDefault="00190B9D">
      <w:pPr>
        <w:pStyle w:val="ListParagraph"/>
        <w:numPr>
          <w:ilvl w:val="2"/>
          <w:numId w:val="29"/>
        </w:numPr>
        <w:tabs>
          <w:tab w:val="left" w:pos="1497"/>
          <w:tab w:val="left" w:pos="1498"/>
        </w:tabs>
        <w:spacing w:before="125"/>
        <w:ind w:left="1497" w:hanging="425"/>
      </w:pPr>
      <w:r>
        <w:t>Aide</w:t>
      </w:r>
      <w:r>
        <w:rPr>
          <w:spacing w:val="-3"/>
        </w:rPr>
        <w:t xml:space="preserve"> </w:t>
      </w:r>
      <w:r>
        <w:t>Memoire</w:t>
      </w:r>
    </w:p>
    <w:p w:rsidR="0065419A" w:rsidRDefault="00190B9D">
      <w:pPr>
        <w:pStyle w:val="ListParagraph"/>
        <w:numPr>
          <w:ilvl w:val="2"/>
          <w:numId w:val="29"/>
        </w:numPr>
        <w:tabs>
          <w:tab w:val="left" w:pos="1498"/>
        </w:tabs>
        <w:spacing w:before="156" w:line="268" w:lineRule="auto"/>
        <w:ind w:left="1497" w:right="285" w:hanging="425"/>
        <w:jc w:val="both"/>
      </w:pPr>
      <w:r>
        <w:t xml:space="preserve">Presentation </w:t>
      </w:r>
      <w:r>
        <w:rPr>
          <w:spacing w:val="-3"/>
        </w:rPr>
        <w:t xml:space="preserve">of </w:t>
      </w:r>
      <w:r>
        <w:t xml:space="preserve">Draft Findings Conclusions and Recommendations to a meeting </w:t>
      </w:r>
      <w:r>
        <w:rPr>
          <w:spacing w:val="-6"/>
        </w:rPr>
        <w:t xml:space="preserve">of </w:t>
      </w:r>
      <w:r>
        <w:t>Steering Committee (by 14 November</w:t>
      </w:r>
      <w:r>
        <w:rPr>
          <w:spacing w:val="-13"/>
        </w:rPr>
        <w:t xml:space="preserve"> </w:t>
      </w:r>
      <w:r>
        <w:t>2017).</w:t>
      </w:r>
    </w:p>
    <w:p w:rsidR="0065419A" w:rsidRDefault="00190B9D">
      <w:pPr>
        <w:pStyle w:val="ListParagraph"/>
        <w:numPr>
          <w:ilvl w:val="2"/>
          <w:numId w:val="29"/>
        </w:numPr>
        <w:tabs>
          <w:tab w:val="left" w:pos="1497"/>
          <w:tab w:val="left" w:pos="1498"/>
        </w:tabs>
        <w:spacing w:before="125"/>
        <w:ind w:left="1497" w:hanging="425"/>
      </w:pPr>
      <w:r>
        <w:t>Draft Final Report (by 30 November</w:t>
      </w:r>
      <w:r>
        <w:rPr>
          <w:spacing w:val="-12"/>
        </w:rPr>
        <w:t xml:space="preserve"> </w:t>
      </w:r>
      <w:r>
        <w:t>2017).</w:t>
      </w:r>
    </w:p>
    <w:p w:rsidR="0065419A" w:rsidRDefault="00190B9D">
      <w:pPr>
        <w:pStyle w:val="ListParagraph"/>
        <w:numPr>
          <w:ilvl w:val="2"/>
          <w:numId w:val="29"/>
        </w:numPr>
        <w:tabs>
          <w:tab w:val="left" w:pos="1497"/>
        </w:tabs>
        <w:spacing w:before="158" w:line="273" w:lineRule="auto"/>
        <w:ind w:left="1494" w:right="271" w:hanging="423"/>
        <w:jc w:val="both"/>
      </w:pPr>
      <w:r>
        <w:t xml:space="preserve">Final Report (by 31 January 2018). This report should include an accessible communication tool to inform policy makers (this may include </w:t>
      </w:r>
      <w:r>
        <w:rPr>
          <w:spacing w:val="-3"/>
        </w:rPr>
        <w:t xml:space="preserve">presentation </w:t>
      </w:r>
      <w:r>
        <w:t xml:space="preserve">workshops for regional economic communities). It should also include a </w:t>
      </w:r>
      <w:r>
        <w:rPr>
          <w:spacing w:val="-3"/>
        </w:rPr>
        <w:t xml:space="preserve">summary </w:t>
      </w:r>
      <w:r>
        <w:t>of the Final Evaluation and dissemination plan to ensure the information gleaned reaches the intended audience outlined</w:t>
      </w:r>
      <w:r>
        <w:rPr>
          <w:spacing w:val="-13"/>
        </w:rPr>
        <w:t xml:space="preserve"> </w:t>
      </w:r>
      <w:r>
        <w:t>above</w:t>
      </w:r>
    </w:p>
    <w:p w:rsidR="0065419A" w:rsidRDefault="0065419A">
      <w:pPr>
        <w:spacing w:line="273" w:lineRule="auto"/>
        <w:jc w:val="both"/>
        <w:sectPr w:rsidR="0065419A">
          <w:pgSz w:w="12240" w:h="15840"/>
          <w:pgMar w:top="1360" w:right="1180" w:bottom="280" w:left="1200" w:header="720" w:footer="720" w:gutter="0"/>
          <w:cols w:space="720"/>
        </w:sectPr>
      </w:pPr>
    </w:p>
    <w:p w:rsidR="0065419A" w:rsidRDefault="00190B9D">
      <w:pPr>
        <w:pStyle w:val="ListParagraph"/>
        <w:numPr>
          <w:ilvl w:val="0"/>
          <w:numId w:val="28"/>
        </w:numPr>
        <w:tabs>
          <w:tab w:val="left" w:pos="1720"/>
          <w:tab w:val="left" w:pos="1721"/>
        </w:tabs>
        <w:spacing w:before="86" w:line="268" w:lineRule="auto"/>
        <w:ind w:right="1211" w:hanging="424"/>
      </w:pPr>
      <w:r>
        <w:t xml:space="preserve">Final Evaluation workshop guiding those developing the exit/handover strategy or transition to the extended </w:t>
      </w:r>
      <w:r>
        <w:rPr>
          <w:spacing w:val="-3"/>
        </w:rPr>
        <w:t xml:space="preserve">Programme. </w:t>
      </w:r>
      <w:r>
        <w:t>This should be delivered in early</w:t>
      </w:r>
      <w:r>
        <w:rPr>
          <w:spacing w:val="-12"/>
        </w:rPr>
        <w:t xml:space="preserve"> </w:t>
      </w:r>
      <w:r>
        <w:t>2018</w:t>
      </w:r>
    </w:p>
    <w:p w:rsidR="0065419A" w:rsidRDefault="0065419A">
      <w:pPr>
        <w:pStyle w:val="BodyText"/>
        <w:rPr>
          <w:sz w:val="24"/>
        </w:rPr>
      </w:pPr>
    </w:p>
    <w:p w:rsidR="0065419A" w:rsidRDefault="0065419A">
      <w:pPr>
        <w:pStyle w:val="BodyText"/>
        <w:spacing w:before="3"/>
        <w:rPr>
          <w:sz w:val="30"/>
        </w:rPr>
      </w:pPr>
    </w:p>
    <w:p w:rsidR="0065419A" w:rsidRDefault="00190B9D">
      <w:pPr>
        <w:pStyle w:val="ListParagraph"/>
        <w:numPr>
          <w:ilvl w:val="0"/>
          <w:numId w:val="1"/>
        </w:numPr>
        <w:tabs>
          <w:tab w:val="left" w:pos="804"/>
        </w:tabs>
        <w:ind w:left="804"/>
        <w:jc w:val="left"/>
        <w:rPr>
          <w:rFonts w:ascii="Bookman Old Style"/>
          <w:b/>
          <w:sz w:val="24"/>
        </w:rPr>
      </w:pPr>
      <w:bookmarkStart w:id="225" w:name="9._Reporting_and_Contracting_Arrangement"/>
      <w:bookmarkEnd w:id="225"/>
      <w:r>
        <w:rPr>
          <w:rFonts w:ascii="Bookman Old Style"/>
          <w:b/>
          <w:sz w:val="24"/>
        </w:rPr>
        <w:t>Reporting and Contracting</w:t>
      </w:r>
      <w:r>
        <w:rPr>
          <w:rFonts w:ascii="Bookman Old Style"/>
          <w:b/>
          <w:spacing w:val="-6"/>
          <w:sz w:val="24"/>
        </w:rPr>
        <w:t xml:space="preserve"> </w:t>
      </w:r>
      <w:r>
        <w:rPr>
          <w:rFonts w:ascii="Bookman Old Style"/>
          <w:b/>
          <w:sz w:val="24"/>
        </w:rPr>
        <w:t>Arrangements</w:t>
      </w:r>
    </w:p>
    <w:p w:rsidR="0065419A" w:rsidRDefault="00190B9D">
      <w:pPr>
        <w:pStyle w:val="BodyText"/>
        <w:spacing w:before="6"/>
        <w:rPr>
          <w:rFonts w:ascii="Bookman Old Style"/>
          <w:b/>
          <w:sz w:val="8"/>
        </w:rPr>
      </w:pPr>
      <w:r>
        <w:rPr>
          <w:noProof/>
          <w:lang w:val="en-AU" w:eastAsia="en-AU"/>
        </w:rPr>
        <mc:AlternateContent>
          <mc:Choice Requires="wps">
            <w:drawing>
              <wp:anchor distT="0" distB="0" distL="0" distR="0" simplePos="0" relativeHeight="13576" behindDoc="0" locked="0" layoutInCell="1" allowOverlap="1">
                <wp:simplePos x="0" y="0"/>
                <wp:positionH relativeFrom="page">
                  <wp:posOffset>1270000</wp:posOffset>
                </wp:positionH>
                <wp:positionV relativeFrom="paragraph">
                  <wp:posOffset>92710</wp:posOffset>
                </wp:positionV>
                <wp:extent cx="5386705" cy="0"/>
                <wp:effectExtent l="12700" t="6985" r="10795" b="12065"/>
                <wp:wrapTopAndBottom/>
                <wp:docPr id="4"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86705" cy="0"/>
                        </a:xfrm>
                        <a:prstGeom prst="line">
                          <a:avLst/>
                        </a:prstGeom>
                        <a:noFill/>
                        <a:ln w="7366">
                          <a:solidFill>
                            <a:srgbClr val="4F81BC"/>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D9C9B3" id="Line 3" o:spid="_x0000_s1026" style="position:absolute;z-index:135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00pt,7.3pt" to="524.15pt,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" strokecolor="#4f81bc" strokeweight=".58pt">
                <w10:wrap type="topAndBottom" anchorx="page"/>
              </v:line>
            </w:pict>
          </mc:Fallback>
        </mc:AlternateContent>
      </w:r>
    </w:p>
    <w:p w:rsidR="0065419A" w:rsidRDefault="00190B9D">
      <w:pPr>
        <w:pStyle w:val="ListParagraph"/>
        <w:numPr>
          <w:ilvl w:val="1"/>
          <w:numId w:val="1"/>
        </w:numPr>
        <w:tabs>
          <w:tab w:val="left" w:pos="1011"/>
        </w:tabs>
        <w:spacing w:before="75" w:line="268" w:lineRule="auto"/>
        <w:ind w:right="1054" w:hanging="566"/>
        <w:jc w:val="both"/>
        <w:rPr>
          <w:rFonts w:ascii="Calibri"/>
        </w:rPr>
      </w:pPr>
      <w:r>
        <w:t xml:space="preserve">The </w:t>
      </w:r>
      <w:r>
        <w:rPr>
          <w:spacing w:val="-4"/>
        </w:rPr>
        <w:t xml:space="preserve">EMU  </w:t>
      </w:r>
      <w:r>
        <w:t xml:space="preserve">will report to the Management Group. Meetings </w:t>
      </w:r>
      <w:r>
        <w:rPr>
          <w:spacing w:val="-3"/>
        </w:rPr>
        <w:t xml:space="preserve">will  </w:t>
      </w:r>
      <w:r>
        <w:t xml:space="preserve">be held  as required by agreement </w:t>
      </w:r>
      <w:r>
        <w:rPr>
          <w:spacing w:val="-3"/>
        </w:rPr>
        <w:t xml:space="preserve">between </w:t>
      </w:r>
      <w:r>
        <w:t xml:space="preserve">the Management Group and the </w:t>
      </w:r>
      <w:r>
        <w:rPr>
          <w:spacing w:val="-3"/>
        </w:rPr>
        <w:t xml:space="preserve">EMU. </w:t>
      </w:r>
      <w:r>
        <w:t xml:space="preserve">The Frequency of meetings with the evaluation </w:t>
      </w:r>
      <w:r>
        <w:rPr>
          <w:spacing w:val="-3"/>
        </w:rPr>
        <w:t xml:space="preserve">Steering </w:t>
      </w:r>
      <w:r>
        <w:t xml:space="preserve">Committee </w:t>
      </w:r>
      <w:r>
        <w:rPr>
          <w:spacing w:val="-3"/>
        </w:rPr>
        <w:t xml:space="preserve">will </w:t>
      </w:r>
      <w:r>
        <w:t xml:space="preserve">be agreed between the Management Group and  the </w:t>
      </w:r>
      <w:r>
        <w:rPr>
          <w:spacing w:val="-3"/>
        </w:rPr>
        <w:t xml:space="preserve">EMU within </w:t>
      </w:r>
      <w:r>
        <w:t>the first 2 months following</w:t>
      </w:r>
      <w:r>
        <w:rPr>
          <w:spacing w:val="-11"/>
        </w:rPr>
        <w:t xml:space="preserve"> </w:t>
      </w:r>
      <w:r>
        <w:t>appointment.</w:t>
      </w:r>
    </w:p>
    <w:p w:rsidR="0065419A" w:rsidRDefault="00190B9D">
      <w:pPr>
        <w:pStyle w:val="ListParagraph"/>
        <w:numPr>
          <w:ilvl w:val="1"/>
          <w:numId w:val="1"/>
        </w:numPr>
        <w:tabs>
          <w:tab w:val="left" w:pos="1011"/>
        </w:tabs>
        <w:spacing w:before="121" w:line="256" w:lineRule="auto"/>
        <w:ind w:right="1064" w:hanging="566"/>
        <w:jc w:val="both"/>
        <w:rPr>
          <w:rFonts w:ascii="Calibri"/>
        </w:rPr>
      </w:pPr>
      <w:r>
        <w:t xml:space="preserve">Different reporting and meeting arrangements </w:t>
      </w:r>
      <w:r>
        <w:rPr>
          <w:spacing w:val="-3"/>
        </w:rPr>
        <w:t xml:space="preserve">will </w:t>
      </w:r>
      <w:r>
        <w:t xml:space="preserve">be agreed </w:t>
      </w:r>
      <w:r>
        <w:rPr>
          <w:spacing w:val="-3"/>
        </w:rPr>
        <w:t xml:space="preserve">with </w:t>
      </w:r>
      <w:r>
        <w:t xml:space="preserve">the Management Group and the evaluation </w:t>
      </w:r>
      <w:r>
        <w:rPr>
          <w:spacing w:val="-3"/>
        </w:rPr>
        <w:t xml:space="preserve">Steering </w:t>
      </w:r>
      <w:r>
        <w:t>Committee for the Midterm and Final</w:t>
      </w:r>
      <w:r>
        <w:rPr>
          <w:spacing w:val="-7"/>
        </w:rPr>
        <w:t xml:space="preserve"> </w:t>
      </w:r>
      <w:r>
        <w:t>Evaluations.</w:t>
      </w:r>
    </w:p>
    <w:p w:rsidR="0065419A" w:rsidRDefault="0065419A">
      <w:pPr>
        <w:pStyle w:val="BodyText"/>
        <w:rPr>
          <w:sz w:val="24"/>
        </w:rPr>
      </w:pPr>
    </w:p>
    <w:p w:rsidR="0065419A" w:rsidRDefault="0065419A">
      <w:pPr>
        <w:pStyle w:val="BodyText"/>
        <w:rPr>
          <w:sz w:val="31"/>
        </w:rPr>
      </w:pPr>
    </w:p>
    <w:p w:rsidR="0065419A" w:rsidRDefault="00190B9D">
      <w:pPr>
        <w:pStyle w:val="ListParagraph"/>
        <w:numPr>
          <w:ilvl w:val="0"/>
          <w:numId w:val="1"/>
        </w:numPr>
        <w:tabs>
          <w:tab w:val="left" w:pos="1163"/>
          <w:tab w:val="left" w:pos="1164"/>
        </w:tabs>
        <w:ind w:left="1164" w:hanging="720"/>
        <w:jc w:val="left"/>
        <w:rPr>
          <w:rFonts w:ascii="Bookman Old Style"/>
          <w:b/>
          <w:sz w:val="24"/>
        </w:rPr>
      </w:pPr>
      <w:r>
        <w:rPr>
          <w:noProof/>
          <w:lang w:val="en-AU" w:eastAsia="en-AU"/>
        </w:rPr>
        <mc:AlternateContent>
          <mc:Choice Requires="wps">
            <w:drawing>
              <wp:anchor distT="0" distB="0" distL="0" distR="0" simplePos="0" relativeHeight="13600" behindDoc="0" locked="0" layoutInCell="1" allowOverlap="1">
                <wp:simplePos x="0" y="0"/>
                <wp:positionH relativeFrom="page">
                  <wp:posOffset>1270000</wp:posOffset>
                </wp:positionH>
                <wp:positionV relativeFrom="paragraph">
                  <wp:posOffset>266065</wp:posOffset>
                </wp:positionV>
                <wp:extent cx="5386705" cy="0"/>
                <wp:effectExtent l="12700" t="8890" r="10795" b="10160"/>
                <wp:wrapTopAndBottom/>
                <wp:docPr id="2"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86705" cy="0"/>
                        </a:xfrm>
                        <a:prstGeom prst="line">
                          <a:avLst/>
                        </a:prstGeom>
                        <a:noFill/>
                        <a:ln w="7366">
                          <a:solidFill>
                            <a:srgbClr val="4F81BC"/>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59731C" id="Line 2" o:spid="_x0000_s1026" style="position:absolute;z-index:136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00pt,20.95pt" to="524.15pt,2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" strokecolor="#4f81bc" strokeweight=".58pt">
                <w10:wrap type="topAndBottom" anchorx="page"/>
              </v:line>
            </w:pict>
          </mc:Fallback>
        </mc:AlternateContent>
      </w:r>
      <w:bookmarkStart w:id="226" w:name="10._Budget"/>
      <w:bookmarkEnd w:id="226"/>
      <w:r>
        <w:rPr>
          <w:rFonts w:ascii="Bookman Old Style"/>
          <w:b/>
          <w:sz w:val="24"/>
        </w:rPr>
        <w:t>Budget</w:t>
      </w:r>
    </w:p>
    <w:p w:rsidR="0065419A" w:rsidRDefault="00190B9D">
      <w:pPr>
        <w:pStyle w:val="ListParagraph"/>
        <w:numPr>
          <w:ilvl w:val="1"/>
          <w:numId w:val="1"/>
        </w:numPr>
        <w:tabs>
          <w:tab w:val="left" w:pos="1011"/>
        </w:tabs>
        <w:spacing w:before="76" w:line="268" w:lineRule="auto"/>
        <w:ind w:right="1056" w:hanging="566"/>
        <w:jc w:val="both"/>
        <w:rPr>
          <w:rFonts w:ascii="Calibri"/>
        </w:rPr>
      </w:pPr>
      <w:r>
        <w:t xml:space="preserve">A budget for the  evaluation  has  not  been  set.  Submissions  to  deliver these services should set out a separate budget for each </w:t>
      </w:r>
      <w:r>
        <w:rPr>
          <w:spacing w:val="-3"/>
        </w:rPr>
        <w:t xml:space="preserve">of </w:t>
      </w:r>
      <w:r>
        <w:t xml:space="preserve">the three main activities outlined above (Mid- term Evaluation, Final Evaluation Design, Final Evaluation and on-going evaluation support), along </w:t>
      </w:r>
      <w:r>
        <w:rPr>
          <w:spacing w:val="-3"/>
        </w:rPr>
        <w:t xml:space="preserve">with </w:t>
      </w:r>
      <w:r>
        <w:t>an approach and methodology for</w:t>
      </w:r>
      <w:r>
        <w:rPr>
          <w:spacing w:val="-12"/>
        </w:rPr>
        <w:t xml:space="preserve"> </w:t>
      </w:r>
      <w:r>
        <w:t>each.</w:t>
      </w:r>
    </w:p>
    <w:p w:rsidR="0065419A" w:rsidRDefault="00190B9D">
      <w:pPr>
        <w:pStyle w:val="ListParagraph"/>
        <w:numPr>
          <w:ilvl w:val="1"/>
          <w:numId w:val="1"/>
        </w:numPr>
        <w:tabs>
          <w:tab w:val="left" w:pos="1011"/>
        </w:tabs>
        <w:spacing w:before="121" w:line="268" w:lineRule="auto"/>
        <w:ind w:right="1058" w:hanging="566"/>
        <w:jc w:val="both"/>
        <w:rPr>
          <w:rFonts w:ascii="Calibri"/>
        </w:rPr>
      </w:pPr>
      <w:r>
        <w:t xml:space="preserve">Key Performance Indicators (KPIs) </w:t>
      </w:r>
      <w:r>
        <w:rPr>
          <w:spacing w:val="-3"/>
        </w:rPr>
        <w:t xml:space="preserve">will </w:t>
      </w:r>
      <w:r>
        <w:t xml:space="preserve">be agreed between the Management Group and the contracted </w:t>
      </w:r>
      <w:r>
        <w:rPr>
          <w:spacing w:val="-3"/>
        </w:rPr>
        <w:t xml:space="preserve">EMU </w:t>
      </w:r>
      <w:r>
        <w:t xml:space="preserve">before formal contracting. At bidding stage, bidders are encouraged to make provisions in </w:t>
      </w:r>
      <w:r>
        <w:rPr>
          <w:spacing w:val="-3"/>
        </w:rPr>
        <w:t xml:space="preserve">their </w:t>
      </w:r>
      <w:r>
        <w:t xml:space="preserve">commercial tenders to ensure that at least part of their fees are </w:t>
      </w:r>
      <w:r>
        <w:rPr>
          <w:spacing w:val="-3"/>
        </w:rPr>
        <w:t xml:space="preserve">linked </w:t>
      </w:r>
      <w:r>
        <w:t>and subject to</w:t>
      </w:r>
      <w:r>
        <w:rPr>
          <w:spacing w:val="-9"/>
        </w:rPr>
        <w:t xml:space="preserve"> </w:t>
      </w:r>
      <w:r>
        <w:rPr>
          <w:spacing w:val="-3"/>
        </w:rPr>
        <w:t>performance.</w:t>
      </w: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rPr>
          <w:sz w:val="20"/>
        </w:rPr>
      </w:pPr>
    </w:p>
    <w:p w:rsidR="0065419A" w:rsidRDefault="0065419A">
      <w:pPr>
        <w:pStyle w:val="BodyText"/>
        <w:spacing w:before="3"/>
        <w:rPr>
          <w:sz w:val="23"/>
        </w:rPr>
      </w:pPr>
    </w:p>
    <w:p w:rsidR="0065419A" w:rsidRDefault="00190B9D">
      <w:pPr>
        <w:spacing w:before="100"/>
        <w:ind w:right="102"/>
        <w:jc w:val="right"/>
        <w:rPr>
          <w:rFonts w:ascii="Bookman Old Style"/>
          <w:sz w:val="24"/>
        </w:rPr>
      </w:pPr>
      <w:r>
        <w:rPr>
          <w:rFonts w:ascii="Bookman Old Style"/>
          <w:sz w:val="24"/>
        </w:rPr>
        <w:t>17</w:t>
      </w:r>
    </w:p>
    <w:p w:rsidR="0065419A" w:rsidRDefault="0065419A">
      <w:pPr>
        <w:jc w:val="right"/>
        <w:rPr>
          <w:rFonts w:ascii="Bookman Old Style"/>
          <w:sz w:val="24"/>
        </w:rPr>
        <w:sectPr w:rsidR="0065419A">
          <w:pgSz w:w="11910" w:h="16840"/>
          <w:pgMar w:top="920" w:right="1040" w:bottom="280" w:left="1680" w:header="720" w:footer="720" w:gutter="0"/>
          <w:cols w:space="720"/>
        </w:sectPr>
      </w:pPr>
    </w:p>
    <w:p w:rsidR="0065419A" w:rsidRDefault="0065419A">
      <w:pPr>
        <w:pStyle w:val="BodyText"/>
        <w:rPr>
          <w:rFonts w:ascii="Bookman Old Style"/>
          <w:sz w:val="20"/>
        </w:rPr>
      </w:pPr>
    </w:p>
    <w:p w:rsidR="0065419A" w:rsidRDefault="0065419A">
      <w:pPr>
        <w:pStyle w:val="BodyText"/>
        <w:rPr>
          <w:rFonts w:ascii="Bookman Old Style"/>
          <w:sz w:val="20"/>
        </w:rPr>
      </w:pPr>
    </w:p>
    <w:p w:rsidR="0065419A" w:rsidRDefault="0065419A">
      <w:pPr>
        <w:pStyle w:val="BodyText"/>
        <w:rPr>
          <w:rFonts w:ascii="Bookman Old Style"/>
          <w:sz w:val="20"/>
        </w:rPr>
      </w:pPr>
    </w:p>
    <w:p w:rsidR="0065419A" w:rsidRDefault="0065419A">
      <w:pPr>
        <w:pStyle w:val="BodyText"/>
        <w:rPr>
          <w:rFonts w:ascii="Bookman Old Style"/>
          <w:sz w:val="20"/>
        </w:rPr>
      </w:pPr>
    </w:p>
    <w:p w:rsidR="0065419A" w:rsidRDefault="0065419A">
      <w:pPr>
        <w:pStyle w:val="BodyText"/>
        <w:rPr>
          <w:rFonts w:ascii="Bookman Old Style"/>
          <w:sz w:val="20"/>
        </w:rPr>
      </w:pPr>
    </w:p>
    <w:p w:rsidR="0065419A" w:rsidRDefault="0065419A">
      <w:pPr>
        <w:pStyle w:val="BodyText"/>
        <w:rPr>
          <w:rFonts w:ascii="Bookman Old Style"/>
          <w:sz w:val="20"/>
        </w:rPr>
      </w:pPr>
    </w:p>
    <w:p w:rsidR="0065419A" w:rsidRDefault="0065419A">
      <w:pPr>
        <w:pStyle w:val="BodyText"/>
        <w:rPr>
          <w:rFonts w:ascii="Bookman Old Style"/>
          <w:sz w:val="20"/>
        </w:rPr>
      </w:pPr>
    </w:p>
    <w:p w:rsidR="0065419A" w:rsidRDefault="0065419A">
      <w:pPr>
        <w:pStyle w:val="BodyText"/>
        <w:rPr>
          <w:rFonts w:ascii="Bookman Old Style"/>
          <w:sz w:val="20"/>
        </w:rPr>
      </w:pPr>
    </w:p>
    <w:p w:rsidR="0065419A" w:rsidRDefault="0065419A">
      <w:pPr>
        <w:pStyle w:val="BodyText"/>
        <w:rPr>
          <w:rFonts w:ascii="Bookman Old Style"/>
          <w:sz w:val="20"/>
        </w:rPr>
      </w:pPr>
    </w:p>
    <w:p w:rsidR="0065419A" w:rsidRDefault="0065419A">
      <w:pPr>
        <w:pStyle w:val="BodyText"/>
        <w:rPr>
          <w:rFonts w:ascii="Bookman Old Style"/>
          <w:sz w:val="20"/>
        </w:rPr>
      </w:pPr>
    </w:p>
    <w:p w:rsidR="0065419A" w:rsidRDefault="0065419A">
      <w:pPr>
        <w:pStyle w:val="BodyText"/>
        <w:rPr>
          <w:rFonts w:ascii="Bookman Old Style"/>
          <w:sz w:val="20"/>
        </w:rPr>
      </w:pPr>
    </w:p>
    <w:p w:rsidR="0065419A" w:rsidRDefault="0065419A">
      <w:pPr>
        <w:pStyle w:val="BodyText"/>
        <w:rPr>
          <w:rFonts w:ascii="Bookman Old Style"/>
          <w:sz w:val="20"/>
        </w:rPr>
      </w:pPr>
    </w:p>
    <w:p w:rsidR="0065419A" w:rsidRDefault="0065419A">
      <w:pPr>
        <w:pStyle w:val="BodyText"/>
        <w:rPr>
          <w:rFonts w:ascii="Bookman Old Style"/>
          <w:sz w:val="20"/>
        </w:rPr>
      </w:pPr>
    </w:p>
    <w:p w:rsidR="0065419A" w:rsidRDefault="0065419A">
      <w:pPr>
        <w:pStyle w:val="BodyText"/>
        <w:rPr>
          <w:rFonts w:ascii="Bookman Old Style"/>
          <w:sz w:val="20"/>
        </w:rPr>
      </w:pPr>
    </w:p>
    <w:p w:rsidR="0065419A" w:rsidRDefault="0065419A">
      <w:pPr>
        <w:pStyle w:val="BodyText"/>
        <w:rPr>
          <w:rFonts w:ascii="Bookman Old Style"/>
          <w:sz w:val="20"/>
        </w:rPr>
      </w:pPr>
    </w:p>
    <w:p w:rsidR="0065419A" w:rsidRDefault="0065419A">
      <w:pPr>
        <w:pStyle w:val="BodyText"/>
        <w:rPr>
          <w:rFonts w:ascii="Bookman Old Style"/>
          <w:sz w:val="20"/>
        </w:rPr>
      </w:pPr>
    </w:p>
    <w:p w:rsidR="0065419A" w:rsidRDefault="0065419A">
      <w:pPr>
        <w:pStyle w:val="BodyText"/>
        <w:rPr>
          <w:rFonts w:ascii="Bookman Old Style"/>
          <w:sz w:val="20"/>
        </w:rPr>
      </w:pPr>
    </w:p>
    <w:p w:rsidR="0065419A" w:rsidRDefault="0065419A">
      <w:pPr>
        <w:pStyle w:val="BodyText"/>
        <w:rPr>
          <w:rFonts w:ascii="Bookman Old Style"/>
          <w:sz w:val="20"/>
        </w:rPr>
      </w:pPr>
    </w:p>
    <w:p w:rsidR="0065419A" w:rsidRDefault="0065419A">
      <w:pPr>
        <w:pStyle w:val="BodyText"/>
        <w:rPr>
          <w:rFonts w:ascii="Bookman Old Style"/>
          <w:sz w:val="20"/>
        </w:rPr>
      </w:pPr>
    </w:p>
    <w:p w:rsidR="0065419A" w:rsidRDefault="0065419A">
      <w:pPr>
        <w:pStyle w:val="BodyText"/>
        <w:rPr>
          <w:rFonts w:ascii="Bookman Old Style"/>
          <w:sz w:val="20"/>
        </w:rPr>
      </w:pPr>
    </w:p>
    <w:p w:rsidR="0065419A" w:rsidRDefault="0065419A">
      <w:pPr>
        <w:pStyle w:val="BodyText"/>
        <w:rPr>
          <w:rFonts w:ascii="Bookman Old Style"/>
          <w:sz w:val="20"/>
        </w:rPr>
      </w:pPr>
    </w:p>
    <w:p w:rsidR="0065419A" w:rsidRDefault="0065419A">
      <w:pPr>
        <w:pStyle w:val="BodyText"/>
        <w:rPr>
          <w:rFonts w:ascii="Bookman Old Style"/>
          <w:sz w:val="20"/>
        </w:rPr>
      </w:pPr>
    </w:p>
    <w:p w:rsidR="0065419A" w:rsidRDefault="0065419A">
      <w:pPr>
        <w:pStyle w:val="BodyText"/>
        <w:rPr>
          <w:rFonts w:ascii="Bookman Old Style"/>
          <w:sz w:val="20"/>
        </w:rPr>
      </w:pPr>
    </w:p>
    <w:p w:rsidR="0065419A" w:rsidRDefault="0065419A">
      <w:pPr>
        <w:pStyle w:val="BodyText"/>
        <w:rPr>
          <w:rFonts w:ascii="Bookman Old Style"/>
          <w:sz w:val="20"/>
        </w:rPr>
      </w:pPr>
    </w:p>
    <w:p w:rsidR="0065419A" w:rsidRDefault="0065419A">
      <w:pPr>
        <w:pStyle w:val="BodyText"/>
        <w:rPr>
          <w:rFonts w:ascii="Bookman Old Style"/>
          <w:sz w:val="20"/>
        </w:rPr>
      </w:pPr>
    </w:p>
    <w:p w:rsidR="0065419A" w:rsidRDefault="0065419A">
      <w:pPr>
        <w:pStyle w:val="BodyText"/>
        <w:rPr>
          <w:rFonts w:ascii="Bookman Old Style"/>
          <w:sz w:val="20"/>
        </w:rPr>
      </w:pPr>
    </w:p>
    <w:p w:rsidR="0065419A" w:rsidRDefault="0065419A">
      <w:pPr>
        <w:pStyle w:val="BodyText"/>
        <w:rPr>
          <w:rFonts w:ascii="Bookman Old Style"/>
          <w:sz w:val="20"/>
        </w:rPr>
      </w:pPr>
    </w:p>
    <w:p w:rsidR="0065419A" w:rsidRDefault="0065419A">
      <w:pPr>
        <w:pStyle w:val="BodyText"/>
        <w:rPr>
          <w:rFonts w:ascii="Bookman Old Style"/>
          <w:sz w:val="20"/>
        </w:rPr>
      </w:pPr>
    </w:p>
    <w:p w:rsidR="0065419A" w:rsidRDefault="0065419A">
      <w:pPr>
        <w:pStyle w:val="BodyText"/>
        <w:rPr>
          <w:rFonts w:ascii="Bookman Old Style"/>
          <w:sz w:val="20"/>
        </w:rPr>
      </w:pPr>
    </w:p>
    <w:p w:rsidR="0065419A" w:rsidRDefault="0065419A">
      <w:pPr>
        <w:pStyle w:val="BodyText"/>
        <w:rPr>
          <w:rFonts w:ascii="Bookman Old Style"/>
          <w:sz w:val="20"/>
        </w:rPr>
      </w:pPr>
    </w:p>
    <w:p w:rsidR="0065419A" w:rsidRDefault="0065419A">
      <w:pPr>
        <w:pStyle w:val="BodyText"/>
        <w:rPr>
          <w:rFonts w:ascii="Bookman Old Style"/>
          <w:sz w:val="20"/>
        </w:rPr>
      </w:pPr>
    </w:p>
    <w:p w:rsidR="0065419A" w:rsidRDefault="0065419A">
      <w:pPr>
        <w:pStyle w:val="BodyText"/>
        <w:rPr>
          <w:rFonts w:ascii="Bookman Old Style"/>
          <w:sz w:val="20"/>
        </w:rPr>
      </w:pPr>
    </w:p>
    <w:p w:rsidR="0065419A" w:rsidRDefault="0065419A">
      <w:pPr>
        <w:pStyle w:val="BodyText"/>
        <w:spacing w:before="9"/>
        <w:rPr>
          <w:rFonts w:ascii="Bookman Old Style"/>
          <w:sz w:val="12"/>
        </w:rPr>
      </w:pPr>
    </w:p>
    <w:p w:rsidR="0065419A" w:rsidRDefault="00190B9D">
      <w:pPr>
        <w:pStyle w:val="BodyText"/>
        <w:ind w:left="308"/>
        <w:rPr>
          <w:rFonts w:ascii="Bookman Old Style"/>
          <w:sz w:val="20"/>
        </w:rPr>
      </w:pPr>
      <w:r>
        <w:rPr>
          <w:rFonts w:ascii="Bookman Old Style"/>
          <w:noProof/>
          <w:sz w:val="20"/>
          <w:lang w:val="en-AU" w:eastAsia="en-AU"/>
        </w:rPr>
        <w:drawing>
          <wp:inline distT="0" distB="0" distL="0" distR="0">
            <wp:extent cx="1497930" cy="685800"/>
            <wp:effectExtent l="0" t="0" r="0" b="0"/>
            <wp:docPr id="555" name="image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 name="image59.png"/>
                    <pic:cNvPicPr/>
                  </pic:nvPicPr>
                  <pic:blipFill>
                    <a:blip r:embed="rId88" cstate="print"/>
                    <a:stretch>
                      <a:fillRect/>
                    </a:stretch>
                  </pic:blipFill>
                  <pic:spPr>
                    <a:xfrm>
                      <a:off x="0" y="0"/>
                      <a:ext cx="1497930" cy="685800"/>
                    </a:xfrm>
                    <a:prstGeom prst="rect">
                      <a:avLst/>
                    </a:prstGeom>
                  </pic:spPr>
                </pic:pic>
              </a:graphicData>
            </a:graphic>
          </wp:inline>
        </w:drawing>
      </w:r>
    </w:p>
    <w:p w:rsidR="0065419A" w:rsidRDefault="0065419A">
      <w:pPr>
        <w:pStyle w:val="BodyText"/>
        <w:rPr>
          <w:rFonts w:ascii="Bookman Old Style"/>
          <w:sz w:val="20"/>
        </w:rPr>
      </w:pPr>
    </w:p>
    <w:p w:rsidR="0065419A" w:rsidRDefault="0065419A">
      <w:pPr>
        <w:pStyle w:val="BodyText"/>
        <w:spacing w:before="8"/>
        <w:rPr>
          <w:rFonts w:ascii="Bookman Old Style"/>
          <w:sz w:val="22"/>
        </w:rPr>
      </w:pPr>
    </w:p>
    <w:p w:rsidR="0065419A" w:rsidRDefault="00190B9D">
      <w:pPr>
        <w:spacing w:line="367" w:lineRule="auto"/>
        <w:ind w:left="304" w:right="7466"/>
        <w:rPr>
          <w:sz w:val="16"/>
        </w:rPr>
      </w:pPr>
      <w:r>
        <w:rPr>
          <w:color w:val="003C64"/>
          <w:sz w:val="16"/>
        </w:rPr>
        <w:t>P.O. Box 4175 3006 AD Rotterdam The</w:t>
      </w:r>
      <w:r>
        <w:rPr>
          <w:color w:val="003C64"/>
          <w:spacing w:val="-1"/>
          <w:sz w:val="16"/>
        </w:rPr>
        <w:t xml:space="preserve"> </w:t>
      </w:r>
      <w:r>
        <w:rPr>
          <w:color w:val="003C64"/>
          <w:sz w:val="16"/>
        </w:rPr>
        <w:t>Netherlands</w:t>
      </w:r>
    </w:p>
    <w:p w:rsidR="0065419A" w:rsidRDefault="0065419A">
      <w:pPr>
        <w:pStyle w:val="BodyText"/>
        <w:rPr>
          <w:sz w:val="24"/>
        </w:rPr>
      </w:pPr>
    </w:p>
    <w:p w:rsidR="0065419A" w:rsidRDefault="00190B9D">
      <w:pPr>
        <w:ind w:left="304"/>
        <w:rPr>
          <w:sz w:val="16"/>
        </w:rPr>
      </w:pPr>
      <w:r>
        <w:rPr>
          <w:color w:val="003C64"/>
          <w:sz w:val="16"/>
        </w:rPr>
        <w:t>Watermanweg 44</w:t>
      </w:r>
    </w:p>
    <w:p w:rsidR="0065419A" w:rsidRDefault="00190B9D">
      <w:pPr>
        <w:spacing w:before="97" w:line="362" w:lineRule="auto"/>
        <w:ind w:left="304" w:right="7425"/>
        <w:rPr>
          <w:sz w:val="16"/>
        </w:rPr>
      </w:pPr>
      <w:r>
        <w:rPr>
          <w:color w:val="003C64"/>
          <w:sz w:val="16"/>
        </w:rPr>
        <w:t>3067 GG Rotterdam The Netherlands</w:t>
      </w:r>
    </w:p>
    <w:p w:rsidR="0065419A" w:rsidRDefault="0065419A">
      <w:pPr>
        <w:pStyle w:val="BodyText"/>
        <w:spacing w:before="8"/>
        <w:rPr>
          <w:sz w:val="24"/>
        </w:rPr>
      </w:pPr>
    </w:p>
    <w:p w:rsidR="0065419A" w:rsidRDefault="00190B9D">
      <w:pPr>
        <w:ind w:left="304"/>
        <w:rPr>
          <w:sz w:val="16"/>
        </w:rPr>
      </w:pPr>
      <w:r>
        <w:rPr>
          <w:color w:val="003C64"/>
          <w:sz w:val="16"/>
        </w:rPr>
        <w:t>T +31 (0)10 453 88 00</w:t>
      </w:r>
    </w:p>
    <w:p w:rsidR="0065419A" w:rsidRDefault="00190B9D">
      <w:pPr>
        <w:spacing w:before="94"/>
        <w:ind w:left="304"/>
        <w:rPr>
          <w:sz w:val="16"/>
        </w:rPr>
      </w:pPr>
      <w:r>
        <w:rPr>
          <w:color w:val="003C64"/>
          <w:sz w:val="16"/>
        </w:rPr>
        <w:t>F +31 (0)10 453 07 68</w:t>
      </w:r>
    </w:p>
    <w:p w:rsidR="0065419A" w:rsidRDefault="00190B9D">
      <w:pPr>
        <w:spacing w:before="97"/>
        <w:ind w:left="304"/>
        <w:rPr>
          <w:sz w:val="16"/>
        </w:rPr>
      </w:pPr>
      <w:r>
        <w:rPr>
          <w:color w:val="003C64"/>
          <w:sz w:val="16"/>
        </w:rPr>
        <w:t xml:space="preserve">E </w:t>
      </w:r>
      <w:hyperlink r:id="rId89">
        <w:r>
          <w:rPr>
            <w:color w:val="003C64"/>
            <w:sz w:val="16"/>
          </w:rPr>
          <w:t>netherlands@ecorys.com</w:t>
        </w:r>
      </w:hyperlink>
    </w:p>
    <w:p w:rsidR="0065419A" w:rsidRDefault="0065419A">
      <w:pPr>
        <w:pStyle w:val="BodyText"/>
      </w:pPr>
    </w:p>
    <w:p w:rsidR="0065419A" w:rsidRDefault="0065419A">
      <w:pPr>
        <w:pStyle w:val="BodyText"/>
        <w:spacing w:before="5"/>
        <w:rPr>
          <w:sz w:val="14"/>
        </w:rPr>
      </w:pPr>
    </w:p>
    <w:p w:rsidR="0065419A" w:rsidRDefault="00190B9D">
      <w:pPr>
        <w:ind w:left="304"/>
        <w:rPr>
          <w:b/>
          <w:sz w:val="16"/>
        </w:rPr>
      </w:pPr>
      <w:r>
        <w:rPr>
          <w:b/>
          <w:color w:val="003C64"/>
          <w:sz w:val="16"/>
        </w:rPr>
        <w:t xml:space="preserve">W </w:t>
      </w:r>
      <w:hyperlink r:id="rId90">
        <w:r>
          <w:rPr>
            <w:b/>
            <w:color w:val="003C64"/>
            <w:sz w:val="16"/>
          </w:rPr>
          <w:t>www.ecorys.nl</w:t>
        </w:r>
      </w:hyperlink>
    </w:p>
    <w:p w:rsidR="0065419A" w:rsidRDefault="0065419A">
      <w:pPr>
        <w:pStyle w:val="BodyText"/>
        <w:rPr>
          <w:b/>
        </w:rPr>
      </w:pPr>
    </w:p>
    <w:p w:rsidR="0065419A" w:rsidRDefault="0065419A">
      <w:pPr>
        <w:pStyle w:val="BodyText"/>
        <w:rPr>
          <w:b/>
        </w:rPr>
      </w:pPr>
    </w:p>
    <w:p w:rsidR="0065419A" w:rsidRDefault="0065419A">
      <w:pPr>
        <w:pStyle w:val="BodyText"/>
        <w:rPr>
          <w:b/>
        </w:rPr>
      </w:pPr>
    </w:p>
    <w:p w:rsidR="0065419A" w:rsidRDefault="00190B9D">
      <w:pPr>
        <w:spacing w:before="128"/>
        <w:ind w:left="225"/>
        <w:rPr>
          <w:b/>
          <w:i/>
        </w:rPr>
      </w:pPr>
      <w:r>
        <w:rPr>
          <w:b/>
          <w:i/>
          <w:color w:val="006DB6"/>
        </w:rPr>
        <w:t>Sound analysis, inspiring ideas</w:t>
      </w:r>
    </w:p>
    <w:p w:rsidR="0065419A" w:rsidRDefault="0065419A">
      <w:pPr>
        <w:pStyle w:val="BodyText"/>
        <w:rPr>
          <w:b/>
          <w:i/>
          <w:sz w:val="24"/>
        </w:rPr>
      </w:pPr>
    </w:p>
    <w:p w:rsidR="0065419A" w:rsidRDefault="0065419A">
      <w:pPr>
        <w:pStyle w:val="BodyText"/>
        <w:rPr>
          <w:b/>
          <w:i/>
          <w:sz w:val="24"/>
        </w:rPr>
      </w:pPr>
    </w:p>
    <w:p w:rsidR="0065419A" w:rsidRDefault="0065419A">
      <w:pPr>
        <w:pStyle w:val="BodyText"/>
        <w:spacing w:before="11"/>
        <w:rPr>
          <w:b/>
          <w:i/>
          <w:sz w:val="29"/>
        </w:rPr>
      </w:pPr>
    </w:p>
    <w:p w:rsidR="0065419A" w:rsidRDefault="00190B9D">
      <w:pPr>
        <w:ind w:left="904"/>
        <w:rPr>
          <w:b/>
          <w:sz w:val="9"/>
        </w:rPr>
      </w:pPr>
      <w:r>
        <w:rPr>
          <w:b/>
          <w:color w:val="9C9D9F"/>
          <w:sz w:val="11"/>
        </w:rPr>
        <w:t>B</w:t>
      </w:r>
      <w:r>
        <w:rPr>
          <w:b/>
          <w:color w:val="9C9D9F"/>
          <w:sz w:val="9"/>
        </w:rPr>
        <w:t xml:space="preserve">ELGIUM </w:t>
      </w:r>
      <w:r>
        <w:rPr>
          <w:b/>
          <w:color w:val="9C9D9F"/>
          <w:sz w:val="11"/>
        </w:rPr>
        <w:t>– B</w:t>
      </w:r>
      <w:r>
        <w:rPr>
          <w:b/>
          <w:color w:val="9C9D9F"/>
          <w:sz w:val="9"/>
        </w:rPr>
        <w:t xml:space="preserve">ULGARIA </w:t>
      </w:r>
      <w:r>
        <w:rPr>
          <w:b/>
          <w:color w:val="9C9D9F"/>
          <w:sz w:val="11"/>
        </w:rPr>
        <w:t>– C</w:t>
      </w:r>
      <w:r>
        <w:rPr>
          <w:b/>
          <w:color w:val="9C9D9F"/>
          <w:sz w:val="9"/>
        </w:rPr>
        <w:t xml:space="preserve">ROATIA </w:t>
      </w:r>
      <w:r>
        <w:rPr>
          <w:b/>
          <w:color w:val="9C9D9F"/>
          <w:sz w:val="11"/>
        </w:rPr>
        <w:t>- H</w:t>
      </w:r>
      <w:r>
        <w:rPr>
          <w:b/>
          <w:color w:val="9C9D9F"/>
          <w:sz w:val="9"/>
        </w:rPr>
        <w:t xml:space="preserve">UNGARY </w:t>
      </w:r>
      <w:r>
        <w:rPr>
          <w:b/>
          <w:color w:val="9C9D9F"/>
          <w:sz w:val="11"/>
        </w:rPr>
        <w:t>– I</w:t>
      </w:r>
      <w:r>
        <w:rPr>
          <w:b/>
          <w:color w:val="9C9D9F"/>
          <w:sz w:val="9"/>
        </w:rPr>
        <w:t xml:space="preserve">NDIA </w:t>
      </w:r>
      <w:r>
        <w:rPr>
          <w:b/>
          <w:color w:val="9C9D9F"/>
          <w:sz w:val="11"/>
        </w:rPr>
        <w:t>– T</w:t>
      </w:r>
      <w:r>
        <w:rPr>
          <w:b/>
          <w:color w:val="9C9D9F"/>
          <w:sz w:val="9"/>
        </w:rPr>
        <w:t xml:space="preserve">HE </w:t>
      </w:r>
      <w:r>
        <w:rPr>
          <w:b/>
          <w:color w:val="9C9D9F"/>
          <w:sz w:val="11"/>
        </w:rPr>
        <w:t>N</w:t>
      </w:r>
      <w:r>
        <w:rPr>
          <w:b/>
          <w:color w:val="9C9D9F"/>
          <w:sz w:val="9"/>
        </w:rPr>
        <w:t xml:space="preserve">ETHERLANDS </w:t>
      </w:r>
      <w:r>
        <w:rPr>
          <w:b/>
          <w:color w:val="9C9D9F"/>
          <w:sz w:val="11"/>
        </w:rPr>
        <w:t>– P</w:t>
      </w:r>
      <w:r>
        <w:rPr>
          <w:b/>
          <w:color w:val="9C9D9F"/>
          <w:sz w:val="9"/>
        </w:rPr>
        <w:t xml:space="preserve">OLAND </w:t>
      </w:r>
      <w:r>
        <w:rPr>
          <w:b/>
          <w:color w:val="9C9D9F"/>
          <w:sz w:val="11"/>
        </w:rPr>
        <w:t>– R</w:t>
      </w:r>
      <w:r>
        <w:rPr>
          <w:b/>
          <w:color w:val="9C9D9F"/>
          <w:sz w:val="9"/>
        </w:rPr>
        <w:t xml:space="preserve">USSIAN </w:t>
      </w:r>
      <w:r>
        <w:rPr>
          <w:b/>
          <w:color w:val="9C9D9F"/>
          <w:sz w:val="11"/>
        </w:rPr>
        <w:t>F</w:t>
      </w:r>
      <w:r>
        <w:rPr>
          <w:b/>
          <w:color w:val="9C9D9F"/>
          <w:sz w:val="9"/>
        </w:rPr>
        <w:t xml:space="preserve">EDERATION </w:t>
      </w:r>
      <w:r>
        <w:rPr>
          <w:b/>
          <w:color w:val="9C9D9F"/>
          <w:sz w:val="11"/>
        </w:rPr>
        <w:t>– S</w:t>
      </w:r>
      <w:r>
        <w:rPr>
          <w:b/>
          <w:color w:val="9C9D9F"/>
          <w:sz w:val="9"/>
        </w:rPr>
        <w:t xml:space="preserve">PAIN </w:t>
      </w:r>
      <w:r>
        <w:rPr>
          <w:b/>
          <w:color w:val="9C9D9F"/>
          <w:sz w:val="11"/>
        </w:rPr>
        <w:t>– T</w:t>
      </w:r>
      <w:r>
        <w:rPr>
          <w:b/>
          <w:color w:val="9C9D9F"/>
          <w:sz w:val="9"/>
        </w:rPr>
        <w:t xml:space="preserve">URKEY </w:t>
      </w:r>
      <w:r>
        <w:rPr>
          <w:b/>
          <w:color w:val="9C9D9F"/>
          <w:sz w:val="11"/>
        </w:rPr>
        <w:t>– U</w:t>
      </w:r>
      <w:r>
        <w:rPr>
          <w:b/>
          <w:color w:val="9C9D9F"/>
          <w:sz w:val="9"/>
        </w:rPr>
        <w:t xml:space="preserve">NITED </w:t>
      </w:r>
      <w:r>
        <w:rPr>
          <w:b/>
          <w:color w:val="9C9D9F"/>
          <w:sz w:val="11"/>
        </w:rPr>
        <w:t>K</w:t>
      </w:r>
      <w:r>
        <w:rPr>
          <w:b/>
          <w:color w:val="9C9D9F"/>
          <w:sz w:val="9"/>
        </w:rPr>
        <w:t>INGDOM</w:t>
      </w:r>
    </w:p>
    <w:sectPr w:rsidR="0065419A">
      <w:pgSz w:w="11910" w:h="16840"/>
      <w:pgMar w:top="1580" w:right="1040" w:bottom="280" w:left="168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E779E" w:rsidRDefault="00AE779E" w:rsidP="00AE779E">
      <w:r>
        <w:separator/>
      </w:r>
    </w:p>
  </w:endnote>
  <w:endnote w:type="continuationSeparator" w:id="0">
    <w:p w:rsidR="00AE779E" w:rsidRDefault="00AE779E" w:rsidP="00AE77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E779E" w:rsidRDefault="00AE779E" w:rsidP="00AE779E">
      <w:r>
        <w:separator/>
      </w:r>
    </w:p>
  </w:footnote>
  <w:footnote w:type="continuationSeparator" w:id="0">
    <w:p w:rsidR="00AE779E" w:rsidRDefault="00AE779E" w:rsidP="00AE779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30A18"/>
    <w:multiLevelType w:val="hybridMultilevel"/>
    <w:tmpl w:val="D7AA4602"/>
    <w:lvl w:ilvl="0" w:tplc="1570AE74">
      <w:numFmt w:val="bullet"/>
      <w:lvlText w:val=""/>
      <w:lvlJc w:val="left"/>
      <w:pPr>
        <w:ind w:left="390" w:hanging="284"/>
      </w:pPr>
      <w:rPr>
        <w:rFonts w:ascii="Symbol" w:eastAsia="Symbol" w:hAnsi="Symbol" w:cs="Symbol" w:hint="default"/>
        <w:color w:val="006DB6"/>
        <w:w w:val="100"/>
        <w:sz w:val="16"/>
        <w:szCs w:val="16"/>
      </w:rPr>
    </w:lvl>
    <w:lvl w:ilvl="1" w:tplc="2F96DECE">
      <w:numFmt w:val="bullet"/>
      <w:lvlText w:val="•"/>
      <w:lvlJc w:val="left"/>
      <w:pPr>
        <w:ind w:left="959" w:hanging="284"/>
      </w:pPr>
      <w:rPr>
        <w:rFonts w:hint="default"/>
      </w:rPr>
    </w:lvl>
    <w:lvl w:ilvl="2" w:tplc="48C8AF62">
      <w:numFmt w:val="bullet"/>
      <w:lvlText w:val="•"/>
      <w:lvlJc w:val="left"/>
      <w:pPr>
        <w:ind w:left="1518" w:hanging="284"/>
      </w:pPr>
      <w:rPr>
        <w:rFonts w:hint="default"/>
      </w:rPr>
    </w:lvl>
    <w:lvl w:ilvl="3" w:tplc="C1766490">
      <w:numFmt w:val="bullet"/>
      <w:lvlText w:val="•"/>
      <w:lvlJc w:val="left"/>
      <w:pPr>
        <w:ind w:left="2077" w:hanging="284"/>
      </w:pPr>
      <w:rPr>
        <w:rFonts w:hint="default"/>
      </w:rPr>
    </w:lvl>
    <w:lvl w:ilvl="4" w:tplc="5DBEBB6C">
      <w:numFmt w:val="bullet"/>
      <w:lvlText w:val="•"/>
      <w:lvlJc w:val="left"/>
      <w:pPr>
        <w:ind w:left="2636" w:hanging="284"/>
      </w:pPr>
      <w:rPr>
        <w:rFonts w:hint="default"/>
      </w:rPr>
    </w:lvl>
    <w:lvl w:ilvl="5" w:tplc="CBB0D7C6">
      <w:numFmt w:val="bullet"/>
      <w:lvlText w:val="•"/>
      <w:lvlJc w:val="left"/>
      <w:pPr>
        <w:ind w:left="3195" w:hanging="284"/>
      </w:pPr>
      <w:rPr>
        <w:rFonts w:hint="default"/>
      </w:rPr>
    </w:lvl>
    <w:lvl w:ilvl="6" w:tplc="848A25A2">
      <w:numFmt w:val="bullet"/>
      <w:lvlText w:val="•"/>
      <w:lvlJc w:val="left"/>
      <w:pPr>
        <w:ind w:left="3754" w:hanging="284"/>
      </w:pPr>
      <w:rPr>
        <w:rFonts w:hint="default"/>
      </w:rPr>
    </w:lvl>
    <w:lvl w:ilvl="7" w:tplc="096A8886">
      <w:numFmt w:val="bullet"/>
      <w:lvlText w:val="•"/>
      <w:lvlJc w:val="left"/>
      <w:pPr>
        <w:ind w:left="4313" w:hanging="284"/>
      </w:pPr>
      <w:rPr>
        <w:rFonts w:hint="default"/>
      </w:rPr>
    </w:lvl>
    <w:lvl w:ilvl="8" w:tplc="1E1805DE">
      <w:numFmt w:val="bullet"/>
      <w:lvlText w:val="•"/>
      <w:lvlJc w:val="left"/>
      <w:pPr>
        <w:ind w:left="4872" w:hanging="284"/>
      </w:pPr>
      <w:rPr>
        <w:rFonts w:hint="default"/>
      </w:rPr>
    </w:lvl>
  </w:abstractNum>
  <w:abstractNum w:abstractNumId="1" w15:restartNumberingAfterBreak="0">
    <w:nsid w:val="02593A68"/>
    <w:multiLevelType w:val="hybridMultilevel"/>
    <w:tmpl w:val="CFB61094"/>
    <w:lvl w:ilvl="0" w:tplc="6608C428">
      <w:numFmt w:val="bullet"/>
      <w:lvlText w:val=""/>
      <w:lvlJc w:val="left"/>
      <w:pPr>
        <w:ind w:left="2267" w:hanging="284"/>
      </w:pPr>
      <w:rPr>
        <w:rFonts w:ascii="Symbol" w:eastAsia="Symbol" w:hAnsi="Symbol" w:cs="Symbol" w:hint="default"/>
        <w:color w:val="006DB6"/>
        <w:w w:val="100"/>
        <w:sz w:val="18"/>
        <w:szCs w:val="18"/>
      </w:rPr>
    </w:lvl>
    <w:lvl w:ilvl="1" w:tplc="C966C5EA">
      <w:numFmt w:val="bullet"/>
      <w:lvlText w:val="•"/>
      <w:lvlJc w:val="left"/>
      <w:pPr>
        <w:ind w:left="3224" w:hanging="284"/>
      </w:pPr>
      <w:rPr>
        <w:rFonts w:hint="default"/>
      </w:rPr>
    </w:lvl>
    <w:lvl w:ilvl="2" w:tplc="5AF292F6">
      <w:numFmt w:val="bullet"/>
      <w:lvlText w:val="•"/>
      <w:lvlJc w:val="left"/>
      <w:pPr>
        <w:ind w:left="4189" w:hanging="284"/>
      </w:pPr>
      <w:rPr>
        <w:rFonts w:hint="default"/>
      </w:rPr>
    </w:lvl>
    <w:lvl w:ilvl="3" w:tplc="94A4BCFC">
      <w:numFmt w:val="bullet"/>
      <w:lvlText w:val="•"/>
      <w:lvlJc w:val="left"/>
      <w:pPr>
        <w:ind w:left="5153" w:hanging="284"/>
      </w:pPr>
      <w:rPr>
        <w:rFonts w:hint="default"/>
      </w:rPr>
    </w:lvl>
    <w:lvl w:ilvl="4" w:tplc="B61E2406">
      <w:numFmt w:val="bullet"/>
      <w:lvlText w:val="•"/>
      <w:lvlJc w:val="left"/>
      <w:pPr>
        <w:ind w:left="6118" w:hanging="284"/>
      </w:pPr>
      <w:rPr>
        <w:rFonts w:hint="default"/>
      </w:rPr>
    </w:lvl>
    <w:lvl w:ilvl="5" w:tplc="4C06D08A">
      <w:numFmt w:val="bullet"/>
      <w:lvlText w:val="•"/>
      <w:lvlJc w:val="left"/>
      <w:pPr>
        <w:ind w:left="7083" w:hanging="284"/>
      </w:pPr>
      <w:rPr>
        <w:rFonts w:hint="default"/>
      </w:rPr>
    </w:lvl>
    <w:lvl w:ilvl="6" w:tplc="FEE8BF2E">
      <w:numFmt w:val="bullet"/>
      <w:lvlText w:val="•"/>
      <w:lvlJc w:val="left"/>
      <w:pPr>
        <w:ind w:left="8047" w:hanging="284"/>
      </w:pPr>
      <w:rPr>
        <w:rFonts w:hint="default"/>
      </w:rPr>
    </w:lvl>
    <w:lvl w:ilvl="7" w:tplc="BE86BA8C">
      <w:numFmt w:val="bullet"/>
      <w:lvlText w:val="•"/>
      <w:lvlJc w:val="left"/>
      <w:pPr>
        <w:ind w:left="9012" w:hanging="284"/>
      </w:pPr>
      <w:rPr>
        <w:rFonts w:hint="default"/>
      </w:rPr>
    </w:lvl>
    <w:lvl w:ilvl="8" w:tplc="01707366">
      <w:numFmt w:val="bullet"/>
      <w:lvlText w:val="•"/>
      <w:lvlJc w:val="left"/>
      <w:pPr>
        <w:ind w:left="9977" w:hanging="284"/>
      </w:pPr>
      <w:rPr>
        <w:rFonts w:hint="default"/>
      </w:rPr>
    </w:lvl>
  </w:abstractNum>
  <w:abstractNum w:abstractNumId="2" w15:restartNumberingAfterBreak="0">
    <w:nsid w:val="02750023"/>
    <w:multiLevelType w:val="hybridMultilevel"/>
    <w:tmpl w:val="D1960342"/>
    <w:lvl w:ilvl="0" w:tplc="4528716A">
      <w:start w:val="26"/>
      <w:numFmt w:val="decimal"/>
      <w:lvlText w:val=".%1"/>
      <w:lvlJc w:val="left"/>
      <w:pPr>
        <w:ind w:left="1300" w:hanging="720"/>
        <w:jc w:val="left"/>
      </w:pPr>
      <w:rPr>
        <w:rFonts w:ascii="Calibri" w:eastAsia="Calibri" w:hAnsi="Calibri" w:cs="Calibri" w:hint="default"/>
        <w:b/>
        <w:bCs/>
        <w:spacing w:val="-2"/>
        <w:w w:val="100"/>
        <w:position w:val="15"/>
        <w:sz w:val="22"/>
        <w:szCs w:val="22"/>
      </w:rPr>
    </w:lvl>
    <w:lvl w:ilvl="1" w:tplc="5156B22C">
      <w:numFmt w:val="bullet"/>
      <w:lvlText w:val="o"/>
      <w:lvlJc w:val="left"/>
      <w:pPr>
        <w:ind w:left="2021" w:hanging="361"/>
      </w:pPr>
      <w:rPr>
        <w:rFonts w:ascii="Courier New" w:eastAsia="Courier New" w:hAnsi="Courier New" w:cs="Courier New" w:hint="default"/>
        <w:w w:val="100"/>
        <w:sz w:val="22"/>
        <w:szCs w:val="22"/>
      </w:rPr>
    </w:lvl>
    <w:lvl w:ilvl="2" w:tplc="C8260AE2">
      <w:numFmt w:val="bullet"/>
      <w:lvlText w:val="•"/>
      <w:lvlJc w:val="left"/>
      <w:pPr>
        <w:ind w:left="2891" w:hanging="361"/>
      </w:pPr>
      <w:rPr>
        <w:rFonts w:hint="default"/>
      </w:rPr>
    </w:lvl>
    <w:lvl w:ilvl="3" w:tplc="E3F48F8C">
      <w:numFmt w:val="bullet"/>
      <w:lvlText w:val="•"/>
      <w:lvlJc w:val="left"/>
      <w:pPr>
        <w:ind w:left="3762" w:hanging="361"/>
      </w:pPr>
      <w:rPr>
        <w:rFonts w:hint="default"/>
      </w:rPr>
    </w:lvl>
    <w:lvl w:ilvl="4" w:tplc="64B4EDBC">
      <w:numFmt w:val="bullet"/>
      <w:lvlText w:val="•"/>
      <w:lvlJc w:val="left"/>
      <w:pPr>
        <w:ind w:left="4633" w:hanging="361"/>
      </w:pPr>
      <w:rPr>
        <w:rFonts w:hint="default"/>
      </w:rPr>
    </w:lvl>
    <w:lvl w:ilvl="5" w:tplc="0D2212E6">
      <w:numFmt w:val="bullet"/>
      <w:lvlText w:val="•"/>
      <w:lvlJc w:val="left"/>
      <w:pPr>
        <w:ind w:left="5504" w:hanging="361"/>
      </w:pPr>
      <w:rPr>
        <w:rFonts w:hint="default"/>
      </w:rPr>
    </w:lvl>
    <w:lvl w:ilvl="6" w:tplc="55807444">
      <w:numFmt w:val="bullet"/>
      <w:lvlText w:val="•"/>
      <w:lvlJc w:val="left"/>
      <w:pPr>
        <w:ind w:left="6375" w:hanging="361"/>
      </w:pPr>
      <w:rPr>
        <w:rFonts w:hint="default"/>
      </w:rPr>
    </w:lvl>
    <w:lvl w:ilvl="7" w:tplc="E1F29966">
      <w:numFmt w:val="bullet"/>
      <w:lvlText w:val="•"/>
      <w:lvlJc w:val="left"/>
      <w:pPr>
        <w:ind w:left="7246" w:hanging="361"/>
      </w:pPr>
      <w:rPr>
        <w:rFonts w:hint="default"/>
      </w:rPr>
    </w:lvl>
    <w:lvl w:ilvl="8" w:tplc="75CECC34">
      <w:numFmt w:val="bullet"/>
      <w:lvlText w:val="•"/>
      <w:lvlJc w:val="left"/>
      <w:pPr>
        <w:ind w:left="8117" w:hanging="361"/>
      </w:pPr>
      <w:rPr>
        <w:rFonts w:hint="default"/>
      </w:rPr>
    </w:lvl>
  </w:abstractNum>
  <w:abstractNum w:abstractNumId="3" w15:restartNumberingAfterBreak="0">
    <w:nsid w:val="06B16EEC"/>
    <w:multiLevelType w:val="multilevel"/>
    <w:tmpl w:val="E58E3CE0"/>
    <w:lvl w:ilvl="0">
      <w:start w:val="1"/>
      <w:numFmt w:val="decimal"/>
      <w:lvlText w:val="%1"/>
      <w:lvlJc w:val="left"/>
      <w:pPr>
        <w:ind w:left="1984" w:hanging="567"/>
        <w:jc w:val="left"/>
      </w:pPr>
      <w:rPr>
        <w:rFonts w:ascii="Arial" w:eastAsia="Arial" w:hAnsi="Arial" w:cs="Arial" w:hint="default"/>
        <w:b/>
        <w:bCs/>
        <w:color w:val="006DB6"/>
        <w:w w:val="99"/>
        <w:sz w:val="36"/>
        <w:szCs w:val="36"/>
      </w:rPr>
    </w:lvl>
    <w:lvl w:ilvl="1">
      <w:start w:val="1"/>
      <w:numFmt w:val="decimal"/>
      <w:lvlText w:val="%1.%2"/>
      <w:lvlJc w:val="left"/>
      <w:pPr>
        <w:ind w:left="1984" w:hanging="567"/>
        <w:jc w:val="left"/>
      </w:pPr>
      <w:rPr>
        <w:rFonts w:ascii="Arial" w:eastAsia="Arial" w:hAnsi="Arial" w:cs="Arial" w:hint="default"/>
        <w:color w:val="006DB6"/>
        <w:spacing w:val="-1"/>
        <w:w w:val="100"/>
        <w:sz w:val="22"/>
        <w:szCs w:val="22"/>
      </w:rPr>
    </w:lvl>
    <w:lvl w:ilvl="2">
      <w:numFmt w:val="bullet"/>
      <w:lvlText w:val=""/>
      <w:lvlJc w:val="left"/>
      <w:pPr>
        <w:ind w:left="2694" w:hanging="284"/>
      </w:pPr>
      <w:rPr>
        <w:rFonts w:ascii="Symbol" w:eastAsia="Symbol" w:hAnsi="Symbol" w:cs="Symbol" w:hint="default"/>
        <w:color w:val="006DB6"/>
        <w:w w:val="100"/>
        <w:sz w:val="18"/>
        <w:szCs w:val="18"/>
      </w:rPr>
    </w:lvl>
    <w:lvl w:ilvl="3">
      <w:numFmt w:val="bullet"/>
      <w:lvlText w:val="•"/>
      <w:lvlJc w:val="left"/>
      <w:pPr>
        <w:ind w:left="4745" w:hanging="284"/>
      </w:pPr>
      <w:rPr>
        <w:rFonts w:hint="default"/>
      </w:rPr>
    </w:lvl>
    <w:lvl w:ilvl="4">
      <w:numFmt w:val="bullet"/>
      <w:lvlText w:val="•"/>
      <w:lvlJc w:val="left"/>
      <w:pPr>
        <w:ind w:left="5768" w:hanging="284"/>
      </w:pPr>
      <w:rPr>
        <w:rFonts w:hint="default"/>
      </w:rPr>
    </w:lvl>
    <w:lvl w:ilvl="5">
      <w:numFmt w:val="bullet"/>
      <w:lvlText w:val="•"/>
      <w:lvlJc w:val="left"/>
      <w:pPr>
        <w:ind w:left="6791" w:hanging="284"/>
      </w:pPr>
      <w:rPr>
        <w:rFonts w:hint="default"/>
      </w:rPr>
    </w:lvl>
    <w:lvl w:ilvl="6">
      <w:numFmt w:val="bullet"/>
      <w:lvlText w:val="•"/>
      <w:lvlJc w:val="left"/>
      <w:pPr>
        <w:ind w:left="7814" w:hanging="284"/>
      </w:pPr>
      <w:rPr>
        <w:rFonts w:hint="default"/>
      </w:rPr>
    </w:lvl>
    <w:lvl w:ilvl="7">
      <w:numFmt w:val="bullet"/>
      <w:lvlText w:val="•"/>
      <w:lvlJc w:val="left"/>
      <w:pPr>
        <w:ind w:left="8837" w:hanging="284"/>
      </w:pPr>
      <w:rPr>
        <w:rFonts w:hint="default"/>
      </w:rPr>
    </w:lvl>
    <w:lvl w:ilvl="8">
      <w:numFmt w:val="bullet"/>
      <w:lvlText w:val="•"/>
      <w:lvlJc w:val="left"/>
      <w:pPr>
        <w:ind w:left="9860" w:hanging="284"/>
      </w:pPr>
      <w:rPr>
        <w:rFonts w:hint="default"/>
      </w:rPr>
    </w:lvl>
  </w:abstractNum>
  <w:abstractNum w:abstractNumId="4" w15:restartNumberingAfterBreak="0">
    <w:nsid w:val="08E03270"/>
    <w:multiLevelType w:val="multilevel"/>
    <w:tmpl w:val="BF04B0B0"/>
    <w:lvl w:ilvl="0">
      <w:start w:val="8"/>
      <w:numFmt w:val="decimal"/>
      <w:lvlText w:val="%1"/>
      <w:lvlJc w:val="left"/>
      <w:pPr>
        <w:ind w:left="806" w:hanging="567"/>
        <w:jc w:val="left"/>
      </w:pPr>
      <w:rPr>
        <w:rFonts w:hint="default"/>
      </w:rPr>
    </w:lvl>
    <w:lvl w:ilvl="1">
      <w:start w:val="2"/>
      <w:numFmt w:val="decimal"/>
      <w:lvlText w:val="%1.%2"/>
      <w:lvlJc w:val="left"/>
      <w:pPr>
        <w:ind w:left="806" w:hanging="567"/>
        <w:jc w:val="left"/>
      </w:pPr>
      <w:rPr>
        <w:rFonts w:ascii="Calibri" w:eastAsia="Calibri" w:hAnsi="Calibri" w:cs="Calibri" w:hint="default"/>
        <w:b/>
        <w:bCs/>
        <w:spacing w:val="-2"/>
        <w:w w:val="100"/>
        <w:sz w:val="22"/>
        <w:szCs w:val="22"/>
      </w:rPr>
    </w:lvl>
    <w:lvl w:ilvl="2">
      <w:numFmt w:val="bullet"/>
      <w:lvlText w:val=""/>
      <w:lvlJc w:val="left"/>
      <w:pPr>
        <w:ind w:left="1517" w:hanging="284"/>
      </w:pPr>
      <w:rPr>
        <w:rFonts w:ascii="Symbol" w:eastAsia="Symbol" w:hAnsi="Symbol" w:cs="Symbol" w:hint="default"/>
        <w:w w:val="100"/>
        <w:sz w:val="22"/>
        <w:szCs w:val="22"/>
      </w:rPr>
    </w:lvl>
    <w:lvl w:ilvl="3">
      <w:numFmt w:val="bullet"/>
      <w:lvlText w:val="o"/>
      <w:lvlJc w:val="left"/>
      <w:pPr>
        <w:ind w:left="2040" w:hanging="361"/>
      </w:pPr>
      <w:rPr>
        <w:rFonts w:ascii="Courier New" w:eastAsia="Courier New" w:hAnsi="Courier New" w:cs="Courier New" w:hint="default"/>
        <w:w w:val="100"/>
        <w:sz w:val="22"/>
        <w:szCs w:val="22"/>
      </w:rPr>
    </w:lvl>
    <w:lvl w:ilvl="4">
      <w:numFmt w:val="bullet"/>
      <w:lvlText w:val="•"/>
      <w:lvlJc w:val="left"/>
      <w:pPr>
        <w:ind w:left="3157" w:hanging="361"/>
      </w:pPr>
      <w:rPr>
        <w:rFonts w:hint="default"/>
      </w:rPr>
    </w:lvl>
    <w:lvl w:ilvl="5">
      <w:numFmt w:val="bullet"/>
      <w:lvlText w:val="•"/>
      <w:lvlJc w:val="left"/>
      <w:pPr>
        <w:ind w:left="4274" w:hanging="361"/>
      </w:pPr>
      <w:rPr>
        <w:rFonts w:hint="default"/>
      </w:rPr>
    </w:lvl>
    <w:lvl w:ilvl="6">
      <w:numFmt w:val="bullet"/>
      <w:lvlText w:val="•"/>
      <w:lvlJc w:val="left"/>
      <w:pPr>
        <w:ind w:left="5391" w:hanging="361"/>
      </w:pPr>
      <w:rPr>
        <w:rFonts w:hint="default"/>
      </w:rPr>
    </w:lvl>
    <w:lvl w:ilvl="7">
      <w:numFmt w:val="bullet"/>
      <w:lvlText w:val="•"/>
      <w:lvlJc w:val="left"/>
      <w:pPr>
        <w:ind w:left="6508" w:hanging="361"/>
      </w:pPr>
      <w:rPr>
        <w:rFonts w:hint="default"/>
      </w:rPr>
    </w:lvl>
    <w:lvl w:ilvl="8">
      <w:numFmt w:val="bullet"/>
      <w:lvlText w:val="•"/>
      <w:lvlJc w:val="left"/>
      <w:pPr>
        <w:ind w:left="7625" w:hanging="361"/>
      </w:pPr>
      <w:rPr>
        <w:rFonts w:hint="default"/>
      </w:rPr>
    </w:lvl>
  </w:abstractNum>
  <w:abstractNum w:abstractNumId="5" w15:restartNumberingAfterBreak="0">
    <w:nsid w:val="091C2364"/>
    <w:multiLevelType w:val="hybridMultilevel"/>
    <w:tmpl w:val="D1FAE034"/>
    <w:lvl w:ilvl="0" w:tplc="CE7028F0">
      <w:numFmt w:val="bullet"/>
      <w:lvlText w:val=""/>
      <w:lvlJc w:val="left"/>
      <w:pPr>
        <w:ind w:left="391" w:hanging="284"/>
      </w:pPr>
      <w:rPr>
        <w:rFonts w:ascii="Symbol" w:eastAsia="Symbol" w:hAnsi="Symbol" w:cs="Symbol" w:hint="default"/>
        <w:color w:val="006DB6"/>
        <w:w w:val="100"/>
        <w:sz w:val="16"/>
        <w:szCs w:val="16"/>
      </w:rPr>
    </w:lvl>
    <w:lvl w:ilvl="1" w:tplc="F8907478">
      <w:numFmt w:val="bullet"/>
      <w:lvlText w:val="•"/>
      <w:lvlJc w:val="left"/>
      <w:pPr>
        <w:ind w:left="959" w:hanging="284"/>
      </w:pPr>
      <w:rPr>
        <w:rFonts w:hint="default"/>
      </w:rPr>
    </w:lvl>
    <w:lvl w:ilvl="2" w:tplc="9B3E0E3E">
      <w:numFmt w:val="bullet"/>
      <w:lvlText w:val="•"/>
      <w:lvlJc w:val="left"/>
      <w:pPr>
        <w:ind w:left="1518" w:hanging="284"/>
      </w:pPr>
      <w:rPr>
        <w:rFonts w:hint="default"/>
      </w:rPr>
    </w:lvl>
    <w:lvl w:ilvl="3" w:tplc="A1AA70E8">
      <w:numFmt w:val="bullet"/>
      <w:lvlText w:val="•"/>
      <w:lvlJc w:val="left"/>
      <w:pPr>
        <w:ind w:left="2078" w:hanging="284"/>
      </w:pPr>
      <w:rPr>
        <w:rFonts w:hint="default"/>
      </w:rPr>
    </w:lvl>
    <w:lvl w:ilvl="4" w:tplc="E3F825B0">
      <w:numFmt w:val="bullet"/>
      <w:lvlText w:val="•"/>
      <w:lvlJc w:val="left"/>
      <w:pPr>
        <w:ind w:left="2637" w:hanging="284"/>
      </w:pPr>
      <w:rPr>
        <w:rFonts w:hint="default"/>
      </w:rPr>
    </w:lvl>
    <w:lvl w:ilvl="5" w:tplc="434E8E88">
      <w:numFmt w:val="bullet"/>
      <w:lvlText w:val="•"/>
      <w:lvlJc w:val="left"/>
      <w:pPr>
        <w:ind w:left="3197" w:hanging="284"/>
      </w:pPr>
      <w:rPr>
        <w:rFonts w:hint="default"/>
      </w:rPr>
    </w:lvl>
    <w:lvl w:ilvl="6" w:tplc="9D90175C">
      <w:numFmt w:val="bullet"/>
      <w:lvlText w:val="•"/>
      <w:lvlJc w:val="left"/>
      <w:pPr>
        <w:ind w:left="3756" w:hanging="284"/>
      </w:pPr>
      <w:rPr>
        <w:rFonts w:hint="default"/>
      </w:rPr>
    </w:lvl>
    <w:lvl w:ilvl="7" w:tplc="9E4C7166">
      <w:numFmt w:val="bullet"/>
      <w:lvlText w:val="•"/>
      <w:lvlJc w:val="left"/>
      <w:pPr>
        <w:ind w:left="4315" w:hanging="284"/>
      </w:pPr>
      <w:rPr>
        <w:rFonts w:hint="default"/>
      </w:rPr>
    </w:lvl>
    <w:lvl w:ilvl="8" w:tplc="B60A2906">
      <w:numFmt w:val="bullet"/>
      <w:lvlText w:val="•"/>
      <w:lvlJc w:val="left"/>
      <w:pPr>
        <w:ind w:left="4875" w:hanging="284"/>
      </w:pPr>
      <w:rPr>
        <w:rFonts w:hint="default"/>
      </w:rPr>
    </w:lvl>
  </w:abstractNum>
  <w:abstractNum w:abstractNumId="6" w15:restartNumberingAfterBreak="0">
    <w:nsid w:val="09BF1EB9"/>
    <w:multiLevelType w:val="hybridMultilevel"/>
    <w:tmpl w:val="A0F0A2FA"/>
    <w:lvl w:ilvl="0" w:tplc="EAB6E9B8">
      <w:numFmt w:val="bullet"/>
      <w:lvlText w:val=""/>
      <w:lvlJc w:val="left"/>
      <w:pPr>
        <w:ind w:left="2267" w:hanging="284"/>
      </w:pPr>
      <w:rPr>
        <w:rFonts w:ascii="Symbol" w:eastAsia="Symbol" w:hAnsi="Symbol" w:cs="Symbol" w:hint="default"/>
        <w:w w:val="100"/>
        <w:sz w:val="18"/>
        <w:szCs w:val="18"/>
      </w:rPr>
    </w:lvl>
    <w:lvl w:ilvl="1" w:tplc="DBC0D388">
      <w:numFmt w:val="bullet"/>
      <w:lvlText w:val="•"/>
      <w:lvlJc w:val="left"/>
      <w:pPr>
        <w:ind w:left="3224" w:hanging="284"/>
      </w:pPr>
      <w:rPr>
        <w:rFonts w:hint="default"/>
      </w:rPr>
    </w:lvl>
    <w:lvl w:ilvl="2" w:tplc="93F6DAD8">
      <w:numFmt w:val="bullet"/>
      <w:lvlText w:val="•"/>
      <w:lvlJc w:val="left"/>
      <w:pPr>
        <w:ind w:left="4189" w:hanging="284"/>
      </w:pPr>
      <w:rPr>
        <w:rFonts w:hint="default"/>
      </w:rPr>
    </w:lvl>
    <w:lvl w:ilvl="3" w:tplc="3A42662A">
      <w:numFmt w:val="bullet"/>
      <w:lvlText w:val="•"/>
      <w:lvlJc w:val="left"/>
      <w:pPr>
        <w:ind w:left="5153" w:hanging="284"/>
      </w:pPr>
      <w:rPr>
        <w:rFonts w:hint="default"/>
      </w:rPr>
    </w:lvl>
    <w:lvl w:ilvl="4" w:tplc="B7140BFA">
      <w:numFmt w:val="bullet"/>
      <w:lvlText w:val="•"/>
      <w:lvlJc w:val="left"/>
      <w:pPr>
        <w:ind w:left="6118" w:hanging="284"/>
      </w:pPr>
      <w:rPr>
        <w:rFonts w:hint="default"/>
      </w:rPr>
    </w:lvl>
    <w:lvl w:ilvl="5" w:tplc="CFBAD1B4">
      <w:numFmt w:val="bullet"/>
      <w:lvlText w:val="•"/>
      <w:lvlJc w:val="left"/>
      <w:pPr>
        <w:ind w:left="7083" w:hanging="284"/>
      </w:pPr>
      <w:rPr>
        <w:rFonts w:hint="default"/>
      </w:rPr>
    </w:lvl>
    <w:lvl w:ilvl="6" w:tplc="62F83912">
      <w:numFmt w:val="bullet"/>
      <w:lvlText w:val="•"/>
      <w:lvlJc w:val="left"/>
      <w:pPr>
        <w:ind w:left="8047" w:hanging="284"/>
      </w:pPr>
      <w:rPr>
        <w:rFonts w:hint="default"/>
      </w:rPr>
    </w:lvl>
    <w:lvl w:ilvl="7" w:tplc="B9FEFB14">
      <w:numFmt w:val="bullet"/>
      <w:lvlText w:val="•"/>
      <w:lvlJc w:val="left"/>
      <w:pPr>
        <w:ind w:left="9012" w:hanging="284"/>
      </w:pPr>
      <w:rPr>
        <w:rFonts w:hint="default"/>
      </w:rPr>
    </w:lvl>
    <w:lvl w:ilvl="8" w:tplc="C2920DBE">
      <w:numFmt w:val="bullet"/>
      <w:lvlText w:val="•"/>
      <w:lvlJc w:val="left"/>
      <w:pPr>
        <w:ind w:left="9977" w:hanging="284"/>
      </w:pPr>
      <w:rPr>
        <w:rFonts w:hint="default"/>
      </w:rPr>
    </w:lvl>
  </w:abstractNum>
  <w:abstractNum w:abstractNumId="7" w15:restartNumberingAfterBreak="0">
    <w:nsid w:val="0E533B15"/>
    <w:multiLevelType w:val="multilevel"/>
    <w:tmpl w:val="C3AC52B2"/>
    <w:lvl w:ilvl="0">
      <w:start w:val="4"/>
      <w:numFmt w:val="decimal"/>
      <w:lvlText w:val="%1"/>
      <w:lvlJc w:val="left"/>
      <w:pPr>
        <w:ind w:left="1984" w:hanging="567"/>
        <w:jc w:val="left"/>
      </w:pPr>
      <w:rPr>
        <w:rFonts w:hint="default"/>
      </w:rPr>
    </w:lvl>
    <w:lvl w:ilvl="1">
      <w:start w:val="2"/>
      <w:numFmt w:val="decimal"/>
      <w:lvlText w:val="%1.%2"/>
      <w:lvlJc w:val="left"/>
      <w:pPr>
        <w:ind w:left="1984" w:hanging="567"/>
        <w:jc w:val="left"/>
      </w:pPr>
      <w:rPr>
        <w:rFonts w:hint="default"/>
      </w:rPr>
    </w:lvl>
    <w:lvl w:ilvl="2">
      <w:start w:val="1"/>
      <w:numFmt w:val="decimal"/>
      <w:lvlText w:val="%1.%2.%3"/>
      <w:lvlJc w:val="left"/>
      <w:pPr>
        <w:ind w:left="1984" w:hanging="567"/>
        <w:jc w:val="left"/>
      </w:pPr>
      <w:rPr>
        <w:rFonts w:ascii="Arial" w:eastAsia="Arial" w:hAnsi="Arial" w:cs="Arial" w:hint="default"/>
        <w:i/>
        <w:color w:val="006DB6"/>
        <w:spacing w:val="-3"/>
        <w:w w:val="99"/>
        <w:sz w:val="18"/>
        <w:szCs w:val="18"/>
      </w:rPr>
    </w:lvl>
    <w:lvl w:ilvl="3">
      <w:numFmt w:val="bullet"/>
      <w:lvlText w:val=""/>
      <w:lvlJc w:val="left"/>
      <w:pPr>
        <w:ind w:left="2695" w:hanging="284"/>
      </w:pPr>
      <w:rPr>
        <w:rFonts w:ascii="Symbol" w:eastAsia="Symbol" w:hAnsi="Symbol" w:cs="Symbol" w:hint="default"/>
        <w:color w:val="006DB6"/>
        <w:w w:val="100"/>
        <w:sz w:val="18"/>
        <w:szCs w:val="18"/>
      </w:rPr>
    </w:lvl>
    <w:lvl w:ilvl="4">
      <w:numFmt w:val="bullet"/>
      <w:lvlText w:val="•"/>
      <w:lvlJc w:val="left"/>
      <w:pPr>
        <w:ind w:left="5768" w:hanging="284"/>
      </w:pPr>
      <w:rPr>
        <w:rFonts w:hint="default"/>
      </w:rPr>
    </w:lvl>
    <w:lvl w:ilvl="5">
      <w:numFmt w:val="bullet"/>
      <w:lvlText w:val="•"/>
      <w:lvlJc w:val="left"/>
      <w:pPr>
        <w:ind w:left="6791" w:hanging="284"/>
      </w:pPr>
      <w:rPr>
        <w:rFonts w:hint="default"/>
      </w:rPr>
    </w:lvl>
    <w:lvl w:ilvl="6">
      <w:numFmt w:val="bullet"/>
      <w:lvlText w:val="•"/>
      <w:lvlJc w:val="left"/>
      <w:pPr>
        <w:ind w:left="7814" w:hanging="284"/>
      </w:pPr>
      <w:rPr>
        <w:rFonts w:hint="default"/>
      </w:rPr>
    </w:lvl>
    <w:lvl w:ilvl="7">
      <w:numFmt w:val="bullet"/>
      <w:lvlText w:val="•"/>
      <w:lvlJc w:val="left"/>
      <w:pPr>
        <w:ind w:left="8837" w:hanging="284"/>
      </w:pPr>
      <w:rPr>
        <w:rFonts w:hint="default"/>
      </w:rPr>
    </w:lvl>
    <w:lvl w:ilvl="8">
      <w:numFmt w:val="bullet"/>
      <w:lvlText w:val="•"/>
      <w:lvlJc w:val="left"/>
      <w:pPr>
        <w:ind w:left="9860" w:hanging="284"/>
      </w:pPr>
      <w:rPr>
        <w:rFonts w:hint="default"/>
      </w:rPr>
    </w:lvl>
  </w:abstractNum>
  <w:abstractNum w:abstractNumId="8" w15:restartNumberingAfterBreak="0">
    <w:nsid w:val="12BD099C"/>
    <w:multiLevelType w:val="hybridMultilevel"/>
    <w:tmpl w:val="B8ECDD50"/>
    <w:lvl w:ilvl="0" w:tplc="F0905D2C">
      <w:numFmt w:val="bullet"/>
      <w:lvlText w:val=""/>
      <w:lvlJc w:val="left"/>
      <w:pPr>
        <w:ind w:left="2268" w:hanging="284"/>
      </w:pPr>
      <w:rPr>
        <w:rFonts w:ascii="Symbol" w:eastAsia="Symbol" w:hAnsi="Symbol" w:cs="Symbol" w:hint="default"/>
        <w:color w:val="006DB6"/>
        <w:w w:val="100"/>
        <w:sz w:val="18"/>
        <w:szCs w:val="18"/>
      </w:rPr>
    </w:lvl>
    <w:lvl w:ilvl="1" w:tplc="F9D61012">
      <w:numFmt w:val="bullet"/>
      <w:lvlText w:val="•"/>
      <w:lvlJc w:val="left"/>
      <w:pPr>
        <w:ind w:left="3224" w:hanging="284"/>
      </w:pPr>
      <w:rPr>
        <w:rFonts w:hint="default"/>
      </w:rPr>
    </w:lvl>
    <w:lvl w:ilvl="2" w:tplc="EB40A4EE">
      <w:numFmt w:val="bullet"/>
      <w:lvlText w:val="•"/>
      <w:lvlJc w:val="left"/>
      <w:pPr>
        <w:ind w:left="4189" w:hanging="284"/>
      </w:pPr>
      <w:rPr>
        <w:rFonts w:hint="default"/>
      </w:rPr>
    </w:lvl>
    <w:lvl w:ilvl="3" w:tplc="B9CEC9F8">
      <w:numFmt w:val="bullet"/>
      <w:lvlText w:val="•"/>
      <w:lvlJc w:val="left"/>
      <w:pPr>
        <w:ind w:left="5153" w:hanging="284"/>
      </w:pPr>
      <w:rPr>
        <w:rFonts w:hint="default"/>
      </w:rPr>
    </w:lvl>
    <w:lvl w:ilvl="4" w:tplc="EA623E6C">
      <w:numFmt w:val="bullet"/>
      <w:lvlText w:val="•"/>
      <w:lvlJc w:val="left"/>
      <w:pPr>
        <w:ind w:left="6118" w:hanging="284"/>
      </w:pPr>
      <w:rPr>
        <w:rFonts w:hint="default"/>
      </w:rPr>
    </w:lvl>
    <w:lvl w:ilvl="5" w:tplc="43162330">
      <w:numFmt w:val="bullet"/>
      <w:lvlText w:val="•"/>
      <w:lvlJc w:val="left"/>
      <w:pPr>
        <w:ind w:left="7083" w:hanging="284"/>
      </w:pPr>
      <w:rPr>
        <w:rFonts w:hint="default"/>
      </w:rPr>
    </w:lvl>
    <w:lvl w:ilvl="6" w:tplc="4A02AB6E">
      <w:numFmt w:val="bullet"/>
      <w:lvlText w:val="•"/>
      <w:lvlJc w:val="left"/>
      <w:pPr>
        <w:ind w:left="8047" w:hanging="284"/>
      </w:pPr>
      <w:rPr>
        <w:rFonts w:hint="default"/>
      </w:rPr>
    </w:lvl>
    <w:lvl w:ilvl="7" w:tplc="379A8722">
      <w:numFmt w:val="bullet"/>
      <w:lvlText w:val="•"/>
      <w:lvlJc w:val="left"/>
      <w:pPr>
        <w:ind w:left="9012" w:hanging="284"/>
      </w:pPr>
      <w:rPr>
        <w:rFonts w:hint="default"/>
      </w:rPr>
    </w:lvl>
    <w:lvl w:ilvl="8" w:tplc="A162A9B0">
      <w:numFmt w:val="bullet"/>
      <w:lvlText w:val="•"/>
      <w:lvlJc w:val="left"/>
      <w:pPr>
        <w:ind w:left="9977" w:hanging="284"/>
      </w:pPr>
      <w:rPr>
        <w:rFonts w:hint="default"/>
      </w:rPr>
    </w:lvl>
  </w:abstractNum>
  <w:abstractNum w:abstractNumId="9" w15:restartNumberingAfterBreak="0">
    <w:nsid w:val="12BD7DDE"/>
    <w:multiLevelType w:val="multilevel"/>
    <w:tmpl w:val="032E397E"/>
    <w:lvl w:ilvl="0">
      <w:start w:val="2"/>
      <w:numFmt w:val="decimal"/>
      <w:lvlText w:val="%1"/>
      <w:lvlJc w:val="left"/>
      <w:pPr>
        <w:ind w:left="1984" w:hanging="567"/>
        <w:jc w:val="left"/>
      </w:pPr>
      <w:rPr>
        <w:rFonts w:hint="default"/>
      </w:rPr>
    </w:lvl>
    <w:lvl w:ilvl="1">
      <w:start w:val="4"/>
      <w:numFmt w:val="decimal"/>
      <w:lvlText w:val="%1.%2"/>
      <w:lvlJc w:val="left"/>
      <w:pPr>
        <w:ind w:left="1984" w:hanging="567"/>
        <w:jc w:val="left"/>
      </w:pPr>
      <w:rPr>
        <w:rFonts w:hint="default"/>
      </w:rPr>
    </w:lvl>
    <w:lvl w:ilvl="2">
      <w:start w:val="1"/>
      <w:numFmt w:val="decimal"/>
      <w:lvlText w:val="%1.%2.%3"/>
      <w:lvlJc w:val="left"/>
      <w:pPr>
        <w:ind w:left="1984" w:hanging="567"/>
        <w:jc w:val="left"/>
      </w:pPr>
      <w:rPr>
        <w:rFonts w:ascii="Arial" w:eastAsia="Arial" w:hAnsi="Arial" w:cs="Arial" w:hint="default"/>
        <w:i/>
        <w:color w:val="006DB6"/>
        <w:spacing w:val="-2"/>
        <w:w w:val="99"/>
        <w:sz w:val="18"/>
        <w:szCs w:val="18"/>
      </w:rPr>
    </w:lvl>
    <w:lvl w:ilvl="3">
      <w:numFmt w:val="bullet"/>
      <w:lvlText w:val="•"/>
      <w:lvlJc w:val="left"/>
      <w:pPr>
        <w:ind w:left="4957" w:hanging="567"/>
      </w:pPr>
      <w:rPr>
        <w:rFonts w:hint="default"/>
      </w:rPr>
    </w:lvl>
    <w:lvl w:ilvl="4">
      <w:numFmt w:val="bullet"/>
      <w:lvlText w:val="•"/>
      <w:lvlJc w:val="left"/>
      <w:pPr>
        <w:ind w:left="5950" w:hanging="567"/>
      </w:pPr>
      <w:rPr>
        <w:rFonts w:hint="default"/>
      </w:rPr>
    </w:lvl>
    <w:lvl w:ilvl="5">
      <w:numFmt w:val="bullet"/>
      <w:lvlText w:val="•"/>
      <w:lvlJc w:val="left"/>
      <w:pPr>
        <w:ind w:left="6943" w:hanging="567"/>
      </w:pPr>
      <w:rPr>
        <w:rFonts w:hint="default"/>
      </w:rPr>
    </w:lvl>
    <w:lvl w:ilvl="6">
      <w:numFmt w:val="bullet"/>
      <w:lvlText w:val="•"/>
      <w:lvlJc w:val="left"/>
      <w:pPr>
        <w:ind w:left="7935" w:hanging="567"/>
      </w:pPr>
      <w:rPr>
        <w:rFonts w:hint="default"/>
      </w:rPr>
    </w:lvl>
    <w:lvl w:ilvl="7">
      <w:numFmt w:val="bullet"/>
      <w:lvlText w:val="•"/>
      <w:lvlJc w:val="left"/>
      <w:pPr>
        <w:ind w:left="8928" w:hanging="567"/>
      </w:pPr>
      <w:rPr>
        <w:rFonts w:hint="default"/>
      </w:rPr>
    </w:lvl>
    <w:lvl w:ilvl="8">
      <w:numFmt w:val="bullet"/>
      <w:lvlText w:val="•"/>
      <w:lvlJc w:val="left"/>
      <w:pPr>
        <w:ind w:left="9921" w:hanging="567"/>
      </w:pPr>
      <w:rPr>
        <w:rFonts w:hint="default"/>
      </w:rPr>
    </w:lvl>
  </w:abstractNum>
  <w:abstractNum w:abstractNumId="10" w15:restartNumberingAfterBreak="0">
    <w:nsid w:val="130903A5"/>
    <w:multiLevelType w:val="hybridMultilevel"/>
    <w:tmpl w:val="06D09814"/>
    <w:lvl w:ilvl="0" w:tplc="DB444208">
      <w:numFmt w:val="bullet"/>
      <w:lvlText w:val=""/>
      <w:lvlJc w:val="left"/>
      <w:pPr>
        <w:ind w:left="2267" w:hanging="284"/>
      </w:pPr>
      <w:rPr>
        <w:rFonts w:ascii="Symbol" w:eastAsia="Symbol" w:hAnsi="Symbol" w:cs="Symbol" w:hint="default"/>
        <w:color w:val="006DB6"/>
        <w:w w:val="100"/>
        <w:sz w:val="18"/>
        <w:szCs w:val="18"/>
      </w:rPr>
    </w:lvl>
    <w:lvl w:ilvl="1" w:tplc="9878D31C">
      <w:numFmt w:val="bullet"/>
      <w:lvlText w:val="•"/>
      <w:lvlJc w:val="left"/>
      <w:pPr>
        <w:ind w:left="3224" w:hanging="284"/>
      </w:pPr>
      <w:rPr>
        <w:rFonts w:hint="default"/>
      </w:rPr>
    </w:lvl>
    <w:lvl w:ilvl="2" w:tplc="6F9660E8">
      <w:numFmt w:val="bullet"/>
      <w:lvlText w:val="•"/>
      <w:lvlJc w:val="left"/>
      <w:pPr>
        <w:ind w:left="4189" w:hanging="284"/>
      </w:pPr>
      <w:rPr>
        <w:rFonts w:hint="default"/>
      </w:rPr>
    </w:lvl>
    <w:lvl w:ilvl="3" w:tplc="35F09F66">
      <w:numFmt w:val="bullet"/>
      <w:lvlText w:val="•"/>
      <w:lvlJc w:val="left"/>
      <w:pPr>
        <w:ind w:left="5153" w:hanging="284"/>
      </w:pPr>
      <w:rPr>
        <w:rFonts w:hint="default"/>
      </w:rPr>
    </w:lvl>
    <w:lvl w:ilvl="4" w:tplc="94285B56">
      <w:numFmt w:val="bullet"/>
      <w:lvlText w:val="•"/>
      <w:lvlJc w:val="left"/>
      <w:pPr>
        <w:ind w:left="6118" w:hanging="284"/>
      </w:pPr>
      <w:rPr>
        <w:rFonts w:hint="default"/>
      </w:rPr>
    </w:lvl>
    <w:lvl w:ilvl="5" w:tplc="560805C4">
      <w:numFmt w:val="bullet"/>
      <w:lvlText w:val="•"/>
      <w:lvlJc w:val="left"/>
      <w:pPr>
        <w:ind w:left="7083" w:hanging="284"/>
      </w:pPr>
      <w:rPr>
        <w:rFonts w:hint="default"/>
      </w:rPr>
    </w:lvl>
    <w:lvl w:ilvl="6" w:tplc="A852E088">
      <w:numFmt w:val="bullet"/>
      <w:lvlText w:val="•"/>
      <w:lvlJc w:val="left"/>
      <w:pPr>
        <w:ind w:left="8047" w:hanging="284"/>
      </w:pPr>
      <w:rPr>
        <w:rFonts w:hint="default"/>
      </w:rPr>
    </w:lvl>
    <w:lvl w:ilvl="7" w:tplc="7A90681C">
      <w:numFmt w:val="bullet"/>
      <w:lvlText w:val="•"/>
      <w:lvlJc w:val="left"/>
      <w:pPr>
        <w:ind w:left="9012" w:hanging="284"/>
      </w:pPr>
      <w:rPr>
        <w:rFonts w:hint="default"/>
      </w:rPr>
    </w:lvl>
    <w:lvl w:ilvl="8" w:tplc="53E26C8A">
      <w:numFmt w:val="bullet"/>
      <w:lvlText w:val="•"/>
      <w:lvlJc w:val="left"/>
      <w:pPr>
        <w:ind w:left="9977" w:hanging="284"/>
      </w:pPr>
      <w:rPr>
        <w:rFonts w:hint="default"/>
      </w:rPr>
    </w:lvl>
  </w:abstractNum>
  <w:abstractNum w:abstractNumId="11" w15:restartNumberingAfterBreak="0">
    <w:nsid w:val="138211E7"/>
    <w:multiLevelType w:val="hybridMultilevel"/>
    <w:tmpl w:val="0344900E"/>
    <w:lvl w:ilvl="0" w:tplc="E8545AFE">
      <w:start w:val="13"/>
      <w:numFmt w:val="decimal"/>
      <w:lvlText w:val="%1."/>
      <w:lvlJc w:val="left"/>
      <w:pPr>
        <w:ind w:left="1984" w:hanging="303"/>
        <w:jc w:val="left"/>
      </w:pPr>
      <w:rPr>
        <w:rFonts w:ascii="Arial" w:eastAsia="Arial" w:hAnsi="Arial" w:cs="Arial" w:hint="default"/>
        <w:b/>
        <w:bCs/>
        <w:w w:val="99"/>
        <w:sz w:val="18"/>
        <w:szCs w:val="18"/>
      </w:rPr>
    </w:lvl>
    <w:lvl w:ilvl="1" w:tplc="5C967070">
      <w:numFmt w:val="bullet"/>
      <w:lvlText w:val="•"/>
      <w:lvlJc w:val="left"/>
      <w:pPr>
        <w:ind w:left="2972" w:hanging="303"/>
      </w:pPr>
      <w:rPr>
        <w:rFonts w:hint="default"/>
      </w:rPr>
    </w:lvl>
    <w:lvl w:ilvl="2" w:tplc="1906550E">
      <w:numFmt w:val="bullet"/>
      <w:lvlText w:val="•"/>
      <w:lvlJc w:val="left"/>
      <w:pPr>
        <w:ind w:left="3965" w:hanging="303"/>
      </w:pPr>
      <w:rPr>
        <w:rFonts w:hint="default"/>
      </w:rPr>
    </w:lvl>
    <w:lvl w:ilvl="3" w:tplc="54885BC4">
      <w:numFmt w:val="bullet"/>
      <w:lvlText w:val="•"/>
      <w:lvlJc w:val="left"/>
      <w:pPr>
        <w:ind w:left="4957" w:hanging="303"/>
      </w:pPr>
      <w:rPr>
        <w:rFonts w:hint="default"/>
      </w:rPr>
    </w:lvl>
    <w:lvl w:ilvl="4" w:tplc="0AE2BF50">
      <w:numFmt w:val="bullet"/>
      <w:lvlText w:val="•"/>
      <w:lvlJc w:val="left"/>
      <w:pPr>
        <w:ind w:left="5950" w:hanging="303"/>
      </w:pPr>
      <w:rPr>
        <w:rFonts w:hint="default"/>
      </w:rPr>
    </w:lvl>
    <w:lvl w:ilvl="5" w:tplc="FCE80632">
      <w:numFmt w:val="bullet"/>
      <w:lvlText w:val="•"/>
      <w:lvlJc w:val="left"/>
      <w:pPr>
        <w:ind w:left="6943" w:hanging="303"/>
      </w:pPr>
      <w:rPr>
        <w:rFonts w:hint="default"/>
      </w:rPr>
    </w:lvl>
    <w:lvl w:ilvl="6" w:tplc="EF8C8304">
      <w:numFmt w:val="bullet"/>
      <w:lvlText w:val="•"/>
      <w:lvlJc w:val="left"/>
      <w:pPr>
        <w:ind w:left="7935" w:hanging="303"/>
      </w:pPr>
      <w:rPr>
        <w:rFonts w:hint="default"/>
      </w:rPr>
    </w:lvl>
    <w:lvl w:ilvl="7" w:tplc="B8121784">
      <w:numFmt w:val="bullet"/>
      <w:lvlText w:val="•"/>
      <w:lvlJc w:val="left"/>
      <w:pPr>
        <w:ind w:left="8928" w:hanging="303"/>
      </w:pPr>
      <w:rPr>
        <w:rFonts w:hint="default"/>
      </w:rPr>
    </w:lvl>
    <w:lvl w:ilvl="8" w:tplc="75B2C59E">
      <w:numFmt w:val="bullet"/>
      <w:lvlText w:val="•"/>
      <w:lvlJc w:val="left"/>
      <w:pPr>
        <w:ind w:left="9921" w:hanging="303"/>
      </w:pPr>
      <w:rPr>
        <w:rFonts w:hint="default"/>
      </w:rPr>
    </w:lvl>
  </w:abstractNum>
  <w:abstractNum w:abstractNumId="12" w15:restartNumberingAfterBreak="0">
    <w:nsid w:val="14570F78"/>
    <w:multiLevelType w:val="multilevel"/>
    <w:tmpl w:val="030675BE"/>
    <w:lvl w:ilvl="0">
      <w:start w:val="1"/>
      <w:numFmt w:val="decimal"/>
      <w:lvlText w:val="%1."/>
      <w:lvlJc w:val="left"/>
      <w:pPr>
        <w:ind w:left="619" w:hanging="360"/>
        <w:jc w:val="right"/>
      </w:pPr>
      <w:rPr>
        <w:rFonts w:hint="default"/>
        <w:spacing w:val="-3"/>
        <w:w w:val="99"/>
      </w:rPr>
    </w:lvl>
    <w:lvl w:ilvl="1">
      <w:start w:val="1"/>
      <w:numFmt w:val="decimal"/>
      <w:lvlText w:val="%1.%2"/>
      <w:lvlJc w:val="left"/>
      <w:pPr>
        <w:ind w:left="1010" w:hanging="567"/>
        <w:jc w:val="left"/>
      </w:pPr>
      <w:rPr>
        <w:rFonts w:hint="default"/>
        <w:b/>
        <w:bCs/>
        <w:spacing w:val="-2"/>
        <w:w w:val="100"/>
      </w:rPr>
    </w:lvl>
    <w:lvl w:ilvl="2">
      <w:numFmt w:val="bullet"/>
      <w:lvlText w:val=""/>
      <w:lvlJc w:val="left"/>
      <w:pPr>
        <w:ind w:left="940" w:hanging="567"/>
      </w:pPr>
      <w:rPr>
        <w:rFonts w:ascii="Symbol" w:eastAsia="Symbol" w:hAnsi="Symbol" w:cs="Symbol" w:hint="default"/>
        <w:w w:val="100"/>
        <w:sz w:val="22"/>
        <w:szCs w:val="22"/>
      </w:rPr>
    </w:lvl>
    <w:lvl w:ilvl="3">
      <w:numFmt w:val="bullet"/>
      <w:lvlText w:val="o"/>
      <w:lvlJc w:val="left"/>
      <w:pPr>
        <w:ind w:left="2021" w:hanging="567"/>
      </w:pPr>
      <w:rPr>
        <w:rFonts w:ascii="Courier New" w:eastAsia="Courier New" w:hAnsi="Courier New" w:cs="Courier New" w:hint="default"/>
        <w:w w:val="100"/>
        <w:sz w:val="22"/>
        <w:szCs w:val="22"/>
      </w:rPr>
    </w:lvl>
    <w:lvl w:ilvl="4">
      <w:numFmt w:val="bullet"/>
      <w:lvlText w:val="•"/>
      <w:lvlJc w:val="left"/>
      <w:pPr>
        <w:ind w:left="820" w:hanging="567"/>
      </w:pPr>
      <w:rPr>
        <w:rFonts w:hint="default"/>
      </w:rPr>
    </w:lvl>
    <w:lvl w:ilvl="5">
      <w:numFmt w:val="bullet"/>
      <w:lvlText w:val="•"/>
      <w:lvlJc w:val="left"/>
      <w:pPr>
        <w:ind w:left="940" w:hanging="567"/>
      </w:pPr>
      <w:rPr>
        <w:rFonts w:hint="default"/>
      </w:rPr>
    </w:lvl>
    <w:lvl w:ilvl="6">
      <w:numFmt w:val="bullet"/>
      <w:lvlText w:val="•"/>
      <w:lvlJc w:val="left"/>
      <w:pPr>
        <w:ind w:left="960" w:hanging="567"/>
      </w:pPr>
      <w:rPr>
        <w:rFonts w:hint="default"/>
      </w:rPr>
    </w:lvl>
    <w:lvl w:ilvl="7">
      <w:numFmt w:val="bullet"/>
      <w:lvlText w:val="•"/>
      <w:lvlJc w:val="left"/>
      <w:pPr>
        <w:ind w:left="1020" w:hanging="567"/>
      </w:pPr>
      <w:rPr>
        <w:rFonts w:hint="default"/>
      </w:rPr>
    </w:lvl>
    <w:lvl w:ilvl="8">
      <w:numFmt w:val="bullet"/>
      <w:lvlText w:val="•"/>
      <w:lvlJc w:val="left"/>
      <w:pPr>
        <w:ind w:left="1300" w:hanging="567"/>
      </w:pPr>
      <w:rPr>
        <w:rFonts w:hint="default"/>
      </w:rPr>
    </w:lvl>
  </w:abstractNum>
  <w:abstractNum w:abstractNumId="13" w15:restartNumberingAfterBreak="0">
    <w:nsid w:val="18511E14"/>
    <w:multiLevelType w:val="hybridMultilevel"/>
    <w:tmpl w:val="53D0DD22"/>
    <w:lvl w:ilvl="0" w:tplc="F0DCC8AC">
      <w:numFmt w:val="bullet"/>
      <w:lvlText w:val=""/>
      <w:lvlJc w:val="left"/>
      <w:pPr>
        <w:ind w:left="390" w:hanging="284"/>
      </w:pPr>
      <w:rPr>
        <w:rFonts w:ascii="Symbol" w:eastAsia="Symbol" w:hAnsi="Symbol" w:cs="Symbol" w:hint="default"/>
        <w:color w:val="006DB6"/>
        <w:w w:val="100"/>
        <w:sz w:val="16"/>
        <w:szCs w:val="16"/>
      </w:rPr>
    </w:lvl>
    <w:lvl w:ilvl="1" w:tplc="E1D2EBC4">
      <w:numFmt w:val="bullet"/>
      <w:lvlText w:val="•"/>
      <w:lvlJc w:val="left"/>
      <w:pPr>
        <w:ind w:left="959" w:hanging="284"/>
      </w:pPr>
      <w:rPr>
        <w:rFonts w:hint="default"/>
      </w:rPr>
    </w:lvl>
    <w:lvl w:ilvl="2" w:tplc="840AF29C">
      <w:numFmt w:val="bullet"/>
      <w:lvlText w:val="•"/>
      <w:lvlJc w:val="left"/>
      <w:pPr>
        <w:ind w:left="1518" w:hanging="284"/>
      </w:pPr>
      <w:rPr>
        <w:rFonts w:hint="default"/>
      </w:rPr>
    </w:lvl>
    <w:lvl w:ilvl="3" w:tplc="D612FBC4">
      <w:numFmt w:val="bullet"/>
      <w:lvlText w:val="•"/>
      <w:lvlJc w:val="left"/>
      <w:pPr>
        <w:ind w:left="2077" w:hanging="284"/>
      </w:pPr>
      <w:rPr>
        <w:rFonts w:hint="default"/>
      </w:rPr>
    </w:lvl>
    <w:lvl w:ilvl="4" w:tplc="3036F68A">
      <w:numFmt w:val="bullet"/>
      <w:lvlText w:val="•"/>
      <w:lvlJc w:val="left"/>
      <w:pPr>
        <w:ind w:left="2636" w:hanging="284"/>
      </w:pPr>
      <w:rPr>
        <w:rFonts w:hint="default"/>
      </w:rPr>
    </w:lvl>
    <w:lvl w:ilvl="5" w:tplc="ACAE1632">
      <w:numFmt w:val="bullet"/>
      <w:lvlText w:val="•"/>
      <w:lvlJc w:val="left"/>
      <w:pPr>
        <w:ind w:left="3195" w:hanging="284"/>
      </w:pPr>
      <w:rPr>
        <w:rFonts w:hint="default"/>
      </w:rPr>
    </w:lvl>
    <w:lvl w:ilvl="6" w:tplc="EA78AFE4">
      <w:numFmt w:val="bullet"/>
      <w:lvlText w:val="•"/>
      <w:lvlJc w:val="left"/>
      <w:pPr>
        <w:ind w:left="3754" w:hanging="284"/>
      </w:pPr>
      <w:rPr>
        <w:rFonts w:hint="default"/>
      </w:rPr>
    </w:lvl>
    <w:lvl w:ilvl="7" w:tplc="4AE6C9E4">
      <w:numFmt w:val="bullet"/>
      <w:lvlText w:val="•"/>
      <w:lvlJc w:val="left"/>
      <w:pPr>
        <w:ind w:left="4313" w:hanging="284"/>
      </w:pPr>
      <w:rPr>
        <w:rFonts w:hint="default"/>
      </w:rPr>
    </w:lvl>
    <w:lvl w:ilvl="8" w:tplc="C7940C9E">
      <w:numFmt w:val="bullet"/>
      <w:lvlText w:val="•"/>
      <w:lvlJc w:val="left"/>
      <w:pPr>
        <w:ind w:left="4872" w:hanging="284"/>
      </w:pPr>
      <w:rPr>
        <w:rFonts w:hint="default"/>
      </w:rPr>
    </w:lvl>
  </w:abstractNum>
  <w:abstractNum w:abstractNumId="14" w15:restartNumberingAfterBreak="0">
    <w:nsid w:val="18A41214"/>
    <w:multiLevelType w:val="hybridMultilevel"/>
    <w:tmpl w:val="6F520C2C"/>
    <w:lvl w:ilvl="0" w:tplc="2F7E50BC">
      <w:start w:val="4"/>
      <w:numFmt w:val="decimal"/>
      <w:lvlText w:val="%1"/>
      <w:lvlJc w:val="left"/>
      <w:pPr>
        <w:ind w:left="827" w:hanging="569"/>
        <w:jc w:val="left"/>
      </w:pPr>
      <w:rPr>
        <w:rFonts w:ascii="Arial" w:eastAsia="Arial" w:hAnsi="Arial" w:cs="Arial" w:hint="default"/>
        <w:w w:val="100"/>
        <w:sz w:val="22"/>
        <w:szCs w:val="22"/>
      </w:rPr>
    </w:lvl>
    <w:lvl w:ilvl="1" w:tplc="BEE87108">
      <w:numFmt w:val="bullet"/>
      <w:lvlText w:val="•"/>
      <w:lvlJc w:val="left"/>
      <w:pPr>
        <w:ind w:left="1724" w:hanging="569"/>
      </w:pPr>
      <w:rPr>
        <w:rFonts w:hint="default"/>
      </w:rPr>
    </w:lvl>
    <w:lvl w:ilvl="2" w:tplc="B1F6DE18">
      <w:numFmt w:val="bullet"/>
      <w:lvlText w:val="•"/>
      <w:lvlJc w:val="left"/>
      <w:pPr>
        <w:ind w:left="2628" w:hanging="569"/>
      </w:pPr>
      <w:rPr>
        <w:rFonts w:hint="default"/>
      </w:rPr>
    </w:lvl>
    <w:lvl w:ilvl="3" w:tplc="F162C3B6">
      <w:numFmt w:val="bullet"/>
      <w:lvlText w:val="•"/>
      <w:lvlJc w:val="left"/>
      <w:pPr>
        <w:ind w:left="3532" w:hanging="569"/>
      </w:pPr>
      <w:rPr>
        <w:rFonts w:hint="default"/>
      </w:rPr>
    </w:lvl>
    <w:lvl w:ilvl="4" w:tplc="BE52EE18">
      <w:numFmt w:val="bullet"/>
      <w:lvlText w:val="•"/>
      <w:lvlJc w:val="left"/>
      <w:pPr>
        <w:ind w:left="4436" w:hanging="569"/>
      </w:pPr>
      <w:rPr>
        <w:rFonts w:hint="default"/>
      </w:rPr>
    </w:lvl>
    <w:lvl w:ilvl="5" w:tplc="991EBE4C">
      <w:numFmt w:val="bullet"/>
      <w:lvlText w:val="•"/>
      <w:lvlJc w:val="left"/>
      <w:pPr>
        <w:ind w:left="5340" w:hanging="569"/>
      </w:pPr>
      <w:rPr>
        <w:rFonts w:hint="default"/>
      </w:rPr>
    </w:lvl>
    <w:lvl w:ilvl="6" w:tplc="D9D2C79C">
      <w:numFmt w:val="bullet"/>
      <w:lvlText w:val="•"/>
      <w:lvlJc w:val="left"/>
      <w:pPr>
        <w:ind w:left="6244" w:hanging="569"/>
      </w:pPr>
      <w:rPr>
        <w:rFonts w:hint="default"/>
      </w:rPr>
    </w:lvl>
    <w:lvl w:ilvl="7" w:tplc="54D86F86">
      <w:numFmt w:val="bullet"/>
      <w:lvlText w:val="•"/>
      <w:lvlJc w:val="left"/>
      <w:pPr>
        <w:ind w:left="7148" w:hanging="569"/>
      </w:pPr>
      <w:rPr>
        <w:rFonts w:hint="default"/>
      </w:rPr>
    </w:lvl>
    <w:lvl w:ilvl="8" w:tplc="C1F8D142">
      <w:numFmt w:val="bullet"/>
      <w:lvlText w:val="•"/>
      <w:lvlJc w:val="left"/>
      <w:pPr>
        <w:ind w:left="8052" w:hanging="569"/>
      </w:pPr>
      <w:rPr>
        <w:rFonts w:hint="default"/>
      </w:rPr>
    </w:lvl>
  </w:abstractNum>
  <w:abstractNum w:abstractNumId="15" w15:restartNumberingAfterBreak="0">
    <w:nsid w:val="1D602651"/>
    <w:multiLevelType w:val="hybridMultilevel"/>
    <w:tmpl w:val="743ED190"/>
    <w:lvl w:ilvl="0" w:tplc="31E6B898">
      <w:numFmt w:val="bullet"/>
      <w:lvlText w:val=""/>
      <w:lvlJc w:val="left"/>
      <w:pPr>
        <w:ind w:left="391" w:hanging="284"/>
      </w:pPr>
      <w:rPr>
        <w:rFonts w:ascii="Symbol" w:eastAsia="Symbol" w:hAnsi="Symbol" w:cs="Symbol" w:hint="default"/>
        <w:color w:val="006DB6"/>
        <w:w w:val="100"/>
        <w:sz w:val="16"/>
        <w:szCs w:val="16"/>
      </w:rPr>
    </w:lvl>
    <w:lvl w:ilvl="1" w:tplc="270430F6">
      <w:numFmt w:val="bullet"/>
      <w:lvlText w:val="•"/>
      <w:lvlJc w:val="left"/>
      <w:pPr>
        <w:ind w:left="962" w:hanging="284"/>
      </w:pPr>
      <w:rPr>
        <w:rFonts w:hint="default"/>
      </w:rPr>
    </w:lvl>
    <w:lvl w:ilvl="2" w:tplc="A29A93BE">
      <w:numFmt w:val="bullet"/>
      <w:lvlText w:val="•"/>
      <w:lvlJc w:val="left"/>
      <w:pPr>
        <w:ind w:left="1524" w:hanging="284"/>
      </w:pPr>
      <w:rPr>
        <w:rFonts w:hint="default"/>
      </w:rPr>
    </w:lvl>
    <w:lvl w:ilvl="3" w:tplc="89E0B8E2">
      <w:numFmt w:val="bullet"/>
      <w:lvlText w:val="•"/>
      <w:lvlJc w:val="left"/>
      <w:pPr>
        <w:ind w:left="2086" w:hanging="284"/>
      </w:pPr>
      <w:rPr>
        <w:rFonts w:hint="default"/>
      </w:rPr>
    </w:lvl>
    <w:lvl w:ilvl="4" w:tplc="609841FC">
      <w:numFmt w:val="bullet"/>
      <w:lvlText w:val="•"/>
      <w:lvlJc w:val="left"/>
      <w:pPr>
        <w:ind w:left="2649" w:hanging="284"/>
      </w:pPr>
      <w:rPr>
        <w:rFonts w:hint="default"/>
      </w:rPr>
    </w:lvl>
    <w:lvl w:ilvl="5" w:tplc="BAB6592A">
      <w:numFmt w:val="bullet"/>
      <w:lvlText w:val="•"/>
      <w:lvlJc w:val="left"/>
      <w:pPr>
        <w:ind w:left="3211" w:hanging="284"/>
      </w:pPr>
      <w:rPr>
        <w:rFonts w:hint="default"/>
      </w:rPr>
    </w:lvl>
    <w:lvl w:ilvl="6" w:tplc="FB5EFC4C">
      <w:numFmt w:val="bullet"/>
      <w:lvlText w:val="•"/>
      <w:lvlJc w:val="left"/>
      <w:pPr>
        <w:ind w:left="3773" w:hanging="284"/>
      </w:pPr>
      <w:rPr>
        <w:rFonts w:hint="default"/>
      </w:rPr>
    </w:lvl>
    <w:lvl w:ilvl="7" w:tplc="7F788C96">
      <w:numFmt w:val="bullet"/>
      <w:lvlText w:val="•"/>
      <w:lvlJc w:val="left"/>
      <w:pPr>
        <w:ind w:left="4336" w:hanging="284"/>
      </w:pPr>
      <w:rPr>
        <w:rFonts w:hint="default"/>
      </w:rPr>
    </w:lvl>
    <w:lvl w:ilvl="8" w:tplc="F7A665C6">
      <w:numFmt w:val="bullet"/>
      <w:lvlText w:val="•"/>
      <w:lvlJc w:val="left"/>
      <w:pPr>
        <w:ind w:left="4898" w:hanging="284"/>
      </w:pPr>
      <w:rPr>
        <w:rFonts w:hint="default"/>
      </w:rPr>
    </w:lvl>
  </w:abstractNum>
  <w:abstractNum w:abstractNumId="16" w15:restartNumberingAfterBreak="0">
    <w:nsid w:val="1D7A7541"/>
    <w:multiLevelType w:val="multilevel"/>
    <w:tmpl w:val="597C5FA6"/>
    <w:lvl w:ilvl="0">
      <w:start w:val="5"/>
      <w:numFmt w:val="decimal"/>
      <w:lvlText w:val="%1"/>
      <w:lvlJc w:val="left"/>
      <w:pPr>
        <w:ind w:left="1984" w:hanging="567"/>
        <w:jc w:val="left"/>
      </w:pPr>
      <w:rPr>
        <w:rFonts w:ascii="Arial" w:eastAsia="Arial" w:hAnsi="Arial" w:cs="Arial" w:hint="default"/>
        <w:b/>
        <w:bCs/>
        <w:color w:val="006DB6"/>
        <w:w w:val="99"/>
        <w:sz w:val="36"/>
        <w:szCs w:val="36"/>
      </w:rPr>
    </w:lvl>
    <w:lvl w:ilvl="1">
      <w:start w:val="1"/>
      <w:numFmt w:val="decimal"/>
      <w:lvlText w:val="%1.%2"/>
      <w:lvlJc w:val="left"/>
      <w:pPr>
        <w:ind w:left="1984" w:hanging="567"/>
        <w:jc w:val="left"/>
      </w:pPr>
      <w:rPr>
        <w:rFonts w:ascii="Arial" w:eastAsia="Arial" w:hAnsi="Arial" w:cs="Arial" w:hint="default"/>
        <w:color w:val="006DB6"/>
        <w:spacing w:val="-1"/>
        <w:w w:val="100"/>
        <w:sz w:val="22"/>
        <w:szCs w:val="22"/>
      </w:rPr>
    </w:lvl>
    <w:lvl w:ilvl="2">
      <w:numFmt w:val="bullet"/>
      <w:lvlText w:val=""/>
      <w:lvlJc w:val="left"/>
      <w:pPr>
        <w:ind w:left="2694" w:hanging="284"/>
      </w:pPr>
      <w:rPr>
        <w:rFonts w:ascii="Symbol" w:eastAsia="Symbol" w:hAnsi="Symbol" w:cs="Symbol" w:hint="default"/>
        <w:color w:val="006DB6"/>
        <w:w w:val="100"/>
        <w:sz w:val="18"/>
        <w:szCs w:val="18"/>
      </w:rPr>
    </w:lvl>
    <w:lvl w:ilvl="3">
      <w:numFmt w:val="bullet"/>
      <w:lvlText w:val="•"/>
      <w:lvlJc w:val="left"/>
      <w:pPr>
        <w:ind w:left="4745" w:hanging="284"/>
      </w:pPr>
      <w:rPr>
        <w:rFonts w:hint="default"/>
      </w:rPr>
    </w:lvl>
    <w:lvl w:ilvl="4">
      <w:numFmt w:val="bullet"/>
      <w:lvlText w:val="•"/>
      <w:lvlJc w:val="left"/>
      <w:pPr>
        <w:ind w:left="5768" w:hanging="284"/>
      </w:pPr>
      <w:rPr>
        <w:rFonts w:hint="default"/>
      </w:rPr>
    </w:lvl>
    <w:lvl w:ilvl="5">
      <w:numFmt w:val="bullet"/>
      <w:lvlText w:val="•"/>
      <w:lvlJc w:val="left"/>
      <w:pPr>
        <w:ind w:left="6791" w:hanging="284"/>
      </w:pPr>
      <w:rPr>
        <w:rFonts w:hint="default"/>
      </w:rPr>
    </w:lvl>
    <w:lvl w:ilvl="6">
      <w:numFmt w:val="bullet"/>
      <w:lvlText w:val="•"/>
      <w:lvlJc w:val="left"/>
      <w:pPr>
        <w:ind w:left="7814" w:hanging="284"/>
      </w:pPr>
      <w:rPr>
        <w:rFonts w:hint="default"/>
      </w:rPr>
    </w:lvl>
    <w:lvl w:ilvl="7">
      <w:numFmt w:val="bullet"/>
      <w:lvlText w:val="•"/>
      <w:lvlJc w:val="left"/>
      <w:pPr>
        <w:ind w:left="8837" w:hanging="284"/>
      </w:pPr>
      <w:rPr>
        <w:rFonts w:hint="default"/>
      </w:rPr>
    </w:lvl>
    <w:lvl w:ilvl="8">
      <w:numFmt w:val="bullet"/>
      <w:lvlText w:val="•"/>
      <w:lvlJc w:val="left"/>
      <w:pPr>
        <w:ind w:left="9860" w:hanging="284"/>
      </w:pPr>
      <w:rPr>
        <w:rFonts w:hint="default"/>
      </w:rPr>
    </w:lvl>
  </w:abstractNum>
  <w:abstractNum w:abstractNumId="17" w15:restartNumberingAfterBreak="0">
    <w:nsid w:val="1D7B33E6"/>
    <w:multiLevelType w:val="hybridMultilevel"/>
    <w:tmpl w:val="58866EC0"/>
    <w:lvl w:ilvl="0" w:tplc="5CE05DF2">
      <w:numFmt w:val="bullet"/>
      <w:lvlText w:val=""/>
      <w:lvlJc w:val="left"/>
      <w:pPr>
        <w:ind w:left="391" w:hanging="284"/>
      </w:pPr>
      <w:rPr>
        <w:rFonts w:ascii="Symbol" w:eastAsia="Symbol" w:hAnsi="Symbol" w:cs="Symbol" w:hint="default"/>
        <w:color w:val="006DB6"/>
        <w:w w:val="100"/>
        <w:sz w:val="16"/>
        <w:szCs w:val="16"/>
      </w:rPr>
    </w:lvl>
    <w:lvl w:ilvl="1" w:tplc="99223CD4">
      <w:numFmt w:val="bullet"/>
      <w:lvlText w:val="•"/>
      <w:lvlJc w:val="left"/>
      <w:pPr>
        <w:ind w:left="959" w:hanging="284"/>
      </w:pPr>
      <w:rPr>
        <w:rFonts w:hint="default"/>
      </w:rPr>
    </w:lvl>
    <w:lvl w:ilvl="2" w:tplc="F3AEDB06">
      <w:numFmt w:val="bullet"/>
      <w:lvlText w:val="•"/>
      <w:lvlJc w:val="left"/>
      <w:pPr>
        <w:ind w:left="1518" w:hanging="284"/>
      </w:pPr>
      <w:rPr>
        <w:rFonts w:hint="default"/>
      </w:rPr>
    </w:lvl>
    <w:lvl w:ilvl="3" w:tplc="09A2D8C4">
      <w:numFmt w:val="bullet"/>
      <w:lvlText w:val="•"/>
      <w:lvlJc w:val="left"/>
      <w:pPr>
        <w:ind w:left="2078" w:hanging="284"/>
      </w:pPr>
      <w:rPr>
        <w:rFonts w:hint="default"/>
      </w:rPr>
    </w:lvl>
    <w:lvl w:ilvl="4" w:tplc="6D8ACD24">
      <w:numFmt w:val="bullet"/>
      <w:lvlText w:val="•"/>
      <w:lvlJc w:val="left"/>
      <w:pPr>
        <w:ind w:left="2637" w:hanging="284"/>
      </w:pPr>
      <w:rPr>
        <w:rFonts w:hint="default"/>
      </w:rPr>
    </w:lvl>
    <w:lvl w:ilvl="5" w:tplc="6AE8D70A">
      <w:numFmt w:val="bullet"/>
      <w:lvlText w:val="•"/>
      <w:lvlJc w:val="left"/>
      <w:pPr>
        <w:ind w:left="3197" w:hanging="284"/>
      </w:pPr>
      <w:rPr>
        <w:rFonts w:hint="default"/>
      </w:rPr>
    </w:lvl>
    <w:lvl w:ilvl="6" w:tplc="17A8D682">
      <w:numFmt w:val="bullet"/>
      <w:lvlText w:val="•"/>
      <w:lvlJc w:val="left"/>
      <w:pPr>
        <w:ind w:left="3756" w:hanging="284"/>
      </w:pPr>
      <w:rPr>
        <w:rFonts w:hint="default"/>
      </w:rPr>
    </w:lvl>
    <w:lvl w:ilvl="7" w:tplc="B0D6AD80">
      <w:numFmt w:val="bullet"/>
      <w:lvlText w:val="•"/>
      <w:lvlJc w:val="left"/>
      <w:pPr>
        <w:ind w:left="4315" w:hanging="284"/>
      </w:pPr>
      <w:rPr>
        <w:rFonts w:hint="default"/>
      </w:rPr>
    </w:lvl>
    <w:lvl w:ilvl="8" w:tplc="B9F214C0">
      <w:numFmt w:val="bullet"/>
      <w:lvlText w:val="•"/>
      <w:lvlJc w:val="left"/>
      <w:pPr>
        <w:ind w:left="4875" w:hanging="284"/>
      </w:pPr>
      <w:rPr>
        <w:rFonts w:hint="default"/>
      </w:rPr>
    </w:lvl>
  </w:abstractNum>
  <w:abstractNum w:abstractNumId="18" w15:restartNumberingAfterBreak="0">
    <w:nsid w:val="1E1301FD"/>
    <w:multiLevelType w:val="hybridMultilevel"/>
    <w:tmpl w:val="0BD89E9C"/>
    <w:lvl w:ilvl="0" w:tplc="3E1AF04E">
      <w:numFmt w:val="bullet"/>
      <w:lvlText w:val=""/>
      <w:lvlJc w:val="left"/>
      <w:pPr>
        <w:ind w:left="2695" w:hanging="284"/>
      </w:pPr>
      <w:rPr>
        <w:rFonts w:ascii="Symbol" w:eastAsia="Symbol" w:hAnsi="Symbol" w:cs="Symbol" w:hint="default"/>
        <w:color w:val="006DB6"/>
        <w:w w:val="100"/>
        <w:sz w:val="18"/>
        <w:szCs w:val="18"/>
      </w:rPr>
    </w:lvl>
    <w:lvl w:ilvl="1" w:tplc="6994D454">
      <w:numFmt w:val="bullet"/>
      <w:lvlText w:val="•"/>
      <w:lvlJc w:val="left"/>
      <w:pPr>
        <w:ind w:left="3620" w:hanging="284"/>
      </w:pPr>
      <w:rPr>
        <w:rFonts w:hint="default"/>
      </w:rPr>
    </w:lvl>
    <w:lvl w:ilvl="2" w:tplc="43965EE0">
      <w:numFmt w:val="bullet"/>
      <w:lvlText w:val="•"/>
      <w:lvlJc w:val="left"/>
      <w:pPr>
        <w:ind w:left="4541" w:hanging="284"/>
      </w:pPr>
      <w:rPr>
        <w:rFonts w:hint="default"/>
      </w:rPr>
    </w:lvl>
    <w:lvl w:ilvl="3" w:tplc="3C4A2DB8">
      <w:numFmt w:val="bullet"/>
      <w:lvlText w:val="•"/>
      <w:lvlJc w:val="left"/>
      <w:pPr>
        <w:ind w:left="5461" w:hanging="284"/>
      </w:pPr>
      <w:rPr>
        <w:rFonts w:hint="default"/>
      </w:rPr>
    </w:lvl>
    <w:lvl w:ilvl="4" w:tplc="2FCE4F06">
      <w:numFmt w:val="bullet"/>
      <w:lvlText w:val="•"/>
      <w:lvlJc w:val="left"/>
      <w:pPr>
        <w:ind w:left="6382" w:hanging="284"/>
      </w:pPr>
      <w:rPr>
        <w:rFonts w:hint="default"/>
      </w:rPr>
    </w:lvl>
    <w:lvl w:ilvl="5" w:tplc="F140C922">
      <w:numFmt w:val="bullet"/>
      <w:lvlText w:val="•"/>
      <w:lvlJc w:val="left"/>
      <w:pPr>
        <w:ind w:left="7303" w:hanging="284"/>
      </w:pPr>
      <w:rPr>
        <w:rFonts w:hint="default"/>
      </w:rPr>
    </w:lvl>
    <w:lvl w:ilvl="6" w:tplc="960CCD48">
      <w:numFmt w:val="bullet"/>
      <w:lvlText w:val="•"/>
      <w:lvlJc w:val="left"/>
      <w:pPr>
        <w:ind w:left="8223" w:hanging="284"/>
      </w:pPr>
      <w:rPr>
        <w:rFonts w:hint="default"/>
      </w:rPr>
    </w:lvl>
    <w:lvl w:ilvl="7" w:tplc="EC609CCC">
      <w:numFmt w:val="bullet"/>
      <w:lvlText w:val="•"/>
      <w:lvlJc w:val="left"/>
      <w:pPr>
        <w:ind w:left="9144" w:hanging="284"/>
      </w:pPr>
      <w:rPr>
        <w:rFonts w:hint="default"/>
      </w:rPr>
    </w:lvl>
    <w:lvl w:ilvl="8" w:tplc="D0BE7EE6">
      <w:numFmt w:val="bullet"/>
      <w:lvlText w:val="•"/>
      <w:lvlJc w:val="left"/>
      <w:pPr>
        <w:ind w:left="10065" w:hanging="284"/>
      </w:pPr>
      <w:rPr>
        <w:rFonts w:hint="default"/>
      </w:rPr>
    </w:lvl>
  </w:abstractNum>
  <w:abstractNum w:abstractNumId="19" w15:restartNumberingAfterBreak="0">
    <w:nsid w:val="1EA426D1"/>
    <w:multiLevelType w:val="hybridMultilevel"/>
    <w:tmpl w:val="9BA44AFE"/>
    <w:lvl w:ilvl="0" w:tplc="5100FC66">
      <w:start w:val="34"/>
      <w:numFmt w:val="decimal"/>
      <w:lvlText w:val="%1."/>
      <w:lvlJc w:val="left"/>
      <w:pPr>
        <w:ind w:left="1984" w:hanging="303"/>
        <w:jc w:val="left"/>
      </w:pPr>
      <w:rPr>
        <w:rFonts w:ascii="Arial" w:eastAsia="Arial" w:hAnsi="Arial" w:cs="Arial" w:hint="default"/>
        <w:b/>
        <w:bCs/>
        <w:w w:val="99"/>
        <w:sz w:val="18"/>
        <w:szCs w:val="18"/>
      </w:rPr>
    </w:lvl>
    <w:lvl w:ilvl="1" w:tplc="78BC2BFC">
      <w:numFmt w:val="bullet"/>
      <w:lvlText w:val=""/>
      <w:lvlJc w:val="left"/>
      <w:pPr>
        <w:ind w:left="2551" w:hanging="425"/>
      </w:pPr>
      <w:rPr>
        <w:rFonts w:ascii="Symbol" w:eastAsia="Symbol" w:hAnsi="Symbol" w:cs="Symbol" w:hint="default"/>
        <w:w w:val="100"/>
        <w:sz w:val="18"/>
        <w:szCs w:val="18"/>
      </w:rPr>
    </w:lvl>
    <w:lvl w:ilvl="2" w:tplc="BA32A38A">
      <w:numFmt w:val="bullet"/>
      <w:lvlText w:val="•"/>
      <w:lvlJc w:val="left"/>
      <w:pPr>
        <w:ind w:left="3598" w:hanging="425"/>
      </w:pPr>
      <w:rPr>
        <w:rFonts w:hint="default"/>
      </w:rPr>
    </w:lvl>
    <w:lvl w:ilvl="3" w:tplc="655046FE">
      <w:numFmt w:val="bullet"/>
      <w:lvlText w:val="•"/>
      <w:lvlJc w:val="left"/>
      <w:pPr>
        <w:ind w:left="4636" w:hanging="425"/>
      </w:pPr>
      <w:rPr>
        <w:rFonts w:hint="default"/>
      </w:rPr>
    </w:lvl>
    <w:lvl w:ilvl="4" w:tplc="0AD6161E">
      <w:numFmt w:val="bullet"/>
      <w:lvlText w:val="•"/>
      <w:lvlJc w:val="left"/>
      <w:pPr>
        <w:ind w:left="5675" w:hanging="425"/>
      </w:pPr>
      <w:rPr>
        <w:rFonts w:hint="default"/>
      </w:rPr>
    </w:lvl>
    <w:lvl w:ilvl="5" w:tplc="D1D0AB0A">
      <w:numFmt w:val="bullet"/>
      <w:lvlText w:val="•"/>
      <w:lvlJc w:val="left"/>
      <w:pPr>
        <w:ind w:left="6713" w:hanging="425"/>
      </w:pPr>
      <w:rPr>
        <w:rFonts w:hint="default"/>
      </w:rPr>
    </w:lvl>
    <w:lvl w:ilvl="6" w:tplc="3B185BDC">
      <w:numFmt w:val="bullet"/>
      <w:lvlText w:val="•"/>
      <w:lvlJc w:val="left"/>
      <w:pPr>
        <w:ind w:left="7752" w:hanging="425"/>
      </w:pPr>
      <w:rPr>
        <w:rFonts w:hint="default"/>
      </w:rPr>
    </w:lvl>
    <w:lvl w:ilvl="7" w:tplc="7C0AFAC0">
      <w:numFmt w:val="bullet"/>
      <w:lvlText w:val="•"/>
      <w:lvlJc w:val="left"/>
      <w:pPr>
        <w:ind w:left="8790" w:hanging="425"/>
      </w:pPr>
      <w:rPr>
        <w:rFonts w:hint="default"/>
      </w:rPr>
    </w:lvl>
    <w:lvl w:ilvl="8" w:tplc="207A2D06">
      <w:numFmt w:val="bullet"/>
      <w:lvlText w:val="•"/>
      <w:lvlJc w:val="left"/>
      <w:pPr>
        <w:ind w:left="9829" w:hanging="425"/>
      </w:pPr>
      <w:rPr>
        <w:rFonts w:hint="default"/>
      </w:rPr>
    </w:lvl>
  </w:abstractNum>
  <w:abstractNum w:abstractNumId="20" w15:restartNumberingAfterBreak="0">
    <w:nsid w:val="2286142F"/>
    <w:multiLevelType w:val="hybridMultilevel"/>
    <w:tmpl w:val="16287EB6"/>
    <w:lvl w:ilvl="0" w:tplc="9AD0B3BE">
      <w:numFmt w:val="bullet"/>
      <w:lvlText w:val=""/>
      <w:lvlJc w:val="left"/>
      <w:pPr>
        <w:ind w:left="391" w:hanging="284"/>
      </w:pPr>
      <w:rPr>
        <w:rFonts w:ascii="Symbol" w:eastAsia="Symbol" w:hAnsi="Symbol" w:cs="Symbol" w:hint="default"/>
        <w:color w:val="006DB6"/>
        <w:w w:val="100"/>
        <w:sz w:val="16"/>
        <w:szCs w:val="16"/>
      </w:rPr>
    </w:lvl>
    <w:lvl w:ilvl="1" w:tplc="0F78C642">
      <w:numFmt w:val="bullet"/>
      <w:lvlText w:val="•"/>
      <w:lvlJc w:val="left"/>
      <w:pPr>
        <w:ind w:left="959" w:hanging="284"/>
      </w:pPr>
      <w:rPr>
        <w:rFonts w:hint="default"/>
      </w:rPr>
    </w:lvl>
    <w:lvl w:ilvl="2" w:tplc="84C4C736">
      <w:numFmt w:val="bullet"/>
      <w:lvlText w:val="•"/>
      <w:lvlJc w:val="left"/>
      <w:pPr>
        <w:ind w:left="1518" w:hanging="284"/>
      </w:pPr>
      <w:rPr>
        <w:rFonts w:hint="default"/>
      </w:rPr>
    </w:lvl>
    <w:lvl w:ilvl="3" w:tplc="FF20FCBC">
      <w:numFmt w:val="bullet"/>
      <w:lvlText w:val="•"/>
      <w:lvlJc w:val="left"/>
      <w:pPr>
        <w:ind w:left="2078" w:hanging="284"/>
      </w:pPr>
      <w:rPr>
        <w:rFonts w:hint="default"/>
      </w:rPr>
    </w:lvl>
    <w:lvl w:ilvl="4" w:tplc="3DE86582">
      <w:numFmt w:val="bullet"/>
      <w:lvlText w:val="•"/>
      <w:lvlJc w:val="left"/>
      <w:pPr>
        <w:ind w:left="2637" w:hanging="284"/>
      </w:pPr>
      <w:rPr>
        <w:rFonts w:hint="default"/>
      </w:rPr>
    </w:lvl>
    <w:lvl w:ilvl="5" w:tplc="BC2EA1AA">
      <w:numFmt w:val="bullet"/>
      <w:lvlText w:val="•"/>
      <w:lvlJc w:val="left"/>
      <w:pPr>
        <w:ind w:left="3197" w:hanging="284"/>
      </w:pPr>
      <w:rPr>
        <w:rFonts w:hint="default"/>
      </w:rPr>
    </w:lvl>
    <w:lvl w:ilvl="6" w:tplc="8C1EF482">
      <w:numFmt w:val="bullet"/>
      <w:lvlText w:val="•"/>
      <w:lvlJc w:val="left"/>
      <w:pPr>
        <w:ind w:left="3756" w:hanging="284"/>
      </w:pPr>
      <w:rPr>
        <w:rFonts w:hint="default"/>
      </w:rPr>
    </w:lvl>
    <w:lvl w:ilvl="7" w:tplc="D6DAFB1A">
      <w:numFmt w:val="bullet"/>
      <w:lvlText w:val="•"/>
      <w:lvlJc w:val="left"/>
      <w:pPr>
        <w:ind w:left="4315" w:hanging="284"/>
      </w:pPr>
      <w:rPr>
        <w:rFonts w:hint="default"/>
      </w:rPr>
    </w:lvl>
    <w:lvl w:ilvl="8" w:tplc="B5B43FA2">
      <w:numFmt w:val="bullet"/>
      <w:lvlText w:val="•"/>
      <w:lvlJc w:val="left"/>
      <w:pPr>
        <w:ind w:left="4875" w:hanging="284"/>
      </w:pPr>
      <w:rPr>
        <w:rFonts w:hint="default"/>
      </w:rPr>
    </w:lvl>
  </w:abstractNum>
  <w:abstractNum w:abstractNumId="21" w15:restartNumberingAfterBreak="0">
    <w:nsid w:val="23327D63"/>
    <w:multiLevelType w:val="hybridMultilevel"/>
    <w:tmpl w:val="4A90CE4C"/>
    <w:lvl w:ilvl="0" w:tplc="C5DE6E2C">
      <w:numFmt w:val="bullet"/>
      <w:lvlText w:val=""/>
      <w:lvlJc w:val="left"/>
      <w:pPr>
        <w:ind w:left="1299" w:hanging="361"/>
      </w:pPr>
      <w:rPr>
        <w:rFonts w:ascii="Symbol" w:eastAsia="Symbol" w:hAnsi="Symbol" w:cs="Symbol" w:hint="default"/>
        <w:b/>
        <w:bCs/>
        <w:w w:val="100"/>
        <w:sz w:val="22"/>
        <w:szCs w:val="22"/>
      </w:rPr>
    </w:lvl>
    <w:lvl w:ilvl="1" w:tplc="109A579E">
      <w:numFmt w:val="bullet"/>
      <w:lvlText w:val="o"/>
      <w:lvlJc w:val="left"/>
      <w:pPr>
        <w:ind w:left="2020" w:hanging="361"/>
      </w:pPr>
      <w:rPr>
        <w:rFonts w:ascii="Courier New" w:eastAsia="Courier New" w:hAnsi="Courier New" w:cs="Courier New" w:hint="default"/>
        <w:w w:val="100"/>
        <w:sz w:val="22"/>
        <w:szCs w:val="22"/>
      </w:rPr>
    </w:lvl>
    <w:lvl w:ilvl="2" w:tplc="A1606366">
      <w:numFmt w:val="bullet"/>
      <w:lvlText w:val="•"/>
      <w:lvlJc w:val="left"/>
      <w:pPr>
        <w:ind w:left="2891" w:hanging="361"/>
      </w:pPr>
      <w:rPr>
        <w:rFonts w:hint="default"/>
      </w:rPr>
    </w:lvl>
    <w:lvl w:ilvl="3" w:tplc="95149404">
      <w:numFmt w:val="bullet"/>
      <w:lvlText w:val="•"/>
      <w:lvlJc w:val="left"/>
      <w:pPr>
        <w:ind w:left="3762" w:hanging="361"/>
      </w:pPr>
      <w:rPr>
        <w:rFonts w:hint="default"/>
      </w:rPr>
    </w:lvl>
    <w:lvl w:ilvl="4" w:tplc="D5A4A15C">
      <w:numFmt w:val="bullet"/>
      <w:lvlText w:val="•"/>
      <w:lvlJc w:val="left"/>
      <w:pPr>
        <w:ind w:left="4633" w:hanging="361"/>
      </w:pPr>
      <w:rPr>
        <w:rFonts w:hint="default"/>
      </w:rPr>
    </w:lvl>
    <w:lvl w:ilvl="5" w:tplc="F91407AE">
      <w:numFmt w:val="bullet"/>
      <w:lvlText w:val="•"/>
      <w:lvlJc w:val="left"/>
      <w:pPr>
        <w:ind w:left="5504" w:hanging="361"/>
      </w:pPr>
      <w:rPr>
        <w:rFonts w:hint="default"/>
      </w:rPr>
    </w:lvl>
    <w:lvl w:ilvl="6" w:tplc="F864C824">
      <w:numFmt w:val="bullet"/>
      <w:lvlText w:val="•"/>
      <w:lvlJc w:val="left"/>
      <w:pPr>
        <w:ind w:left="6375" w:hanging="361"/>
      </w:pPr>
      <w:rPr>
        <w:rFonts w:hint="default"/>
      </w:rPr>
    </w:lvl>
    <w:lvl w:ilvl="7" w:tplc="9A84527C">
      <w:numFmt w:val="bullet"/>
      <w:lvlText w:val="•"/>
      <w:lvlJc w:val="left"/>
      <w:pPr>
        <w:ind w:left="7246" w:hanging="361"/>
      </w:pPr>
      <w:rPr>
        <w:rFonts w:hint="default"/>
      </w:rPr>
    </w:lvl>
    <w:lvl w:ilvl="8" w:tplc="E1A04978">
      <w:numFmt w:val="bullet"/>
      <w:lvlText w:val="•"/>
      <w:lvlJc w:val="left"/>
      <w:pPr>
        <w:ind w:left="8117" w:hanging="361"/>
      </w:pPr>
      <w:rPr>
        <w:rFonts w:hint="default"/>
      </w:rPr>
    </w:lvl>
  </w:abstractNum>
  <w:abstractNum w:abstractNumId="22" w15:restartNumberingAfterBreak="0">
    <w:nsid w:val="23EE2A60"/>
    <w:multiLevelType w:val="hybridMultilevel"/>
    <w:tmpl w:val="AEB600AC"/>
    <w:lvl w:ilvl="0" w:tplc="3C1C768A">
      <w:numFmt w:val="bullet"/>
      <w:lvlText w:val=""/>
      <w:lvlJc w:val="left"/>
      <w:pPr>
        <w:ind w:left="390" w:hanging="284"/>
      </w:pPr>
      <w:rPr>
        <w:rFonts w:ascii="Symbol" w:eastAsia="Symbol" w:hAnsi="Symbol" w:cs="Symbol" w:hint="default"/>
        <w:color w:val="006DB6"/>
        <w:w w:val="100"/>
        <w:sz w:val="16"/>
        <w:szCs w:val="16"/>
      </w:rPr>
    </w:lvl>
    <w:lvl w:ilvl="1" w:tplc="264A39BE">
      <w:numFmt w:val="bullet"/>
      <w:lvlText w:val="•"/>
      <w:lvlJc w:val="left"/>
      <w:pPr>
        <w:ind w:left="959" w:hanging="284"/>
      </w:pPr>
      <w:rPr>
        <w:rFonts w:hint="default"/>
      </w:rPr>
    </w:lvl>
    <w:lvl w:ilvl="2" w:tplc="B86C9190">
      <w:numFmt w:val="bullet"/>
      <w:lvlText w:val="•"/>
      <w:lvlJc w:val="left"/>
      <w:pPr>
        <w:ind w:left="1518" w:hanging="284"/>
      </w:pPr>
      <w:rPr>
        <w:rFonts w:hint="default"/>
      </w:rPr>
    </w:lvl>
    <w:lvl w:ilvl="3" w:tplc="C27CAC38">
      <w:numFmt w:val="bullet"/>
      <w:lvlText w:val="•"/>
      <w:lvlJc w:val="left"/>
      <w:pPr>
        <w:ind w:left="2077" w:hanging="284"/>
      </w:pPr>
      <w:rPr>
        <w:rFonts w:hint="default"/>
      </w:rPr>
    </w:lvl>
    <w:lvl w:ilvl="4" w:tplc="4C8CF098">
      <w:numFmt w:val="bullet"/>
      <w:lvlText w:val="•"/>
      <w:lvlJc w:val="left"/>
      <w:pPr>
        <w:ind w:left="2636" w:hanging="284"/>
      </w:pPr>
      <w:rPr>
        <w:rFonts w:hint="default"/>
      </w:rPr>
    </w:lvl>
    <w:lvl w:ilvl="5" w:tplc="A3BC1106">
      <w:numFmt w:val="bullet"/>
      <w:lvlText w:val="•"/>
      <w:lvlJc w:val="left"/>
      <w:pPr>
        <w:ind w:left="3195" w:hanging="284"/>
      </w:pPr>
      <w:rPr>
        <w:rFonts w:hint="default"/>
      </w:rPr>
    </w:lvl>
    <w:lvl w:ilvl="6" w:tplc="96D859BE">
      <w:numFmt w:val="bullet"/>
      <w:lvlText w:val="•"/>
      <w:lvlJc w:val="left"/>
      <w:pPr>
        <w:ind w:left="3754" w:hanging="284"/>
      </w:pPr>
      <w:rPr>
        <w:rFonts w:hint="default"/>
      </w:rPr>
    </w:lvl>
    <w:lvl w:ilvl="7" w:tplc="270E8E1C">
      <w:numFmt w:val="bullet"/>
      <w:lvlText w:val="•"/>
      <w:lvlJc w:val="left"/>
      <w:pPr>
        <w:ind w:left="4313" w:hanging="284"/>
      </w:pPr>
      <w:rPr>
        <w:rFonts w:hint="default"/>
      </w:rPr>
    </w:lvl>
    <w:lvl w:ilvl="8" w:tplc="53C8748A">
      <w:numFmt w:val="bullet"/>
      <w:lvlText w:val="•"/>
      <w:lvlJc w:val="left"/>
      <w:pPr>
        <w:ind w:left="4872" w:hanging="284"/>
      </w:pPr>
      <w:rPr>
        <w:rFonts w:hint="default"/>
      </w:rPr>
    </w:lvl>
  </w:abstractNum>
  <w:abstractNum w:abstractNumId="23" w15:restartNumberingAfterBreak="0">
    <w:nsid w:val="247C7210"/>
    <w:multiLevelType w:val="hybridMultilevel"/>
    <w:tmpl w:val="2272C05E"/>
    <w:lvl w:ilvl="0" w:tplc="87BEE74C">
      <w:numFmt w:val="bullet"/>
      <w:lvlText w:val=""/>
      <w:lvlJc w:val="left"/>
      <w:pPr>
        <w:ind w:left="2695" w:hanging="284"/>
      </w:pPr>
      <w:rPr>
        <w:rFonts w:ascii="Symbol" w:eastAsia="Symbol" w:hAnsi="Symbol" w:cs="Symbol" w:hint="default"/>
        <w:color w:val="006DB6"/>
        <w:w w:val="100"/>
        <w:sz w:val="18"/>
        <w:szCs w:val="18"/>
      </w:rPr>
    </w:lvl>
    <w:lvl w:ilvl="1" w:tplc="F1281F1A">
      <w:numFmt w:val="bullet"/>
      <w:lvlText w:val="•"/>
      <w:lvlJc w:val="left"/>
      <w:pPr>
        <w:ind w:left="3620" w:hanging="284"/>
      </w:pPr>
      <w:rPr>
        <w:rFonts w:hint="default"/>
      </w:rPr>
    </w:lvl>
    <w:lvl w:ilvl="2" w:tplc="78F4954A">
      <w:numFmt w:val="bullet"/>
      <w:lvlText w:val="•"/>
      <w:lvlJc w:val="left"/>
      <w:pPr>
        <w:ind w:left="4541" w:hanging="284"/>
      </w:pPr>
      <w:rPr>
        <w:rFonts w:hint="default"/>
      </w:rPr>
    </w:lvl>
    <w:lvl w:ilvl="3" w:tplc="E2B4CCE4">
      <w:numFmt w:val="bullet"/>
      <w:lvlText w:val="•"/>
      <w:lvlJc w:val="left"/>
      <w:pPr>
        <w:ind w:left="5461" w:hanging="284"/>
      </w:pPr>
      <w:rPr>
        <w:rFonts w:hint="default"/>
      </w:rPr>
    </w:lvl>
    <w:lvl w:ilvl="4" w:tplc="CC78CED4">
      <w:numFmt w:val="bullet"/>
      <w:lvlText w:val="•"/>
      <w:lvlJc w:val="left"/>
      <w:pPr>
        <w:ind w:left="6382" w:hanging="284"/>
      </w:pPr>
      <w:rPr>
        <w:rFonts w:hint="default"/>
      </w:rPr>
    </w:lvl>
    <w:lvl w:ilvl="5" w:tplc="124C3A58">
      <w:numFmt w:val="bullet"/>
      <w:lvlText w:val="•"/>
      <w:lvlJc w:val="left"/>
      <w:pPr>
        <w:ind w:left="7303" w:hanging="284"/>
      </w:pPr>
      <w:rPr>
        <w:rFonts w:hint="default"/>
      </w:rPr>
    </w:lvl>
    <w:lvl w:ilvl="6" w:tplc="94D2A2EC">
      <w:numFmt w:val="bullet"/>
      <w:lvlText w:val="•"/>
      <w:lvlJc w:val="left"/>
      <w:pPr>
        <w:ind w:left="8223" w:hanging="284"/>
      </w:pPr>
      <w:rPr>
        <w:rFonts w:hint="default"/>
      </w:rPr>
    </w:lvl>
    <w:lvl w:ilvl="7" w:tplc="AFAE1F58">
      <w:numFmt w:val="bullet"/>
      <w:lvlText w:val="•"/>
      <w:lvlJc w:val="left"/>
      <w:pPr>
        <w:ind w:left="9144" w:hanging="284"/>
      </w:pPr>
      <w:rPr>
        <w:rFonts w:hint="default"/>
      </w:rPr>
    </w:lvl>
    <w:lvl w:ilvl="8" w:tplc="B5D43B8A">
      <w:numFmt w:val="bullet"/>
      <w:lvlText w:val="•"/>
      <w:lvlJc w:val="left"/>
      <w:pPr>
        <w:ind w:left="10065" w:hanging="284"/>
      </w:pPr>
      <w:rPr>
        <w:rFonts w:hint="default"/>
      </w:rPr>
    </w:lvl>
  </w:abstractNum>
  <w:abstractNum w:abstractNumId="24" w15:restartNumberingAfterBreak="0">
    <w:nsid w:val="24EB72C3"/>
    <w:multiLevelType w:val="hybridMultilevel"/>
    <w:tmpl w:val="FBCC8BF2"/>
    <w:lvl w:ilvl="0" w:tplc="3AD69DA0">
      <w:start w:val="1"/>
      <w:numFmt w:val="decimal"/>
      <w:lvlText w:val="%1."/>
      <w:lvlJc w:val="left"/>
      <w:pPr>
        <w:ind w:left="2268" w:hanging="284"/>
        <w:jc w:val="left"/>
      </w:pPr>
      <w:rPr>
        <w:rFonts w:ascii="Arial" w:eastAsia="Arial" w:hAnsi="Arial" w:cs="Arial" w:hint="default"/>
        <w:spacing w:val="-18"/>
        <w:w w:val="99"/>
        <w:sz w:val="18"/>
        <w:szCs w:val="18"/>
      </w:rPr>
    </w:lvl>
    <w:lvl w:ilvl="1" w:tplc="9F10A8AE">
      <w:numFmt w:val="bullet"/>
      <w:lvlText w:val="•"/>
      <w:lvlJc w:val="left"/>
      <w:pPr>
        <w:ind w:left="3224" w:hanging="284"/>
      </w:pPr>
      <w:rPr>
        <w:rFonts w:hint="default"/>
      </w:rPr>
    </w:lvl>
    <w:lvl w:ilvl="2" w:tplc="A60A4F3A">
      <w:numFmt w:val="bullet"/>
      <w:lvlText w:val="•"/>
      <w:lvlJc w:val="left"/>
      <w:pPr>
        <w:ind w:left="4189" w:hanging="284"/>
      </w:pPr>
      <w:rPr>
        <w:rFonts w:hint="default"/>
      </w:rPr>
    </w:lvl>
    <w:lvl w:ilvl="3" w:tplc="D35A9F82">
      <w:numFmt w:val="bullet"/>
      <w:lvlText w:val="•"/>
      <w:lvlJc w:val="left"/>
      <w:pPr>
        <w:ind w:left="5153" w:hanging="284"/>
      </w:pPr>
      <w:rPr>
        <w:rFonts w:hint="default"/>
      </w:rPr>
    </w:lvl>
    <w:lvl w:ilvl="4" w:tplc="E63C3E1E">
      <w:numFmt w:val="bullet"/>
      <w:lvlText w:val="•"/>
      <w:lvlJc w:val="left"/>
      <w:pPr>
        <w:ind w:left="6118" w:hanging="284"/>
      </w:pPr>
      <w:rPr>
        <w:rFonts w:hint="default"/>
      </w:rPr>
    </w:lvl>
    <w:lvl w:ilvl="5" w:tplc="65B66308">
      <w:numFmt w:val="bullet"/>
      <w:lvlText w:val="•"/>
      <w:lvlJc w:val="left"/>
      <w:pPr>
        <w:ind w:left="7083" w:hanging="284"/>
      </w:pPr>
      <w:rPr>
        <w:rFonts w:hint="default"/>
      </w:rPr>
    </w:lvl>
    <w:lvl w:ilvl="6" w:tplc="A3F6C1A2">
      <w:numFmt w:val="bullet"/>
      <w:lvlText w:val="•"/>
      <w:lvlJc w:val="left"/>
      <w:pPr>
        <w:ind w:left="8047" w:hanging="284"/>
      </w:pPr>
      <w:rPr>
        <w:rFonts w:hint="default"/>
      </w:rPr>
    </w:lvl>
    <w:lvl w:ilvl="7" w:tplc="0B1A3452">
      <w:numFmt w:val="bullet"/>
      <w:lvlText w:val="•"/>
      <w:lvlJc w:val="left"/>
      <w:pPr>
        <w:ind w:left="9012" w:hanging="284"/>
      </w:pPr>
      <w:rPr>
        <w:rFonts w:hint="default"/>
      </w:rPr>
    </w:lvl>
    <w:lvl w:ilvl="8" w:tplc="85DCEB94">
      <w:numFmt w:val="bullet"/>
      <w:lvlText w:val="•"/>
      <w:lvlJc w:val="left"/>
      <w:pPr>
        <w:ind w:left="9977" w:hanging="284"/>
      </w:pPr>
      <w:rPr>
        <w:rFonts w:hint="default"/>
      </w:rPr>
    </w:lvl>
  </w:abstractNum>
  <w:abstractNum w:abstractNumId="25" w15:restartNumberingAfterBreak="0">
    <w:nsid w:val="27D969A4"/>
    <w:multiLevelType w:val="hybridMultilevel"/>
    <w:tmpl w:val="11D80302"/>
    <w:lvl w:ilvl="0" w:tplc="CAAA8148">
      <w:numFmt w:val="bullet"/>
      <w:lvlText w:val=""/>
      <w:lvlJc w:val="left"/>
      <w:pPr>
        <w:ind w:left="390" w:hanging="284"/>
      </w:pPr>
      <w:rPr>
        <w:rFonts w:ascii="Symbol" w:eastAsia="Symbol" w:hAnsi="Symbol" w:cs="Symbol" w:hint="default"/>
        <w:color w:val="006DB6"/>
        <w:w w:val="100"/>
        <w:sz w:val="16"/>
        <w:szCs w:val="16"/>
      </w:rPr>
    </w:lvl>
    <w:lvl w:ilvl="1" w:tplc="230A9848">
      <w:numFmt w:val="bullet"/>
      <w:lvlText w:val="•"/>
      <w:lvlJc w:val="left"/>
      <w:pPr>
        <w:ind w:left="959" w:hanging="284"/>
      </w:pPr>
      <w:rPr>
        <w:rFonts w:hint="default"/>
      </w:rPr>
    </w:lvl>
    <w:lvl w:ilvl="2" w:tplc="6B82B79A">
      <w:numFmt w:val="bullet"/>
      <w:lvlText w:val="•"/>
      <w:lvlJc w:val="left"/>
      <w:pPr>
        <w:ind w:left="1518" w:hanging="284"/>
      </w:pPr>
      <w:rPr>
        <w:rFonts w:hint="default"/>
      </w:rPr>
    </w:lvl>
    <w:lvl w:ilvl="3" w:tplc="3DE02F18">
      <w:numFmt w:val="bullet"/>
      <w:lvlText w:val="•"/>
      <w:lvlJc w:val="left"/>
      <w:pPr>
        <w:ind w:left="2077" w:hanging="284"/>
      </w:pPr>
      <w:rPr>
        <w:rFonts w:hint="default"/>
      </w:rPr>
    </w:lvl>
    <w:lvl w:ilvl="4" w:tplc="351AB3C2">
      <w:numFmt w:val="bullet"/>
      <w:lvlText w:val="•"/>
      <w:lvlJc w:val="left"/>
      <w:pPr>
        <w:ind w:left="2636" w:hanging="284"/>
      </w:pPr>
      <w:rPr>
        <w:rFonts w:hint="default"/>
      </w:rPr>
    </w:lvl>
    <w:lvl w:ilvl="5" w:tplc="BC32440E">
      <w:numFmt w:val="bullet"/>
      <w:lvlText w:val="•"/>
      <w:lvlJc w:val="left"/>
      <w:pPr>
        <w:ind w:left="3195" w:hanging="284"/>
      </w:pPr>
      <w:rPr>
        <w:rFonts w:hint="default"/>
      </w:rPr>
    </w:lvl>
    <w:lvl w:ilvl="6" w:tplc="5F3E4358">
      <w:numFmt w:val="bullet"/>
      <w:lvlText w:val="•"/>
      <w:lvlJc w:val="left"/>
      <w:pPr>
        <w:ind w:left="3754" w:hanging="284"/>
      </w:pPr>
      <w:rPr>
        <w:rFonts w:hint="default"/>
      </w:rPr>
    </w:lvl>
    <w:lvl w:ilvl="7" w:tplc="156AFF3C">
      <w:numFmt w:val="bullet"/>
      <w:lvlText w:val="•"/>
      <w:lvlJc w:val="left"/>
      <w:pPr>
        <w:ind w:left="4313" w:hanging="284"/>
      </w:pPr>
      <w:rPr>
        <w:rFonts w:hint="default"/>
      </w:rPr>
    </w:lvl>
    <w:lvl w:ilvl="8" w:tplc="52E81152">
      <w:numFmt w:val="bullet"/>
      <w:lvlText w:val="•"/>
      <w:lvlJc w:val="left"/>
      <w:pPr>
        <w:ind w:left="4872" w:hanging="284"/>
      </w:pPr>
      <w:rPr>
        <w:rFonts w:hint="default"/>
      </w:rPr>
    </w:lvl>
  </w:abstractNum>
  <w:abstractNum w:abstractNumId="26" w15:restartNumberingAfterBreak="0">
    <w:nsid w:val="27EE139D"/>
    <w:multiLevelType w:val="hybridMultilevel"/>
    <w:tmpl w:val="443E7CEE"/>
    <w:lvl w:ilvl="0" w:tplc="3600172A">
      <w:start w:val="1"/>
      <w:numFmt w:val="lowerRoman"/>
      <w:lvlText w:val="%1)"/>
      <w:lvlJc w:val="left"/>
      <w:pPr>
        <w:ind w:left="110" w:hanging="135"/>
        <w:jc w:val="left"/>
      </w:pPr>
      <w:rPr>
        <w:rFonts w:ascii="Arial" w:eastAsia="Arial" w:hAnsi="Arial" w:cs="Arial" w:hint="default"/>
        <w:w w:val="100"/>
        <w:sz w:val="16"/>
        <w:szCs w:val="16"/>
      </w:rPr>
    </w:lvl>
    <w:lvl w:ilvl="1" w:tplc="F8FC99D2">
      <w:numFmt w:val="bullet"/>
      <w:lvlText w:val="•"/>
      <w:lvlJc w:val="left"/>
      <w:pPr>
        <w:ind w:left="765" w:hanging="135"/>
      </w:pPr>
      <w:rPr>
        <w:rFonts w:hint="default"/>
      </w:rPr>
    </w:lvl>
    <w:lvl w:ilvl="2" w:tplc="86B8EA06">
      <w:numFmt w:val="bullet"/>
      <w:lvlText w:val="•"/>
      <w:lvlJc w:val="left"/>
      <w:pPr>
        <w:ind w:left="1411" w:hanging="135"/>
      </w:pPr>
      <w:rPr>
        <w:rFonts w:hint="default"/>
      </w:rPr>
    </w:lvl>
    <w:lvl w:ilvl="3" w:tplc="8968D73A">
      <w:numFmt w:val="bullet"/>
      <w:lvlText w:val="•"/>
      <w:lvlJc w:val="left"/>
      <w:pPr>
        <w:ind w:left="2057" w:hanging="135"/>
      </w:pPr>
      <w:rPr>
        <w:rFonts w:hint="default"/>
      </w:rPr>
    </w:lvl>
    <w:lvl w:ilvl="4" w:tplc="49BE521E">
      <w:numFmt w:val="bullet"/>
      <w:lvlText w:val="•"/>
      <w:lvlJc w:val="left"/>
      <w:pPr>
        <w:ind w:left="2703" w:hanging="135"/>
      </w:pPr>
      <w:rPr>
        <w:rFonts w:hint="default"/>
      </w:rPr>
    </w:lvl>
    <w:lvl w:ilvl="5" w:tplc="C96A5E44">
      <w:numFmt w:val="bullet"/>
      <w:lvlText w:val="•"/>
      <w:lvlJc w:val="left"/>
      <w:pPr>
        <w:ind w:left="3349" w:hanging="135"/>
      </w:pPr>
      <w:rPr>
        <w:rFonts w:hint="default"/>
      </w:rPr>
    </w:lvl>
    <w:lvl w:ilvl="6" w:tplc="C0D0634E">
      <w:numFmt w:val="bullet"/>
      <w:lvlText w:val="•"/>
      <w:lvlJc w:val="left"/>
      <w:pPr>
        <w:ind w:left="3994" w:hanging="135"/>
      </w:pPr>
      <w:rPr>
        <w:rFonts w:hint="default"/>
      </w:rPr>
    </w:lvl>
    <w:lvl w:ilvl="7" w:tplc="086EB39C">
      <w:numFmt w:val="bullet"/>
      <w:lvlText w:val="•"/>
      <w:lvlJc w:val="left"/>
      <w:pPr>
        <w:ind w:left="4640" w:hanging="135"/>
      </w:pPr>
      <w:rPr>
        <w:rFonts w:hint="default"/>
      </w:rPr>
    </w:lvl>
    <w:lvl w:ilvl="8" w:tplc="EB523454">
      <w:numFmt w:val="bullet"/>
      <w:lvlText w:val="•"/>
      <w:lvlJc w:val="left"/>
      <w:pPr>
        <w:ind w:left="5286" w:hanging="135"/>
      </w:pPr>
      <w:rPr>
        <w:rFonts w:hint="default"/>
      </w:rPr>
    </w:lvl>
  </w:abstractNum>
  <w:abstractNum w:abstractNumId="27" w15:restartNumberingAfterBreak="0">
    <w:nsid w:val="282414C9"/>
    <w:multiLevelType w:val="hybridMultilevel"/>
    <w:tmpl w:val="0B6694C4"/>
    <w:lvl w:ilvl="0" w:tplc="AE7A3442">
      <w:numFmt w:val="bullet"/>
      <w:lvlText w:val=""/>
      <w:lvlJc w:val="left"/>
      <w:pPr>
        <w:ind w:left="1319" w:hanging="361"/>
      </w:pPr>
      <w:rPr>
        <w:rFonts w:ascii="Symbol" w:eastAsia="Symbol" w:hAnsi="Symbol" w:cs="Symbol" w:hint="default"/>
        <w:w w:val="100"/>
        <w:sz w:val="22"/>
        <w:szCs w:val="22"/>
      </w:rPr>
    </w:lvl>
    <w:lvl w:ilvl="1" w:tplc="29202E4E">
      <w:numFmt w:val="bullet"/>
      <w:lvlText w:val="o"/>
      <w:lvlJc w:val="left"/>
      <w:pPr>
        <w:ind w:left="2039" w:hanging="361"/>
      </w:pPr>
      <w:rPr>
        <w:rFonts w:ascii="Courier New" w:eastAsia="Courier New" w:hAnsi="Courier New" w:cs="Courier New" w:hint="default"/>
        <w:w w:val="100"/>
        <w:sz w:val="22"/>
        <w:szCs w:val="22"/>
      </w:rPr>
    </w:lvl>
    <w:lvl w:ilvl="2" w:tplc="F4260466">
      <w:numFmt w:val="bullet"/>
      <w:lvlText w:val="•"/>
      <w:lvlJc w:val="left"/>
      <w:pPr>
        <w:ind w:left="2908" w:hanging="361"/>
      </w:pPr>
      <w:rPr>
        <w:rFonts w:hint="default"/>
      </w:rPr>
    </w:lvl>
    <w:lvl w:ilvl="3" w:tplc="087A81DC">
      <w:numFmt w:val="bullet"/>
      <w:lvlText w:val="•"/>
      <w:lvlJc w:val="left"/>
      <w:pPr>
        <w:ind w:left="3777" w:hanging="361"/>
      </w:pPr>
      <w:rPr>
        <w:rFonts w:hint="default"/>
      </w:rPr>
    </w:lvl>
    <w:lvl w:ilvl="4" w:tplc="7E6EB45A">
      <w:numFmt w:val="bullet"/>
      <w:lvlText w:val="•"/>
      <w:lvlJc w:val="left"/>
      <w:pPr>
        <w:ind w:left="4646" w:hanging="361"/>
      </w:pPr>
      <w:rPr>
        <w:rFonts w:hint="default"/>
      </w:rPr>
    </w:lvl>
    <w:lvl w:ilvl="5" w:tplc="93048812">
      <w:numFmt w:val="bullet"/>
      <w:lvlText w:val="•"/>
      <w:lvlJc w:val="left"/>
      <w:pPr>
        <w:ind w:left="5515" w:hanging="361"/>
      </w:pPr>
      <w:rPr>
        <w:rFonts w:hint="default"/>
      </w:rPr>
    </w:lvl>
    <w:lvl w:ilvl="6" w:tplc="903482B0">
      <w:numFmt w:val="bullet"/>
      <w:lvlText w:val="•"/>
      <w:lvlJc w:val="left"/>
      <w:pPr>
        <w:ind w:left="6384" w:hanging="361"/>
      </w:pPr>
      <w:rPr>
        <w:rFonts w:hint="default"/>
      </w:rPr>
    </w:lvl>
    <w:lvl w:ilvl="7" w:tplc="16C6F08E">
      <w:numFmt w:val="bullet"/>
      <w:lvlText w:val="•"/>
      <w:lvlJc w:val="left"/>
      <w:pPr>
        <w:ind w:left="7253" w:hanging="361"/>
      </w:pPr>
      <w:rPr>
        <w:rFonts w:hint="default"/>
      </w:rPr>
    </w:lvl>
    <w:lvl w:ilvl="8" w:tplc="F6E8CA58">
      <w:numFmt w:val="bullet"/>
      <w:lvlText w:val="•"/>
      <w:lvlJc w:val="left"/>
      <w:pPr>
        <w:ind w:left="8122" w:hanging="361"/>
      </w:pPr>
      <w:rPr>
        <w:rFonts w:hint="default"/>
      </w:rPr>
    </w:lvl>
  </w:abstractNum>
  <w:abstractNum w:abstractNumId="28" w15:restartNumberingAfterBreak="0">
    <w:nsid w:val="2FF510C7"/>
    <w:multiLevelType w:val="multilevel"/>
    <w:tmpl w:val="DC589C42"/>
    <w:lvl w:ilvl="0">
      <w:start w:val="4"/>
      <w:numFmt w:val="decimal"/>
      <w:lvlText w:val="%1"/>
      <w:lvlJc w:val="left"/>
      <w:pPr>
        <w:ind w:left="1984" w:hanging="567"/>
        <w:jc w:val="left"/>
      </w:pPr>
      <w:rPr>
        <w:rFonts w:ascii="Arial" w:eastAsia="Arial" w:hAnsi="Arial" w:cs="Arial" w:hint="default"/>
        <w:b/>
        <w:bCs/>
        <w:color w:val="006DB6"/>
        <w:w w:val="99"/>
        <w:sz w:val="36"/>
        <w:szCs w:val="36"/>
      </w:rPr>
    </w:lvl>
    <w:lvl w:ilvl="1">
      <w:start w:val="1"/>
      <w:numFmt w:val="decimal"/>
      <w:lvlText w:val="%1.%2"/>
      <w:lvlJc w:val="left"/>
      <w:pPr>
        <w:ind w:left="1984" w:hanging="567"/>
        <w:jc w:val="left"/>
      </w:pPr>
      <w:rPr>
        <w:rFonts w:ascii="Arial" w:eastAsia="Arial" w:hAnsi="Arial" w:cs="Arial" w:hint="default"/>
        <w:color w:val="006DB6"/>
        <w:spacing w:val="-1"/>
        <w:w w:val="100"/>
        <w:sz w:val="22"/>
        <w:szCs w:val="22"/>
      </w:rPr>
    </w:lvl>
    <w:lvl w:ilvl="2">
      <w:numFmt w:val="bullet"/>
      <w:lvlText w:val=""/>
      <w:lvlJc w:val="left"/>
      <w:pPr>
        <w:ind w:left="2695" w:hanging="284"/>
      </w:pPr>
      <w:rPr>
        <w:rFonts w:ascii="Symbol" w:eastAsia="Symbol" w:hAnsi="Symbol" w:cs="Symbol" w:hint="default"/>
        <w:color w:val="006DB6"/>
        <w:w w:val="100"/>
        <w:sz w:val="18"/>
        <w:szCs w:val="18"/>
      </w:rPr>
    </w:lvl>
    <w:lvl w:ilvl="3">
      <w:numFmt w:val="bullet"/>
      <w:lvlText w:val="•"/>
      <w:lvlJc w:val="left"/>
      <w:pPr>
        <w:ind w:left="4745" w:hanging="284"/>
      </w:pPr>
      <w:rPr>
        <w:rFonts w:hint="default"/>
      </w:rPr>
    </w:lvl>
    <w:lvl w:ilvl="4">
      <w:numFmt w:val="bullet"/>
      <w:lvlText w:val="•"/>
      <w:lvlJc w:val="left"/>
      <w:pPr>
        <w:ind w:left="5768" w:hanging="284"/>
      </w:pPr>
      <w:rPr>
        <w:rFonts w:hint="default"/>
      </w:rPr>
    </w:lvl>
    <w:lvl w:ilvl="5">
      <w:numFmt w:val="bullet"/>
      <w:lvlText w:val="•"/>
      <w:lvlJc w:val="left"/>
      <w:pPr>
        <w:ind w:left="6791" w:hanging="284"/>
      </w:pPr>
      <w:rPr>
        <w:rFonts w:hint="default"/>
      </w:rPr>
    </w:lvl>
    <w:lvl w:ilvl="6">
      <w:numFmt w:val="bullet"/>
      <w:lvlText w:val="•"/>
      <w:lvlJc w:val="left"/>
      <w:pPr>
        <w:ind w:left="7814" w:hanging="284"/>
      </w:pPr>
      <w:rPr>
        <w:rFonts w:hint="default"/>
      </w:rPr>
    </w:lvl>
    <w:lvl w:ilvl="7">
      <w:numFmt w:val="bullet"/>
      <w:lvlText w:val="•"/>
      <w:lvlJc w:val="left"/>
      <w:pPr>
        <w:ind w:left="8837" w:hanging="284"/>
      </w:pPr>
      <w:rPr>
        <w:rFonts w:hint="default"/>
      </w:rPr>
    </w:lvl>
    <w:lvl w:ilvl="8">
      <w:numFmt w:val="bullet"/>
      <w:lvlText w:val="•"/>
      <w:lvlJc w:val="left"/>
      <w:pPr>
        <w:ind w:left="9860" w:hanging="284"/>
      </w:pPr>
      <w:rPr>
        <w:rFonts w:hint="default"/>
      </w:rPr>
    </w:lvl>
  </w:abstractNum>
  <w:abstractNum w:abstractNumId="29" w15:restartNumberingAfterBreak="0">
    <w:nsid w:val="33307A75"/>
    <w:multiLevelType w:val="hybridMultilevel"/>
    <w:tmpl w:val="3F1C63BE"/>
    <w:lvl w:ilvl="0" w:tplc="C5A83448">
      <w:numFmt w:val="bullet"/>
      <w:lvlText w:val=""/>
      <w:lvlJc w:val="left"/>
      <w:pPr>
        <w:ind w:left="2344" w:hanging="360"/>
      </w:pPr>
      <w:rPr>
        <w:rFonts w:ascii="Symbol" w:eastAsia="Symbol" w:hAnsi="Symbol" w:cs="Symbol" w:hint="default"/>
        <w:w w:val="100"/>
        <w:sz w:val="18"/>
        <w:szCs w:val="18"/>
      </w:rPr>
    </w:lvl>
    <w:lvl w:ilvl="1" w:tplc="0512CB10">
      <w:numFmt w:val="bullet"/>
      <w:lvlText w:val="•"/>
      <w:lvlJc w:val="left"/>
      <w:pPr>
        <w:ind w:left="3296" w:hanging="360"/>
      </w:pPr>
      <w:rPr>
        <w:rFonts w:hint="default"/>
      </w:rPr>
    </w:lvl>
    <w:lvl w:ilvl="2" w:tplc="B4547444">
      <w:numFmt w:val="bullet"/>
      <w:lvlText w:val="•"/>
      <w:lvlJc w:val="left"/>
      <w:pPr>
        <w:ind w:left="4253" w:hanging="360"/>
      </w:pPr>
      <w:rPr>
        <w:rFonts w:hint="default"/>
      </w:rPr>
    </w:lvl>
    <w:lvl w:ilvl="3" w:tplc="DA8CB38C">
      <w:numFmt w:val="bullet"/>
      <w:lvlText w:val="•"/>
      <w:lvlJc w:val="left"/>
      <w:pPr>
        <w:ind w:left="5209" w:hanging="360"/>
      </w:pPr>
      <w:rPr>
        <w:rFonts w:hint="default"/>
      </w:rPr>
    </w:lvl>
    <w:lvl w:ilvl="4" w:tplc="9CE6AC28">
      <w:numFmt w:val="bullet"/>
      <w:lvlText w:val="•"/>
      <w:lvlJc w:val="left"/>
      <w:pPr>
        <w:ind w:left="6166" w:hanging="360"/>
      </w:pPr>
      <w:rPr>
        <w:rFonts w:hint="default"/>
      </w:rPr>
    </w:lvl>
    <w:lvl w:ilvl="5" w:tplc="1BD6556C">
      <w:numFmt w:val="bullet"/>
      <w:lvlText w:val="•"/>
      <w:lvlJc w:val="left"/>
      <w:pPr>
        <w:ind w:left="7123" w:hanging="360"/>
      </w:pPr>
      <w:rPr>
        <w:rFonts w:hint="default"/>
      </w:rPr>
    </w:lvl>
    <w:lvl w:ilvl="6" w:tplc="60FC0CBC">
      <w:numFmt w:val="bullet"/>
      <w:lvlText w:val="•"/>
      <w:lvlJc w:val="left"/>
      <w:pPr>
        <w:ind w:left="8079" w:hanging="360"/>
      </w:pPr>
      <w:rPr>
        <w:rFonts w:hint="default"/>
      </w:rPr>
    </w:lvl>
    <w:lvl w:ilvl="7" w:tplc="C59431B2">
      <w:numFmt w:val="bullet"/>
      <w:lvlText w:val="•"/>
      <w:lvlJc w:val="left"/>
      <w:pPr>
        <w:ind w:left="9036" w:hanging="360"/>
      </w:pPr>
      <w:rPr>
        <w:rFonts w:hint="default"/>
      </w:rPr>
    </w:lvl>
    <w:lvl w:ilvl="8" w:tplc="ED80CA46">
      <w:numFmt w:val="bullet"/>
      <w:lvlText w:val="•"/>
      <w:lvlJc w:val="left"/>
      <w:pPr>
        <w:ind w:left="9993" w:hanging="360"/>
      </w:pPr>
      <w:rPr>
        <w:rFonts w:hint="default"/>
      </w:rPr>
    </w:lvl>
  </w:abstractNum>
  <w:abstractNum w:abstractNumId="30" w15:restartNumberingAfterBreak="0">
    <w:nsid w:val="34A018A2"/>
    <w:multiLevelType w:val="hybridMultilevel"/>
    <w:tmpl w:val="8A64B262"/>
    <w:lvl w:ilvl="0" w:tplc="D624A2B8">
      <w:numFmt w:val="bullet"/>
      <w:lvlText w:val=""/>
      <w:lvlJc w:val="left"/>
      <w:pPr>
        <w:ind w:left="1539" w:hanging="361"/>
      </w:pPr>
      <w:rPr>
        <w:rFonts w:ascii="Symbol" w:eastAsia="Symbol" w:hAnsi="Symbol" w:cs="Symbol" w:hint="default"/>
        <w:w w:val="100"/>
        <w:sz w:val="22"/>
        <w:szCs w:val="22"/>
      </w:rPr>
    </w:lvl>
    <w:lvl w:ilvl="1" w:tplc="DD3A7D82">
      <w:numFmt w:val="bullet"/>
      <w:lvlText w:val="o"/>
      <w:lvlJc w:val="left"/>
      <w:pPr>
        <w:ind w:left="2181" w:hanging="361"/>
      </w:pPr>
      <w:rPr>
        <w:rFonts w:ascii="Courier New" w:eastAsia="Courier New" w:hAnsi="Courier New" w:cs="Courier New" w:hint="default"/>
        <w:w w:val="100"/>
        <w:sz w:val="22"/>
        <w:szCs w:val="22"/>
      </w:rPr>
    </w:lvl>
    <w:lvl w:ilvl="2" w:tplc="630E90F6">
      <w:numFmt w:val="bullet"/>
      <w:lvlText w:val="•"/>
      <w:lvlJc w:val="left"/>
      <w:pPr>
        <w:ind w:left="3033" w:hanging="361"/>
      </w:pPr>
      <w:rPr>
        <w:rFonts w:hint="default"/>
      </w:rPr>
    </w:lvl>
    <w:lvl w:ilvl="3" w:tplc="BAF26D5A">
      <w:numFmt w:val="bullet"/>
      <w:lvlText w:val="•"/>
      <w:lvlJc w:val="left"/>
      <w:pPr>
        <w:ind w:left="3886" w:hanging="361"/>
      </w:pPr>
      <w:rPr>
        <w:rFonts w:hint="default"/>
      </w:rPr>
    </w:lvl>
    <w:lvl w:ilvl="4" w:tplc="81C61342">
      <w:numFmt w:val="bullet"/>
      <w:lvlText w:val="•"/>
      <w:lvlJc w:val="left"/>
      <w:pPr>
        <w:ind w:left="4740" w:hanging="361"/>
      </w:pPr>
      <w:rPr>
        <w:rFonts w:hint="default"/>
      </w:rPr>
    </w:lvl>
    <w:lvl w:ilvl="5" w:tplc="3FB6A236">
      <w:numFmt w:val="bullet"/>
      <w:lvlText w:val="•"/>
      <w:lvlJc w:val="left"/>
      <w:pPr>
        <w:ind w:left="5593" w:hanging="361"/>
      </w:pPr>
      <w:rPr>
        <w:rFonts w:hint="default"/>
      </w:rPr>
    </w:lvl>
    <w:lvl w:ilvl="6" w:tplc="9EBAC0C6">
      <w:numFmt w:val="bullet"/>
      <w:lvlText w:val="•"/>
      <w:lvlJc w:val="left"/>
      <w:pPr>
        <w:ind w:left="6446" w:hanging="361"/>
      </w:pPr>
      <w:rPr>
        <w:rFonts w:hint="default"/>
      </w:rPr>
    </w:lvl>
    <w:lvl w:ilvl="7" w:tplc="12EEA598">
      <w:numFmt w:val="bullet"/>
      <w:lvlText w:val="•"/>
      <w:lvlJc w:val="left"/>
      <w:pPr>
        <w:ind w:left="7300" w:hanging="361"/>
      </w:pPr>
      <w:rPr>
        <w:rFonts w:hint="default"/>
      </w:rPr>
    </w:lvl>
    <w:lvl w:ilvl="8" w:tplc="4894CC0E">
      <w:numFmt w:val="bullet"/>
      <w:lvlText w:val="•"/>
      <w:lvlJc w:val="left"/>
      <w:pPr>
        <w:ind w:left="8153" w:hanging="361"/>
      </w:pPr>
      <w:rPr>
        <w:rFonts w:hint="default"/>
      </w:rPr>
    </w:lvl>
  </w:abstractNum>
  <w:abstractNum w:abstractNumId="31" w15:restartNumberingAfterBreak="0">
    <w:nsid w:val="36D82E80"/>
    <w:multiLevelType w:val="hybridMultilevel"/>
    <w:tmpl w:val="422CF416"/>
    <w:lvl w:ilvl="0" w:tplc="78CE08BC">
      <w:numFmt w:val="bullet"/>
      <w:lvlText w:val=""/>
      <w:lvlJc w:val="left"/>
      <w:pPr>
        <w:ind w:left="2695" w:hanging="284"/>
      </w:pPr>
      <w:rPr>
        <w:rFonts w:ascii="Symbol" w:eastAsia="Symbol" w:hAnsi="Symbol" w:cs="Symbol" w:hint="default"/>
        <w:color w:val="006DB6"/>
        <w:w w:val="100"/>
        <w:sz w:val="18"/>
        <w:szCs w:val="18"/>
      </w:rPr>
    </w:lvl>
    <w:lvl w:ilvl="1" w:tplc="62361838">
      <w:numFmt w:val="bullet"/>
      <w:lvlText w:val="•"/>
      <w:lvlJc w:val="left"/>
      <w:pPr>
        <w:ind w:left="3620" w:hanging="284"/>
      </w:pPr>
      <w:rPr>
        <w:rFonts w:hint="default"/>
      </w:rPr>
    </w:lvl>
    <w:lvl w:ilvl="2" w:tplc="6A76A7B0">
      <w:numFmt w:val="bullet"/>
      <w:lvlText w:val="•"/>
      <w:lvlJc w:val="left"/>
      <w:pPr>
        <w:ind w:left="4541" w:hanging="284"/>
      </w:pPr>
      <w:rPr>
        <w:rFonts w:hint="default"/>
      </w:rPr>
    </w:lvl>
    <w:lvl w:ilvl="3" w:tplc="8020ABCC">
      <w:numFmt w:val="bullet"/>
      <w:lvlText w:val="•"/>
      <w:lvlJc w:val="left"/>
      <w:pPr>
        <w:ind w:left="5461" w:hanging="284"/>
      </w:pPr>
      <w:rPr>
        <w:rFonts w:hint="default"/>
      </w:rPr>
    </w:lvl>
    <w:lvl w:ilvl="4" w:tplc="5104891C">
      <w:numFmt w:val="bullet"/>
      <w:lvlText w:val="•"/>
      <w:lvlJc w:val="left"/>
      <w:pPr>
        <w:ind w:left="6382" w:hanging="284"/>
      </w:pPr>
      <w:rPr>
        <w:rFonts w:hint="default"/>
      </w:rPr>
    </w:lvl>
    <w:lvl w:ilvl="5" w:tplc="5C28C94A">
      <w:numFmt w:val="bullet"/>
      <w:lvlText w:val="•"/>
      <w:lvlJc w:val="left"/>
      <w:pPr>
        <w:ind w:left="7303" w:hanging="284"/>
      </w:pPr>
      <w:rPr>
        <w:rFonts w:hint="default"/>
      </w:rPr>
    </w:lvl>
    <w:lvl w:ilvl="6" w:tplc="CEAAF746">
      <w:numFmt w:val="bullet"/>
      <w:lvlText w:val="•"/>
      <w:lvlJc w:val="left"/>
      <w:pPr>
        <w:ind w:left="8223" w:hanging="284"/>
      </w:pPr>
      <w:rPr>
        <w:rFonts w:hint="default"/>
      </w:rPr>
    </w:lvl>
    <w:lvl w:ilvl="7" w:tplc="D082BEBC">
      <w:numFmt w:val="bullet"/>
      <w:lvlText w:val="•"/>
      <w:lvlJc w:val="left"/>
      <w:pPr>
        <w:ind w:left="9144" w:hanging="284"/>
      </w:pPr>
      <w:rPr>
        <w:rFonts w:hint="default"/>
      </w:rPr>
    </w:lvl>
    <w:lvl w:ilvl="8" w:tplc="C53AB934">
      <w:numFmt w:val="bullet"/>
      <w:lvlText w:val="•"/>
      <w:lvlJc w:val="left"/>
      <w:pPr>
        <w:ind w:left="10065" w:hanging="284"/>
      </w:pPr>
      <w:rPr>
        <w:rFonts w:hint="default"/>
      </w:rPr>
    </w:lvl>
  </w:abstractNum>
  <w:abstractNum w:abstractNumId="32" w15:restartNumberingAfterBreak="0">
    <w:nsid w:val="37417339"/>
    <w:multiLevelType w:val="hybridMultilevel"/>
    <w:tmpl w:val="5B1E1132"/>
    <w:lvl w:ilvl="0" w:tplc="E8300790">
      <w:numFmt w:val="bullet"/>
      <w:lvlText w:val=""/>
      <w:lvlJc w:val="left"/>
      <w:pPr>
        <w:ind w:left="392" w:hanging="284"/>
      </w:pPr>
      <w:rPr>
        <w:rFonts w:ascii="Symbol" w:eastAsia="Symbol" w:hAnsi="Symbol" w:cs="Symbol" w:hint="default"/>
        <w:color w:val="006DB6"/>
        <w:w w:val="100"/>
        <w:sz w:val="16"/>
        <w:szCs w:val="16"/>
      </w:rPr>
    </w:lvl>
    <w:lvl w:ilvl="1" w:tplc="6A92008C">
      <w:numFmt w:val="bullet"/>
      <w:lvlText w:val="•"/>
      <w:lvlJc w:val="left"/>
      <w:pPr>
        <w:ind w:left="981" w:hanging="284"/>
      </w:pPr>
      <w:rPr>
        <w:rFonts w:hint="default"/>
      </w:rPr>
    </w:lvl>
    <w:lvl w:ilvl="2" w:tplc="6DAA9D1C">
      <w:numFmt w:val="bullet"/>
      <w:lvlText w:val="•"/>
      <w:lvlJc w:val="left"/>
      <w:pPr>
        <w:ind w:left="1563" w:hanging="284"/>
      </w:pPr>
      <w:rPr>
        <w:rFonts w:hint="default"/>
      </w:rPr>
    </w:lvl>
    <w:lvl w:ilvl="3" w:tplc="BCC0CB3C">
      <w:numFmt w:val="bullet"/>
      <w:lvlText w:val="•"/>
      <w:lvlJc w:val="left"/>
      <w:pPr>
        <w:ind w:left="2144" w:hanging="284"/>
      </w:pPr>
      <w:rPr>
        <w:rFonts w:hint="default"/>
      </w:rPr>
    </w:lvl>
    <w:lvl w:ilvl="4" w:tplc="318AEBF4">
      <w:numFmt w:val="bullet"/>
      <w:lvlText w:val="•"/>
      <w:lvlJc w:val="left"/>
      <w:pPr>
        <w:ind w:left="2726" w:hanging="284"/>
      </w:pPr>
      <w:rPr>
        <w:rFonts w:hint="default"/>
      </w:rPr>
    </w:lvl>
    <w:lvl w:ilvl="5" w:tplc="73561318">
      <w:numFmt w:val="bullet"/>
      <w:lvlText w:val="•"/>
      <w:lvlJc w:val="left"/>
      <w:pPr>
        <w:ind w:left="3307" w:hanging="284"/>
      </w:pPr>
      <w:rPr>
        <w:rFonts w:hint="default"/>
      </w:rPr>
    </w:lvl>
    <w:lvl w:ilvl="6" w:tplc="D36E9CA8">
      <w:numFmt w:val="bullet"/>
      <w:lvlText w:val="•"/>
      <w:lvlJc w:val="left"/>
      <w:pPr>
        <w:ind w:left="3889" w:hanging="284"/>
      </w:pPr>
      <w:rPr>
        <w:rFonts w:hint="default"/>
      </w:rPr>
    </w:lvl>
    <w:lvl w:ilvl="7" w:tplc="6ACEE2D0">
      <w:numFmt w:val="bullet"/>
      <w:lvlText w:val="•"/>
      <w:lvlJc w:val="left"/>
      <w:pPr>
        <w:ind w:left="4470" w:hanging="284"/>
      </w:pPr>
      <w:rPr>
        <w:rFonts w:hint="default"/>
      </w:rPr>
    </w:lvl>
    <w:lvl w:ilvl="8" w:tplc="EB0A9A48">
      <w:numFmt w:val="bullet"/>
      <w:lvlText w:val="•"/>
      <w:lvlJc w:val="left"/>
      <w:pPr>
        <w:ind w:left="5052" w:hanging="284"/>
      </w:pPr>
      <w:rPr>
        <w:rFonts w:hint="default"/>
      </w:rPr>
    </w:lvl>
  </w:abstractNum>
  <w:abstractNum w:abstractNumId="33" w15:restartNumberingAfterBreak="0">
    <w:nsid w:val="37417ACD"/>
    <w:multiLevelType w:val="hybridMultilevel"/>
    <w:tmpl w:val="D090AFBC"/>
    <w:lvl w:ilvl="0" w:tplc="59C8BE0A">
      <w:start w:val="1"/>
      <w:numFmt w:val="decimal"/>
      <w:lvlText w:val="%1."/>
      <w:lvlJc w:val="left"/>
      <w:pPr>
        <w:ind w:left="127" w:hanging="104"/>
        <w:jc w:val="left"/>
      </w:pPr>
      <w:rPr>
        <w:rFonts w:ascii="Calibri" w:eastAsia="Calibri" w:hAnsi="Calibri" w:cs="Calibri" w:hint="default"/>
        <w:b/>
        <w:bCs/>
        <w:w w:val="103"/>
        <w:sz w:val="10"/>
        <w:szCs w:val="10"/>
      </w:rPr>
    </w:lvl>
    <w:lvl w:ilvl="1" w:tplc="37785EE4">
      <w:numFmt w:val="bullet"/>
      <w:lvlText w:val="•"/>
      <w:lvlJc w:val="left"/>
      <w:pPr>
        <w:ind w:left="362" w:hanging="104"/>
      </w:pPr>
      <w:rPr>
        <w:rFonts w:hint="default"/>
      </w:rPr>
    </w:lvl>
    <w:lvl w:ilvl="2" w:tplc="B0B837BE">
      <w:numFmt w:val="bullet"/>
      <w:lvlText w:val="•"/>
      <w:lvlJc w:val="left"/>
      <w:pPr>
        <w:ind w:left="605" w:hanging="104"/>
      </w:pPr>
      <w:rPr>
        <w:rFonts w:hint="default"/>
      </w:rPr>
    </w:lvl>
    <w:lvl w:ilvl="3" w:tplc="D348F680">
      <w:numFmt w:val="bullet"/>
      <w:lvlText w:val="•"/>
      <w:lvlJc w:val="left"/>
      <w:pPr>
        <w:ind w:left="848" w:hanging="104"/>
      </w:pPr>
      <w:rPr>
        <w:rFonts w:hint="default"/>
      </w:rPr>
    </w:lvl>
    <w:lvl w:ilvl="4" w:tplc="1BBC71A0">
      <w:numFmt w:val="bullet"/>
      <w:lvlText w:val="•"/>
      <w:lvlJc w:val="left"/>
      <w:pPr>
        <w:ind w:left="1091" w:hanging="104"/>
      </w:pPr>
      <w:rPr>
        <w:rFonts w:hint="default"/>
      </w:rPr>
    </w:lvl>
    <w:lvl w:ilvl="5" w:tplc="83445478">
      <w:numFmt w:val="bullet"/>
      <w:lvlText w:val="•"/>
      <w:lvlJc w:val="left"/>
      <w:pPr>
        <w:ind w:left="1334" w:hanging="104"/>
      </w:pPr>
      <w:rPr>
        <w:rFonts w:hint="default"/>
      </w:rPr>
    </w:lvl>
    <w:lvl w:ilvl="6" w:tplc="14D8EC3C">
      <w:numFmt w:val="bullet"/>
      <w:lvlText w:val="•"/>
      <w:lvlJc w:val="left"/>
      <w:pPr>
        <w:ind w:left="1577" w:hanging="104"/>
      </w:pPr>
      <w:rPr>
        <w:rFonts w:hint="default"/>
      </w:rPr>
    </w:lvl>
    <w:lvl w:ilvl="7" w:tplc="4802C1E2">
      <w:numFmt w:val="bullet"/>
      <w:lvlText w:val="•"/>
      <w:lvlJc w:val="left"/>
      <w:pPr>
        <w:ind w:left="1820" w:hanging="104"/>
      </w:pPr>
      <w:rPr>
        <w:rFonts w:hint="default"/>
      </w:rPr>
    </w:lvl>
    <w:lvl w:ilvl="8" w:tplc="79AAF6FC">
      <w:numFmt w:val="bullet"/>
      <w:lvlText w:val="•"/>
      <w:lvlJc w:val="left"/>
      <w:pPr>
        <w:ind w:left="2063" w:hanging="104"/>
      </w:pPr>
      <w:rPr>
        <w:rFonts w:hint="default"/>
      </w:rPr>
    </w:lvl>
  </w:abstractNum>
  <w:abstractNum w:abstractNumId="34" w15:restartNumberingAfterBreak="0">
    <w:nsid w:val="379C2CBC"/>
    <w:multiLevelType w:val="hybridMultilevel"/>
    <w:tmpl w:val="AEE066B4"/>
    <w:lvl w:ilvl="0" w:tplc="90187130">
      <w:numFmt w:val="bullet"/>
      <w:lvlText w:val=""/>
      <w:lvlJc w:val="left"/>
      <w:pPr>
        <w:ind w:left="2695" w:hanging="284"/>
      </w:pPr>
      <w:rPr>
        <w:rFonts w:ascii="Symbol" w:eastAsia="Symbol" w:hAnsi="Symbol" w:cs="Symbol" w:hint="default"/>
        <w:color w:val="006DB6"/>
        <w:w w:val="100"/>
        <w:sz w:val="18"/>
        <w:szCs w:val="18"/>
      </w:rPr>
    </w:lvl>
    <w:lvl w:ilvl="1" w:tplc="CF8EF57A">
      <w:numFmt w:val="bullet"/>
      <w:lvlText w:val="•"/>
      <w:lvlJc w:val="left"/>
      <w:pPr>
        <w:ind w:left="3620" w:hanging="284"/>
      </w:pPr>
      <w:rPr>
        <w:rFonts w:hint="default"/>
      </w:rPr>
    </w:lvl>
    <w:lvl w:ilvl="2" w:tplc="E698E3C8">
      <w:numFmt w:val="bullet"/>
      <w:lvlText w:val="•"/>
      <w:lvlJc w:val="left"/>
      <w:pPr>
        <w:ind w:left="4541" w:hanging="284"/>
      </w:pPr>
      <w:rPr>
        <w:rFonts w:hint="default"/>
      </w:rPr>
    </w:lvl>
    <w:lvl w:ilvl="3" w:tplc="F2C05406">
      <w:numFmt w:val="bullet"/>
      <w:lvlText w:val="•"/>
      <w:lvlJc w:val="left"/>
      <w:pPr>
        <w:ind w:left="5461" w:hanging="284"/>
      </w:pPr>
      <w:rPr>
        <w:rFonts w:hint="default"/>
      </w:rPr>
    </w:lvl>
    <w:lvl w:ilvl="4" w:tplc="E93AD7D2">
      <w:numFmt w:val="bullet"/>
      <w:lvlText w:val="•"/>
      <w:lvlJc w:val="left"/>
      <w:pPr>
        <w:ind w:left="6382" w:hanging="284"/>
      </w:pPr>
      <w:rPr>
        <w:rFonts w:hint="default"/>
      </w:rPr>
    </w:lvl>
    <w:lvl w:ilvl="5" w:tplc="52EC9DA8">
      <w:numFmt w:val="bullet"/>
      <w:lvlText w:val="•"/>
      <w:lvlJc w:val="left"/>
      <w:pPr>
        <w:ind w:left="7303" w:hanging="284"/>
      </w:pPr>
      <w:rPr>
        <w:rFonts w:hint="default"/>
      </w:rPr>
    </w:lvl>
    <w:lvl w:ilvl="6" w:tplc="A61E5B6E">
      <w:numFmt w:val="bullet"/>
      <w:lvlText w:val="•"/>
      <w:lvlJc w:val="left"/>
      <w:pPr>
        <w:ind w:left="8223" w:hanging="284"/>
      </w:pPr>
      <w:rPr>
        <w:rFonts w:hint="default"/>
      </w:rPr>
    </w:lvl>
    <w:lvl w:ilvl="7" w:tplc="E09C7272">
      <w:numFmt w:val="bullet"/>
      <w:lvlText w:val="•"/>
      <w:lvlJc w:val="left"/>
      <w:pPr>
        <w:ind w:left="9144" w:hanging="284"/>
      </w:pPr>
      <w:rPr>
        <w:rFonts w:hint="default"/>
      </w:rPr>
    </w:lvl>
    <w:lvl w:ilvl="8" w:tplc="0CB8301E">
      <w:numFmt w:val="bullet"/>
      <w:lvlText w:val="•"/>
      <w:lvlJc w:val="left"/>
      <w:pPr>
        <w:ind w:left="10065" w:hanging="284"/>
      </w:pPr>
      <w:rPr>
        <w:rFonts w:hint="default"/>
      </w:rPr>
    </w:lvl>
  </w:abstractNum>
  <w:abstractNum w:abstractNumId="35" w15:restartNumberingAfterBreak="0">
    <w:nsid w:val="380F553A"/>
    <w:multiLevelType w:val="hybridMultilevel"/>
    <w:tmpl w:val="B06A5B26"/>
    <w:lvl w:ilvl="0" w:tplc="4F560494">
      <w:numFmt w:val="bullet"/>
      <w:lvlText w:val=""/>
      <w:lvlJc w:val="left"/>
      <w:pPr>
        <w:ind w:left="2267" w:hanging="284"/>
      </w:pPr>
      <w:rPr>
        <w:rFonts w:ascii="Symbol" w:eastAsia="Symbol" w:hAnsi="Symbol" w:cs="Symbol" w:hint="default"/>
        <w:color w:val="006DB6"/>
        <w:w w:val="100"/>
        <w:sz w:val="18"/>
        <w:szCs w:val="18"/>
      </w:rPr>
    </w:lvl>
    <w:lvl w:ilvl="1" w:tplc="0C2C6178">
      <w:numFmt w:val="bullet"/>
      <w:lvlText w:val="•"/>
      <w:lvlJc w:val="left"/>
      <w:pPr>
        <w:ind w:left="3224" w:hanging="284"/>
      </w:pPr>
      <w:rPr>
        <w:rFonts w:hint="default"/>
      </w:rPr>
    </w:lvl>
    <w:lvl w:ilvl="2" w:tplc="91783248">
      <w:numFmt w:val="bullet"/>
      <w:lvlText w:val="•"/>
      <w:lvlJc w:val="left"/>
      <w:pPr>
        <w:ind w:left="4189" w:hanging="284"/>
      </w:pPr>
      <w:rPr>
        <w:rFonts w:hint="default"/>
      </w:rPr>
    </w:lvl>
    <w:lvl w:ilvl="3" w:tplc="748474FE">
      <w:numFmt w:val="bullet"/>
      <w:lvlText w:val="•"/>
      <w:lvlJc w:val="left"/>
      <w:pPr>
        <w:ind w:left="5153" w:hanging="284"/>
      </w:pPr>
      <w:rPr>
        <w:rFonts w:hint="default"/>
      </w:rPr>
    </w:lvl>
    <w:lvl w:ilvl="4" w:tplc="938A9986">
      <w:numFmt w:val="bullet"/>
      <w:lvlText w:val="•"/>
      <w:lvlJc w:val="left"/>
      <w:pPr>
        <w:ind w:left="6118" w:hanging="284"/>
      </w:pPr>
      <w:rPr>
        <w:rFonts w:hint="default"/>
      </w:rPr>
    </w:lvl>
    <w:lvl w:ilvl="5" w:tplc="160C2272">
      <w:numFmt w:val="bullet"/>
      <w:lvlText w:val="•"/>
      <w:lvlJc w:val="left"/>
      <w:pPr>
        <w:ind w:left="7083" w:hanging="284"/>
      </w:pPr>
      <w:rPr>
        <w:rFonts w:hint="default"/>
      </w:rPr>
    </w:lvl>
    <w:lvl w:ilvl="6" w:tplc="EF24FE2A">
      <w:numFmt w:val="bullet"/>
      <w:lvlText w:val="•"/>
      <w:lvlJc w:val="left"/>
      <w:pPr>
        <w:ind w:left="8047" w:hanging="284"/>
      </w:pPr>
      <w:rPr>
        <w:rFonts w:hint="default"/>
      </w:rPr>
    </w:lvl>
    <w:lvl w:ilvl="7" w:tplc="24E0E830">
      <w:numFmt w:val="bullet"/>
      <w:lvlText w:val="•"/>
      <w:lvlJc w:val="left"/>
      <w:pPr>
        <w:ind w:left="9012" w:hanging="284"/>
      </w:pPr>
      <w:rPr>
        <w:rFonts w:hint="default"/>
      </w:rPr>
    </w:lvl>
    <w:lvl w:ilvl="8" w:tplc="1BF4CDB6">
      <w:numFmt w:val="bullet"/>
      <w:lvlText w:val="•"/>
      <w:lvlJc w:val="left"/>
      <w:pPr>
        <w:ind w:left="9977" w:hanging="284"/>
      </w:pPr>
      <w:rPr>
        <w:rFonts w:hint="default"/>
      </w:rPr>
    </w:lvl>
  </w:abstractNum>
  <w:abstractNum w:abstractNumId="36" w15:restartNumberingAfterBreak="0">
    <w:nsid w:val="3D243CBE"/>
    <w:multiLevelType w:val="hybridMultilevel"/>
    <w:tmpl w:val="E960AE32"/>
    <w:lvl w:ilvl="0" w:tplc="67C6B40E">
      <w:numFmt w:val="bullet"/>
      <w:lvlText w:val=""/>
      <w:lvlJc w:val="left"/>
      <w:pPr>
        <w:ind w:left="2267" w:hanging="284"/>
      </w:pPr>
      <w:rPr>
        <w:rFonts w:ascii="Symbol" w:eastAsia="Symbol" w:hAnsi="Symbol" w:cs="Symbol" w:hint="default"/>
        <w:w w:val="100"/>
        <w:sz w:val="18"/>
        <w:szCs w:val="18"/>
      </w:rPr>
    </w:lvl>
    <w:lvl w:ilvl="1" w:tplc="20EE9906">
      <w:numFmt w:val="bullet"/>
      <w:lvlText w:val="•"/>
      <w:lvlJc w:val="left"/>
      <w:pPr>
        <w:ind w:left="3224" w:hanging="284"/>
      </w:pPr>
      <w:rPr>
        <w:rFonts w:hint="default"/>
      </w:rPr>
    </w:lvl>
    <w:lvl w:ilvl="2" w:tplc="FE7A3096">
      <w:numFmt w:val="bullet"/>
      <w:lvlText w:val="•"/>
      <w:lvlJc w:val="left"/>
      <w:pPr>
        <w:ind w:left="4189" w:hanging="284"/>
      </w:pPr>
      <w:rPr>
        <w:rFonts w:hint="default"/>
      </w:rPr>
    </w:lvl>
    <w:lvl w:ilvl="3" w:tplc="3CF874A4">
      <w:numFmt w:val="bullet"/>
      <w:lvlText w:val="•"/>
      <w:lvlJc w:val="left"/>
      <w:pPr>
        <w:ind w:left="5153" w:hanging="284"/>
      </w:pPr>
      <w:rPr>
        <w:rFonts w:hint="default"/>
      </w:rPr>
    </w:lvl>
    <w:lvl w:ilvl="4" w:tplc="20F0EE48">
      <w:numFmt w:val="bullet"/>
      <w:lvlText w:val="•"/>
      <w:lvlJc w:val="left"/>
      <w:pPr>
        <w:ind w:left="6118" w:hanging="284"/>
      </w:pPr>
      <w:rPr>
        <w:rFonts w:hint="default"/>
      </w:rPr>
    </w:lvl>
    <w:lvl w:ilvl="5" w:tplc="055CEE78">
      <w:numFmt w:val="bullet"/>
      <w:lvlText w:val="•"/>
      <w:lvlJc w:val="left"/>
      <w:pPr>
        <w:ind w:left="7083" w:hanging="284"/>
      </w:pPr>
      <w:rPr>
        <w:rFonts w:hint="default"/>
      </w:rPr>
    </w:lvl>
    <w:lvl w:ilvl="6" w:tplc="382A2F80">
      <w:numFmt w:val="bullet"/>
      <w:lvlText w:val="•"/>
      <w:lvlJc w:val="left"/>
      <w:pPr>
        <w:ind w:left="8047" w:hanging="284"/>
      </w:pPr>
      <w:rPr>
        <w:rFonts w:hint="default"/>
      </w:rPr>
    </w:lvl>
    <w:lvl w:ilvl="7" w:tplc="B3CE76C6">
      <w:numFmt w:val="bullet"/>
      <w:lvlText w:val="•"/>
      <w:lvlJc w:val="left"/>
      <w:pPr>
        <w:ind w:left="9012" w:hanging="284"/>
      </w:pPr>
      <w:rPr>
        <w:rFonts w:hint="default"/>
      </w:rPr>
    </w:lvl>
    <w:lvl w:ilvl="8" w:tplc="2D50B30C">
      <w:numFmt w:val="bullet"/>
      <w:lvlText w:val="•"/>
      <w:lvlJc w:val="left"/>
      <w:pPr>
        <w:ind w:left="9977" w:hanging="284"/>
      </w:pPr>
      <w:rPr>
        <w:rFonts w:hint="default"/>
      </w:rPr>
    </w:lvl>
  </w:abstractNum>
  <w:abstractNum w:abstractNumId="37" w15:restartNumberingAfterBreak="0">
    <w:nsid w:val="3DFD64F2"/>
    <w:multiLevelType w:val="hybridMultilevel"/>
    <w:tmpl w:val="D5E06A68"/>
    <w:lvl w:ilvl="0" w:tplc="B4E42492">
      <w:numFmt w:val="bullet"/>
      <w:lvlText w:val=""/>
      <w:lvlJc w:val="left"/>
      <w:pPr>
        <w:ind w:left="391" w:hanging="284"/>
      </w:pPr>
      <w:rPr>
        <w:rFonts w:ascii="Symbol" w:eastAsia="Symbol" w:hAnsi="Symbol" w:cs="Symbol" w:hint="default"/>
        <w:color w:val="006DB6"/>
        <w:w w:val="100"/>
        <w:sz w:val="16"/>
        <w:szCs w:val="16"/>
      </w:rPr>
    </w:lvl>
    <w:lvl w:ilvl="1" w:tplc="61D81482">
      <w:numFmt w:val="bullet"/>
      <w:lvlText w:val="•"/>
      <w:lvlJc w:val="left"/>
      <w:pPr>
        <w:ind w:left="981" w:hanging="284"/>
      </w:pPr>
      <w:rPr>
        <w:rFonts w:hint="default"/>
      </w:rPr>
    </w:lvl>
    <w:lvl w:ilvl="2" w:tplc="3D460612">
      <w:numFmt w:val="bullet"/>
      <w:lvlText w:val="•"/>
      <w:lvlJc w:val="left"/>
      <w:pPr>
        <w:ind w:left="1563" w:hanging="284"/>
      </w:pPr>
      <w:rPr>
        <w:rFonts w:hint="default"/>
      </w:rPr>
    </w:lvl>
    <w:lvl w:ilvl="3" w:tplc="6266391C">
      <w:numFmt w:val="bullet"/>
      <w:lvlText w:val="•"/>
      <w:lvlJc w:val="left"/>
      <w:pPr>
        <w:ind w:left="2144" w:hanging="284"/>
      </w:pPr>
      <w:rPr>
        <w:rFonts w:hint="default"/>
      </w:rPr>
    </w:lvl>
    <w:lvl w:ilvl="4" w:tplc="507ABCD4">
      <w:numFmt w:val="bullet"/>
      <w:lvlText w:val="•"/>
      <w:lvlJc w:val="left"/>
      <w:pPr>
        <w:ind w:left="2726" w:hanging="284"/>
      </w:pPr>
      <w:rPr>
        <w:rFonts w:hint="default"/>
      </w:rPr>
    </w:lvl>
    <w:lvl w:ilvl="5" w:tplc="BBC4C3B6">
      <w:numFmt w:val="bullet"/>
      <w:lvlText w:val="•"/>
      <w:lvlJc w:val="left"/>
      <w:pPr>
        <w:ind w:left="3307" w:hanging="284"/>
      </w:pPr>
      <w:rPr>
        <w:rFonts w:hint="default"/>
      </w:rPr>
    </w:lvl>
    <w:lvl w:ilvl="6" w:tplc="B1384CBA">
      <w:numFmt w:val="bullet"/>
      <w:lvlText w:val="•"/>
      <w:lvlJc w:val="left"/>
      <w:pPr>
        <w:ind w:left="3889" w:hanging="284"/>
      </w:pPr>
      <w:rPr>
        <w:rFonts w:hint="default"/>
      </w:rPr>
    </w:lvl>
    <w:lvl w:ilvl="7" w:tplc="EDCC3DCE">
      <w:numFmt w:val="bullet"/>
      <w:lvlText w:val="•"/>
      <w:lvlJc w:val="left"/>
      <w:pPr>
        <w:ind w:left="4470" w:hanging="284"/>
      </w:pPr>
      <w:rPr>
        <w:rFonts w:hint="default"/>
      </w:rPr>
    </w:lvl>
    <w:lvl w:ilvl="8" w:tplc="6F6A923E">
      <w:numFmt w:val="bullet"/>
      <w:lvlText w:val="•"/>
      <w:lvlJc w:val="left"/>
      <w:pPr>
        <w:ind w:left="5052" w:hanging="284"/>
      </w:pPr>
      <w:rPr>
        <w:rFonts w:hint="default"/>
      </w:rPr>
    </w:lvl>
  </w:abstractNum>
  <w:abstractNum w:abstractNumId="38" w15:restartNumberingAfterBreak="0">
    <w:nsid w:val="3ECD78E6"/>
    <w:multiLevelType w:val="hybridMultilevel"/>
    <w:tmpl w:val="D63659B2"/>
    <w:lvl w:ilvl="0" w:tplc="9F4CB300">
      <w:numFmt w:val="bullet"/>
      <w:lvlText w:val=""/>
      <w:lvlJc w:val="left"/>
      <w:pPr>
        <w:ind w:left="2267" w:hanging="284"/>
      </w:pPr>
      <w:rPr>
        <w:rFonts w:ascii="Symbol" w:eastAsia="Symbol" w:hAnsi="Symbol" w:cs="Symbol" w:hint="default"/>
        <w:w w:val="100"/>
        <w:sz w:val="18"/>
        <w:szCs w:val="18"/>
      </w:rPr>
    </w:lvl>
    <w:lvl w:ilvl="1" w:tplc="9F6EBAB0">
      <w:numFmt w:val="bullet"/>
      <w:lvlText w:val="•"/>
      <w:lvlJc w:val="left"/>
      <w:pPr>
        <w:ind w:left="3224" w:hanging="284"/>
      </w:pPr>
      <w:rPr>
        <w:rFonts w:hint="default"/>
      </w:rPr>
    </w:lvl>
    <w:lvl w:ilvl="2" w:tplc="6E949998">
      <w:numFmt w:val="bullet"/>
      <w:lvlText w:val="•"/>
      <w:lvlJc w:val="left"/>
      <w:pPr>
        <w:ind w:left="4189" w:hanging="284"/>
      </w:pPr>
      <w:rPr>
        <w:rFonts w:hint="default"/>
      </w:rPr>
    </w:lvl>
    <w:lvl w:ilvl="3" w:tplc="EBE2D556">
      <w:numFmt w:val="bullet"/>
      <w:lvlText w:val="•"/>
      <w:lvlJc w:val="left"/>
      <w:pPr>
        <w:ind w:left="5153" w:hanging="284"/>
      </w:pPr>
      <w:rPr>
        <w:rFonts w:hint="default"/>
      </w:rPr>
    </w:lvl>
    <w:lvl w:ilvl="4" w:tplc="E1842980">
      <w:numFmt w:val="bullet"/>
      <w:lvlText w:val="•"/>
      <w:lvlJc w:val="left"/>
      <w:pPr>
        <w:ind w:left="6118" w:hanging="284"/>
      </w:pPr>
      <w:rPr>
        <w:rFonts w:hint="default"/>
      </w:rPr>
    </w:lvl>
    <w:lvl w:ilvl="5" w:tplc="A09AD454">
      <w:numFmt w:val="bullet"/>
      <w:lvlText w:val="•"/>
      <w:lvlJc w:val="left"/>
      <w:pPr>
        <w:ind w:left="7083" w:hanging="284"/>
      </w:pPr>
      <w:rPr>
        <w:rFonts w:hint="default"/>
      </w:rPr>
    </w:lvl>
    <w:lvl w:ilvl="6" w:tplc="469C5C7A">
      <w:numFmt w:val="bullet"/>
      <w:lvlText w:val="•"/>
      <w:lvlJc w:val="left"/>
      <w:pPr>
        <w:ind w:left="8047" w:hanging="284"/>
      </w:pPr>
      <w:rPr>
        <w:rFonts w:hint="default"/>
      </w:rPr>
    </w:lvl>
    <w:lvl w:ilvl="7" w:tplc="1ECA9DCE">
      <w:numFmt w:val="bullet"/>
      <w:lvlText w:val="•"/>
      <w:lvlJc w:val="left"/>
      <w:pPr>
        <w:ind w:left="9012" w:hanging="284"/>
      </w:pPr>
      <w:rPr>
        <w:rFonts w:hint="default"/>
      </w:rPr>
    </w:lvl>
    <w:lvl w:ilvl="8" w:tplc="8A0C6932">
      <w:numFmt w:val="bullet"/>
      <w:lvlText w:val="•"/>
      <w:lvlJc w:val="left"/>
      <w:pPr>
        <w:ind w:left="9977" w:hanging="284"/>
      </w:pPr>
      <w:rPr>
        <w:rFonts w:hint="default"/>
      </w:rPr>
    </w:lvl>
  </w:abstractNum>
  <w:abstractNum w:abstractNumId="39" w15:restartNumberingAfterBreak="0">
    <w:nsid w:val="434458E1"/>
    <w:multiLevelType w:val="hybridMultilevel"/>
    <w:tmpl w:val="D230FCF6"/>
    <w:lvl w:ilvl="0" w:tplc="30CEA832">
      <w:numFmt w:val="bullet"/>
      <w:lvlText w:val=""/>
      <w:lvlJc w:val="left"/>
      <w:pPr>
        <w:ind w:left="391" w:hanging="284"/>
      </w:pPr>
      <w:rPr>
        <w:rFonts w:ascii="Symbol" w:eastAsia="Symbol" w:hAnsi="Symbol" w:cs="Symbol" w:hint="default"/>
        <w:color w:val="006DB6"/>
        <w:w w:val="100"/>
        <w:sz w:val="16"/>
        <w:szCs w:val="16"/>
      </w:rPr>
    </w:lvl>
    <w:lvl w:ilvl="1" w:tplc="12E2D78A">
      <w:numFmt w:val="bullet"/>
      <w:lvlText w:val="•"/>
      <w:lvlJc w:val="left"/>
      <w:pPr>
        <w:ind w:left="959" w:hanging="284"/>
      </w:pPr>
      <w:rPr>
        <w:rFonts w:hint="default"/>
      </w:rPr>
    </w:lvl>
    <w:lvl w:ilvl="2" w:tplc="65E09CDA">
      <w:numFmt w:val="bullet"/>
      <w:lvlText w:val="•"/>
      <w:lvlJc w:val="left"/>
      <w:pPr>
        <w:ind w:left="1518" w:hanging="284"/>
      </w:pPr>
      <w:rPr>
        <w:rFonts w:hint="default"/>
      </w:rPr>
    </w:lvl>
    <w:lvl w:ilvl="3" w:tplc="03AC4A7E">
      <w:numFmt w:val="bullet"/>
      <w:lvlText w:val="•"/>
      <w:lvlJc w:val="left"/>
      <w:pPr>
        <w:ind w:left="2078" w:hanging="284"/>
      </w:pPr>
      <w:rPr>
        <w:rFonts w:hint="default"/>
      </w:rPr>
    </w:lvl>
    <w:lvl w:ilvl="4" w:tplc="313C3FFE">
      <w:numFmt w:val="bullet"/>
      <w:lvlText w:val="•"/>
      <w:lvlJc w:val="left"/>
      <w:pPr>
        <w:ind w:left="2637" w:hanging="284"/>
      </w:pPr>
      <w:rPr>
        <w:rFonts w:hint="default"/>
      </w:rPr>
    </w:lvl>
    <w:lvl w:ilvl="5" w:tplc="3CFAD1CE">
      <w:numFmt w:val="bullet"/>
      <w:lvlText w:val="•"/>
      <w:lvlJc w:val="left"/>
      <w:pPr>
        <w:ind w:left="3197" w:hanging="284"/>
      </w:pPr>
      <w:rPr>
        <w:rFonts w:hint="default"/>
      </w:rPr>
    </w:lvl>
    <w:lvl w:ilvl="6" w:tplc="68D29EA4">
      <w:numFmt w:val="bullet"/>
      <w:lvlText w:val="•"/>
      <w:lvlJc w:val="left"/>
      <w:pPr>
        <w:ind w:left="3756" w:hanging="284"/>
      </w:pPr>
      <w:rPr>
        <w:rFonts w:hint="default"/>
      </w:rPr>
    </w:lvl>
    <w:lvl w:ilvl="7" w:tplc="822672D2">
      <w:numFmt w:val="bullet"/>
      <w:lvlText w:val="•"/>
      <w:lvlJc w:val="left"/>
      <w:pPr>
        <w:ind w:left="4315" w:hanging="284"/>
      </w:pPr>
      <w:rPr>
        <w:rFonts w:hint="default"/>
      </w:rPr>
    </w:lvl>
    <w:lvl w:ilvl="8" w:tplc="6032F350">
      <w:numFmt w:val="bullet"/>
      <w:lvlText w:val="•"/>
      <w:lvlJc w:val="left"/>
      <w:pPr>
        <w:ind w:left="4875" w:hanging="284"/>
      </w:pPr>
      <w:rPr>
        <w:rFonts w:hint="default"/>
      </w:rPr>
    </w:lvl>
  </w:abstractNum>
  <w:abstractNum w:abstractNumId="40" w15:restartNumberingAfterBreak="0">
    <w:nsid w:val="43957391"/>
    <w:multiLevelType w:val="multilevel"/>
    <w:tmpl w:val="121C0D38"/>
    <w:lvl w:ilvl="0">
      <w:start w:val="3"/>
      <w:numFmt w:val="decimal"/>
      <w:lvlText w:val="%1"/>
      <w:lvlJc w:val="left"/>
      <w:pPr>
        <w:ind w:left="1984" w:hanging="567"/>
        <w:jc w:val="left"/>
      </w:pPr>
      <w:rPr>
        <w:rFonts w:ascii="Arial" w:eastAsia="Arial" w:hAnsi="Arial" w:cs="Arial" w:hint="default"/>
        <w:b/>
        <w:bCs/>
        <w:color w:val="006DB6"/>
        <w:w w:val="99"/>
        <w:sz w:val="36"/>
        <w:szCs w:val="36"/>
      </w:rPr>
    </w:lvl>
    <w:lvl w:ilvl="1">
      <w:start w:val="1"/>
      <w:numFmt w:val="decimal"/>
      <w:lvlText w:val="%1.%2"/>
      <w:lvlJc w:val="left"/>
      <w:pPr>
        <w:ind w:left="1984" w:hanging="567"/>
        <w:jc w:val="left"/>
      </w:pPr>
      <w:rPr>
        <w:rFonts w:ascii="Arial" w:eastAsia="Arial" w:hAnsi="Arial" w:cs="Arial" w:hint="default"/>
        <w:color w:val="006DB6"/>
        <w:spacing w:val="-1"/>
        <w:w w:val="100"/>
        <w:sz w:val="22"/>
        <w:szCs w:val="22"/>
      </w:rPr>
    </w:lvl>
    <w:lvl w:ilvl="2">
      <w:numFmt w:val="bullet"/>
      <w:lvlText w:val=""/>
      <w:lvlJc w:val="left"/>
      <w:pPr>
        <w:ind w:left="2694" w:hanging="284"/>
      </w:pPr>
      <w:rPr>
        <w:rFonts w:ascii="Symbol" w:eastAsia="Symbol" w:hAnsi="Symbol" w:cs="Symbol" w:hint="default"/>
        <w:color w:val="006DB6"/>
        <w:w w:val="100"/>
        <w:sz w:val="18"/>
        <w:szCs w:val="18"/>
      </w:rPr>
    </w:lvl>
    <w:lvl w:ilvl="3">
      <w:numFmt w:val="bullet"/>
      <w:lvlText w:val="•"/>
      <w:lvlJc w:val="left"/>
      <w:pPr>
        <w:ind w:left="3850" w:hanging="284"/>
      </w:pPr>
      <w:rPr>
        <w:rFonts w:hint="default"/>
      </w:rPr>
    </w:lvl>
    <w:lvl w:ilvl="4">
      <w:numFmt w:val="bullet"/>
      <w:lvlText w:val="•"/>
      <w:lvlJc w:val="left"/>
      <w:pPr>
        <w:ind w:left="5001" w:hanging="284"/>
      </w:pPr>
      <w:rPr>
        <w:rFonts w:hint="default"/>
      </w:rPr>
    </w:lvl>
    <w:lvl w:ilvl="5">
      <w:numFmt w:val="bullet"/>
      <w:lvlText w:val="•"/>
      <w:lvlJc w:val="left"/>
      <w:pPr>
        <w:ind w:left="6152" w:hanging="284"/>
      </w:pPr>
      <w:rPr>
        <w:rFonts w:hint="default"/>
      </w:rPr>
    </w:lvl>
    <w:lvl w:ilvl="6">
      <w:numFmt w:val="bullet"/>
      <w:lvlText w:val="•"/>
      <w:lvlJc w:val="left"/>
      <w:pPr>
        <w:ind w:left="7303" w:hanging="284"/>
      </w:pPr>
      <w:rPr>
        <w:rFonts w:hint="default"/>
      </w:rPr>
    </w:lvl>
    <w:lvl w:ilvl="7">
      <w:numFmt w:val="bullet"/>
      <w:lvlText w:val="•"/>
      <w:lvlJc w:val="left"/>
      <w:pPr>
        <w:ind w:left="8454" w:hanging="284"/>
      </w:pPr>
      <w:rPr>
        <w:rFonts w:hint="default"/>
      </w:rPr>
    </w:lvl>
    <w:lvl w:ilvl="8">
      <w:numFmt w:val="bullet"/>
      <w:lvlText w:val="•"/>
      <w:lvlJc w:val="left"/>
      <w:pPr>
        <w:ind w:left="9604" w:hanging="284"/>
      </w:pPr>
      <w:rPr>
        <w:rFonts w:hint="default"/>
      </w:rPr>
    </w:lvl>
  </w:abstractNum>
  <w:abstractNum w:abstractNumId="41" w15:restartNumberingAfterBreak="0">
    <w:nsid w:val="43A96252"/>
    <w:multiLevelType w:val="hybridMultilevel"/>
    <w:tmpl w:val="6966D4A8"/>
    <w:lvl w:ilvl="0" w:tplc="BD4EFE50">
      <w:numFmt w:val="bullet"/>
      <w:lvlText w:val=""/>
      <w:lvlJc w:val="left"/>
      <w:pPr>
        <w:ind w:left="2267" w:hanging="284"/>
      </w:pPr>
      <w:rPr>
        <w:rFonts w:ascii="Symbol" w:eastAsia="Symbol" w:hAnsi="Symbol" w:cs="Symbol" w:hint="default"/>
        <w:w w:val="100"/>
        <w:sz w:val="18"/>
        <w:szCs w:val="18"/>
      </w:rPr>
    </w:lvl>
    <w:lvl w:ilvl="1" w:tplc="0096E96E">
      <w:numFmt w:val="bullet"/>
      <w:lvlText w:val="•"/>
      <w:lvlJc w:val="left"/>
      <w:pPr>
        <w:ind w:left="3224" w:hanging="284"/>
      </w:pPr>
      <w:rPr>
        <w:rFonts w:hint="default"/>
      </w:rPr>
    </w:lvl>
    <w:lvl w:ilvl="2" w:tplc="A82649E0">
      <w:numFmt w:val="bullet"/>
      <w:lvlText w:val="•"/>
      <w:lvlJc w:val="left"/>
      <w:pPr>
        <w:ind w:left="4189" w:hanging="284"/>
      </w:pPr>
      <w:rPr>
        <w:rFonts w:hint="default"/>
      </w:rPr>
    </w:lvl>
    <w:lvl w:ilvl="3" w:tplc="A5D428C8">
      <w:numFmt w:val="bullet"/>
      <w:lvlText w:val="•"/>
      <w:lvlJc w:val="left"/>
      <w:pPr>
        <w:ind w:left="5153" w:hanging="284"/>
      </w:pPr>
      <w:rPr>
        <w:rFonts w:hint="default"/>
      </w:rPr>
    </w:lvl>
    <w:lvl w:ilvl="4" w:tplc="D6922532">
      <w:numFmt w:val="bullet"/>
      <w:lvlText w:val="•"/>
      <w:lvlJc w:val="left"/>
      <w:pPr>
        <w:ind w:left="6118" w:hanging="284"/>
      </w:pPr>
      <w:rPr>
        <w:rFonts w:hint="default"/>
      </w:rPr>
    </w:lvl>
    <w:lvl w:ilvl="5" w:tplc="59BE237A">
      <w:numFmt w:val="bullet"/>
      <w:lvlText w:val="•"/>
      <w:lvlJc w:val="left"/>
      <w:pPr>
        <w:ind w:left="7083" w:hanging="284"/>
      </w:pPr>
      <w:rPr>
        <w:rFonts w:hint="default"/>
      </w:rPr>
    </w:lvl>
    <w:lvl w:ilvl="6" w:tplc="40B487A4">
      <w:numFmt w:val="bullet"/>
      <w:lvlText w:val="•"/>
      <w:lvlJc w:val="left"/>
      <w:pPr>
        <w:ind w:left="8047" w:hanging="284"/>
      </w:pPr>
      <w:rPr>
        <w:rFonts w:hint="default"/>
      </w:rPr>
    </w:lvl>
    <w:lvl w:ilvl="7" w:tplc="33384C60">
      <w:numFmt w:val="bullet"/>
      <w:lvlText w:val="•"/>
      <w:lvlJc w:val="left"/>
      <w:pPr>
        <w:ind w:left="9012" w:hanging="284"/>
      </w:pPr>
      <w:rPr>
        <w:rFonts w:hint="default"/>
      </w:rPr>
    </w:lvl>
    <w:lvl w:ilvl="8" w:tplc="652250CA">
      <w:numFmt w:val="bullet"/>
      <w:lvlText w:val="•"/>
      <w:lvlJc w:val="left"/>
      <w:pPr>
        <w:ind w:left="9977" w:hanging="284"/>
      </w:pPr>
      <w:rPr>
        <w:rFonts w:hint="default"/>
      </w:rPr>
    </w:lvl>
  </w:abstractNum>
  <w:abstractNum w:abstractNumId="42" w15:restartNumberingAfterBreak="0">
    <w:nsid w:val="445107B0"/>
    <w:multiLevelType w:val="multilevel"/>
    <w:tmpl w:val="83061014"/>
    <w:lvl w:ilvl="0">
      <w:start w:val="9"/>
      <w:numFmt w:val="decimal"/>
      <w:lvlText w:val="%1"/>
      <w:lvlJc w:val="left"/>
      <w:pPr>
        <w:ind w:left="1984" w:hanging="567"/>
        <w:jc w:val="left"/>
      </w:pPr>
      <w:rPr>
        <w:rFonts w:ascii="Arial" w:eastAsia="Arial" w:hAnsi="Arial" w:cs="Arial" w:hint="default"/>
        <w:b/>
        <w:bCs/>
        <w:color w:val="006DB6"/>
        <w:w w:val="99"/>
        <w:sz w:val="36"/>
        <w:szCs w:val="36"/>
      </w:rPr>
    </w:lvl>
    <w:lvl w:ilvl="1">
      <w:start w:val="1"/>
      <w:numFmt w:val="decimal"/>
      <w:lvlText w:val="%1.%2"/>
      <w:lvlJc w:val="left"/>
      <w:pPr>
        <w:ind w:left="1984" w:hanging="567"/>
        <w:jc w:val="left"/>
      </w:pPr>
      <w:rPr>
        <w:rFonts w:ascii="Arial" w:eastAsia="Arial" w:hAnsi="Arial" w:cs="Arial" w:hint="default"/>
        <w:color w:val="006DB6"/>
        <w:spacing w:val="-1"/>
        <w:w w:val="100"/>
        <w:sz w:val="22"/>
        <w:szCs w:val="22"/>
      </w:rPr>
    </w:lvl>
    <w:lvl w:ilvl="2">
      <w:numFmt w:val="bullet"/>
      <w:lvlText w:val=""/>
      <w:lvlJc w:val="left"/>
      <w:pPr>
        <w:ind w:left="2694" w:hanging="284"/>
      </w:pPr>
      <w:rPr>
        <w:rFonts w:ascii="Symbol" w:eastAsia="Symbol" w:hAnsi="Symbol" w:cs="Symbol" w:hint="default"/>
        <w:color w:val="006DB6"/>
        <w:w w:val="100"/>
        <w:sz w:val="18"/>
        <w:szCs w:val="18"/>
      </w:rPr>
    </w:lvl>
    <w:lvl w:ilvl="3">
      <w:numFmt w:val="bullet"/>
      <w:lvlText w:val="•"/>
      <w:lvlJc w:val="left"/>
      <w:pPr>
        <w:ind w:left="4745" w:hanging="284"/>
      </w:pPr>
      <w:rPr>
        <w:rFonts w:hint="default"/>
      </w:rPr>
    </w:lvl>
    <w:lvl w:ilvl="4">
      <w:numFmt w:val="bullet"/>
      <w:lvlText w:val="•"/>
      <w:lvlJc w:val="left"/>
      <w:pPr>
        <w:ind w:left="5768" w:hanging="284"/>
      </w:pPr>
      <w:rPr>
        <w:rFonts w:hint="default"/>
      </w:rPr>
    </w:lvl>
    <w:lvl w:ilvl="5">
      <w:numFmt w:val="bullet"/>
      <w:lvlText w:val="•"/>
      <w:lvlJc w:val="left"/>
      <w:pPr>
        <w:ind w:left="6791" w:hanging="284"/>
      </w:pPr>
      <w:rPr>
        <w:rFonts w:hint="default"/>
      </w:rPr>
    </w:lvl>
    <w:lvl w:ilvl="6">
      <w:numFmt w:val="bullet"/>
      <w:lvlText w:val="•"/>
      <w:lvlJc w:val="left"/>
      <w:pPr>
        <w:ind w:left="7814" w:hanging="284"/>
      </w:pPr>
      <w:rPr>
        <w:rFonts w:hint="default"/>
      </w:rPr>
    </w:lvl>
    <w:lvl w:ilvl="7">
      <w:numFmt w:val="bullet"/>
      <w:lvlText w:val="•"/>
      <w:lvlJc w:val="left"/>
      <w:pPr>
        <w:ind w:left="8837" w:hanging="284"/>
      </w:pPr>
      <w:rPr>
        <w:rFonts w:hint="default"/>
      </w:rPr>
    </w:lvl>
    <w:lvl w:ilvl="8">
      <w:numFmt w:val="bullet"/>
      <w:lvlText w:val="•"/>
      <w:lvlJc w:val="left"/>
      <w:pPr>
        <w:ind w:left="9860" w:hanging="284"/>
      </w:pPr>
      <w:rPr>
        <w:rFonts w:hint="default"/>
      </w:rPr>
    </w:lvl>
  </w:abstractNum>
  <w:abstractNum w:abstractNumId="43" w15:restartNumberingAfterBreak="0">
    <w:nsid w:val="45371A75"/>
    <w:multiLevelType w:val="hybridMultilevel"/>
    <w:tmpl w:val="602CF19A"/>
    <w:lvl w:ilvl="0" w:tplc="679069FE">
      <w:numFmt w:val="bullet"/>
      <w:lvlText w:val=""/>
      <w:lvlJc w:val="left"/>
      <w:pPr>
        <w:ind w:left="1460" w:hanging="361"/>
      </w:pPr>
      <w:rPr>
        <w:rFonts w:ascii="Symbol" w:eastAsia="Symbol" w:hAnsi="Symbol" w:cs="Symbol" w:hint="default"/>
        <w:w w:val="100"/>
        <w:sz w:val="22"/>
        <w:szCs w:val="22"/>
      </w:rPr>
    </w:lvl>
    <w:lvl w:ilvl="1" w:tplc="8F5AE762">
      <w:numFmt w:val="bullet"/>
      <w:lvlText w:val="•"/>
      <w:lvlJc w:val="left"/>
      <w:pPr>
        <w:ind w:left="2300" w:hanging="361"/>
      </w:pPr>
      <w:rPr>
        <w:rFonts w:hint="default"/>
      </w:rPr>
    </w:lvl>
    <w:lvl w:ilvl="2" w:tplc="47EA5B06">
      <w:numFmt w:val="bullet"/>
      <w:lvlText w:val="•"/>
      <w:lvlJc w:val="left"/>
      <w:pPr>
        <w:ind w:left="3140" w:hanging="361"/>
      </w:pPr>
      <w:rPr>
        <w:rFonts w:hint="default"/>
      </w:rPr>
    </w:lvl>
    <w:lvl w:ilvl="3" w:tplc="48D20EB4">
      <w:numFmt w:val="bullet"/>
      <w:lvlText w:val="•"/>
      <w:lvlJc w:val="left"/>
      <w:pPr>
        <w:ind w:left="3980" w:hanging="361"/>
      </w:pPr>
      <w:rPr>
        <w:rFonts w:hint="default"/>
      </w:rPr>
    </w:lvl>
    <w:lvl w:ilvl="4" w:tplc="6A861DC2">
      <w:numFmt w:val="bullet"/>
      <w:lvlText w:val="•"/>
      <w:lvlJc w:val="left"/>
      <w:pPr>
        <w:ind w:left="4820" w:hanging="361"/>
      </w:pPr>
      <w:rPr>
        <w:rFonts w:hint="default"/>
      </w:rPr>
    </w:lvl>
    <w:lvl w:ilvl="5" w:tplc="F3F838C6">
      <w:numFmt w:val="bullet"/>
      <w:lvlText w:val="•"/>
      <w:lvlJc w:val="left"/>
      <w:pPr>
        <w:ind w:left="5660" w:hanging="361"/>
      </w:pPr>
      <w:rPr>
        <w:rFonts w:hint="default"/>
      </w:rPr>
    </w:lvl>
    <w:lvl w:ilvl="6" w:tplc="90D6F4F2">
      <w:numFmt w:val="bullet"/>
      <w:lvlText w:val="•"/>
      <w:lvlJc w:val="left"/>
      <w:pPr>
        <w:ind w:left="6500" w:hanging="361"/>
      </w:pPr>
      <w:rPr>
        <w:rFonts w:hint="default"/>
      </w:rPr>
    </w:lvl>
    <w:lvl w:ilvl="7" w:tplc="7CB80870">
      <w:numFmt w:val="bullet"/>
      <w:lvlText w:val="•"/>
      <w:lvlJc w:val="left"/>
      <w:pPr>
        <w:ind w:left="7340" w:hanging="361"/>
      </w:pPr>
      <w:rPr>
        <w:rFonts w:hint="default"/>
      </w:rPr>
    </w:lvl>
    <w:lvl w:ilvl="8" w:tplc="2EDE53C0">
      <w:numFmt w:val="bullet"/>
      <w:lvlText w:val="•"/>
      <w:lvlJc w:val="left"/>
      <w:pPr>
        <w:ind w:left="8180" w:hanging="361"/>
      </w:pPr>
      <w:rPr>
        <w:rFonts w:hint="default"/>
      </w:rPr>
    </w:lvl>
  </w:abstractNum>
  <w:abstractNum w:abstractNumId="44" w15:restartNumberingAfterBreak="0">
    <w:nsid w:val="46434465"/>
    <w:multiLevelType w:val="hybridMultilevel"/>
    <w:tmpl w:val="41D4C862"/>
    <w:lvl w:ilvl="0" w:tplc="1674D67C">
      <w:numFmt w:val="bullet"/>
      <w:lvlText w:val=""/>
      <w:lvlJc w:val="left"/>
      <w:pPr>
        <w:ind w:left="391" w:hanging="284"/>
      </w:pPr>
      <w:rPr>
        <w:rFonts w:ascii="Symbol" w:eastAsia="Symbol" w:hAnsi="Symbol" w:cs="Symbol" w:hint="default"/>
        <w:color w:val="006DB6"/>
        <w:w w:val="100"/>
        <w:sz w:val="16"/>
        <w:szCs w:val="16"/>
      </w:rPr>
    </w:lvl>
    <w:lvl w:ilvl="1" w:tplc="F9F6F8E4">
      <w:numFmt w:val="bullet"/>
      <w:lvlText w:val="•"/>
      <w:lvlJc w:val="left"/>
      <w:pPr>
        <w:ind w:left="959" w:hanging="284"/>
      </w:pPr>
      <w:rPr>
        <w:rFonts w:hint="default"/>
      </w:rPr>
    </w:lvl>
    <w:lvl w:ilvl="2" w:tplc="F2A0A488">
      <w:numFmt w:val="bullet"/>
      <w:lvlText w:val="•"/>
      <w:lvlJc w:val="left"/>
      <w:pPr>
        <w:ind w:left="1518" w:hanging="284"/>
      </w:pPr>
      <w:rPr>
        <w:rFonts w:hint="default"/>
      </w:rPr>
    </w:lvl>
    <w:lvl w:ilvl="3" w:tplc="857A32B4">
      <w:numFmt w:val="bullet"/>
      <w:lvlText w:val="•"/>
      <w:lvlJc w:val="left"/>
      <w:pPr>
        <w:ind w:left="2078" w:hanging="284"/>
      </w:pPr>
      <w:rPr>
        <w:rFonts w:hint="default"/>
      </w:rPr>
    </w:lvl>
    <w:lvl w:ilvl="4" w:tplc="71D6B418">
      <w:numFmt w:val="bullet"/>
      <w:lvlText w:val="•"/>
      <w:lvlJc w:val="left"/>
      <w:pPr>
        <w:ind w:left="2637" w:hanging="284"/>
      </w:pPr>
      <w:rPr>
        <w:rFonts w:hint="default"/>
      </w:rPr>
    </w:lvl>
    <w:lvl w:ilvl="5" w:tplc="A752A06E">
      <w:numFmt w:val="bullet"/>
      <w:lvlText w:val="•"/>
      <w:lvlJc w:val="left"/>
      <w:pPr>
        <w:ind w:left="3197" w:hanging="284"/>
      </w:pPr>
      <w:rPr>
        <w:rFonts w:hint="default"/>
      </w:rPr>
    </w:lvl>
    <w:lvl w:ilvl="6" w:tplc="1924FFE8">
      <w:numFmt w:val="bullet"/>
      <w:lvlText w:val="•"/>
      <w:lvlJc w:val="left"/>
      <w:pPr>
        <w:ind w:left="3756" w:hanging="284"/>
      </w:pPr>
      <w:rPr>
        <w:rFonts w:hint="default"/>
      </w:rPr>
    </w:lvl>
    <w:lvl w:ilvl="7" w:tplc="0DB08326">
      <w:numFmt w:val="bullet"/>
      <w:lvlText w:val="•"/>
      <w:lvlJc w:val="left"/>
      <w:pPr>
        <w:ind w:left="4315" w:hanging="284"/>
      </w:pPr>
      <w:rPr>
        <w:rFonts w:hint="default"/>
      </w:rPr>
    </w:lvl>
    <w:lvl w:ilvl="8" w:tplc="B91263E2">
      <w:numFmt w:val="bullet"/>
      <w:lvlText w:val="•"/>
      <w:lvlJc w:val="left"/>
      <w:pPr>
        <w:ind w:left="4875" w:hanging="284"/>
      </w:pPr>
      <w:rPr>
        <w:rFonts w:hint="default"/>
      </w:rPr>
    </w:lvl>
  </w:abstractNum>
  <w:abstractNum w:abstractNumId="45" w15:restartNumberingAfterBreak="0">
    <w:nsid w:val="46957883"/>
    <w:multiLevelType w:val="hybridMultilevel"/>
    <w:tmpl w:val="0DAA6DE0"/>
    <w:lvl w:ilvl="0" w:tplc="C51A0D3A">
      <w:numFmt w:val="bullet"/>
      <w:lvlText w:val=""/>
      <w:lvlJc w:val="left"/>
      <w:pPr>
        <w:ind w:left="390" w:hanging="284"/>
      </w:pPr>
      <w:rPr>
        <w:rFonts w:ascii="Symbol" w:eastAsia="Symbol" w:hAnsi="Symbol" w:cs="Symbol" w:hint="default"/>
        <w:color w:val="006DB6"/>
        <w:w w:val="100"/>
        <w:sz w:val="16"/>
        <w:szCs w:val="16"/>
      </w:rPr>
    </w:lvl>
    <w:lvl w:ilvl="1" w:tplc="B2D62B74">
      <w:numFmt w:val="bullet"/>
      <w:lvlText w:val="•"/>
      <w:lvlJc w:val="left"/>
      <w:pPr>
        <w:ind w:left="959" w:hanging="284"/>
      </w:pPr>
      <w:rPr>
        <w:rFonts w:hint="default"/>
      </w:rPr>
    </w:lvl>
    <w:lvl w:ilvl="2" w:tplc="4D6A67E2">
      <w:numFmt w:val="bullet"/>
      <w:lvlText w:val="•"/>
      <w:lvlJc w:val="left"/>
      <w:pPr>
        <w:ind w:left="1518" w:hanging="284"/>
      </w:pPr>
      <w:rPr>
        <w:rFonts w:hint="default"/>
      </w:rPr>
    </w:lvl>
    <w:lvl w:ilvl="3" w:tplc="9F9A5748">
      <w:numFmt w:val="bullet"/>
      <w:lvlText w:val="•"/>
      <w:lvlJc w:val="left"/>
      <w:pPr>
        <w:ind w:left="2077" w:hanging="284"/>
      </w:pPr>
      <w:rPr>
        <w:rFonts w:hint="default"/>
      </w:rPr>
    </w:lvl>
    <w:lvl w:ilvl="4" w:tplc="F0D0F3E8">
      <w:numFmt w:val="bullet"/>
      <w:lvlText w:val="•"/>
      <w:lvlJc w:val="left"/>
      <w:pPr>
        <w:ind w:left="2636" w:hanging="284"/>
      </w:pPr>
      <w:rPr>
        <w:rFonts w:hint="default"/>
      </w:rPr>
    </w:lvl>
    <w:lvl w:ilvl="5" w:tplc="C032CA20">
      <w:numFmt w:val="bullet"/>
      <w:lvlText w:val="•"/>
      <w:lvlJc w:val="left"/>
      <w:pPr>
        <w:ind w:left="3195" w:hanging="284"/>
      </w:pPr>
      <w:rPr>
        <w:rFonts w:hint="default"/>
      </w:rPr>
    </w:lvl>
    <w:lvl w:ilvl="6" w:tplc="DC9A7F52">
      <w:numFmt w:val="bullet"/>
      <w:lvlText w:val="•"/>
      <w:lvlJc w:val="left"/>
      <w:pPr>
        <w:ind w:left="3754" w:hanging="284"/>
      </w:pPr>
      <w:rPr>
        <w:rFonts w:hint="default"/>
      </w:rPr>
    </w:lvl>
    <w:lvl w:ilvl="7" w:tplc="DBA629D6">
      <w:numFmt w:val="bullet"/>
      <w:lvlText w:val="•"/>
      <w:lvlJc w:val="left"/>
      <w:pPr>
        <w:ind w:left="4313" w:hanging="284"/>
      </w:pPr>
      <w:rPr>
        <w:rFonts w:hint="default"/>
      </w:rPr>
    </w:lvl>
    <w:lvl w:ilvl="8" w:tplc="42284E44">
      <w:numFmt w:val="bullet"/>
      <w:lvlText w:val="•"/>
      <w:lvlJc w:val="left"/>
      <w:pPr>
        <w:ind w:left="4872" w:hanging="284"/>
      </w:pPr>
      <w:rPr>
        <w:rFonts w:hint="default"/>
      </w:rPr>
    </w:lvl>
  </w:abstractNum>
  <w:abstractNum w:abstractNumId="46" w15:restartNumberingAfterBreak="0">
    <w:nsid w:val="471A75E9"/>
    <w:multiLevelType w:val="hybridMultilevel"/>
    <w:tmpl w:val="58A4F672"/>
    <w:lvl w:ilvl="0" w:tplc="141819F4">
      <w:numFmt w:val="bullet"/>
      <w:lvlText w:val=""/>
      <w:lvlJc w:val="left"/>
      <w:pPr>
        <w:ind w:left="2267" w:hanging="284"/>
      </w:pPr>
      <w:rPr>
        <w:rFonts w:ascii="Symbol" w:eastAsia="Symbol" w:hAnsi="Symbol" w:cs="Symbol" w:hint="default"/>
        <w:w w:val="100"/>
        <w:sz w:val="18"/>
        <w:szCs w:val="18"/>
      </w:rPr>
    </w:lvl>
    <w:lvl w:ilvl="1" w:tplc="F2B22DA2">
      <w:numFmt w:val="bullet"/>
      <w:lvlText w:val="•"/>
      <w:lvlJc w:val="left"/>
      <w:pPr>
        <w:ind w:left="3224" w:hanging="284"/>
      </w:pPr>
      <w:rPr>
        <w:rFonts w:hint="default"/>
      </w:rPr>
    </w:lvl>
    <w:lvl w:ilvl="2" w:tplc="29261016">
      <w:numFmt w:val="bullet"/>
      <w:lvlText w:val="•"/>
      <w:lvlJc w:val="left"/>
      <w:pPr>
        <w:ind w:left="4189" w:hanging="284"/>
      </w:pPr>
      <w:rPr>
        <w:rFonts w:hint="default"/>
      </w:rPr>
    </w:lvl>
    <w:lvl w:ilvl="3" w:tplc="638A3C06">
      <w:numFmt w:val="bullet"/>
      <w:lvlText w:val="•"/>
      <w:lvlJc w:val="left"/>
      <w:pPr>
        <w:ind w:left="5153" w:hanging="284"/>
      </w:pPr>
      <w:rPr>
        <w:rFonts w:hint="default"/>
      </w:rPr>
    </w:lvl>
    <w:lvl w:ilvl="4" w:tplc="FE5EFC7E">
      <w:numFmt w:val="bullet"/>
      <w:lvlText w:val="•"/>
      <w:lvlJc w:val="left"/>
      <w:pPr>
        <w:ind w:left="6118" w:hanging="284"/>
      </w:pPr>
      <w:rPr>
        <w:rFonts w:hint="default"/>
      </w:rPr>
    </w:lvl>
    <w:lvl w:ilvl="5" w:tplc="1D662A34">
      <w:numFmt w:val="bullet"/>
      <w:lvlText w:val="•"/>
      <w:lvlJc w:val="left"/>
      <w:pPr>
        <w:ind w:left="7083" w:hanging="284"/>
      </w:pPr>
      <w:rPr>
        <w:rFonts w:hint="default"/>
      </w:rPr>
    </w:lvl>
    <w:lvl w:ilvl="6" w:tplc="6896BC10">
      <w:numFmt w:val="bullet"/>
      <w:lvlText w:val="•"/>
      <w:lvlJc w:val="left"/>
      <w:pPr>
        <w:ind w:left="8047" w:hanging="284"/>
      </w:pPr>
      <w:rPr>
        <w:rFonts w:hint="default"/>
      </w:rPr>
    </w:lvl>
    <w:lvl w:ilvl="7" w:tplc="46521798">
      <w:numFmt w:val="bullet"/>
      <w:lvlText w:val="•"/>
      <w:lvlJc w:val="left"/>
      <w:pPr>
        <w:ind w:left="9012" w:hanging="284"/>
      </w:pPr>
      <w:rPr>
        <w:rFonts w:hint="default"/>
      </w:rPr>
    </w:lvl>
    <w:lvl w:ilvl="8" w:tplc="61B495D2">
      <w:numFmt w:val="bullet"/>
      <w:lvlText w:val="•"/>
      <w:lvlJc w:val="left"/>
      <w:pPr>
        <w:ind w:left="9977" w:hanging="284"/>
      </w:pPr>
      <w:rPr>
        <w:rFonts w:hint="default"/>
      </w:rPr>
    </w:lvl>
  </w:abstractNum>
  <w:abstractNum w:abstractNumId="47" w15:restartNumberingAfterBreak="0">
    <w:nsid w:val="482038BB"/>
    <w:multiLevelType w:val="hybridMultilevel"/>
    <w:tmpl w:val="57246512"/>
    <w:lvl w:ilvl="0" w:tplc="B9C0AAF2">
      <w:numFmt w:val="bullet"/>
      <w:lvlText w:val=""/>
      <w:lvlJc w:val="left"/>
      <w:pPr>
        <w:ind w:left="390" w:hanging="284"/>
      </w:pPr>
      <w:rPr>
        <w:rFonts w:ascii="Symbol" w:eastAsia="Symbol" w:hAnsi="Symbol" w:cs="Symbol" w:hint="default"/>
        <w:color w:val="006DB6"/>
        <w:w w:val="100"/>
        <w:sz w:val="16"/>
        <w:szCs w:val="16"/>
      </w:rPr>
    </w:lvl>
    <w:lvl w:ilvl="1" w:tplc="9DDCA4E0">
      <w:numFmt w:val="bullet"/>
      <w:lvlText w:val="•"/>
      <w:lvlJc w:val="left"/>
      <w:pPr>
        <w:ind w:left="959" w:hanging="284"/>
      </w:pPr>
      <w:rPr>
        <w:rFonts w:hint="default"/>
      </w:rPr>
    </w:lvl>
    <w:lvl w:ilvl="2" w:tplc="97087804">
      <w:numFmt w:val="bullet"/>
      <w:lvlText w:val="•"/>
      <w:lvlJc w:val="left"/>
      <w:pPr>
        <w:ind w:left="1518" w:hanging="284"/>
      </w:pPr>
      <w:rPr>
        <w:rFonts w:hint="default"/>
      </w:rPr>
    </w:lvl>
    <w:lvl w:ilvl="3" w:tplc="AEF0D114">
      <w:numFmt w:val="bullet"/>
      <w:lvlText w:val="•"/>
      <w:lvlJc w:val="left"/>
      <w:pPr>
        <w:ind w:left="2077" w:hanging="284"/>
      </w:pPr>
      <w:rPr>
        <w:rFonts w:hint="default"/>
      </w:rPr>
    </w:lvl>
    <w:lvl w:ilvl="4" w:tplc="8040AA74">
      <w:numFmt w:val="bullet"/>
      <w:lvlText w:val="•"/>
      <w:lvlJc w:val="left"/>
      <w:pPr>
        <w:ind w:left="2636" w:hanging="284"/>
      </w:pPr>
      <w:rPr>
        <w:rFonts w:hint="default"/>
      </w:rPr>
    </w:lvl>
    <w:lvl w:ilvl="5" w:tplc="CBFC1800">
      <w:numFmt w:val="bullet"/>
      <w:lvlText w:val="•"/>
      <w:lvlJc w:val="left"/>
      <w:pPr>
        <w:ind w:left="3195" w:hanging="284"/>
      </w:pPr>
      <w:rPr>
        <w:rFonts w:hint="default"/>
      </w:rPr>
    </w:lvl>
    <w:lvl w:ilvl="6" w:tplc="23F6DDE8">
      <w:numFmt w:val="bullet"/>
      <w:lvlText w:val="•"/>
      <w:lvlJc w:val="left"/>
      <w:pPr>
        <w:ind w:left="3754" w:hanging="284"/>
      </w:pPr>
      <w:rPr>
        <w:rFonts w:hint="default"/>
      </w:rPr>
    </w:lvl>
    <w:lvl w:ilvl="7" w:tplc="897CE72C">
      <w:numFmt w:val="bullet"/>
      <w:lvlText w:val="•"/>
      <w:lvlJc w:val="left"/>
      <w:pPr>
        <w:ind w:left="4313" w:hanging="284"/>
      </w:pPr>
      <w:rPr>
        <w:rFonts w:hint="default"/>
      </w:rPr>
    </w:lvl>
    <w:lvl w:ilvl="8" w:tplc="4322D6F8">
      <w:numFmt w:val="bullet"/>
      <w:lvlText w:val="•"/>
      <w:lvlJc w:val="left"/>
      <w:pPr>
        <w:ind w:left="4872" w:hanging="284"/>
      </w:pPr>
      <w:rPr>
        <w:rFonts w:hint="default"/>
      </w:rPr>
    </w:lvl>
  </w:abstractNum>
  <w:abstractNum w:abstractNumId="48" w15:restartNumberingAfterBreak="0">
    <w:nsid w:val="4B3E537B"/>
    <w:multiLevelType w:val="multilevel"/>
    <w:tmpl w:val="4F4EE27A"/>
    <w:lvl w:ilvl="0">
      <w:start w:val="5"/>
      <w:numFmt w:val="decimal"/>
      <w:lvlText w:val="%1"/>
      <w:lvlJc w:val="left"/>
      <w:pPr>
        <w:ind w:left="1984" w:hanging="567"/>
        <w:jc w:val="left"/>
      </w:pPr>
      <w:rPr>
        <w:rFonts w:hint="default"/>
      </w:rPr>
    </w:lvl>
    <w:lvl w:ilvl="1">
      <w:start w:val="3"/>
      <w:numFmt w:val="decimal"/>
      <w:lvlText w:val="%1.%2"/>
      <w:lvlJc w:val="left"/>
      <w:pPr>
        <w:ind w:left="1984" w:hanging="567"/>
        <w:jc w:val="left"/>
      </w:pPr>
      <w:rPr>
        <w:rFonts w:hint="default"/>
      </w:rPr>
    </w:lvl>
    <w:lvl w:ilvl="2">
      <w:start w:val="1"/>
      <w:numFmt w:val="decimal"/>
      <w:lvlText w:val="%1.%2.%3"/>
      <w:lvlJc w:val="left"/>
      <w:pPr>
        <w:ind w:left="1984" w:hanging="567"/>
        <w:jc w:val="left"/>
      </w:pPr>
      <w:rPr>
        <w:rFonts w:ascii="Arial" w:eastAsia="Arial" w:hAnsi="Arial" w:cs="Arial" w:hint="default"/>
        <w:i/>
        <w:color w:val="006DB6"/>
        <w:spacing w:val="-4"/>
        <w:w w:val="99"/>
        <w:sz w:val="18"/>
        <w:szCs w:val="18"/>
      </w:rPr>
    </w:lvl>
    <w:lvl w:ilvl="3">
      <w:numFmt w:val="bullet"/>
      <w:lvlText w:val="•"/>
      <w:lvlJc w:val="left"/>
      <w:pPr>
        <w:ind w:left="4957" w:hanging="567"/>
      </w:pPr>
      <w:rPr>
        <w:rFonts w:hint="default"/>
      </w:rPr>
    </w:lvl>
    <w:lvl w:ilvl="4">
      <w:numFmt w:val="bullet"/>
      <w:lvlText w:val="•"/>
      <w:lvlJc w:val="left"/>
      <w:pPr>
        <w:ind w:left="5950" w:hanging="567"/>
      </w:pPr>
      <w:rPr>
        <w:rFonts w:hint="default"/>
      </w:rPr>
    </w:lvl>
    <w:lvl w:ilvl="5">
      <w:numFmt w:val="bullet"/>
      <w:lvlText w:val="•"/>
      <w:lvlJc w:val="left"/>
      <w:pPr>
        <w:ind w:left="6943" w:hanging="567"/>
      </w:pPr>
      <w:rPr>
        <w:rFonts w:hint="default"/>
      </w:rPr>
    </w:lvl>
    <w:lvl w:ilvl="6">
      <w:numFmt w:val="bullet"/>
      <w:lvlText w:val="•"/>
      <w:lvlJc w:val="left"/>
      <w:pPr>
        <w:ind w:left="7935" w:hanging="567"/>
      </w:pPr>
      <w:rPr>
        <w:rFonts w:hint="default"/>
      </w:rPr>
    </w:lvl>
    <w:lvl w:ilvl="7">
      <w:numFmt w:val="bullet"/>
      <w:lvlText w:val="•"/>
      <w:lvlJc w:val="left"/>
      <w:pPr>
        <w:ind w:left="8928" w:hanging="567"/>
      </w:pPr>
      <w:rPr>
        <w:rFonts w:hint="default"/>
      </w:rPr>
    </w:lvl>
    <w:lvl w:ilvl="8">
      <w:numFmt w:val="bullet"/>
      <w:lvlText w:val="•"/>
      <w:lvlJc w:val="left"/>
      <w:pPr>
        <w:ind w:left="9921" w:hanging="567"/>
      </w:pPr>
      <w:rPr>
        <w:rFonts w:hint="default"/>
      </w:rPr>
    </w:lvl>
  </w:abstractNum>
  <w:abstractNum w:abstractNumId="49" w15:restartNumberingAfterBreak="0">
    <w:nsid w:val="4C5B71E9"/>
    <w:multiLevelType w:val="hybridMultilevel"/>
    <w:tmpl w:val="819CB10E"/>
    <w:lvl w:ilvl="0" w:tplc="E5DE31DA">
      <w:numFmt w:val="bullet"/>
      <w:lvlText w:val=""/>
      <w:lvlJc w:val="left"/>
      <w:pPr>
        <w:ind w:left="2267" w:hanging="284"/>
      </w:pPr>
      <w:rPr>
        <w:rFonts w:ascii="Symbol" w:eastAsia="Symbol" w:hAnsi="Symbol" w:cs="Symbol" w:hint="default"/>
        <w:w w:val="100"/>
        <w:sz w:val="18"/>
        <w:szCs w:val="18"/>
      </w:rPr>
    </w:lvl>
    <w:lvl w:ilvl="1" w:tplc="F036FDE2">
      <w:numFmt w:val="bullet"/>
      <w:lvlText w:val="•"/>
      <w:lvlJc w:val="left"/>
      <w:pPr>
        <w:ind w:left="3224" w:hanging="284"/>
      </w:pPr>
      <w:rPr>
        <w:rFonts w:hint="default"/>
      </w:rPr>
    </w:lvl>
    <w:lvl w:ilvl="2" w:tplc="5DA621C6">
      <w:numFmt w:val="bullet"/>
      <w:lvlText w:val="•"/>
      <w:lvlJc w:val="left"/>
      <w:pPr>
        <w:ind w:left="4189" w:hanging="284"/>
      </w:pPr>
      <w:rPr>
        <w:rFonts w:hint="default"/>
      </w:rPr>
    </w:lvl>
    <w:lvl w:ilvl="3" w:tplc="EEFAB682">
      <w:numFmt w:val="bullet"/>
      <w:lvlText w:val="•"/>
      <w:lvlJc w:val="left"/>
      <w:pPr>
        <w:ind w:left="5153" w:hanging="284"/>
      </w:pPr>
      <w:rPr>
        <w:rFonts w:hint="default"/>
      </w:rPr>
    </w:lvl>
    <w:lvl w:ilvl="4" w:tplc="286C19F0">
      <w:numFmt w:val="bullet"/>
      <w:lvlText w:val="•"/>
      <w:lvlJc w:val="left"/>
      <w:pPr>
        <w:ind w:left="6118" w:hanging="284"/>
      </w:pPr>
      <w:rPr>
        <w:rFonts w:hint="default"/>
      </w:rPr>
    </w:lvl>
    <w:lvl w:ilvl="5" w:tplc="71007B16">
      <w:numFmt w:val="bullet"/>
      <w:lvlText w:val="•"/>
      <w:lvlJc w:val="left"/>
      <w:pPr>
        <w:ind w:left="7083" w:hanging="284"/>
      </w:pPr>
      <w:rPr>
        <w:rFonts w:hint="default"/>
      </w:rPr>
    </w:lvl>
    <w:lvl w:ilvl="6" w:tplc="613A57C6">
      <w:numFmt w:val="bullet"/>
      <w:lvlText w:val="•"/>
      <w:lvlJc w:val="left"/>
      <w:pPr>
        <w:ind w:left="8047" w:hanging="284"/>
      </w:pPr>
      <w:rPr>
        <w:rFonts w:hint="default"/>
      </w:rPr>
    </w:lvl>
    <w:lvl w:ilvl="7" w:tplc="977C01B8">
      <w:numFmt w:val="bullet"/>
      <w:lvlText w:val="•"/>
      <w:lvlJc w:val="left"/>
      <w:pPr>
        <w:ind w:left="9012" w:hanging="284"/>
      </w:pPr>
      <w:rPr>
        <w:rFonts w:hint="default"/>
      </w:rPr>
    </w:lvl>
    <w:lvl w:ilvl="8" w:tplc="65D4F1E4">
      <w:numFmt w:val="bullet"/>
      <w:lvlText w:val="•"/>
      <w:lvlJc w:val="left"/>
      <w:pPr>
        <w:ind w:left="9977" w:hanging="284"/>
      </w:pPr>
      <w:rPr>
        <w:rFonts w:hint="default"/>
      </w:rPr>
    </w:lvl>
  </w:abstractNum>
  <w:abstractNum w:abstractNumId="50" w15:restartNumberingAfterBreak="0">
    <w:nsid w:val="4CB03F19"/>
    <w:multiLevelType w:val="hybridMultilevel"/>
    <w:tmpl w:val="B170BD14"/>
    <w:lvl w:ilvl="0" w:tplc="1E74C25E">
      <w:numFmt w:val="bullet"/>
      <w:lvlText w:val=""/>
      <w:lvlJc w:val="left"/>
      <w:pPr>
        <w:ind w:left="2268" w:hanging="284"/>
      </w:pPr>
      <w:rPr>
        <w:rFonts w:ascii="Symbol" w:eastAsia="Symbol" w:hAnsi="Symbol" w:cs="Symbol" w:hint="default"/>
        <w:color w:val="006DB6"/>
        <w:w w:val="100"/>
        <w:sz w:val="18"/>
        <w:szCs w:val="18"/>
      </w:rPr>
    </w:lvl>
    <w:lvl w:ilvl="1" w:tplc="256E6974">
      <w:numFmt w:val="bullet"/>
      <w:lvlText w:val="•"/>
      <w:lvlJc w:val="left"/>
      <w:pPr>
        <w:ind w:left="3224" w:hanging="284"/>
      </w:pPr>
      <w:rPr>
        <w:rFonts w:hint="default"/>
      </w:rPr>
    </w:lvl>
    <w:lvl w:ilvl="2" w:tplc="E1F0591A">
      <w:numFmt w:val="bullet"/>
      <w:lvlText w:val="•"/>
      <w:lvlJc w:val="left"/>
      <w:pPr>
        <w:ind w:left="4189" w:hanging="284"/>
      </w:pPr>
      <w:rPr>
        <w:rFonts w:hint="default"/>
      </w:rPr>
    </w:lvl>
    <w:lvl w:ilvl="3" w:tplc="C6785C24">
      <w:numFmt w:val="bullet"/>
      <w:lvlText w:val="•"/>
      <w:lvlJc w:val="left"/>
      <w:pPr>
        <w:ind w:left="5153" w:hanging="284"/>
      </w:pPr>
      <w:rPr>
        <w:rFonts w:hint="default"/>
      </w:rPr>
    </w:lvl>
    <w:lvl w:ilvl="4" w:tplc="6794F88E">
      <w:numFmt w:val="bullet"/>
      <w:lvlText w:val="•"/>
      <w:lvlJc w:val="left"/>
      <w:pPr>
        <w:ind w:left="6118" w:hanging="284"/>
      </w:pPr>
      <w:rPr>
        <w:rFonts w:hint="default"/>
      </w:rPr>
    </w:lvl>
    <w:lvl w:ilvl="5" w:tplc="250EDB2A">
      <w:numFmt w:val="bullet"/>
      <w:lvlText w:val="•"/>
      <w:lvlJc w:val="left"/>
      <w:pPr>
        <w:ind w:left="7083" w:hanging="284"/>
      </w:pPr>
      <w:rPr>
        <w:rFonts w:hint="default"/>
      </w:rPr>
    </w:lvl>
    <w:lvl w:ilvl="6" w:tplc="717E76A6">
      <w:numFmt w:val="bullet"/>
      <w:lvlText w:val="•"/>
      <w:lvlJc w:val="left"/>
      <w:pPr>
        <w:ind w:left="8047" w:hanging="284"/>
      </w:pPr>
      <w:rPr>
        <w:rFonts w:hint="default"/>
      </w:rPr>
    </w:lvl>
    <w:lvl w:ilvl="7" w:tplc="225ED332">
      <w:numFmt w:val="bullet"/>
      <w:lvlText w:val="•"/>
      <w:lvlJc w:val="left"/>
      <w:pPr>
        <w:ind w:left="9012" w:hanging="284"/>
      </w:pPr>
      <w:rPr>
        <w:rFonts w:hint="default"/>
      </w:rPr>
    </w:lvl>
    <w:lvl w:ilvl="8" w:tplc="B7086264">
      <w:numFmt w:val="bullet"/>
      <w:lvlText w:val="•"/>
      <w:lvlJc w:val="left"/>
      <w:pPr>
        <w:ind w:left="9977" w:hanging="284"/>
      </w:pPr>
      <w:rPr>
        <w:rFonts w:hint="default"/>
      </w:rPr>
    </w:lvl>
  </w:abstractNum>
  <w:abstractNum w:abstractNumId="51" w15:restartNumberingAfterBreak="0">
    <w:nsid w:val="4DA45C44"/>
    <w:multiLevelType w:val="hybridMultilevel"/>
    <w:tmpl w:val="C4E28412"/>
    <w:lvl w:ilvl="0" w:tplc="09D82010">
      <w:numFmt w:val="bullet"/>
      <w:lvlText w:val="–"/>
      <w:lvlJc w:val="left"/>
      <w:pPr>
        <w:ind w:left="304" w:hanging="185"/>
      </w:pPr>
      <w:rPr>
        <w:rFonts w:ascii="Arial" w:eastAsia="Arial" w:hAnsi="Arial" w:cs="Arial" w:hint="default"/>
        <w:w w:val="100"/>
        <w:sz w:val="22"/>
        <w:szCs w:val="22"/>
      </w:rPr>
    </w:lvl>
    <w:lvl w:ilvl="1" w:tplc="48D0D996">
      <w:numFmt w:val="bullet"/>
      <w:lvlText w:val=""/>
      <w:lvlJc w:val="left"/>
      <w:pPr>
        <w:ind w:left="940" w:hanging="361"/>
      </w:pPr>
      <w:rPr>
        <w:rFonts w:ascii="Symbol" w:eastAsia="Symbol" w:hAnsi="Symbol" w:cs="Symbol" w:hint="default"/>
        <w:w w:val="100"/>
        <w:sz w:val="22"/>
        <w:szCs w:val="22"/>
      </w:rPr>
    </w:lvl>
    <w:lvl w:ilvl="2" w:tplc="07C0CA30">
      <w:numFmt w:val="bullet"/>
      <w:lvlText w:val="•"/>
      <w:lvlJc w:val="left"/>
      <w:pPr>
        <w:ind w:left="1931" w:hanging="361"/>
      </w:pPr>
      <w:rPr>
        <w:rFonts w:hint="default"/>
      </w:rPr>
    </w:lvl>
    <w:lvl w:ilvl="3" w:tplc="2AB0173C">
      <w:numFmt w:val="bullet"/>
      <w:lvlText w:val="•"/>
      <w:lvlJc w:val="left"/>
      <w:pPr>
        <w:ind w:left="2922" w:hanging="361"/>
      </w:pPr>
      <w:rPr>
        <w:rFonts w:hint="default"/>
      </w:rPr>
    </w:lvl>
    <w:lvl w:ilvl="4" w:tplc="CD6068C2">
      <w:numFmt w:val="bullet"/>
      <w:lvlText w:val="•"/>
      <w:lvlJc w:val="left"/>
      <w:pPr>
        <w:ind w:left="3913" w:hanging="361"/>
      </w:pPr>
      <w:rPr>
        <w:rFonts w:hint="default"/>
      </w:rPr>
    </w:lvl>
    <w:lvl w:ilvl="5" w:tplc="5D609DC0">
      <w:numFmt w:val="bullet"/>
      <w:lvlText w:val="•"/>
      <w:lvlJc w:val="left"/>
      <w:pPr>
        <w:ind w:left="4904" w:hanging="361"/>
      </w:pPr>
      <w:rPr>
        <w:rFonts w:hint="default"/>
      </w:rPr>
    </w:lvl>
    <w:lvl w:ilvl="6" w:tplc="804C7946">
      <w:numFmt w:val="bullet"/>
      <w:lvlText w:val="•"/>
      <w:lvlJc w:val="left"/>
      <w:pPr>
        <w:ind w:left="5895" w:hanging="361"/>
      </w:pPr>
      <w:rPr>
        <w:rFonts w:hint="default"/>
      </w:rPr>
    </w:lvl>
    <w:lvl w:ilvl="7" w:tplc="D954E5EA">
      <w:numFmt w:val="bullet"/>
      <w:lvlText w:val="•"/>
      <w:lvlJc w:val="left"/>
      <w:pPr>
        <w:ind w:left="6886" w:hanging="361"/>
      </w:pPr>
      <w:rPr>
        <w:rFonts w:hint="default"/>
      </w:rPr>
    </w:lvl>
    <w:lvl w:ilvl="8" w:tplc="08B2DAD6">
      <w:numFmt w:val="bullet"/>
      <w:lvlText w:val="•"/>
      <w:lvlJc w:val="left"/>
      <w:pPr>
        <w:ind w:left="7877" w:hanging="361"/>
      </w:pPr>
      <w:rPr>
        <w:rFonts w:hint="default"/>
      </w:rPr>
    </w:lvl>
  </w:abstractNum>
  <w:abstractNum w:abstractNumId="52" w15:restartNumberingAfterBreak="0">
    <w:nsid w:val="4F147F7D"/>
    <w:multiLevelType w:val="multilevel"/>
    <w:tmpl w:val="170208CA"/>
    <w:lvl w:ilvl="0">
      <w:start w:val="33"/>
      <w:numFmt w:val="decimal"/>
      <w:lvlText w:val="%1"/>
      <w:lvlJc w:val="left"/>
      <w:pPr>
        <w:ind w:left="2438" w:hanging="454"/>
        <w:jc w:val="left"/>
      </w:pPr>
      <w:rPr>
        <w:rFonts w:hint="default"/>
      </w:rPr>
    </w:lvl>
    <w:lvl w:ilvl="1">
      <w:start w:val="1"/>
      <w:numFmt w:val="decimal"/>
      <w:lvlText w:val="%1.%2."/>
      <w:lvlJc w:val="left"/>
      <w:pPr>
        <w:ind w:left="2438" w:hanging="454"/>
        <w:jc w:val="left"/>
      </w:pPr>
      <w:rPr>
        <w:rFonts w:ascii="Arial" w:eastAsia="Arial" w:hAnsi="Arial" w:cs="Arial" w:hint="default"/>
        <w:b/>
        <w:bCs/>
        <w:spacing w:val="-7"/>
        <w:w w:val="99"/>
        <w:sz w:val="18"/>
        <w:szCs w:val="18"/>
      </w:rPr>
    </w:lvl>
    <w:lvl w:ilvl="2">
      <w:numFmt w:val="bullet"/>
      <w:lvlText w:val="•"/>
      <w:lvlJc w:val="left"/>
      <w:pPr>
        <w:ind w:left="4333" w:hanging="454"/>
      </w:pPr>
      <w:rPr>
        <w:rFonts w:hint="default"/>
      </w:rPr>
    </w:lvl>
    <w:lvl w:ilvl="3">
      <w:numFmt w:val="bullet"/>
      <w:lvlText w:val="•"/>
      <w:lvlJc w:val="left"/>
      <w:pPr>
        <w:ind w:left="5279" w:hanging="454"/>
      </w:pPr>
      <w:rPr>
        <w:rFonts w:hint="default"/>
      </w:rPr>
    </w:lvl>
    <w:lvl w:ilvl="4">
      <w:numFmt w:val="bullet"/>
      <w:lvlText w:val="•"/>
      <w:lvlJc w:val="left"/>
      <w:pPr>
        <w:ind w:left="6226" w:hanging="454"/>
      </w:pPr>
      <w:rPr>
        <w:rFonts w:hint="default"/>
      </w:rPr>
    </w:lvl>
    <w:lvl w:ilvl="5">
      <w:numFmt w:val="bullet"/>
      <w:lvlText w:val="•"/>
      <w:lvlJc w:val="left"/>
      <w:pPr>
        <w:ind w:left="7173" w:hanging="454"/>
      </w:pPr>
      <w:rPr>
        <w:rFonts w:hint="default"/>
      </w:rPr>
    </w:lvl>
    <w:lvl w:ilvl="6">
      <w:numFmt w:val="bullet"/>
      <w:lvlText w:val="•"/>
      <w:lvlJc w:val="left"/>
      <w:pPr>
        <w:ind w:left="8119" w:hanging="454"/>
      </w:pPr>
      <w:rPr>
        <w:rFonts w:hint="default"/>
      </w:rPr>
    </w:lvl>
    <w:lvl w:ilvl="7">
      <w:numFmt w:val="bullet"/>
      <w:lvlText w:val="•"/>
      <w:lvlJc w:val="left"/>
      <w:pPr>
        <w:ind w:left="9066" w:hanging="454"/>
      </w:pPr>
      <w:rPr>
        <w:rFonts w:hint="default"/>
      </w:rPr>
    </w:lvl>
    <w:lvl w:ilvl="8">
      <w:numFmt w:val="bullet"/>
      <w:lvlText w:val="•"/>
      <w:lvlJc w:val="left"/>
      <w:pPr>
        <w:ind w:left="10013" w:hanging="454"/>
      </w:pPr>
      <w:rPr>
        <w:rFonts w:hint="default"/>
      </w:rPr>
    </w:lvl>
  </w:abstractNum>
  <w:abstractNum w:abstractNumId="53" w15:restartNumberingAfterBreak="0">
    <w:nsid w:val="4FDB5DA2"/>
    <w:multiLevelType w:val="hybridMultilevel"/>
    <w:tmpl w:val="C32605D4"/>
    <w:lvl w:ilvl="0" w:tplc="DE4A658E">
      <w:numFmt w:val="bullet"/>
      <w:lvlText w:val=""/>
      <w:lvlJc w:val="left"/>
      <w:pPr>
        <w:ind w:left="391" w:hanging="284"/>
      </w:pPr>
      <w:rPr>
        <w:rFonts w:ascii="Symbol" w:eastAsia="Symbol" w:hAnsi="Symbol" w:cs="Symbol" w:hint="default"/>
        <w:color w:val="006DB6"/>
        <w:w w:val="100"/>
        <w:sz w:val="16"/>
        <w:szCs w:val="16"/>
      </w:rPr>
    </w:lvl>
    <w:lvl w:ilvl="1" w:tplc="97D09BEE">
      <w:numFmt w:val="bullet"/>
      <w:lvlText w:val="•"/>
      <w:lvlJc w:val="left"/>
      <w:pPr>
        <w:ind w:left="962" w:hanging="284"/>
      </w:pPr>
      <w:rPr>
        <w:rFonts w:hint="default"/>
      </w:rPr>
    </w:lvl>
    <w:lvl w:ilvl="2" w:tplc="67520D28">
      <w:numFmt w:val="bullet"/>
      <w:lvlText w:val="•"/>
      <w:lvlJc w:val="left"/>
      <w:pPr>
        <w:ind w:left="1524" w:hanging="284"/>
      </w:pPr>
      <w:rPr>
        <w:rFonts w:hint="default"/>
      </w:rPr>
    </w:lvl>
    <w:lvl w:ilvl="3" w:tplc="0D5A837C">
      <w:numFmt w:val="bullet"/>
      <w:lvlText w:val="•"/>
      <w:lvlJc w:val="left"/>
      <w:pPr>
        <w:ind w:left="2086" w:hanging="284"/>
      </w:pPr>
      <w:rPr>
        <w:rFonts w:hint="default"/>
      </w:rPr>
    </w:lvl>
    <w:lvl w:ilvl="4" w:tplc="C50623DE">
      <w:numFmt w:val="bullet"/>
      <w:lvlText w:val="•"/>
      <w:lvlJc w:val="left"/>
      <w:pPr>
        <w:ind w:left="2649" w:hanging="284"/>
      </w:pPr>
      <w:rPr>
        <w:rFonts w:hint="default"/>
      </w:rPr>
    </w:lvl>
    <w:lvl w:ilvl="5" w:tplc="44D0365A">
      <w:numFmt w:val="bullet"/>
      <w:lvlText w:val="•"/>
      <w:lvlJc w:val="left"/>
      <w:pPr>
        <w:ind w:left="3211" w:hanging="284"/>
      </w:pPr>
      <w:rPr>
        <w:rFonts w:hint="default"/>
      </w:rPr>
    </w:lvl>
    <w:lvl w:ilvl="6" w:tplc="866AFDA0">
      <w:numFmt w:val="bullet"/>
      <w:lvlText w:val="•"/>
      <w:lvlJc w:val="left"/>
      <w:pPr>
        <w:ind w:left="3773" w:hanging="284"/>
      </w:pPr>
      <w:rPr>
        <w:rFonts w:hint="default"/>
      </w:rPr>
    </w:lvl>
    <w:lvl w:ilvl="7" w:tplc="A8A0AF5C">
      <w:numFmt w:val="bullet"/>
      <w:lvlText w:val="•"/>
      <w:lvlJc w:val="left"/>
      <w:pPr>
        <w:ind w:left="4336" w:hanging="284"/>
      </w:pPr>
      <w:rPr>
        <w:rFonts w:hint="default"/>
      </w:rPr>
    </w:lvl>
    <w:lvl w:ilvl="8" w:tplc="E23CB6C6">
      <w:numFmt w:val="bullet"/>
      <w:lvlText w:val="•"/>
      <w:lvlJc w:val="left"/>
      <w:pPr>
        <w:ind w:left="4898" w:hanging="284"/>
      </w:pPr>
      <w:rPr>
        <w:rFonts w:hint="default"/>
      </w:rPr>
    </w:lvl>
  </w:abstractNum>
  <w:abstractNum w:abstractNumId="54" w15:restartNumberingAfterBreak="0">
    <w:nsid w:val="516C604C"/>
    <w:multiLevelType w:val="hybridMultilevel"/>
    <w:tmpl w:val="FC62D8D4"/>
    <w:lvl w:ilvl="0" w:tplc="EAB02A98">
      <w:numFmt w:val="bullet"/>
      <w:lvlText w:val=""/>
      <w:lvlJc w:val="left"/>
      <w:pPr>
        <w:ind w:left="391" w:hanging="284"/>
      </w:pPr>
      <w:rPr>
        <w:rFonts w:ascii="Symbol" w:eastAsia="Symbol" w:hAnsi="Symbol" w:cs="Symbol" w:hint="default"/>
        <w:color w:val="006DB6"/>
        <w:w w:val="100"/>
        <w:sz w:val="16"/>
        <w:szCs w:val="16"/>
      </w:rPr>
    </w:lvl>
    <w:lvl w:ilvl="1" w:tplc="88CEF112">
      <w:numFmt w:val="bullet"/>
      <w:lvlText w:val="•"/>
      <w:lvlJc w:val="left"/>
      <w:pPr>
        <w:ind w:left="962" w:hanging="284"/>
      </w:pPr>
      <w:rPr>
        <w:rFonts w:hint="default"/>
      </w:rPr>
    </w:lvl>
    <w:lvl w:ilvl="2" w:tplc="D87A4A5A">
      <w:numFmt w:val="bullet"/>
      <w:lvlText w:val="•"/>
      <w:lvlJc w:val="left"/>
      <w:pPr>
        <w:ind w:left="1524" w:hanging="284"/>
      </w:pPr>
      <w:rPr>
        <w:rFonts w:hint="default"/>
      </w:rPr>
    </w:lvl>
    <w:lvl w:ilvl="3" w:tplc="DA7AF79A">
      <w:numFmt w:val="bullet"/>
      <w:lvlText w:val="•"/>
      <w:lvlJc w:val="left"/>
      <w:pPr>
        <w:ind w:left="2086" w:hanging="284"/>
      </w:pPr>
      <w:rPr>
        <w:rFonts w:hint="default"/>
      </w:rPr>
    </w:lvl>
    <w:lvl w:ilvl="4" w:tplc="80826482">
      <w:numFmt w:val="bullet"/>
      <w:lvlText w:val="•"/>
      <w:lvlJc w:val="left"/>
      <w:pPr>
        <w:ind w:left="2649" w:hanging="284"/>
      </w:pPr>
      <w:rPr>
        <w:rFonts w:hint="default"/>
      </w:rPr>
    </w:lvl>
    <w:lvl w:ilvl="5" w:tplc="567AF92C">
      <w:numFmt w:val="bullet"/>
      <w:lvlText w:val="•"/>
      <w:lvlJc w:val="left"/>
      <w:pPr>
        <w:ind w:left="3211" w:hanging="284"/>
      </w:pPr>
      <w:rPr>
        <w:rFonts w:hint="default"/>
      </w:rPr>
    </w:lvl>
    <w:lvl w:ilvl="6" w:tplc="D94606B4">
      <w:numFmt w:val="bullet"/>
      <w:lvlText w:val="•"/>
      <w:lvlJc w:val="left"/>
      <w:pPr>
        <w:ind w:left="3773" w:hanging="284"/>
      </w:pPr>
      <w:rPr>
        <w:rFonts w:hint="default"/>
      </w:rPr>
    </w:lvl>
    <w:lvl w:ilvl="7" w:tplc="8CB6B64E">
      <w:numFmt w:val="bullet"/>
      <w:lvlText w:val="•"/>
      <w:lvlJc w:val="left"/>
      <w:pPr>
        <w:ind w:left="4336" w:hanging="284"/>
      </w:pPr>
      <w:rPr>
        <w:rFonts w:hint="default"/>
      </w:rPr>
    </w:lvl>
    <w:lvl w:ilvl="8" w:tplc="7DB06680">
      <w:numFmt w:val="bullet"/>
      <w:lvlText w:val="•"/>
      <w:lvlJc w:val="left"/>
      <w:pPr>
        <w:ind w:left="4898" w:hanging="284"/>
      </w:pPr>
      <w:rPr>
        <w:rFonts w:hint="default"/>
      </w:rPr>
    </w:lvl>
  </w:abstractNum>
  <w:abstractNum w:abstractNumId="55" w15:restartNumberingAfterBreak="0">
    <w:nsid w:val="53A7626C"/>
    <w:multiLevelType w:val="hybridMultilevel"/>
    <w:tmpl w:val="313AC43A"/>
    <w:lvl w:ilvl="0" w:tplc="89E6BBA8">
      <w:numFmt w:val="bullet"/>
      <w:lvlText w:val=""/>
      <w:lvlJc w:val="left"/>
      <w:pPr>
        <w:ind w:left="391" w:hanging="284"/>
      </w:pPr>
      <w:rPr>
        <w:rFonts w:ascii="Symbol" w:eastAsia="Symbol" w:hAnsi="Symbol" w:cs="Symbol" w:hint="default"/>
        <w:color w:val="006DB6"/>
        <w:w w:val="100"/>
        <w:sz w:val="16"/>
        <w:szCs w:val="16"/>
      </w:rPr>
    </w:lvl>
    <w:lvl w:ilvl="1" w:tplc="90940130">
      <w:numFmt w:val="bullet"/>
      <w:lvlText w:val="•"/>
      <w:lvlJc w:val="left"/>
      <w:pPr>
        <w:ind w:left="959" w:hanging="284"/>
      </w:pPr>
      <w:rPr>
        <w:rFonts w:hint="default"/>
      </w:rPr>
    </w:lvl>
    <w:lvl w:ilvl="2" w:tplc="CD944EB2">
      <w:numFmt w:val="bullet"/>
      <w:lvlText w:val="•"/>
      <w:lvlJc w:val="left"/>
      <w:pPr>
        <w:ind w:left="1518" w:hanging="284"/>
      </w:pPr>
      <w:rPr>
        <w:rFonts w:hint="default"/>
      </w:rPr>
    </w:lvl>
    <w:lvl w:ilvl="3" w:tplc="81B0D41C">
      <w:numFmt w:val="bullet"/>
      <w:lvlText w:val="•"/>
      <w:lvlJc w:val="left"/>
      <w:pPr>
        <w:ind w:left="2077" w:hanging="284"/>
      </w:pPr>
      <w:rPr>
        <w:rFonts w:hint="default"/>
      </w:rPr>
    </w:lvl>
    <w:lvl w:ilvl="4" w:tplc="DE7CF1C6">
      <w:numFmt w:val="bullet"/>
      <w:lvlText w:val="•"/>
      <w:lvlJc w:val="left"/>
      <w:pPr>
        <w:ind w:left="2636" w:hanging="284"/>
      </w:pPr>
      <w:rPr>
        <w:rFonts w:hint="default"/>
      </w:rPr>
    </w:lvl>
    <w:lvl w:ilvl="5" w:tplc="ED20A9C0">
      <w:numFmt w:val="bullet"/>
      <w:lvlText w:val="•"/>
      <w:lvlJc w:val="left"/>
      <w:pPr>
        <w:ind w:left="3195" w:hanging="284"/>
      </w:pPr>
      <w:rPr>
        <w:rFonts w:hint="default"/>
      </w:rPr>
    </w:lvl>
    <w:lvl w:ilvl="6" w:tplc="A0A093E8">
      <w:numFmt w:val="bullet"/>
      <w:lvlText w:val="•"/>
      <w:lvlJc w:val="left"/>
      <w:pPr>
        <w:ind w:left="3754" w:hanging="284"/>
      </w:pPr>
      <w:rPr>
        <w:rFonts w:hint="default"/>
      </w:rPr>
    </w:lvl>
    <w:lvl w:ilvl="7" w:tplc="9E06FB32">
      <w:numFmt w:val="bullet"/>
      <w:lvlText w:val="•"/>
      <w:lvlJc w:val="left"/>
      <w:pPr>
        <w:ind w:left="4313" w:hanging="284"/>
      </w:pPr>
      <w:rPr>
        <w:rFonts w:hint="default"/>
      </w:rPr>
    </w:lvl>
    <w:lvl w:ilvl="8" w:tplc="53D0E6C0">
      <w:numFmt w:val="bullet"/>
      <w:lvlText w:val="•"/>
      <w:lvlJc w:val="left"/>
      <w:pPr>
        <w:ind w:left="4872" w:hanging="284"/>
      </w:pPr>
      <w:rPr>
        <w:rFonts w:hint="default"/>
      </w:rPr>
    </w:lvl>
  </w:abstractNum>
  <w:abstractNum w:abstractNumId="56" w15:restartNumberingAfterBreak="0">
    <w:nsid w:val="54797E10"/>
    <w:multiLevelType w:val="multilevel"/>
    <w:tmpl w:val="9118CF52"/>
    <w:lvl w:ilvl="0">
      <w:start w:val="8"/>
      <w:numFmt w:val="decimal"/>
      <w:lvlText w:val="%1"/>
      <w:lvlJc w:val="left"/>
      <w:pPr>
        <w:ind w:left="1984" w:hanging="567"/>
        <w:jc w:val="left"/>
      </w:pPr>
      <w:rPr>
        <w:rFonts w:ascii="Arial" w:eastAsia="Arial" w:hAnsi="Arial" w:cs="Arial" w:hint="default"/>
        <w:b/>
        <w:bCs/>
        <w:color w:val="006DB6"/>
        <w:w w:val="99"/>
        <w:sz w:val="36"/>
        <w:szCs w:val="36"/>
      </w:rPr>
    </w:lvl>
    <w:lvl w:ilvl="1">
      <w:start w:val="1"/>
      <w:numFmt w:val="decimal"/>
      <w:lvlText w:val="%1.%2"/>
      <w:lvlJc w:val="left"/>
      <w:pPr>
        <w:ind w:left="1984" w:hanging="567"/>
        <w:jc w:val="left"/>
      </w:pPr>
      <w:rPr>
        <w:rFonts w:ascii="Arial" w:eastAsia="Arial" w:hAnsi="Arial" w:cs="Arial" w:hint="default"/>
        <w:color w:val="006DB6"/>
        <w:spacing w:val="-1"/>
        <w:w w:val="100"/>
        <w:sz w:val="22"/>
        <w:szCs w:val="22"/>
      </w:rPr>
    </w:lvl>
    <w:lvl w:ilvl="2">
      <w:numFmt w:val="bullet"/>
      <w:lvlText w:val=""/>
      <w:lvlJc w:val="left"/>
      <w:pPr>
        <w:ind w:left="2695" w:hanging="284"/>
      </w:pPr>
      <w:rPr>
        <w:rFonts w:hint="default"/>
        <w:w w:val="100"/>
      </w:rPr>
    </w:lvl>
    <w:lvl w:ilvl="3">
      <w:numFmt w:val="bullet"/>
      <w:lvlText w:val="•"/>
      <w:lvlJc w:val="left"/>
      <w:pPr>
        <w:ind w:left="3850" w:hanging="284"/>
      </w:pPr>
      <w:rPr>
        <w:rFonts w:hint="default"/>
      </w:rPr>
    </w:lvl>
    <w:lvl w:ilvl="4">
      <w:numFmt w:val="bullet"/>
      <w:lvlText w:val="•"/>
      <w:lvlJc w:val="left"/>
      <w:pPr>
        <w:ind w:left="5001" w:hanging="284"/>
      </w:pPr>
      <w:rPr>
        <w:rFonts w:hint="default"/>
      </w:rPr>
    </w:lvl>
    <w:lvl w:ilvl="5">
      <w:numFmt w:val="bullet"/>
      <w:lvlText w:val="•"/>
      <w:lvlJc w:val="left"/>
      <w:pPr>
        <w:ind w:left="6152" w:hanging="284"/>
      </w:pPr>
      <w:rPr>
        <w:rFonts w:hint="default"/>
      </w:rPr>
    </w:lvl>
    <w:lvl w:ilvl="6">
      <w:numFmt w:val="bullet"/>
      <w:lvlText w:val="•"/>
      <w:lvlJc w:val="left"/>
      <w:pPr>
        <w:ind w:left="7303" w:hanging="284"/>
      </w:pPr>
      <w:rPr>
        <w:rFonts w:hint="default"/>
      </w:rPr>
    </w:lvl>
    <w:lvl w:ilvl="7">
      <w:numFmt w:val="bullet"/>
      <w:lvlText w:val="•"/>
      <w:lvlJc w:val="left"/>
      <w:pPr>
        <w:ind w:left="8454" w:hanging="284"/>
      </w:pPr>
      <w:rPr>
        <w:rFonts w:hint="default"/>
      </w:rPr>
    </w:lvl>
    <w:lvl w:ilvl="8">
      <w:numFmt w:val="bullet"/>
      <w:lvlText w:val="•"/>
      <w:lvlJc w:val="left"/>
      <w:pPr>
        <w:ind w:left="9604" w:hanging="284"/>
      </w:pPr>
      <w:rPr>
        <w:rFonts w:hint="default"/>
      </w:rPr>
    </w:lvl>
  </w:abstractNum>
  <w:abstractNum w:abstractNumId="57" w15:restartNumberingAfterBreak="0">
    <w:nsid w:val="55BD6D22"/>
    <w:multiLevelType w:val="multilevel"/>
    <w:tmpl w:val="390CE9DA"/>
    <w:lvl w:ilvl="0">
      <w:start w:val="6"/>
      <w:numFmt w:val="decimal"/>
      <w:lvlText w:val="%1"/>
      <w:lvlJc w:val="left"/>
      <w:pPr>
        <w:ind w:left="1984" w:hanging="567"/>
        <w:jc w:val="left"/>
      </w:pPr>
      <w:rPr>
        <w:rFonts w:ascii="Arial" w:eastAsia="Arial" w:hAnsi="Arial" w:cs="Arial" w:hint="default"/>
        <w:b/>
        <w:bCs/>
        <w:color w:val="006DB6"/>
        <w:w w:val="99"/>
        <w:sz w:val="36"/>
        <w:szCs w:val="36"/>
      </w:rPr>
    </w:lvl>
    <w:lvl w:ilvl="1">
      <w:start w:val="1"/>
      <w:numFmt w:val="decimal"/>
      <w:lvlText w:val="%1.%2"/>
      <w:lvlJc w:val="left"/>
      <w:pPr>
        <w:ind w:left="1984" w:hanging="567"/>
        <w:jc w:val="left"/>
      </w:pPr>
      <w:rPr>
        <w:rFonts w:ascii="Arial" w:eastAsia="Arial" w:hAnsi="Arial" w:cs="Arial" w:hint="default"/>
        <w:color w:val="006DB6"/>
        <w:spacing w:val="-1"/>
        <w:w w:val="100"/>
        <w:sz w:val="22"/>
        <w:szCs w:val="22"/>
      </w:rPr>
    </w:lvl>
    <w:lvl w:ilvl="2">
      <w:start w:val="1"/>
      <w:numFmt w:val="decimal"/>
      <w:lvlText w:val="%1.%2.%3"/>
      <w:lvlJc w:val="left"/>
      <w:pPr>
        <w:ind w:left="1984" w:hanging="567"/>
        <w:jc w:val="left"/>
      </w:pPr>
      <w:rPr>
        <w:rFonts w:ascii="Arial" w:eastAsia="Arial" w:hAnsi="Arial" w:cs="Arial" w:hint="default"/>
        <w:i/>
        <w:color w:val="006DB6"/>
        <w:spacing w:val="-2"/>
        <w:w w:val="99"/>
        <w:sz w:val="18"/>
        <w:szCs w:val="18"/>
      </w:rPr>
    </w:lvl>
    <w:lvl w:ilvl="3">
      <w:numFmt w:val="bullet"/>
      <w:lvlText w:val="•"/>
      <w:lvlJc w:val="left"/>
      <w:pPr>
        <w:ind w:left="4957" w:hanging="567"/>
      </w:pPr>
      <w:rPr>
        <w:rFonts w:hint="default"/>
      </w:rPr>
    </w:lvl>
    <w:lvl w:ilvl="4">
      <w:numFmt w:val="bullet"/>
      <w:lvlText w:val="•"/>
      <w:lvlJc w:val="left"/>
      <w:pPr>
        <w:ind w:left="5950" w:hanging="567"/>
      </w:pPr>
      <w:rPr>
        <w:rFonts w:hint="default"/>
      </w:rPr>
    </w:lvl>
    <w:lvl w:ilvl="5">
      <w:numFmt w:val="bullet"/>
      <w:lvlText w:val="•"/>
      <w:lvlJc w:val="left"/>
      <w:pPr>
        <w:ind w:left="6943" w:hanging="567"/>
      </w:pPr>
      <w:rPr>
        <w:rFonts w:hint="default"/>
      </w:rPr>
    </w:lvl>
    <w:lvl w:ilvl="6">
      <w:numFmt w:val="bullet"/>
      <w:lvlText w:val="•"/>
      <w:lvlJc w:val="left"/>
      <w:pPr>
        <w:ind w:left="7935" w:hanging="567"/>
      </w:pPr>
      <w:rPr>
        <w:rFonts w:hint="default"/>
      </w:rPr>
    </w:lvl>
    <w:lvl w:ilvl="7">
      <w:numFmt w:val="bullet"/>
      <w:lvlText w:val="•"/>
      <w:lvlJc w:val="left"/>
      <w:pPr>
        <w:ind w:left="8928" w:hanging="567"/>
      </w:pPr>
      <w:rPr>
        <w:rFonts w:hint="default"/>
      </w:rPr>
    </w:lvl>
    <w:lvl w:ilvl="8">
      <w:numFmt w:val="bullet"/>
      <w:lvlText w:val="•"/>
      <w:lvlJc w:val="left"/>
      <w:pPr>
        <w:ind w:left="9921" w:hanging="567"/>
      </w:pPr>
      <w:rPr>
        <w:rFonts w:hint="default"/>
      </w:rPr>
    </w:lvl>
  </w:abstractNum>
  <w:abstractNum w:abstractNumId="58" w15:restartNumberingAfterBreak="0">
    <w:nsid w:val="5BDE21C2"/>
    <w:multiLevelType w:val="multilevel"/>
    <w:tmpl w:val="115A317E"/>
    <w:lvl w:ilvl="0">
      <w:start w:val="7"/>
      <w:numFmt w:val="decimal"/>
      <w:lvlText w:val="%1"/>
      <w:lvlJc w:val="left"/>
      <w:pPr>
        <w:ind w:left="962" w:hanging="721"/>
        <w:jc w:val="left"/>
      </w:pPr>
      <w:rPr>
        <w:rFonts w:hint="default"/>
      </w:rPr>
    </w:lvl>
    <w:lvl w:ilvl="1">
      <w:start w:val="25"/>
      <w:numFmt w:val="decimal"/>
      <w:lvlText w:val="%1.%2"/>
      <w:lvlJc w:val="left"/>
      <w:pPr>
        <w:ind w:left="962" w:hanging="721"/>
        <w:jc w:val="left"/>
      </w:pPr>
      <w:rPr>
        <w:rFonts w:hint="default"/>
        <w:b/>
        <w:bCs/>
        <w:spacing w:val="-2"/>
        <w:w w:val="100"/>
      </w:rPr>
    </w:lvl>
    <w:lvl w:ilvl="2">
      <w:numFmt w:val="bullet"/>
      <w:lvlText w:val="•"/>
      <w:lvlJc w:val="left"/>
      <w:pPr>
        <w:ind w:left="2740" w:hanging="721"/>
      </w:pPr>
      <w:rPr>
        <w:rFonts w:hint="default"/>
      </w:rPr>
    </w:lvl>
    <w:lvl w:ilvl="3">
      <w:numFmt w:val="bullet"/>
      <w:lvlText w:val="•"/>
      <w:lvlJc w:val="left"/>
      <w:pPr>
        <w:ind w:left="3630" w:hanging="721"/>
      </w:pPr>
      <w:rPr>
        <w:rFonts w:hint="default"/>
      </w:rPr>
    </w:lvl>
    <w:lvl w:ilvl="4">
      <w:numFmt w:val="bullet"/>
      <w:lvlText w:val="•"/>
      <w:lvlJc w:val="left"/>
      <w:pPr>
        <w:ind w:left="4520" w:hanging="721"/>
      </w:pPr>
      <w:rPr>
        <w:rFonts w:hint="default"/>
      </w:rPr>
    </w:lvl>
    <w:lvl w:ilvl="5">
      <w:numFmt w:val="bullet"/>
      <w:lvlText w:val="•"/>
      <w:lvlJc w:val="left"/>
      <w:pPr>
        <w:ind w:left="5410" w:hanging="721"/>
      </w:pPr>
      <w:rPr>
        <w:rFonts w:hint="default"/>
      </w:rPr>
    </w:lvl>
    <w:lvl w:ilvl="6">
      <w:numFmt w:val="bullet"/>
      <w:lvlText w:val="•"/>
      <w:lvlJc w:val="left"/>
      <w:pPr>
        <w:ind w:left="6300" w:hanging="721"/>
      </w:pPr>
      <w:rPr>
        <w:rFonts w:hint="default"/>
      </w:rPr>
    </w:lvl>
    <w:lvl w:ilvl="7">
      <w:numFmt w:val="bullet"/>
      <w:lvlText w:val="•"/>
      <w:lvlJc w:val="left"/>
      <w:pPr>
        <w:ind w:left="7190" w:hanging="721"/>
      </w:pPr>
      <w:rPr>
        <w:rFonts w:hint="default"/>
      </w:rPr>
    </w:lvl>
    <w:lvl w:ilvl="8">
      <w:numFmt w:val="bullet"/>
      <w:lvlText w:val="•"/>
      <w:lvlJc w:val="left"/>
      <w:pPr>
        <w:ind w:left="8080" w:hanging="721"/>
      </w:pPr>
      <w:rPr>
        <w:rFonts w:hint="default"/>
      </w:rPr>
    </w:lvl>
  </w:abstractNum>
  <w:abstractNum w:abstractNumId="59" w15:restartNumberingAfterBreak="0">
    <w:nsid w:val="5D1115FE"/>
    <w:multiLevelType w:val="hybridMultilevel"/>
    <w:tmpl w:val="DD0EF080"/>
    <w:lvl w:ilvl="0" w:tplc="02C8FAAA">
      <w:numFmt w:val="bullet"/>
      <w:lvlText w:val="-"/>
      <w:lvlJc w:val="left"/>
      <w:pPr>
        <w:ind w:left="79" w:hanging="55"/>
      </w:pPr>
      <w:rPr>
        <w:rFonts w:ascii="Calibri" w:eastAsia="Calibri" w:hAnsi="Calibri" w:cs="Calibri" w:hint="default"/>
        <w:w w:val="103"/>
        <w:sz w:val="10"/>
        <w:szCs w:val="10"/>
      </w:rPr>
    </w:lvl>
    <w:lvl w:ilvl="1" w:tplc="07FCA098">
      <w:numFmt w:val="bullet"/>
      <w:lvlText w:val="•"/>
      <w:lvlJc w:val="left"/>
      <w:pPr>
        <w:ind w:left="236" w:hanging="55"/>
      </w:pPr>
      <w:rPr>
        <w:rFonts w:hint="default"/>
      </w:rPr>
    </w:lvl>
    <w:lvl w:ilvl="2" w:tplc="91AAC536">
      <w:numFmt w:val="bullet"/>
      <w:lvlText w:val="•"/>
      <w:lvlJc w:val="left"/>
      <w:pPr>
        <w:ind w:left="392" w:hanging="55"/>
      </w:pPr>
      <w:rPr>
        <w:rFonts w:hint="default"/>
      </w:rPr>
    </w:lvl>
    <w:lvl w:ilvl="3" w:tplc="5ADAC910">
      <w:numFmt w:val="bullet"/>
      <w:lvlText w:val="•"/>
      <w:lvlJc w:val="left"/>
      <w:pPr>
        <w:ind w:left="548" w:hanging="55"/>
      </w:pPr>
      <w:rPr>
        <w:rFonts w:hint="default"/>
      </w:rPr>
    </w:lvl>
    <w:lvl w:ilvl="4" w:tplc="22789718">
      <w:numFmt w:val="bullet"/>
      <w:lvlText w:val="•"/>
      <w:lvlJc w:val="left"/>
      <w:pPr>
        <w:ind w:left="705" w:hanging="55"/>
      </w:pPr>
      <w:rPr>
        <w:rFonts w:hint="default"/>
      </w:rPr>
    </w:lvl>
    <w:lvl w:ilvl="5" w:tplc="20D011B0">
      <w:numFmt w:val="bullet"/>
      <w:lvlText w:val="•"/>
      <w:lvlJc w:val="left"/>
      <w:pPr>
        <w:ind w:left="861" w:hanging="55"/>
      </w:pPr>
      <w:rPr>
        <w:rFonts w:hint="default"/>
      </w:rPr>
    </w:lvl>
    <w:lvl w:ilvl="6" w:tplc="FC0286E0">
      <w:numFmt w:val="bullet"/>
      <w:lvlText w:val="•"/>
      <w:lvlJc w:val="left"/>
      <w:pPr>
        <w:ind w:left="1017" w:hanging="55"/>
      </w:pPr>
      <w:rPr>
        <w:rFonts w:hint="default"/>
      </w:rPr>
    </w:lvl>
    <w:lvl w:ilvl="7" w:tplc="B51A5284">
      <w:numFmt w:val="bullet"/>
      <w:lvlText w:val="•"/>
      <w:lvlJc w:val="left"/>
      <w:pPr>
        <w:ind w:left="1174" w:hanging="55"/>
      </w:pPr>
      <w:rPr>
        <w:rFonts w:hint="default"/>
      </w:rPr>
    </w:lvl>
    <w:lvl w:ilvl="8" w:tplc="112E730C">
      <w:numFmt w:val="bullet"/>
      <w:lvlText w:val="•"/>
      <w:lvlJc w:val="left"/>
      <w:pPr>
        <w:ind w:left="1330" w:hanging="55"/>
      </w:pPr>
      <w:rPr>
        <w:rFonts w:hint="default"/>
      </w:rPr>
    </w:lvl>
  </w:abstractNum>
  <w:abstractNum w:abstractNumId="60" w15:restartNumberingAfterBreak="0">
    <w:nsid w:val="5FC97F70"/>
    <w:multiLevelType w:val="multilevel"/>
    <w:tmpl w:val="177678E0"/>
    <w:lvl w:ilvl="0">
      <w:start w:val="7"/>
      <w:numFmt w:val="decimal"/>
      <w:lvlText w:val="%1"/>
      <w:lvlJc w:val="left"/>
      <w:pPr>
        <w:ind w:left="1984" w:hanging="567"/>
        <w:jc w:val="left"/>
      </w:pPr>
      <w:rPr>
        <w:rFonts w:ascii="Arial" w:eastAsia="Arial" w:hAnsi="Arial" w:cs="Arial" w:hint="default"/>
        <w:b/>
        <w:bCs/>
        <w:color w:val="006DB6"/>
        <w:w w:val="99"/>
        <w:sz w:val="36"/>
        <w:szCs w:val="36"/>
      </w:rPr>
    </w:lvl>
    <w:lvl w:ilvl="1">
      <w:start w:val="1"/>
      <w:numFmt w:val="decimal"/>
      <w:lvlText w:val="%1.%2"/>
      <w:lvlJc w:val="left"/>
      <w:pPr>
        <w:ind w:left="1984" w:hanging="567"/>
        <w:jc w:val="left"/>
      </w:pPr>
      <w:rPr>
        <w:rFonts w:ascii="Arial" w:eastAsia="Arial" w:hAnsi="Arial" w:cs="Arial" w:hint="default"/>
        <w:color w:val="006DB6"/>
        <w:spacing w:val="-1"/>
        <w:w w:val="100"/>
        <w:sz w:val="22"/>
        <w:szCs w:val="22"/>
      </w:rPr>
    </w:lvl>
    <w:lvl w:ilvl="2">
      <w:start w:val="1"/>
      <w:numFmt w:val="decimal"/>
      <w:lvlText w:val="%1.%2.%3"/>
      <w:lvlJc w:val="left"/>
      <w:pPr>
        <w:ind w:left="1984" w:hanging="567"/>
        <w:jc w:val="left"/>
      </w:pPr>
      <w:rPr>
        <w:rFonts w:ascii="Arial" w:eastAsia="Arial" w:hAnsi="Arial" w:cs="Arial" w:hint="default"/>
        <w:i/>
        <w:color w:val="006DB6"/>
        <w:spacing w:val="-3"/>
        <w:w w:val="99"/>
        <w:sz w:val="18"/>
        <w:szCs w:val="18"/>
      </w:rPr>
    </w:lvl>
    <w:lvl w:ilvl="3">
      <w:numFmt w:val="bullet"/>
      <w:lvlText w:val=""/>
      <w:lvlJc w:val="left"/>
      <w:pPr>
        <w:ind w:left="2267" w:hanging="284"/>
      </w:pPr>
      <w:rPr>
        <w:rFonts w:ascii="Symbol" w:eastAsia="Symbol" w:hAnsi="Symbol" w:cs="Symbol" w:hint="default"/>
        <w:color w:val="006DB6"/>
        <w:w w:val="100"/>
        <w:sz w:val="18"/>
        <w:szCs w:val="18"/>
      </w:rPr>
    </w:lvl>
    <w:lvl w:ilvl="4">
      <w:numFmt w:val="bullet"/>
      <w:lvlText w:val="•"/>
      <w:lvlJc w:val="left"/>
      <w:pPr>
        <w:ind w:left="5475" w:hanging="284"/>
      </w:pPr>
      <w:rPr>
        <w:rFonts w:hint="default"/>
      </w:rPr>
    </w:lvl>
    <w:lvl w:ilvl="5">
      <w:numFmt w:val="bullet"/>
      <w:lvlText w:val="•"/>
      <w:lvlJc w:val="left"/>
      <w:pPr>
        <w:ind w:left="6547" w:hanging="284"/>
      </w:pPr>
      <w:rPr>
        <w:rFonts w:hint="default"/>
      </w:rPr>
    </w:lvl>
    <w:lvl w:ilvl="6">
      <w:numFmt w:val="bullet"/>
      <w:lvlText w:val="•"/>
      <w:lvlJc w:val="left"/>
      <w:pPr>
        <w:ind w:left="7619" w:hanging="284"/>
      </w:pPr>
      <w:rPr>
        <w:rFonts w:hint="default"/>
      </w:rPr>
    </w:lvl>
    <w:lvl w:ilvl="7">
      <w:numFmt w:val="bullet"/>
      <w:lvlText w:val="•"/>
      <w:lvlJc w:val="left"/>
      <w:pPr>
        <w:ind w:left="8690" w:hanging="284"/>
      </w:pPr>
      <w:rPr>
        <w:rFonts w:hint="default"/>
      </w:rPr>
    </w:lvl>
    <w:lvl w:ilvl="8">
      <w:numFmt w:val="bullet"/>
      <w:lvlText w:val="•"/>
      <w:lvlJc w:val="left"/>
      <w:pPr>
        <w:ind w:left="9762" w:hanging="284"/>
      </w:pPr>
      <w:rPr>
        <w:rFonts w:hint="default"/>
      </w:rPr>
    </w:lvl>
  </w:abstractNum>
  <w:abstractNum w:abstractNumId="61" w15:restartNumberingAfterBreak="0">
    <w:nsid w:val="626E6EC3"/>
    <w:multiLevelType w:val="hybridMultilevel"/>
    <w:tmpl w:val="D6E800CA"/>
    <w:lvl w:ilvl="0" w:tplc="B3AE8F8E">
      <w:numFmt w:val="bullet"/>
      <w:lvlText w:val=""/>
      <w:lvlJc w:val="left"/>
      <w:pPr>
        <w:ind w:left="2267" w:hanging="284"/>
      </w:pPr>
      <w:rPr>
        <w:rFonts w:ascii="Symbol" w:eastAsia="Symbol" w:hAnsi="Symbol" w:cs="Symbol" w:hint="default"/>
        <w:w w:val="100"/>
        <w:sz w:val="18"/>
        <w:szCs w:val="18"/>
      </w:rPr>
    </w:lvl>
    <w:lvl w:ilvl="1" w:tplc="9F2A82FC">
      <w:numFmt w:val="bullet"/>
      <w:lvlText w:val="•"/>
      <w:lvlJc w:val="left"/>
      <w:pPr>
        <w:ind w:left="3224" w:hanging="284"/>
      </w:pPr>
      <w:rPr>
        <w:rFonts w:hint="default"/>
      </w:rPr>
    </w:lvl>
    <w:lvl w:ilvl="2" w:tplc="A7528F2C">
      <w:numFmt w:val="bullet"/>
      <w:lvlText w:val="•"/>
      <w:lvlJc w:val="left"/>
      <w:pPr>
        <w:ind w:left="4189" w:hanging="284"/>
      </w:pPr>
      <w:rPr>
        <w:rFonts w:hint="default"/>
      </w:rPr>
    </w:lvl>
    <w:lvl w:ilvl="3" w:tplc="228A4B40">
      <w:numFmt w:val="bullet"/>
      <w:lvlText w:val="•"/>
      <w:lvlJc w:val="left"/>
      <w:pPr>
        <w:ind w:left="5153" w:hanging="284"/>
      </w:pPr>
      <w:rPr>
        <w:rFonts w:hint="default"/>
      </w:rPr>
    </w:lvl>
    <w:lvl w:ilvl="4" w:tplc="59685A20">
      <w:numFmt w:val="bullet"/>
      <w:lvlText w:val="•"/>
      <w:lvlJc w:val="left"/>
      <w:pPr>
        <w:ind w:left="6118" w:hanging="284"/>
      </w:pPr>
      <w:rPr>
        <w:rFonts w:hint="default"/>
      </w:rPr>
    </w:lvl>
    <w:lvl w:ilvl="5" w:tplc="1A0246DC">
      <w:numFmt w:val="bullet"/>
      <w:lvlText w:val="•"/>
      <w:lvlJc w:val="left"/>
      <w:pPr>
        <w:ind w:left="7083" w:hanging="284"/>
      </w:pPr>
      <w:rPr>
        <w:rFonts w:hint="default"/>
      </w:rPr>
    </w:lvl>
    <w:lvl w:ilvl="6" w:tplc="B206163A">
      <w:numFmt w:val="bullet"/>
      <w:lvlText w:val="•"/>
      <w:lvlJc w:val="left"/>
      <w:pPr>
        <w:ind w:left="8047" w:hanging="284"/>
      </w:pPr>
      <w:rPr>
        <w:rFonts w:hint="default"/>
      </w:rPr>
    </w:lvl>
    <w:lvl w:ilvl="7" w:tplc="04C08FDE">
      <w:numFmt w:val="bullet"/>
      <w:lvlText w:val="•"/>
      <w:lvlJc w:val="left"/>
      <w:pPr>
        <w:ind w:left="9012" w:hanging="284"/>
      </w:pPr>
      <w:rPr>
        <w:rFonts w:hint="default"/>
      </w:rPr>
    </w:lvl>
    <w:lvl w:ilvl="8" w:tplc="C778BD30">
      <w:numFmt w:val="bullet"/>
      <w:lvlText w:val="•"/>
      <w:lvlJc w:val="left"/>
      <w:pPr>
        <w:ind w:left="9977" w:hanging="284"/>
      </w:pPr>
      <w:rPr>
        <w:rFonts w:hint="default"/>
      </w:rPr>
    </w:lvl>
  </w:abstractNum>
  <w:abstractNum w:abstractNumId="62" w15:restartNumberingAfterBreak="0">
    <w:nsid w:val="62B50FF2"/>
    <w:multiLevelType w:val="multilevel"/>
    <w:tmpl w:val="B6C65FDC"/>
    <w:lvl w:ilvl="0">
      <w:start w:val="4"/>
      <w:numFmt w:val="decimal"/>
      <w:lvlText w:val="%1"/>
      <w:lvlJc w:val="left"/>
      <w:pPr>
        <w:ind w:left="809" w:hanging="567"/>
        <w:jc w:val="left"/>
      </w:pPr>
      <w:rPr>
        <w:rFonts w:hint="default"/>
      </w:rPr>
    </w:lvl>
    <w:lvl w:ilvl="1">
      <w:start w:val="27"/>
      <w:numFmt w:val="decimal"/>
      <w:lvlText w:val="%1.%2"/>
      <w:lvlJc w:val="left"/>
      <w:pPr>
        <w:ind w:left="809" w:hanging="567"/>
        <w:jc w:val="left"/>
      </w:pPr>
      <w:rPr>
        <w:rFonts w:ascii="Calibri" w:eastAsia="Calibri" w:hAnsi="Calibri" w:cs="Calibri" w:hint="default"/>
        <w:b/>
        <w:bCs/>
        <w:spacing w:val="-2"/>
        <w:w w:val="100"/>
        <w:sz w:val="22"/>
        <w:szCs w:val="22"/>
      </w:rPr>
    </w:lvl>
    <w:lvl w:ilvl="2">
      <w:numFmt w:val="bullet"/>
      <w:lvlText w:val=""/>
      <w:lvlJc w:val="left"/>
      <w:pPr>
        <w:ind w:left="1371" w:hanging="425"/>
      </w:pPr>
      <w:rPr>
        <w:rFonts w:ascii="Symbol" w:eastAsia="Symbol" w:hAnsi="Symbol" w:cs="Symbol" w:hint="default"/>
        <w:w w:val="100"/>
        <w:sz w:val="22"/>
        <w:szCs w:val="22"/>
      </w:rPr>
    </w:lvl>
    <w:lvl w:ilvl="3">
      <w:numFmt w:val="bullet"/>
      <w:lvlText w:val="o"/>
      <w:lvlJc w:val="left"/>
      <w:pPr>
        <w:ind w:left="2040" w:hanging="361"/>
      </w:pPr>
      <w:rPr>
        <w:rFonts w:ascii="Courier New" w:eastAsia="Courier New" w:hAnsi="Courier New" w:cs="Courier New" w:hint="default"/>
        <w:w w:val="100"/>
        <w:sz w:val="22"/>
        <w:szCs w:val="22"/>
      </w:rPr>
    </w:lvl>
    <w:lvl w:ilvl="4">
      <w:numFmt w:val="bullet"/>
      <w:lvlText w:val="•"/>
      <w:lvlJc w:val="left"/>
      <w:pPr>
        <w:ind w:left="2040" w:hanging="361"/>
      </w:pPr>
      <w:rPr>
        <w:rFonts w:hint="default"/>
      </w:rPr>
    </w:lvl>
    <w:lvl w:ilvl="5">
      <w:numFmt w:val="bullet"/>
      <w:lvlText w:val="•"/>
      <w:lvlJc w:val="left"/>
      <w:pPr>
        <w:ind w:left="3343" w:hanging="361"/>
      </w:pPr>
      <w:rPr>
        <w:rFonts w:hint="default"/>
      </w:rPr>
    </w:lvl>
    <w:lvl w:ilvl="6">
      <w:numFmt w:val="bullet"/>
      <w:lvlText w:val="•"/>
      <w:lvlJc w:val="left"/>
      <w:pPr>
        <w:ind w:left="4646" w:hanging="361"/>
      </w:pPr>
      <w:rPr>
        <w:rFonts w:hint="default"/>
      </w:rPr>
    </w:lvl>
    <w:lvl w:ilvl="7">
      <w:numFmt w:val="bullet"/>
      <w:lvlText w:val="•"/>
      <w:lvlJc w:val="left"/>
      <w:pPr>
        <w:ind w:left="5950" w:hanging="361"/>
      </w:pPr>
      <w:rPr>
        <w:rFonts w:hint="default"/>
      </w:rPr>
    </w:lvl>
    <w:lvl w:ilvl="8">
      <w:numFmt w:val="bullet"/>
      <w:lvlText w:val="•"/>
      <w:lvlJc w:val="left"/>
      <w:pPr>
        <w:ind w:left="7253" w:hanging="361"/>
      </w:pPr>
      <w:rPr>
        <w:rFonts w:hint="default"/>
      </w:rPr>
    </w:lvl>
  </w:abstractNum>
  <w:abstractNum w:abstractNumId="63" w15:restartNumberingAfterBreak="0">
    <w:nsid w:val="64392801"/>
    <w:multiLevelType w:val="hybridMultilevel"/>
    <w:tmpl w:val="D43EC482"/>
    <w:lvl w:ilvl="0" w:tplc="2216F1C0">
      <w:numFmt w:val="bullet"/>
      <w:lvlText w:val=""/>
      <w:lvlJc w:val="left"/>
      <w:pPr>
        <w:ind w:left="391" w:hanging="284"/>
      </w:pPr>
      <w:rPr>
        <w:rFonts w:ascii="Symbol" w:eastAsia="Symbol" w:hAnsi="Symbol" w:cs="Symbol" w:hint="default"/>
        <w:color w:val="006DB6"/>
        <w:w w:val="100"/>
        <w:sz w:val="16"/>
        <w:szCs w:val="16"/>
      </w:rPr>
    </w:lvl>
    <w:lvl w:ilvl="1" w:tplc="E3C227D2">
      <w:numFmt w:val="bullet"/>
      <w:lvlText w:val="•"/>
      <w:lvlJc w:val="left"/>
      <w:pPr>
        <w:ind w:left="981" w:hanging="284"/>
      </w:pPr>
      <w:rPr>
        <w:rFonts w:hint="default"/>
      </w:rPr>
    </w:lvl>
    <w:lvl w:ilvl="2" w:tplc="FCC6FCD6">
      <w:numFmt w:val="bullet"/>
      <w:lvlText w:val="•"/>
      <w:lvlJc w:val="left"/>
      <w:pPr>
        <w:ind w:left="1563" w:hanging="284"/>
      </w:pPr>
      <w:rPr>
        <w:rFonts w:hint="default"/>
      </w:rPr>
    </w:lvl>
    <w:lvl w:ilvl="3" w:tplc="631CAF9A">
      <w:numFmt w:val="bullet"/>
      <w:lvlText w:val="•"/>
      <w:lvlJc w:val="left"/>
      <w:pPr>
        <w:ind w:left="2144" w:hanging="284"/>
      </w:pPr>
      <w:rPr>
        <w:rFonts w:hint="default"/>
      </w:rPr>
    </w:lvl>
    <w:lvl w:ilvl="4" w:tplc="506CB548">
      <w:numFmt w:val="bullet"/>
      <w:lvlText w:val="•"/>
      <w:lvlJc w:val="left"/>
      <w:pPr>
        <w:ind w:left="2726" w:hanging="284"/>
      </w:pPr>
      <w:rPr>
        <w:rFonts w:hint="default"/>
      </w:rPr>
    </w:lvl>
    <w:lvl w:ilvl="5" w:tplc="FEAA52AA">
      <w:numFmt w:val="bullet"/>
      <w:lvlText w:val="•"/>
      <w:lvlJc w:val="left"/>
      <w:pPr>
        <w:ind w:left="3307" w:hanging="284"/>
      </w:pPr>
      <w:rPr>
        <w:rFonts w:hint="default"/>
      </w:rPr>
    </w:lvl>
    <w:lvl w:ilvl="6" w:tplc="CC78CCC2">
      <w:numFmt w:val="bullet"/>
      <w:lvlText w:val="•"/>
      <w:lvlJc w:val="left"/>
      <w:pPr>
        <w:ind w:left="3889" w:hanging="284"/>
      </w:pPr>
      <w:rPr>
        <w:rFonts w:hint="default"/>
      </w:rPr>
    </w:lvl>
    <w:lvl w:ilvl="7" w:tplc="DDC8E4F4">
      <w:numFmt w:val="bullet"/>
      <w:lvlText w:val="•"/>
      <w:lvlJc w:val="left"/>
      <w:pPr>
        <w:ind w:left="4470" w:hanging="284"/>
      </w:pPr>
      <w:rPr>
        <w:rFonts w:hint="default"/>
      </w:rPr>
    </w:lvl>
    <w:lvl w:ilvl="8" w:tplc="FF9E1E8E">
      <w:numFmt w:val="bullet"/>
      <w:lvlText w:val="•"/>
      <w:lvlJc w:val="left"/>
      <w:pPr>
        <w:ind w:left="5052" w:hanging="284"/>
      </w:pPr>
      <w:rPr>
        <w:rFonts w:hint="default"/>
      </w:rPr>
    </w:lvl>
  </w:abstractNum>
  <w:abstractNum w:abstractNumId="64" w15:restartNumberingAfterBreak="0">
    <w:nsid w:val="653578AE"/>
    <w:multiLevelType w:val="hybridMultilevel"/>
    <w:tmpl w:val="E8F48418"/>
    <w:lvl w:ilvl="0" w:tplc="0D70DED4">
      <w:start w:val="1"/>
      <w:numFmt w:val="decimal"/>
      <w:lvlText w:val="%1."/>
      <w:lvlJc w:val="left"/>
      <w:pPr>
        <w:ind w:left="2268" w:hanging="284"/>
        <w:jc w:val="left"/>
      </w:pPr>
      <w:rPr>
        <w:rFonts w:ascii="Arial" w:eastAsia="Arial" w:hAnsi="Arial" w:cs="Arial" w:hint="default"/>
        <w:color w:val="006DB6"/>
        <w:spacing w:val="-18"/>
        <w:w w:val="99"/>
        <w:sz w:val="18"/>
        <w:szCs w:val="18"/>
      </w:rPr>
    </w:lvl>
    <w:lvl w:ilvl="1" w:tplc="EE164192">
      <w:numFmt w:val="bullet"/>
      <w:lvlText w:val="•"/>
      <w:lvlJc w:val="left"/>
      <w:pPr>
        <w:ind w:left="3224" w:hanging="284"/>
      </w:pPr>
      <w:rPr>
        <w:rFonts w:hint="default"/>
      </w:rPr>
    </w:lvl>
    <w:lvl w:ilvl="2" w:tplc="D6FE6B6A">
      <w:numFmt w:val="bullet"/>
      <w:lvlText w:val="•"/>
      <w:lvlJc w:val="left"/>
      <w:pPr>
        <w:ind w:left="4189" w:hanging="284"/>
      </w:pPr>
      <w:rPr>
        <w:rFonts w:hint="default"/>
      </w:rPr>
    </w:lvl>
    <w:lvl w:ilvl="3" w:tplc="27EC0B80">
      <w:numFmt w:val="bullet"/>
      <w:lvlText w:val="•"/>
      <w:lvlJc w:val="left"/>
      <w:pPr>
        <w:ind w:left="5153" w:hanging="284"/>
      </w:pPr>
      <w:rPr>
        <w:rFonts w:hint="default"/>
      </w:rPr>
    </w:lvl>
    <w:lvl w:ilvl="4" w:tplc="A3848A0E">
      <w:numFmt w:val="bullet"/>
      <w:lvlText w:val="•"/>
      <w:lvlJc w:val="left"/>
      <w:pPr>
        <w:ind w:left="6118" w:hanging="284"/>
      </w:pPr>
      <w:rPr>
        <w:rFonts w:hint="default"/>
      </w:rPr>
    </w:lvl>
    <w:lvl w:ilvl="5" w:tplc="9DEA822C">
      <w:numFmt w:val="bullet"/>
      <w:lvlText w:val="•"/>
      <w:lvlJc w:val="left"/>
      <w:pPr>
        <w:ind w:left="7083" w:hanging="284"/>
      </w:pPr>
      <w:rPr>
        <w:rFonts w:hint="default"/>
      </w:rPr>
    </w:lvl>
    <w:lvl w:ilvl="6" w:tplc="6156A70E">
      <w:numFmt w:val="bullet"/>
      <w:lvlText w:val="•"/>
      <w:lvlJc w:val="left"/>
      <w:pPr>
        <w:ind w:left="8047" w:hanging="284"/>
      </w:pPr>
      <w:rPr>
        <w:rFonts w:hint="default"/>
      </w:rPr>
    </w:lvl>
    <w:lvl w:ilvl="7" w:tplc="35C640F0">
      <w:numFmt w:val="bullet"/>
      <w:lvlText w:val="•"/>
      <w:lvlJc w:val="left"/>
      <w:pPr>
        <w:ind w:left="9012" w:hanging="284"/>
      </w:pPr>
      <w:rPr>
        <w:rFonts w:hint="default"/>
      </w:rPr>
    </w:lvl>
    <w:lvl w:ilvl="8" w:tplc="824ADF9C">
      <w:numFmt w:val="bullet"/>
      <w:lvlText w:val="•"/>
      <w:lvlJc w:val="left"/>
      <w:pPr>
        <w:ind w:left="9977" w:hanging="284"/>
      </w:pPr>
      <w:rPr>
        <w:rFonts w:hint="default"/>
      </w:rPr>
    </w:lvl>
  </w:abstractNum>
  <w:abstractNum w:abstractNumId="65" w15:restartNumberingAfterBreak="0">
    <w:nsid w:val="6C427236"/>
    <w:multiLevelType w:val="hybridMultilevel"/>
    <w:tmpl w:val="BC44F85A"/>
    <w:lvl w:ilvl="0" w:tplc="4502E4A0">
      <w:numFmt w:val="bullet"/>
      <w:lvlText w:val=""/>
      <w:lvlJc w:val="left"/>
      <w:pPr>
        <w:ind w:left="391" w:hanging="284"/>
      </w:pPr>
      <w:rPr>
        <w:rFonts w:ascii="Symbol" w:eastAsia="Symbol" w:hAnsi="Symbol" w:cs="Symbol" w:hint="default"/>
        <w:color w:val="006DB6"/>
        <w:w w:val="100"/>
        <w:sz w:val="16"/>
        <w:szCs w:val="16"/>
      </w:rPr>
    </w:lvl>
    <w:lvl w:ilvl="1" w:tplc="84CE53E0">
      <w:numFmt w:val="bullet"/>
      <w:lvlText w:val="•"/>
      <w:lvlJc w:val="left"/>
      <w:pPr>
        <w:ind w:left="981" w:hanging="284"/>
      </w:pPr>
      <w:rPr>
        <w:rFonts w:hint="default"/>
      </w:rPr>
    </w:lvl>
    <w:lvl w:ilvl="2" w:tplc="1E2CF0E6">
      <w:numFmt w:val="bullet"/>
      <w:lvlText w:val="•"/>
      <w:lvlJc w:val="left"/>
      <w:pPr>
        <w:ind w:left="1563" w:hanging="284"/>
      </w:pPr>
      <w:rPr>
        <w:rFonts w:hint="default"/>
      </w:rPr>
    </w:lvl>
    <w:lvl w:ilvl="3" w:tplc="5DA4F92E">
      <w:numFmt w:val="bullet"/>
      <w:lvlText w:val="•"/>
      <w:lvlJc w:val="left"/>
      <w:pPr>
        <w:ind w:left="2144" w:hanging="284"/>
      </w:pPr>
      <w:rPr>
        <w:rFonts w:hint="default"/>
      </w:rPr>
    </w:lvl>
    <w:lvl w:ilvl="4" w:tplc="FD427D3A">
      <w:numFmt w:val="bullet"/>
      <w:lvlText w:val="•"/>
      <w:lvlJc w:val="left"/>
      <w:pPr>
        <w:ind w:left="2726" w:hanging="284"/>
      </w:pPr>
      <w:rPr>
        <w:rFonts w:hint="default"/>
      </w:rPr>
    </w:lvl>
    <w:lvl w:ilvl="5" w:tplc="783C075C">
      <w:numFmt w:val="bullet"/>
      <w:lvlText w:val="•"/>
      <w:lvlJc w:val="left"/>
      <w:pPr>
        <w:ind w:left="3307" w:hanging="284"/>
      </w:pPr>
      <w:rPr>
        <w:rFonts w:hint="default"/>
      </w:rPr>
    </w:lvl>
    <w:lvl w:ilvl="6" w:tplc="CD5AACFE">
      <w:numFmt w:val="bullet"/>
      <w:lvlText w:val="•"/>
      <w:lvlJc w:val="left"/>
      <w:pPr>
        <w:ind w:left="3889" w:hanging="284"/>
      </w:pPr>
      <w:rPr>
        <w:rFonts w:hint="default"/>
      </w:rPr>
    </w:lvl>
    <w:lvl w:ilvl="7" w:tplc="FF2CD78A">
      <w:numFmt w:val="bullet"/>
      <w:lvlText w:val="•"/>
      <w:lvlJc w:val="left"/>
      <w:pPr>
        <w:ind w:left="4470" w:hanging="284"/>
      </w:pPr>
      <w:rPr>
        <w:rFonts w:hint="default"/>
      </w:rPr>
    </w:lvl>
    <w:lvl w:ilvl="8" w:tplc="7AF0B90E">
      <w:numFmt w:val="bullet"/>
      <w:lvlText w:val="•"/>
      <w:lvlJc w:val="left"/>
      <w:pPr>
        <w:ind w:left="5052" w:hanging="284"/>
      </w:pPr>
      <w:rPr>
        <w:rFonts w:hint="default"/>
      </w:rPr>
    </w:lvl>
  </w:abstractNum>
  <w:abstractNum w:abstractNumId="66" w15:restartNumberingAfterBreak="0">
    <w:nsid w:val="6D1B7C2D"/>
    <w:multiLevelType w:val="multilevel"/>
    <w:tmpl w:val="DC040EF4"/>
    <w:lvl w:ilvl="0">
      <w:start w:val="1"/>
      <w:numFmt w:val="decimal"/>
      <w:lvlText w:val="%1"/>
      <w:lvlJc w:val="left"/>
      <w:pPr>
        <w:ind w:left="825" w:hanging="567"/>
        <w:jc w:val="left"/>
      </w:pPr>
      <w:rPr>
        <w:rFonts w:hint="default"/>
      </w:rPr>
    </w:lvl>
    <w:lvl w:ilvl="1">
      <w:start w:val="1"/>
      <w:numFmt w:val="decimal"/>
      <w:lvlText w:val="%1.%2"/>
      <w:lvlJc w:val="left"/>
      <w:pPr>
        <w:ind w:left="825" w:hanging="567"/>
        <w:jc w:val="left"/>
      </w:pPr>
      <w:rPr>
        <w:rFonts w:ascii="Arial" w:eastAsia="Arial" w:hAnsi="Arial" w:cs="Arial" w:hint="default"/>
        <w:b/>
        <w:bCs/>
        <w:spacing w:val="-2"/>
        <w:w w:val="100"/>
        <w:sz w:val="22"/>
        <w:szCs w:val="22"/>
      </w:rPr>
    </w:lvl>
    <w:lvl w:ilvl="2">
      <w:numFmt w:val="bullet"/>
      <w:lvlText w:val="•"/>
      <w:lvlJc w:val="left"/>
      <w:pPr>
        <w:ind w:left="2628" w:hanging="567"/>
      </w:pPr>
      <w:rPr>
        <w:rFonts w:hint="default"/>
      </w:rPr>
    </w:lvl>
    <w:lvl w:ilvl="3">
      <w:numFmt w:val="bullet"/>
      <w:lvlText w:val="•"/>
      <w:lvlJc w:val="left"/>
      <w:pPr>
        <w:ind w:left="3532" w:hanging="567"/>
      </w:pPr>
      <w:rPr>
        <w:rFonts w:hint="default"/>
      </w:rPr>
    </w:lvl>
    <w:lvl w:ilvl="4">
      <w:numFmt w:val="bullet"/>
      <w:lvlText w:val="•"/>
      <w:lvlJc w:val="left"/>
      <w:pPr>
        <w:ind w:left="4436" w:hanging="567"/>
      </w:pPr>
      <w:rPr>
        <w:rFonts w:hint="default"/>
      </w:rPr>
    </w:lvl>
    <w:lvl w:ilvl="5">
      <w:numFmt w:val="bullet"/>
      <w:lvlText w:val="•"/>
      <w:lvlJc w:val="left"/>
      <w:pPr>
        <w:ind w:left="5340" w:hanging="567"/>
      </w:pPr>
      <w:rPr>
        <w:rFonts w:hint="default"/>
      </w:rPr>
    </w:lvl>
    <w:lvl w:ilvl="6">
      <w:numFmt w:val="bullet"/>
      <w:lvlText w:val="•"/>
      <w:lvlJc w:val="left"/>
      <w:pPr>
        <w:ind w:left="6244" w:hanging="567"/>
      </w:pPr>
      <w:rPr>
        <w:rFonts w:hint="default"/>
      </w:rPr>
    </w:lvl>
    <w:lvl w:ilvl="7">
      <w:numFmt w:val="bullet"/>
      <w:lvlText w:val="•"/>
      <w:lvlJc w:val="left"/>
      <w:pPr>
        <w:ind w:left="7148" w:hanging="567"/>
      </w:pPr>
      <w:rPr>
        <w:rFonts w:hint="default"/>
      </w:rPr>
    </w:lvl>
    <w:lvl w:ilvl="8">
      <w:numFmt w:val="bullet"/>
      <w:lvlText w:val="•"/>
      <w:lvlJc w:val="left"/>
      <w:pPr>
        <w:ind w:left="8052" w:hanging="567"/>
      </w:pPr>
      <w:rPr>
        <w:rFonts w:hint="default"/>
      </w:rPr>
    </w:lvl>
  </w:abstractNum>
  <w:abstractNum w:abstractNumId="67" w15:restartNumberingAfterBreak="0">
    <w:nsid w:val="6D54777F"/>
    <w:multiLevelType w:val="multilevel"/>
    <w:tmpl w:val="132CE614"/>
    <w:lvl w:ilvl="0">
      <w:start w:val="2"/>
      <w:numFmt w:val="decimal"/>
      <w:lvlText w:val="%1"/>
      <w:lvlJc w:val="left"/>
      <w:pPr>
        <w:ind w:left="1984" w:hanging="567"/>
        <w:jc w:val="left"/>
      </w:pPr>
      <w:rPr>
        <w:rFonts w:ascii="Arial" w:eastAsia="Arial" w:hAnsi="Arial" w:cs="Arial" w:hint="default"/>
        <w:b/>
        <w:bCs/>
        <w:color w:val="006DB6"/>
        <w:w w:val="99"/>
        <w:sz w:val="36"/>
        <w:szCs w:val="36"/>
      </w:rPr>
    </w:lvl>
    <w:lvl w:ilvl="1">
      <w:start w:val="1"/>
      <w:numFmt w:val="decimal"/>
      <w:lvlText w:val="%1.%2"/>
      <w:lvlJc w:val="left"/>
      <w:pPr>
        <w:ind w:left="1984" w:hanging="567"/>
        <w:jc w:val="left"/>
      </w:pPr>
      <w:rPr>
        <w:rFonts w:ascii="Arial" w:eastAsia="Arial" w:hAnsi="Arial" w:cs="Arial" w:hint="default"/>
        <w:color w:val="006DB6"/>
        <w:spacing w:val="-1"/>
        <w:w w:val="100"/>
        <w:sz w:val="22"/>
        <w:szCs w:val="22"/>
      </w:rPr>
    </w:lvl>
    <w:lvl w:ilvl="2">
      <w:numFmt w:val="bullet"/>
      <w:lvlText w:val=""/>
      <w:lvlJc w:val="left"/>
      <w:pPr>
        <w:ind w:left="2267" w:hanging="284"/>
      </w:pPr>
      <w:rPr>
        <w:rFonts w:ascii="Symbol" w:eastAsia="Symbol" w:hAnsi="Symbol" w:cs="Symbol" w:hint="default"/>
        <w:color w:val="006DB6"/>
        <w:w w:val="100"/>
        <w:sz w:val="18"/>
        <w:szCs w:val="18"/>
      </w:rPr>
    </w:lvl>
    <w:lvl w:ilvl="3">
      <w:numFmt w:val="bullet"/>
      <w:lvlText w:val="•"/>
      <w:lvlJc w:val="left"/>
      <w:pPr>
        <w:ind w:left="4403" w:hanging="284"/>
      </w:pPr>
      <w:rPr>
        <w:rFonts w:hint="default"/>
      </w:rPr>
    </w:lvl>
    <w:lvl w:ilvl="4">
      <w:numFmt w:val="bullet"/>
      <w:lvlText w:val="•"/>
      <w:lvlJc w:val="left"/>
      <w:pPr>
        <w:ind w:left="5475" w:hanging="284"/>
      </w:pPr>
      <w:rPr>
        <w:rFonts w:hint="default"/>
      </w:rPr>
    </w:lvl>
    <w:lvl w:ilvl="5">
      <w:numFmt w:val="bullet"/>
      <w:lvlText w:val="•"/>
      <w:lvlJc w:val="left"/>
      <w:pPr>
        <w:ind w:left="6547" w:hanging="284"/>
      </w:pPr>
      <w:rPr>
        <w:rFonts w:hint="default"/>
      </w:rPr>
    </w:lvl>
    <w:lvl w:ilvl="6">
      <w:numFmt w:val="bullet"/>
      <w:lvlText w:val="•"/>
      <w:lvlJc w:val="left"/>
      <w:pPr>
        <w:ind w:left="7619" w:hanging="284"/>
      </w:pPr>
      <w:rPr>
        <w:rFonts w:hint="default"/>
      </w:rPr>
    </w:lvl>
    <w:lvl w:ilvl="7">
      <w:numFmt w:val="bullet"/>
      <w:lvlText w:val="•"/>
      <w:lvlJc w:val="left"/>
      <w:pPr>
        <w:ind w:left="8690" w:hanging="284"/>
      </w:pPr>
      <w:rPr>
        <w:rFonts w:hint="default"/>
      </w:rPr>
    </w:lvl>
    <w:lvl w:ilvl="8">
      <w:numFmt w:val="bullet"/>
      <w:lvlText w:val="•"/>
      <w:lvlJc w:val="left"/>
      <w:pPr>
        <w:ind w:left="9762" w:hanging="284"/>
      </w:pPr>
      <w:rPr>
        <w:rFonts w:hint="default"/>
      </w:rPr>
    </w:lvl>
  </w:abstractNum>
  <w:abstractNum w:abstractNumId="68" w15:restartNumberingAfterBreak="0">
    <w:nsid w:val="6E8C3335"/>
    <w:multiLevelType w:val="hybridMultilevel"/>
    <w:tmpl w:val="5D10BB3C"/>
    <w:lvl w:ilvl="0" w:tplc="8188DB0C">
      <w:numFmt w:val="bullet"/>
      <w:lvlText w:val=""/>
      <w:lvlJc w:val="left"/>
      <w:pPr>
        <w:ind w:left="1720" w:hanging="425"/>
      </w:pPr>
      <w:rPr>
        <w:rFonts w:ascii="Symbol" w:eastAsia="Symbol" w:hAnsi="Symbol" w:cs="Symbol" w:hint="default"/>
        <w:w w:val="100"/>
        <w:sz w:val="22"/>
        <w:szCs w:val="22"/>
      </w:rPr>
    </w:lvl>
    <w:lvl w:ilvl="1" w:tplc="1D74664A">
      <w:numFmt w:val="bullet"/>
      <w:lvlText w:val="•"/>
      <w:lvlJc w:val="left"/>
      <w:pPr>
        <w:ind w:left="2466" w:hanging="425"/>
      </w:pPr>
      <w:rPr>
        <w:rFonts w:hint="default"/>
      </w:rPr>
    </w:lvl>
    <w:lvl w:ilvl="2" w:tplc="B706DFD4">
      <w:numFmt w:val="bullet"/>
      <w:lvlText w:val="•"/>
      <w:lvlJc w:val="left"/>
      <w:pPr>
        <w:ind w:left="3213" w:hanging="425"/>
      </w:pPr>
      <w:rPr>
        <w:rFonts w:hint="default"/>
      </w:rPr>
    </w:lvl>
    <w:lvl w:ilvl="3" w:tplc="69E626B6">
      <w:numFmt w:val="bullet"/>
      <w:lvlText w:val="•"/>
      <w:lvlJc w:val="left"/>
      <w:pPr>
        <w:ind w:left="3959" w:hanging="425"/>
      </w:pPr>
      <w:rPr>
        <w:rFonts w:hint="default"/>
      </w:rPr>
    </w:lvl>
    <w:lvl w:ilvl="4" w:tplc="982C4942">
      <w:numFmt w:val="bullet"/>
      <w:lvlText w:val="•"/>
      <w:lvlJc w:val="left"/>
      <w:pPr>
        <w:ind w:left="4706" w:hanging="425"/>
      </w:pPr>
      <w:rPr>
        <w:rFonts w:hint="default"/>
      </w:rPr>
    </w:lvl>
    <w:lvl w:ilvl="5" w:tplc="D844291C">
      <w:numFmt w:val="bullet"/>
      <w:lvlText w:val="•"/>
      <w:lvlJc w:val="left"/>
      <w:pPr>
        <w:ind w:left="5453" w:hanging="425"/>
      </w:pPr>
      <w:rPr>
        <w:rFonts w:hint="default"/>
      </w:rPr>
    </w:lvl>
    <w:lvl w:ilvl="6" w:tplc="9C54E37E">
      <w:numFmt w:val="bullet"/>
      <w:lvlText w:val="•"/>
      <w:lvlJc w:val="left"/>
      <w:pPr>
        <w:ind w:left="6199" w:hanging="425"/>
      </w:pPr>
      <w:rPr>
        <w:rFonts w:hint="default"/>
      </w:rPr>
    </w:lvl>
    <w:lvl w:ilvl="7" w:tplc="1DB8714A">
      <w:numFmt w:val="bullet"/>
      <w:lvlText w:val="•"/>
      <w:lvlJc w:val="left"/>
      <w:pPr>
        <w:ind w:left="6946" w:hanging="425"/>
      </w:pPr>
      <w:rPr>
        <w:rFonts w:hint="default"/>
      </w:rPr>
    </w:lvl>
    <w:lvl w:ilvl="8" w:tplc="84EA9776">
      <w:numFmt w:val="bullet"/>
      <w:lvlText w:val="•"/>
      <w:lvlJc w:val="left"/>
      <w:pPr>
        <w:ind w:left="7693" w:hanging="425"/>
      </w:pPr>
      <w:rPr>
        <w:rFonts w:hint="default"/>
      </w:rPr>
    </w:lvl>
  </w:abstractNum>
  <w:abstractNum w:abstractNumId="69" w15:restartNumberingAfterBreak="0">
    <w:nsid w:val="6EB329CD"/>
    <w:multiLevelType w:val="hybridMultilevel"/>
    <w:tmpl w:val="968CDD52"/>
    <w:lvl w:ilvl="0" w:tplc="52644FEE">
      <w:start w:val="1"/>
      <w:numFmt w:val="lowerRoman"/>
      <w:lvlText w:val="%1)"/>
      <w:lvlJc w:val="left"/>
      <w:pPr>
        <w:ind w:left="110" w:hanging="135"/>
        <w:jc w:val="left"/>
      </w:pPr>
      <w:rPr>
        <w:rFonts w:ascii="Arial" w:eastAsia="Arial" w:hAnsi="Arial" w:cs="Arial" w:hint="default"/>
        <w:w w:val="100"/>
        <w:sz w:val="16"/>
        <w:szCs w:val="16"/>
      </w:rPr>
    </w:lvl>
    <w:lvl w:ilvl="1" w:tplc="DDC0CB8E">
      <w:numFmt w:val="bullet"/>
      <w:lvlText w:val="•"/>
      <w:lvlJc w:val="left"/>
      <w:pPr>
        <w:ind w:left="765" w:hanging="135"/>
      </w:pPr>
      <w:rPr>
        <w:rFonts w:hint="default"/>
      </w:rPr>
    </w:lvl>
    <w:lvl w:ilvl="2" w:tplc="A88CB1D2">
      <w:numFmt w:val="bullet"/>
      <w:lvlText w:val="•"/>
      <w:lvlJc w:val="left"/>
      <w:pPr>
        <w:ind w:left="1411" w:hanging="135"/>
      </w:pPr>
      <w:rPr>
        <w:rFonts w:hint="default"/>
      </w:rPr>
    </w:lvl>
    <w:lvl w:ilvl="3" w:tplc="5F5269DC">
      <w:numFmt w:val="bullet"/>
      <w:lvlText w:val="•"/>
      <w:lvlJc w:val="left"/>
      <w:pPr>
        <w:ind w:left="2057" w:hanging="135"/>
      </w:pPr>
      <w:rPr>
        <w:rFonts w:hint="default"/>
      </w:rPr>
    </w:lvl>
    <w:lvl w:ilvl="4" w:tplc="B9D840FA">
      <w:numFmt w:val="bullet"/>
      <w:lvlText w:val="•"/>
      <w:lvlJc w:val="left"/>
      <w:pPr>
        <w:ind w:left="2703" w:hanging="135"/>
      </w:pPr>
      <w:rPr>
        <w:rFonts w:hint="default"/>
      </w:rPr>
    </w:lvl>
    <w:lvl w:ilvl="5" w:tplc="417CC5FA">
      <w:numFmt w:val="bullet"/>
      <w:lvlText w:val="•"/>
      <w:lvlJc w:val="left"/>
      <w:pPr>
        <w:ind w:left="3349" w:hanging="135"/>
      </w:pPr>
      <w:rPr>
        <w:rFonts w:hint="default"/>
      </w:rPr>
    </w:lvl>
    <w:lvl w:ilvl="6" w:tplc="90AEE012">
      <w:numFmt w:val="bullet"/>
      <w:lvlText w:val="•"/>
      <w:lvlJc w:val="left"/>
      <w:pPr>
        <w:ind w:left="3994" w:hanging="135"/>
      </w:pPr>
      <w:rPr>
        <w:rFonts w:hint="default"/>
      </w:rPr>
    </w:lvl>
    <w:lvl w:ilvl="7" w:tplc="996440C4">
      <w:numFmt w:val="bullet"/>
      <w:lvlText w:val="•"/>
      <w:lvlJc w:val="left"/>
      <w:pPr>
        <w:ind w:left="4640" w:hanging="135"/>
      </w:pPr>
      <w:rPr>
        <w:rFonts w:hint="default"/>
      </w:rPr>
    </w:lvl>
    <w:lvl w:ilvl="8" w:tplc="34E480B6">
      <w:numFmt w:val="bullet"/>
      <w:lvlText w:val="•"/>
      <w:lvlJc w:val="left"/>
      <w:pPr>
        <w:ind w:left="5286" w:hanging="135"/>
      </w:pPr>
      <w:rPr>
        <w:rFonts w:hint="default"/>
      </w:rPr>
    </w:lvl>
  </w:abstractNum>
  <w:abstractNum w:abstractNumId="70" w15:restartNumberingAfterBreak="0">
    <w:nsid w:val="70704218"/>
    <w:multiLevelType w:val="hybridMultilevel"/>
    <w:tmpl w:val="96A0E976"/>
    <w:lvl w:ilvl="0" w:tplc="03029B3E">
      <w:start w:val="2"/>
      <w:numFmt w:val="decimal"/>
      <w:lvlText w:val="%1."/>
      <w:lvlJc w:val="left"/>
      <w:pPr>
        <w:ind w:left="1984" w:hanging="202"/>
        <w:jc w:val="left"/>
      </w:pPr>
      <w:rPr>
        <w:rFonts w:ascii="Arial" w:eastAsia="Arial" w:hAnsi="Arial" w:cs="Arial" w:hint="default"/>
        <w:b/>
        <w:bCs/>
        <w:spacing w:val="-9"/>
        <w:w w:val="99"/>
        <w:sz w:val="18"/>
        <w:szCs w:val="18"/>
      </w:rPr>
    </w:lvl>
    <w:lvl w:ilvl="1" w:tplc="419C7852">
      <w:numFmt w:val="bullet"/>
      <w:lvlText w:val="•"/>
      <w:lvlJc w:val="left"/>
      <w:pPr>
        <w:ind w:left="2972" w:hanging="202"/>
      </w:pPr>
      <w:rPr>
        <w:rFonts w:hint="default"/>
      </w:rPr>
    </w:lvl>
    <w:lvl w:ilvl="2" w:tplc="4F0CD164">
      <w:numFmt w:val="bullet"/>
      <w:lvlText w:val="•"/>
      <w:lvlJc w:val="left"/>
      <w:pPr>
        <w:ind w:left="3965" w:hanging="202"/>
      </w:pPr>
      <w:rPr>
        <w:rFonts w:hint="default"/>
      </w:rPr>
    </w:lvl>
    <w:lvl w:ilvl="3" w:tplc="8F3ED686">
      <w:numFmt w:val="bullet"/>
      <w:lvlText w:val="•"/>
      <w:lvlJc w:val="left"/>
      <w:pPr>
        <w:ind w:left="4957" w:hanging="202"/>
      </w:pPr>
      <w:rPr>
        <w:rFonts w:hint="default"/>
      </w:rPr>
    </w:lvl>
    <w:lvl w:ilvl="4" w:tplc="8AAA06E6">
      <w:numFmt w:val="bullet"/>
      <w:lvlText w:val="•"/>
      <w:lvlJc w:val="left"/>
      <w:pPr>
        <w:ind w:left="5950" w:hanging="202"/>
      </w:pPr>
      <w:rPr>
        <w:rFonts w:hint="default"/>
      </w:rPr>
    </w:lvl>
    <w:lvl w:ilvl="5" w:tplc="EEAA917C">
      <w:numFmt w:val="bullet"/>
      <w:lvlText w:val="•"/>
      <w:lvlJc w:val="left"/>
      <w:pPr>
        <w:ind w:left="6943" w:hanging="202"/>
      </w:pPr>
      <w:rPr>
        <w:rFonts w:hint="default"/>
      </w:rPr>
    </w:lvl>
    <w:lvl w:ilvl="6" w:tplc="E8EC500A">
      <w:numFmt w:val="bullet"/>
      <w:lvlText w:val="•"/>
      <w:lvlJc w:val="left"/>
      <w:pPr>
        <w:ind w:left="7935" w:hanging="202"/>
      </w:pPr>
      <w:rPr>
        <w:rFonts w:hint="default"/>
      </w:rPr>
    </w:lvl>
    <w:lvl w:ilvl="7" w:tplc="EC9478D4">
      <w:numFmt w:val="bullet"/>
      <w:lvlText w:val="•"/>
      <w:lvlJc w:val="left"/>
      <w:pPr>
        <w:ind w:left="8928" w:hanging="202"/>
      </w:pPr>
      <w:rPr>
        <w:rFonts w:hint="default"/>
      </w:rPr>
    </w:lvl>
    <w:lvl w:ilvl="8" w:tplc="DCFA18E6">
      <w:numFmt w:val="bullet"/>
      <w:lvlText w:val="•"/>
      <w:lvlJc w:val="left"/>
      <w:pPr>
        <w:ind w:left="9921" w:hanging="202"/>
      </w:pPr>
      <w:rPr>
        <w:rFonts w:hint="default"/>
      </w:rPr>
    </w:lvl>
  </w:abstractNum>
  <w:abstractNum w:abstractNumId="71" w15:restartNumberingAfterBreak="0">
    <w:nsid w:val="70EE19CD"/>
    <w:multiLevelType w:val="hybridMultilevel"/>
    <w:tmpl w:val="25048B8E"/>
    <w:lvl w:ilvl="0" w:tplc="570E2F3A">
      <w:numFmt w:val="bullet"/>
      <w:lvlText w:val=""/>
      <w:lvlJc w:val="left"/>
      <w:pPr>
        <w:ind w:left="391" w:hanging="284"/>
      </w:pPr>
      <w:rPr>
        <w:rFonts w:ascii="Symbol" w:eastAsia="Symbol" w:hAnsi="Symbol" w:cs="Symbol" w:hint="default"/>
        <w:color w:val="006DB6"/>
        <w:w w:val="100"/>
        <w:sz w:val="16"/>
        <w:szCs w:val="16"/>
      </w:rPr>
    </w:lvl>
    <w:lvl w:ilvl="1" w:tplc="1E60BC8E">
      <w:numFmt w:val="bullet"/>
      <w:lvlText w:val="•"/>
      <w:lvlJc w:val="left"/>
      <w:pPr>
        <w:ind w:left="959" w:hanging="284"/>
      </w:pPr>
      <w:rPr>
        <w:rFonts w:hint="default"/>
      </w:rPr>
    </w:lvl>
    <w:lvl w:ilvl="2" w:tplc="4D46E4BC">
      <w:numFmt w:val="bullet"/>
      <w:lvlText w:val="•"/>
      <w:lvlJc w:val="left"/>
      <w:pPr>
        <w:ind w:left="1518" w:hanging="284"/>
      </w:pPr>
      <w:rPr>
        <w:rFonts w:hint="default"/>
      </w:rPr>
    </w:lvl>
    <w:lvl w:ilvl="3" w:tplc="7C28A8D4">
      <w:numFmt w:val="bullet"/>
      <w:lvlText w:val="•"/>
      <w:lvlJc w:val="left"/>
      <w:pPr>
        <w:ind w:left="2078" w:hanging="284"/>
      </w:pPr>
      <w:rPr>
        <w:rFonts w:hint="default"/>
      </w:rPr>
    </w:lvl>
    <w:lvl w:ilvl="4" w:tplc="580AEF2A">
      <w:numFmt w:val="bullet"/>
      <w:lvlText w:val="•"/>
      <w:lvlJc w:val="left"/>
      <w:pPr>
        <w:ind w:left="2637" w:hanging="284"/>
      </w:pPr>
      <w:rPr>
        <w:rFonts w:hint="default"/>
      </w:rPr>
    </w:lvl>
    <w:lvl w:ilvl="5" w:tplc="9CFE53A8">
      <w:numFmt w:val="bullet"/>
      <w:lvlText w:val="•"/>
      <w:lvlJc w:val="left"/>
      <w:pPr>
        <w:ind w:left="3197" w:hanging="284"/>
      </w:pPr>
      <w:rPr>
        <w:rFonts w:hint="default"/>
      </w:rPr>
    </w:lvl>
    <w:lvl w:ilvl="6" w:tplc="D4AAF47C">
      <w:numFmt w:val="bullet"/>
      <w:lvlText w:val="•"/>
      <w:lvlJc w:val="left"/>
      <w:pPr>
        <w:ind w:left="3756" w:hanging="284"/>
      </w:pPr>
      <w:rPr>
        <w:rFonts w:hint="default"/>
      </w:rPr>
    </w:lvl>
    <w:lvl w:ilvl="7" w:tplc="F85CA4E6">
      <w:numFmt w:val="bullet"/>
      <w:lvlText w:val="•"/>
      <w:lvlJc w:val="left"/>
      <w:pPr>
        <w:ind w:left="4315" w:hanging="284"/>
      </w:pPr>
      <w:rPr>
        <w:rFonts w:hint="default"/>
      </w:rPr>
    </w:lvl>
    <w:lvl w:ilvl="8" w:tplc="9A02E8FE">
      <w:numFmt w:val="bullet"/>
      <w:lvlText w:val="•"/>
      <w:lvlJc w:val="left"/>
      <w:pPr>
        <w:ind w:left="4875" w:hanging="284"/>
      </w:pPr>
      <w:rPr>
        <w:rFonts w:hint="default"/>
      </w:rPr>
    </w:lvl>
  </w:abstractNum>
  <w:abstractNum w:abstractNumId="72" w15:restartNumberingAfterBreak="0">
    <w:nsid w:val="732F2AEF"/>
    <w:multiLevelType w:val="hybridMultilevel"/>
    <w:tmpl w:val="79AAE934"/>
    <w:lvl w:ilvl="0" w:tplc="2B6C3C48">
      <w:numFmt w:val="bullet"/>
      <w:lvlText w:val=""/>
      <w:lvlJc w:val="left"/>
      <w:pPr>
        <w:ind w:left="391" w:hanging="284"/>
      </w:pPr>
      <w:rPr>
        <w:rFonts w:ascii="Symbol" w:eastAsia="Symbol" w:hAnsi="Symbol" w:cs="Symbol" w:hint="default"/>
        <w:color w:val="006DB6"/>
        <w:w w:val="100"/>
        <w:sz w:val="16"/>
        <w:szCs w:val="16"/>
      </w:rPr>
    </w:lvl>
    <w:lvl w:ilvl="1" w:tplc="E59E5C9A">
      <w:numFmt w:val="bullet"/>
      <w:lvlText w:val="•"/>
      <w:lvlJc w:val="left"/>
      <w:pPr>
        <w:ind w:left="962" w:hanging="284"/>
      </w:pPr>
      <w:rPr>
        <w:rFonts w:hint="default"/>
      </w:rPr>
    </w:lvl>
    <w:lvl w:ilvl="2" w:tplc="F244C788">
      <w:numFmt w:val="bullet"/>
      <w:lvlText w:val="•"/>
      <w:lvlJc w:val="left"/>
      <w:pPr>
        <w:ind w:left="1524" w:hanging="284"/>
      </w:pPr>
      <w:rPr>
        <w:rFonts w:hint="default"/>
      </w:rPr>
    </w:lvl>
    <w:lvl w:ilvl="3" w:tplc="2CEE0BA0">
      <w:numFmt w:val="bullet"/>
      <w:lvlText w:val="•"/>
      <w:lvlJc w:val="left"/>
      <w:pPr>
        <w:ind w:left="2086" w:hanging="284"/>
      </w:pPr>
      <w:rPr>
        <w:rFonts w:hint="default"/>
      </w:rPr>
    </w:lvl>
    <w:lvl w:ilvl="4" w:tplc="4050BCA0">
      <w:numFmt w:val="bullet"/>
      <w:lvlText w:val="•"/>
      <w:lvlJc w:val="left"/>
      <w:pPr>
        <w:ind w:left="2649" w:hanging="284"/>
      </w:pPr>
      <w:rPr>
        <w:rFonts w:hint="default"/>
      </w:rPr>
    </w:lvl>
    <w:lvl w:ilvl="5" w:tplc="EC1C9282">
      <w:numFmt w:val="bullet"/>
      <w:lvlText w:val="•"/>
      <w:lvlJc w:val="left"/>
      <w:pPr>
        <w:ind w:left="3211" w:hanging="284"/>
      </w:pPr>
      <w:rPr>
        <w:rFonts w:hint="default"/>
      </w:rPr>
    </w:lvl>
    <w:lvl w:ilvl="6" w:tplc="13DE847C">
      <w:numFmt w:val="bullet"/>
      <w:lvlText w:val="•"/>
      <w:lvlJc w:val="left"/>
      <w:pPr>
        <w:ind w:left="3773" w:hanging="284"/>
      </w:pPr>
      <w:rPr>
        <w:rFonts w:hint="default"/>
      </w:rPr>
    </w:lvl>
    <w:lvl w:ilvl="7" w:tplc="EF346456">
      <w:numFmt w:val="bullet"/>
      <w:lvlText w:val="•"/>
      <w:lvlJc w:val="left"/>
      <w:pPr>
        <w:ind w:left="4336" w:hanging="284"/>
      </w:pPr>
      <w:rPr>
        <w:rFonts w:hint="default"/>
      </w:rPr>
    </w:lvl>
    <w:lvl w:ilvl="8" w:tplc="BB7ACC98">
      <w:numFmt w:val="bullet"/>
      <w:lvlText w:val="•"/>
      <w:lvlJc w:val="left"/>
      <w:pPr>
        <w:ind w:left="4898" w:hanging="284"/>
      </w:pPr>
      <w:rPr>
        <w:rFonts w:hint="default"/>
      </w:rPr>
    </w:lvl>
  </w:abstractNum>
  <w:abstractNum w:abstractNumId="73" w15:restartNumberingAfterBreak="0">
    <w:nsid w:val="73DE673E"/>
    <w:multiLevelType w:val="hybridMultilevel"/>
    <w:tmpl w:val="EF68EA36"/>
    <w:lvl w:ilvl="0" w:tplc="DF6A7850">
      <w:numFmt w:val="bullet"/>
      <w:lvlText w:val=""/>
      <w:lvlJc w:val="left"/>
      <w:pPr>
        <w:ind w:left="2267" w:hanging="284"/>
      </w:pPr>
      <w:rPr>
        <w:rFonts w:ascii="Symbol" w:eastAsia="Symbol" w:hAnsi="Symbol" w:cs="Symbol" w:hint="default"/>
        <w:color w:val="006DB6"/>
        <w:w w:val="100"/>
        <w:sz w:val="18"/>
        <w:szCs w:val="18"/>
      </w:rPr>
    </w:lvl>
    <w:lvl w:ilvl="1" w:tplc="2E942A76">
      <w:numFmt w:val="bullet"/>
      <w:lvlText w:val="•"/>
      <w:lvlJc w:val="left"/>
      <w:pPr>
        <w:ind w:left="3224" w:hanging="284"/>
      </w:pPr>
      <w:rPr>
        <w:rFonts w:hint="default"/>
      </w:rPr>
    </w:lvl>
    <w:lvl w:ilvl="2" w:tplc="6FC8AEB2">
      <w:numFmt w:val="bullet"/>
      <w:lvlText w:val="•"/>
      <w:lvlJc w:val="left"/>
      <w:pPr>
        <w:ind w:left="4189" w:hanging="284"/>
      </w:pPr>
      <w:rPr>
        <w:rFonts w:hint="default"/>
      </w:rPr>
    </w:lvl>
    <w:lvl w:ilvl="3" w:tplc="6B46EF18">
      <w:numFmt w:val="bullet"/>
      <w:lvlText w:val="•"/>
      <w:lvlJc w:val="left"/>
      <w:pPr>
        <w:ind w:left="5153" w:hanging="284"/>
      </w:pPr>
      <w:rPr>
        <w:rFonts w:hint="default"/>
      </w:rPr>
    </w:lvl>
    <w:lvl w:ilvl="4" w:tplc="2B723B04">
      <w:numFmt w:val="bullet"/>
      <w:lvlText w:val="•"/>
      <w:lvlJc w:val="left"/>
      <w:pPr>
        <w:ind w:left="6118" w:hanging="284"/>
      </w:pPr>
      <w:rPr>
        <w:rFonts w:hint="default"/>
      </w:rPr>
    </w:lvl>
    <w:lvl w:ilvl="5" w:tplc="8508100E">
      <w:numFmt w:val="bullet"/>
      <w:lvlText w:val="•"/>
      <w:lvlJc w:val="left"/>
      <w:pPr>
        <w:ind w:left="7083" w:hanging="284"/>
      </w:pPr>
      <w:rPr>
        <w:rFonts w:hint="default"/>
      </w:rPr>
    </w:lvl>
    <w:lvl w:ilvl="6" w:tplc="6046BCAA">
      <w:numFmt w:val="bullet"/>
      <w:lvlText w:val="•"/>
      <w:lvlJc w:val="left"/>
      <w:pPr>
        <w:ind w:left="8047" w:hanging="284"/>
      </w:pPr>
      <w:rPr>
        <w:rFonts w:hint="default"/>
      </w:rPr>
    </w:lvl>
    <w:lvl w:ilvl="7" w:tplc="726C0F0A">
      <w:numFmt w:val="bullet"/>
      <w:lvlText w:val="•"/>
      <w:lvlJc w:val="left"/>
      <w:pPr>
        <w:ind w:left="9012" w:hanging="284"/>
      </w:pPr>
      <w:rPr>
        <w:rFonts w:hint="default"/>
      </w:rPr>
    </w:lvl>
    <w:lvl w:ilvl="8" w:tplc="4392CD84">
      <w:numFmt w:val="bullet"/>
      <w:lvlText w:val="•"/>
      <w:lvlJc w:val="left"/>
      <w:pPr>
        <w:ind w:left="9977" w:hanging="284"/>
      </w:pPr>
      <w:rPr>
        <w:rFonts w:hint="default"/>
      </w:rPr>
    </w:lvl>
  </w:abstractNum>
  <w:abstractNum w:abstractNumId="74" w15:restartNumberingAfterBreak="0">
    <w:nsid w:val="75BC72E0"/>
    <w:multiLevelType w:val="hybridMultilevel"/>
    <w:tmpl w:val="B0E2591A"/>
    <w:lvl w:ilvl="0" w:tplc="B43C1A3E">
      <w:numFmt w:val="bullet"/>
      <w:lvlText w:val=""/>
      <w:lvlJc w:val="left"/>
      <w:pPr>
        <w:ind w:left="391" w:hanging="284"/>
      </w:pPr>
      <w:rPr>
        <w:rFonts w:ascii="Symbol" w:eastAsia="Symbol" w:hAnsi="Symbol" w:cs="Symbol" w:hint="default"/>
        <w:color w:val="006DB6"/>
        <w:w w:val="100"/>
        <w:sz w:val="16"/>
        <w:szCs w:val="16"/>
      </w:rPr>
    </w:lvl>
    <w:lvl w:ilvl="1" w:tplc="084804A0">
      <w:numFmt w:val="bullet"/>
      <w:lvlText w:val="•"/>
      <w:lvlJc w:val="left"/>
      <w:pPr>
        <w:ind w:left="981" w:hanging="284"/>
      </w:pPr>
      <w:rPr>
        <w:rFonts w:hint="default"/>
      </w:rPr>
    </w:lvl>
    <w:lvl w:ilvl="2" w:tplc="E88CEB06">
      <w:numFmt w:val="bullet"/>
      <w:lvlText w:val="•"/>
      <w:lvlJc w:val="left"/>
      <w:pPr>
        <w:ind w:left="1563" w:hanging="284"/>
      </w:pPr>
      <w:rPr>
        <w:rFonts w:hint="default"/>
      </w:rPr>
    </w:lvl>
    <w:lvl w:ilvl="3" w:tplc="E24C0862">
      <w:numFmt w:val="bullet"/>
      <w:lvlText w:val="•"/>
      <w:lvlJc w:val="left"/>
      <w:pPr>
        <w:ind w:left="2144" w:hanging="284"/>
      </w:pPr>
      <w:rPr>
        <w:rFonts w:hint="default"/>
      </w:rPr>
    </w:lvl>
    <w:lvl w:ilvl="4" w:tplc="DFA8F5BC">
      <w:numFmt w:val="bullet"/>
      <w:lvlText w:val="•"/>
      <w:lvlJc w:val="left"/>
      <w:pPr>
        <w:ind w:left="2726" w:hanging="284"/>
      </w:pPr>
      <w:rPr>
        <w:rFonts w:hint="default"/>
      </w:rPr>
    </w:lvl>
    <w:lvl w:ilvl="5" w:tplc="D9EE2CA0">
      <w:numFmt w:val="bullet"/>
      <w:lvlText w:val="•"/>
      <w:lvlJc w:val="left"/>
      <w:pPr>
        <w:ind w:left="3307" w:hanging="284"/>
      </w:pPr>
      <w:rPr>
        <w:rFonts w:hint="default"/>
      </w:rPr>
    </w:lvl>
    <w:lvl w:ilvl="6" w:tplc="8334E3C6">
      <w:numFmt w:val="bullet"/>
      <w:lvlText w:val="•"/>
      <w:lvlJc w:val="left"/>
      <w:pPr>
        <w:ind w:left="3889" w:hanging="284"/>
      </w:pPr>
      <w:rPr>
        <w:rFonts w:hint="default"/>
      </w:rPr>
    </w:lvl>
    <w:lvl w:ilvl="7" w:tplc="C498B0F0">
      <w:numFmt w:val="bullet"/>
      <w:lvlText w:val="•"/>
      <w:lvlJc w:val="left"/>
      <w:pPr>
        <w:ind w:left="4470" w:hanging="284"/>
      </w:pPr>
      <w:rPr>
        <w:rFonts w:hint="default"/>
      </w:rPr>
    </w:lvl>
    <w:lvl w:ilvl="8" w:tplc="69240EA8">
      <w:numFmt w:val="bullet"/>
      <w:lvlText w:val="•"/>
      <w:lvlJc w:val="left"/>
      <w:pPr>
        <w:ind w:left="5052" w:hanging="284"/>
      </w:pPr>
      <w:rPr>
        <w:rFonts w:hint="default"/>
      </w:rPr>
    </w:lvl>
  </w:abstractNum>
  <w:abstractNum w:abstractNumId="75" w15:restartNumberingAfterBreak="0">
    <w:nsid w:val="771942ED"/>
    <w:multiLevelType w:val="hybridMultilevel"/>
    <w:tmpl w:val="A4EEA998"/>
    <w:lvl w:ilvl="0" w:tplc="A6A24924">
      <w:numFmt w:val="bullet"/>
      <w:lvlText w:val=""/>
      <w:lvlJc w:val="left"/>
      <w:pPr>
        <w:ind w:left="390" w:hanging="284"/>
      </w:pPr>
      <w:rPr>
        <w:rFonts w:ascii="Symbol" w:eastAsia="Symbol" w:hAnsi="Symbol" w:cs="Symbol" w:hint="default"/>
        <w:color w:val="006DB6"/>
        <w:w w:val="100"/>
        <w:sz w:val="16"/>
        <w:szCs w:val="16"/>
      </w:rPr>
    </w:lvl>
    <w:lvl w:ilvl="1" w:tplc="407C56B2">
      <w:numFmt w:val="bullet"/>
      <w:lvlText w:val="•"/>
      <w:lvlJc w:val="left"/>
      <w:pPr>
        <w:ind w:left="959" w:hanging="284"/>
      </w:pPr>
      <w:rPr>
        <w:rFonts w:hint="default"/>
      </w:rPr>
    </w:lvl>
    <w:lvl w:ilvl="2" w:tplc="413281DE">
      <w:numFmt w:val="bullet"/>
      <w:lvlText w:val="•"/>
      <w:lvlJc w:val="left"/>
      <w:pPr>
        <w:ind w:left="1518" w:hanging="284"/>
      </w:pPr>
      <w:rPr>
        <w:rFonts w:hint="default"/>
      </w:rPr>
    </w:lvl>
    <w:lvl w:ilvl="3" w:tplc="B0F6551A">
      <w:numFmt w:val="bullet"/>
      <w:lvlText w:val="•"/>
      <w:lvlJc w:val="left"/>
      <w:pPr>
        <w:ind w:left="2077" w:hanging="284"/>
      </w:pPr>
      <w:rPr>
        <w:rFonts w:hint="default"/>
      </w:rPr>
    </w:lvl>
    <w:lvl w:ilvl="4" w:tplc="2D5682DA">
      <w:numFmt w:val="bullet"/>
      <w:lvlText w:val="•"/>
      <w:lvlJc w:val="left"/>
      <w:pPr>
        <w:ind w:left="2636" w:hanging="284"/>
      </w:pPr>
      <w:rPr>
        <w:rFonts w:hint="default"/>
      </w:rPr>
    </w:lvl>
    <w:lvl w:ilvl="5" w:tplc="739228DC">
      <w:numFmt w:val="bullet"/>
      <w:lvlText w:val="•"/>
      <w:lvlJc w:val="left"/>
      <w:pPr>
        <w:ind w:left="3195" w:hanging="284"/>
      </w:pPr>
      <w:rPr>
        <w:rFonts w:hint="default"/>
      </w:rPr>
    </w:lvl>
    <w:lvl w:ilvl="6" w:tplc="D58AC0B6">
      <w:numFmt w:val="bullet"/>
      <w:lvlText w:val="•"/>
      <w:lvlJc w:val="left"/>
      <w:pPr>
        <w:ind w:left="3754" w:hanging="284"/>
      </w:pPr>
      <w:rPr>
        <w:rFonts w:hint="default"/>
      </w:rPr>
    </w:lvl>
    <w:lvl w:ilvl="7" w:tplc="A928CDE4">
      <w:numFmt w:val="bullet"/>
      <w:lvlText w:val="•"/>
      <w:lvlJc w:val="left"/>
      <w:pPr>
        <w:ind w:left="4313" w:hanging="284"/>
      </w:pPr>
      <w:rPr>
        <w:rFonts w:hint="default"/>
      </w:rPr>
    </w:lvl>
    <w:lvl w:ilvl="8" w:tplc="32CE8FF0">
      <w:numFmt w:val="bullet"/>
      <w:lvlText w:val="•"/>
      <w:lvlJc w:val="left"/>
      <w:pPr>
        <w:ind w:left="4872" w:hanging="284"/>
      </w:pPr>
      <w:rPr>
        <w:rFonts w:hint="default"/>
      </w:rPr>
    </w:lvl>
  </w:abstractNum>
  <w:abstractNum w:abstractNumId="76" w15:restartNumberingAfterBreak="0">
    <w:nsid w:val="77F07A89"/>
    <w:multiLevelType w:val="hybridMultilevel"/>
    <w:tmpl w:val="3C865884"/>
    <w:lvl w:ilvl="0" w:tplc="59CAFE18">
      <w:numFmt w:val="bullet"/>
      <w:lvlText w:val=""/>
      <w:lvlJc w:val="left"/>
      <w:pPr>
        <w:ind w:left="391" w:hanging="284"/>
      </w:pPr>
      <w:rPr>
        <w:rFonts w:ascii="Symbol" w:eastAsia="Symbol" w:hAnsi="Symbol" w:cs="Symbol" w:hint="default"/>
        <w:color w:val="006DB6"/>
        <w:w w:val="100"/>
        <w:sz w:val="16"/>
        <w:szCs w:val="16"/>
      </w:rPr>
    </w:lvl>
    <w:lvl w:ilvl="1" w:tplc="A7005164">
      <w:numFmt w:val="bullet"/>
      <w:lvlText w:val="•"/>
      <w:lvlJc w:val="left"/>
      <w:pPr>
        <w:ind w:left="981" w:hanging="284"/>
      </w:pPr>
      <w:rPr>
        <w:rFonts w:hint="default"/>
      </w:rPr>
    </w:lvl>
    <w:lvl w:ilvl="2" w:tplc="F4E44E8C">
      <w:numFmt w:val="bullet"/>
      <w:lvlText w:val="•"/>
      <w:lvlJc w:val="left"/>
      <w:pPr>
        <w:ind w:left="1563" w:hanging="284"/>
      </w:pPr>
      <w:rPr>
        <w:rFonts w:hint="default"/>
      </w:rPr>
    </w:lvl>
    <w:lvl w:ilvl="3" w:tplc="CD749574">
      <w:numFmt w:val="bullet"/>
      <w:lvlText w:val="•"/>
      <w:lvlJc w:val="left"/>
      <w:pPr>
        <w:ind w:left="2144" w:hanging="284"/>
      </w:pPr>
      <w:rPr>
        <w:rFonts w:hint="default"/>
      </w:rPr>
    </w:lvl>
    <w:lvl w:ilvl="4" w:tplc="17D4704C">
      <w:numFmt w:val="bullet"/>
      <w:lvlText w:val="•"/>
      <w:lvlJc w:val="left"/>
      <w:pPr>
        <w:ind w:left="2726" w:hanging="284"/>
      </w:pPr>
      <w:rPr>
        <w:rFonts w:hint="default"/>
      </w:rPr>
    </w:lvl>
    <w:lvl w:ilvl="5" w:tplc="B50044E4">
      <w:numFmt w:val="bullet"/>
      <w:lvlText w:val="•"/>
      <w:lvlJc w:val="left"/>
      <w:pPr>
        <w:ind w:left="3307" w:hanging="284"/>
      </w:pPr>
      <w:rPr>
        <w:rFonts w:hint="default"/>
      </w:rPr>
    </w:lvl>
    <w:lvl w:ilvl="6" w:tplc="3CC47CA4">
      <w:numFmt w:val="bullet"/>
      <w:lvlText w:val="•"/>
      <w:lvlJc w:val="left"/>
      <w:pPr>
        <w:ind w:left="3889" w:hanging="284"/>
      </w:pPr>
      <w:rPr>
        <w:rFonts w:hint="default"/>
      </w:rPr>
    </w:lvl>
    <w:lvl w:ilvl="7" w:tplc="07603FC4">
      <w:numFmt w:val="bullet"/>
      <w:lvlText w:val="•"/>
      <w:lvlJc w:val="left"/>
      <w:pPr>
        <w:ind w:left="4470" w:hanging="284"/>
      </w:pPr>
      <w:rPr>
        <w:rFonts w:hint="default"/>
      </w:rPr>
    </w:lvl>
    <w:lvl w:ilvl="8" w:tplc="D2F0CA6A">
      <w:numFmt w:val="bullet"/>
      <w:lvlText w:val="•"/>
      <w:lvlJc w:val="left"/>
      <w:pPr>
        <w:ind w:left="5052" w:hanging="284"/>
      </w:pPr>
      <w:rPr>
        <w:rFonts w:hint="default"/>
      </w:rPr>
    </w:lvl>
  </w:abstractNum>
  <w:abstractNum w:abstractNumId="77" w15:restartNumberingAfterBreak="0">
    <w:nsid w:val="784E220D"/>
    <w:multiLevelType w:val="multilevel"/>
    <w:tmpl w:val="235C0BD0"/>
    <w:lvl w:ilvl="0">
      <w:start w:val="8"/>
      <w:numFmt w:val="decimal"/>
      <w:lvlText w:val="%1"/>
      <w:lvlJc w:val="left"/>
      <w:pPr>
        <w:ind w:left="621" w:hanging="363"/>
        <w:jc w:val="left"/>
      </w:pPr>
      <w:rPr>
        <w:rFonts w:hint="default"/>
      </w:rPr>
    </w:lvl>
    <w:lvl w:ilvl="1">
      <w:start w:val="1"/>
      <w:numFmt w:val="decimal"/>
      <w:lvlText w:val="%1.%2"/>
      <w:lvlJc w:val="left"/>
      <w:pPr>
        <w:ind w:left="621" w:hanging="363"/>
        <w:jc w:val="left"/>
      </w:pPr>
      <w:rPr>
        <w:rFonts w:ascii="Calibri" w:eastAsia="Calibri" w:hAnsi="Calibri" w:cs="Calibri" w:hint="default"/>
        <w:b/>
        <w:bCs/>
        <w:spacing w:val="-2"/>
        <w:w w:val="100"/>
        <w:sz w:val="22"/>
        <w:szCs w:val="22"/>
      </w:rPr>
    </w:lvl>
    <w:lvl w:ilvl="2">
      <w:numFmt w:val="bullet"/>
      <w:lvlText w:val=""/>
      <w:lvlJc w:val="left"/>
      <w:pPr>
        <w:ind w:left="1545" w:hanging="361"/>
      </w:pPr>
      <w:rPr>
        <w:rFonts w:ascii="Symbol" w:eastAsia="Symbol" w:hAnsi="Symbol" w:cs="Symbol" w:hint="default"/>
        <w:w w:val="100"/>
        <w:sz w:val="22"/>
        <w:szCs w:val="22"/>
      </w:rPr>
    </w:lvl>
    <w:lvl w:ilvl="3">
      <w:numFmt w:val="bullet"/>
      <w:lvlText w:val="o"/>
      <w:lvlJc w:val="left"/>
      <w:pPr>
        <w:ind w:left="2240" w:hanging="358"/>
      </w:pPr>
      <w:rPr>
        <w:rFonts w:ascii="Courier New" w:eastAsia="Courier New" w:hAnsi="Courier New" w:cs="Courier New" w:hint="default"/>
        <w:w w:val="100"/>
        <w:sz w:val="22"/>
        <w:szCs w:val="22"/>
      </w:rPr>
    </w:lvl>
    <w:lvl w:ilvl="4">
      <w:numFmt w:val="bullet"/>
      <w:lvlText w:val="•"/>
      <w:lvlJc w:val="left"/>
      <w:pPr>
        <w:ind w:left="4145" w:hanging="358"/>
      </w:pPr>
      <w:rPr>
        <w:rFonts w:hint="default"/>
      </w:rPr>
    </w:lvl>
    <w:lvl w:ilvl="5">
      <w:numFmt w:val="bullet"/>
      <w:lvlText w:val="•"/>
      <w:lvlJc w:val="left"/>
      <w:pPr>
        <w:ind w:left="5097" w:hanging="358"/>
      </w:pPr>
      <w:rPr>
        <w:rFonts w:hint="default"/>
      </w:rPr>
    </w:lvl>
    <w:lvl w:ilvl="6">
      <w:numFmt w:val="bullet"/>
      <w:lvlText w:val="•"/>
      <w:lvlJc w:val="left"/>
      <w:pPr>
        <w:ind w:left="6050" w:hanging="358"/>
      </w:pPr>
      <w:rPr>
        <w:rFonts w:hint="default"/>
      </w:rPr>
    </w:lvl>
    <w:lvl w:ilvl="7">
      <w:numFmt w:val="bullet"/>
      <w:lvlText w:val="•"/>
      <w:lvlJc w:val="left"/>
      <w:pPr>
        <w:ind w:left="7002" w:hanging="358"/>
      </w:pPr>
      <w:rPr>
        <w:rFonts w:hint="default"/>
      </w:rPr>
    </w:lvl>
    <w:lvl w:ilvl="8">
      <w:numFmt w:val="bullet"/>
      <w:lvlText w:val="•"/>
      <w:lvlJc w:val="left"/>
      <w:pPr>
        <w:ind w:left="7955" w:hanging="358"/>
      </w:pPr>
      <w:rPr>
        <w:rFonts w:hint="default"/>
      </w:rPr>
    </w:lvl>
  </w:abstractNum>
  <w:abstractNum w:abstractNumId="78" w15:restartNumberingAfterBreak="0">
    <w:nsid w:val="78867F4F"/>
    <w:multiLevelType w:val="hybridMultilevel"/>
    <w:tmpl w:val="A8BC9D5A"/>
    <w:lvl w:ilvl="0" w:tplc="27C0397C">
      <w:numFmt w:val="bullet"/>
      <w:lvlText w:val=""/>
      <w:lvlJc w:val="left"/>
      <w:pPr>
        <w:ind w:left="580" w:hanging="361"/>
      </w:pPr>
      <w:rPr>
        <w:rFonts w:ascii="Symbol" w:eastAsia="Symbol" w:hAnsi="Symbol" w:cs="Symbol" w:hint="default"/>
        <w:b/>
        <w:bCs/>
        <w:w w:val="100"/>
        <w:sz w:val="22"/>
        <w:szCs w:val="22"/>
      </w:rPr>
    </w:lvl>
    <w:lvl w:ilvl="1" w:tplc="CE0AE106">
      <w:numFmt w:val="bullet"/>
      <w:lvlText w:val="•"/>
      <w:lvlJc w:val="left"/>
      <w:pPr>
        <w:ind w:left="1508" w:hanging="361"/>
      </w:pPr>
      <w:rPr>
        <w:rFonts w:hint="default"/>
      </w:rPr>
    </w:lvl>
    <w:lvl w:ilvl="2" w:tplc="1E02AC04">
      <w:numFmt w:val="bullet"/>
      <w:lvlText w:val="•"/>
      <w:lvlJc w:val="left"/>
      <w:pPr>
        <w:ind w:left="2436" w:hanging="361"/>
      </w:pPr>
      <w:rPr>
        <w:rFonts w:hint="default"/>
      </w:rPr>
    </w:lvl>
    <w:lvl w:ilvl="3" w:tplc="C9D6A9D8">
      <w:numFmt w:val="bullet"/>
      <w:lvlText w:val="•"/>
      <w:lvlJc w:val="left"/>
      <w:pPr>
        <w:ind w:left="3364" w:hanging="361"/>
      </w:pPr>
      <w:rPr>
        <w:rFonts w:hint="default"/>
      </w:rPr>
    </w:lvl>
    <w:lvl w:ilvl="4" w:tplc="525C1F3C">
      <w:numFmt w:val="bullet"/>
      <w:lvlText w:val="•"/>
      <w:lvlJc w:val="left"/>
      <w:pPr>
        <w:ind w:left="4292" w:hanging="361"/>
      </w:pPr>
      <w:rPr>
        <w:rFonts w:hint="default"/>
      </w:rPr>
    </w:lvl>
    <w:lvl w:ilvl="5" w:tplc="805499CC">
      <w:numFmt w:val="bullet"/>
      <w:lvlText w:val="•"/>
      <w:lvlJc w:val="left"/>
      <w:pPr>
        <w:ind w:left="5220" w:hanging="361"/>
      </w:pPr>
      <w:rPr>
        <w:rFonts w:hint="default"/>
      </w:rPr>
    </w:lvl>
    <w:lvl w:ilvl="6" w:tplc="94D8CBEA">
      <w:numFmt w:val="bullet"/>
      <w:lvlText w:val="•"/>
      <w:lvlJc w:val="left"/>
      <w:pPr>
        <w:ind w:left="6148" w:hanging="361"/>
      </w:pPr>
      <w:rPr>
        <w:rFonts w:hint="default"/>
      </w:rPr>
    </w:lvl>
    <w:lvl w:ilvl="7" w:tplc="58FE96DC">
      <w:numFmt w:val="bullet"/>
      <w:lvlText w:val="•"/>
      <w:lvlJc w:val="left"/>
      <w:pPr>
        <w:ind w:left="7076" w:hanging="361"/>
      </w:pPr>
      <w:rPr>
        <w:rFonts w:hint="default"/>
      </w:rPr>
    </w:lvl>
    <w:lvl w:ilvl="8" w:tplc="053E89D8">
      <w:numFmt w:val="bullet"/>
      <w:lvlText w:val="•"/>
      <w:lvlJc w:val="left"/>
      <w:pPr>
        <w:ind w:left="8004" w:hanging="361"/>
      </w:pPr>
      <w:rPr>
        <w:rFonts w:hint="default"/>
      </w:rPr>
    </w:lvl>
  </w:abstractNum>
  <w:abstractNum w:abstractNumId="79" w15:restartNumberingAfterBreak="0">
    <w:nsid w:val="7ABF52FC"/>
    <w:multiLevelType w:val="multilevel"/>
    <w:tmpl w:val="A4F02BA0"/>
    <w:lvl w:ilvl="0">
      <w:start w:val="1"/>
      <w:numFmt w:val="decimal"/>
      <w:lvlText w:val="%1"/>
      <w:lvlJc w:val="left"/>
      <w:pPr>
        <w:ind w:left="2325" w:hanging="341"/>
        <w:jc w:val="left"/>
      </w:pPr>
      <w:rPr>
        <w:rFonts w:ascii="Arial" w:eastAsia="Arial" w:hAnsi="Arial" w:cs="Arial" w:hint="default"/>
        <w:color w:val="006DB6"/>
        <w:w w:val="99"/>
        <w:sz w:val="18"/>
        <w:szCs w:val="18"/>
      </w:rPr>
    </w:lvl>
    <w:lvl w:ilvl="1">
      <w:start w:val="1"/>
      <w:numFmt w:val="decimal"/>
      <w:lvlText w:val="%1.%2"/>
      <w:lvlJc w:val="left"/>
      <w:pPr>
        <w:ind w:left="2692" w:hanging="368"/>
        <w:jc w:val="left"/>
      </w:pPr>
      <w:rPr>
        <w:rFonts w:ascii="Arial" w:eastAsia="Arial" w:hAnsi="Arial" w:cs="Arial" w:hint="default"/>
        <w:spacing w:val="-2"/>
        <w:w w:val="99"/>
        <w:sz w:val="18"/>
        <w:szCs w:val="18"/>
      </w:rPr>
    </w:lvl>
    <w:lvl w:ilvl="2">
      <w:start w:val="1"/>
      <w:numFmt w:val="decimal"/>
      <w:lvlText w:val="%1.%2.%3"/>
      <w:lvlJc w:val="left"/>
      <w:pPr>
        <w:ind w:left="3117" w:hanging="454"/>
        <w:jc w:val="left"/>
      </w:pPr>
      <w:rPr>
        <w:rFonts w:ascii="Arial" w:eastAsia="Arial" w:hAnsi="Arial" w:cs="Arial" w:hint="default"/>
        <w:w w:val="99"/>
        <w:sz w:val="18"/>
        <w:szCs w:val="18"/>
      </w:rPr>
    </w:lvl>
    <w:lvl w:ilvl="3">
      <w:numFmt w:val="bullet"/>
      <w:lvlText w:val="•"/>
      <w:lvlJc w:val="left"/>
      <w:pPr>
        <w:ind w:left="4218" w:hanging="454"/>
      </w:pPr>
      <w:rPr>
        <w:rFonts w:hint="default"/>
      </w:rPr>
    </w:lvl>
    <w:lvl w:ilvl="4">
      <w:numFmt w:val="bullet"/>
      <w:lvlText w:val="•"/>
      <w:lvlJc w:val="left"/>
      <w:pPr>
        <w:ind w:left="5316" w:hanging="454"/>
      </w:pPr>
      <w:rPr>
        <w:rFonts w:hint="default"/>
      </w:rPr>
    </w:lvl>
    <w:lvl w:ilvl="5">
      <w:numFmt w:val="bullet"/>
      <w:lvlText w:val="•"/>
      <w:lvlJc w:val="left"/>
      <w:pPr>
        <w:ind w:left="6414" w:hanging="454"/>
      </w:pPr>
      <w:rPr>
        <w:rFonts w:hint="default"/>
      </w:rPr>
    </w:lvl>
    <w:lvl w:ilvl="6">
      <w:numFmt w:val="bullet"/>
      <w:lvlText w:val="•"/>
      <w:lvlJc w:val="left"/>
      <w:pPr>
        <w:ind w:left="7513" w:hanging="454"/>
      </w:pPr>
      <w:rPr>
        <w:rFonts w:hint="default"/>
      </w:rPr>
    </w:lvl>
    <w:lvl w:ilvl="7">
      <w:numFmt w:val="bullet"/>
      <w:lvlText w:val="•"/>
      <w:lvlJc w:val="left"/>
      <w:pPr>
        <w:ind w:left="8611" w:hanging="454"/>
      </w:pPr>
      <w:rPr>
        <w:rFonts w:hint="default"/>
      </w:rPr>
    </w:lvl>
    <w:lvl w:ilvl="8">
      <w:numFmt w:val="bullet"/>
      <w:lvlText w:val="•"/>
      <w:lvlJc w:val="left"/>
      <w:pPr>
        <w:ind w:left="9709" w:hanging="454"/>
      </w:pPr>
      <w:rPr>
        <w:rFonts w:hint="default"/>
      </w:rPr>
    </w:lvl>
  </w:abstractNum>
  <w:abstractNum w:abstractNumId="80" w15:restartNumberingAfterBreak="0">
    <w:nsid w:val="7D5F7FA6"/>
    <w:multiLevelType w:val="hybridMultilevel"/>
    <w:tmpl w:val="98B6FE90"/>
    <w:lvl w:ilvl="0" w:tplc="7980A0BE">
      <w:start w:val="1"/>
      <w:numFmt w:val="lowerRoman"/>
      <w:lvlText w:val="%1)"/>
      <w:lvlJc w:val="left"/>
      <w:pPr>
        <w:ind w:left="110" w:hanging="135"/>
        <w:jc w:val="left"/>
      </w:pPr>
      <w:rPr>
        <w:rFonts w:ascii="Arial" w:eastAsia="Arial" w:hAnsi="Arial" w:cs="Arial" w:hint="default"/>
        <w:w w:val="100"/>
        <w:sz w:val="16"/>
        <w:szCs w:val="16"/>
      </w:rPr>
    </w:lvl>
    <w:lvl w:ilvl="1" w:tplc="4412EEA0">
      <w:numFmt w:val="bullet"/>
      <w:lvlText w:val="•"/>
      <w:lvlJc w:val="left"/>
      <w:pPr>
        <w:ind w:left="765" w:hanging="135"/>
      </w:pPr>
      <w:rPr>
        <w:rFonts w:hint="default"/>
      </w:rPr>
    </w:lvl>
    <w:lvl w:ilvl="2" w:tplc="F09C1AC0">
      <w:numFmt w:val="bullet"/>
      <w:lvlText w:val="•"/>
      <w:lvlJc w:val="left"/>
      <w:pPr>
        <w:ind w:left="1411" w:hanging="135"/>
      </w:pPr>
      <w:rPr>
        <w:rFonts w:hint="default"/>
      </w:rPr>
    </w:lvl>
    <w:lvl w:ilvl="3" w:tplc="B2B0808C">
      <w:numFmt w:val="bullet"/>
      <w:lvlText w:val="•"/>
      <w:lvlJc w:val="left"/>
      <w:pPr>
        <w:ind w:left="2057" w:hanging="135"/>
      </w:pPr>
      <w:rPr>
        <w:rFonts w:hint="default"/>
      </w:rPr>
    </w:lvl>
    <w:lvl w:ilvl="4" w:tplc="1DAA4BFA">
      <w:numFmt w:val="bullet"/>
      <w:lvlText w:val="•"/>
      <w:lvlJc w:val="left"/>
      <w:pPr>
        <w:ind w:left="2703" w:hanging="135"/>
      </w:pPr>
      <w:rPr>
        <w:rFonts w:hint="default"/>
      </w:rPr>
    </w:lvl>
    <w:lvl w:ilvl="5" w:tplc="0D363E9A">
      <w:numFmt w:val="bullet"/>
      <w:lvlText w:val="•"/>
      <w:lvlJc w:val="left"/>
      <w:pPr>
        <w:ind w:left="3349" w:hanging="135"/>
      </w:pPr>
      <w:rPr>
        <w:rFonts w:hint="default"/>
      </w:rPr>
    </w:lvl>
    <w:lvl w:ilvl="6" w:tplc="EDF0949A">
      <w:numFmt w:val="bullet"/>
      <w:lvlText w:val="•"/>
      <w:lvlJc w:val="left"/>
      <w:pPr>
        <w:ind w:left="3994" w:hanging="135"/>
      </w:pPr>
      <w:rPr>
        <w:rFonts w:hint="default"/>
      </w:rPr>
    </w:lvl>
    <w:lvl w:ilvl="7" w:tplc="7CC03772">
      <w:numFmt w:val="bullet"/>
      <w:lvlText w:val="•"/>
      <w:lvlJc w:val="left"/>
      <w:pPr>
        <w:ind w:left="4640" w:hanging="135"/>
      </w:pPr>
      <w:rPr>
        <w:rFonts w:hint="default"/>
      </w:rPr>
    </w:lvl>
    <w:lvl w:ilvl="8" w:tplc="A1B0803C">
      <w:numFmt w:val="bullet"/>
      <w:lvlText w:val="•"/>
      <w:lvlJc w:val="left"/>
      <w:pPr>
        <w:ind w:left="5286" w:hanging="135"/>
      </w:pPr>
      <w:rPr>
        <w:rFonts w:hint="default"/>
      </w:rPr>
    </w:lvl>
  </w:abstractNum>
  <w:abstractNum w:abstractNumId="81" w15:restartNumberingAfterBreak="0">
    <w:nsid w:val="7E1535C5"/>
    <w:multiLevelType w:val="hybridMultilevel"/>
    <w:tmpl w:val="E5581B32"/>
    <w:lvl w:ilvl="0" w:tplc="923A46FA">
      <w:numFmt w:val="bullet"/>
      <w:lvlText w:val=""/>
      <w:lvlJc w:val="left"/>
      <w:pPr>
        <w:ind w:left="390" w:hanging="284"/>
      </w:pPr>
      <w:rPr>
        <w:rFonts w:ascii="Symbol" w:eastAsia="Symbol" w:hAnsi="Symbol" w:cs="Symbol" w:hint="default"/>
        <w:color w:val="006DB6"/>
        <w:w w:val="100"/>
        <w:sz w:val="16"/>
        <w:szCs w:val="16"/>
      </w:rPr>
    </w:lvl>
    <w:lvl w:ilvl="1" w:tplc="39BA12A8">
      <w:numFmt w:val="bullet"/>
      <w:lvlText w:val="•"/>
      <w:lvlJc w:val="left"/>
      <w:pPr>
        <w:ind w:left="959" w:hanging="284"/>
      </w:pPr>
      <w:rPr>
        <w:rFonts w:hint="default"/>
      </w:rPr>
    </w:lvl>
    <w:lvl w:ilvl="2" w:tplc="F82C52EA">
      <w:numFmt w:val="bullet"/>
      <w:lvlText w:val="•"/>
      <w:lvlJc w:val="left"/>
      <w:pPr>
        <w:ind w:left="1518" w:hanging="284"/>
      </w:pPr>
      <w:rPr>
        <w:rFonts w:hint="default"/>
      </w:rPr>
    </w:lvl>
    <w:lvl w:ilvl="3" w:tplc="510830F8">
      <w:numFmt w:val="bullet"/>
      <w:lvlText w:val="•"/>
      <w:lvlJc w:val="left"/>
      <w:pPr>
        <w:ind w:left="2077" w:hanging="284"/>
      </w:pPr>
      <w:rPr>
        <w:rFonts w:hint="default"/>
      </w:rPr>
    </w:lvl>
    <w:lvl w:ilvl="4" w:tplc="F47854EA">
      <w:numFmt w:val="bullet"/>
      <w:lvlText w:val="•"/>
      <w:lvlJc w:val="left"/>
      <w:pPr>
        <w:ind w:left="2636" w:hanging="284"/>
      </w:pPr>
      <w:rPr>
        <w:rFonts w:hint="default"/>
      </w:rPr>
    </w:lvl>
    <w:lvl w:ilvl="5" w:tplc="012C5E04">
      <w:numFmt w:val="bullet"/>
      <w:lvlText w:val="•"/>
      <w:lvlJc w:val="left"/>
      <w:pPr>
        <w:ind w:left="3195" w:hanging="284"/>
      </w:pPr>
      <w:rPr>
        <w:rFonts w:hint="default"/>
      </w:rPr>
    </w:lvl>
    <w:lvl w:ilvl="6" w:tplc="485EC982">
      <w:numFmt w:val="bullet"/>
      <w:lvlText w:val="•"/>
      <w:lvlJc w:val="left"/>
      <w:pPr>
        <w:ind w:left="3754" w:hanging="284"/>
      </w:pPr>
      <w:rPr>
        <w:rFonts w:hint="default"/>
      </w:rPr>
    </w:lvl>
    <w:lvl w:ilvl="7" w:tplc="24C2852E">
      <w:numFmt w:val="bullet"/>
      <w:lvlText w:val="•"/>
      <w:lvlJc w:val="left"/>
      <w:pPr>
        <w:ind w:left="4313" w:hanging="284"/>
      </w:pPr>
      <w:rPr>
        <w:rFonts w:hint="default"/>
      </w:rPr>
    </w:lvl>
    <w:lvl w:ilvl="8" w:tplc="AA96C54A">
      <w:numFmt w:val="bullet"/>
      <w:lvlText w:val="•"/>
      <w:lvlJc w:val="left"/>
      <w:pPr>
        <w:ind w:left="4872" w:hanging="284"/>
      </w:pPr>
      <w:rPr>
        <w:rFonts w:hint="default"/>
      </w:rPr>
    </w:lvl>
  </w:abstractNum>
  <w:num w:numId="1">
    <w:abstractNumId w:val="12"/>
  </w:num>
  <w:num w:numId="2">
    <w:abstractNumId w:val="29"/>
  </w:num>
  <w:num w:numId="3">
    <w:abstractNumId w:val="46"/>
  </w:num>
  <w:num w:numId="4">
    <w:abstractNumId w:val="6"/>
  </w:num>
  <w:num w:numId="5">
    <w:abstractNumId w:val="49"/>
  </w:num>
  <w:num w:numId="6">
    <w:abstractNumId w:val="36"/>
  </w:num>
  <w:num w:numId="7">
    <w:abstractNumId w:val="41"/>
  </w:num>
  <w:num w:numId="8">
    <w:abstractNumId w:val="61"/>
  </w:num>
  <w:num w:numId="9">
    <w:abstractNumId w:val="38"/>
  </w:num>
  <w:num w:numId="10">
    <w:abstractNumId w:val="8"/>
  </w:num>
  <w:num w:numId="11">
    <w:abstractNumId w:val="24"/>
  </w:num>
  <w:num w:numId="12">
    <w:abstractNumId w:val="10"/>
  </w:num>
  <w:num w:numId="13">
    <w:abstractNumId w:val="35"/>
  </w:num>
  <w:num w:numId="14">
    <w:abstractNumId w:val="23"/>
  </w:num>
  <w:num w:numId="15">
    <w:abstractNumId w:val="42"/>
  </w:num>
  <w:num w:numId="16">
    <w:abstractNumId w:val="31"/>
  </w:num>
  <w:num w:numId="17">
    <w:abstractNumId w:val="56"/>
  </w:num>
  <w:num w:numId="18">
    <w:abstractNumId w:val="34"/>
  </w:num>
  <w:num w:numId="19">
    <w:abstractNumId w:val="18"/>
  </w:num>
  <w:num w:numId="20">
    <w:abstractNumId w:val="60"/>
  </w:num>
  <w:num w:numId="21">
    <w:abstractNumId w:val="57"/>
  </w:num>
  <w:num w:numId="22">
    <w:abstractNumId w:val="16"/>
  </w:num>
  <w:num w:numId="23">
    <w:abstractNumId w:val="28"/>
  </w:num>
  <w:num w:numId="24">
    <w:abstractNumId w:val="40"/>
  </w:num>
  <w:num w:numId="25">
    <w:abstractNumId w:val="73"/>
  </w:num>
  <w:num w:numId="26">
    <w:abstractNumId w:val="67"/>
  </w:num>
  <w:num w:numId="27">
    <w:abstractNumId w:val="3"/>
  </w:num>
  <w:num w:numId="28">
    <w:abstractNumId w:val="68"/>
  </w:num>
  <w:num w:numId="29">
    <w:abstractNumId w:val="4"/>
  </w:num>
  <w:num w:numId="30">
    <w:abstractNumId w:val="77"/>
  </w:num>
  <w:num w:numId="31">
    <w:abstractNumId w:val="58"/>
  </w:num>
  <w:num w:numId="32">
    <w:abstractNumId w:val="62"/>
  </w:num>
  <w:num w:numId="33">
    <w:abstractNumId w:val="27"/>
  </w:num>
  <w:num w:numId="34">
    <w:abstractNumId w:val="21"/>
  </w:num>
  <w:num w:numId="35">
    <w:abstractNumId w:val="2"/>
  </w:num>
  <w:num w:numId="36">
    <w:abstractNumId w:val="43"/>
  </w:num>
  <w:num w:numId="37">
    <w:abstractNumId w:val="30"/>
  </w:num>
  <w:num w:numId="38">
    <w:abstractNumId w:val="78"/>
  </w:num>
  <w:num w:numId="39">
    <w:abstractNumId w:val="51"/>
  </w:num>
  <w:num w:numId="40">
    <w:abstractNumId w:val="66"/>
  </w:num>
  <w:num w:numId="41">
    <w:abstractNumId w:val="14"/>
  </w:num>
  <w:num w:numId="42">
    <w:abstractNumId w:val="39"/>
  </w:num>
  <w:num w:numId="43">
    <w:abstractNumId w:val="71"/>
  </w:num>
  <w:num w:numId="44">
    <w:abstractNumId w:val="5"/>
  </w:num>
  <w:num w:numId="45">
    <w:abstractNumId w:val="20"/>
  </w:num>
  <w:num w:numId="46">
    <w:abstractNumId w:val="44"/>
  </w:num>
  <w:num w:numId="47">
    <w:abstractNumId w:val="17"/>
  </w:num>
  <w:num w:numId="48">
    <w:abstractNumId w:val="45"/>
  </w:num>
  <w:num w:numId="49">
    <w:abstractNumId w:val="0"/>
  </w:num>
  <w:num w:numId="50">
    <w:abstractNumId w:val="47"/>
  </w:num>
  <w:num w:numId="51">
    <w:abstractNumId w:val="55"/>
  </w:num>
  <w:num w:numId="52">
    <w:abstractNumId w:val="75"/>
  </w:num>
  <w:num w:numId="53">
    <w:abstractNumId w:val="25"/>
  </w:num>
  <w:num w:numId="54">
    <w:abstractNumId w:val="81"/>
  </w:num>
  <w:num w:numId="55">
    <w:abstractNumId w:val="22"/>
  </w:num>
  <w:num w:numId="56">
    <w:abstractNumId w:val="13"/>
  </w:num>
  <w:num w:numId="57">
    <w:abstractNumId w:val="37"/>
  </w:num>
  <w:num w:numId="58">
    <w:abstractNumId w:val="65"/>
  </w:num>
  <w:num w:numId="59">
    <w:abstractNumId w:val="76"/>
  </w:num>
  <w:num w:numId="60">
    <w:abstractNumId w:val="74"/>
  </w:num>
  <w:num w:numId="61">
    <w:abstractNumId w:val="63"/>
  </w:num>
  <w:num w:numId="62">
    <w:abstractNumId w:val="32"/>
  </w:num>
  <w:num w:numId="63">
    <w:abstractNumId w:val="15"/>
  </w:num>
  <w:num w:numId="64">
    <w:abstractNumId w:val="72"/>
  </w:num>
  <w:num w:numId="65">
    <w:abstractNumId w:val="54"/>
  </w:num>
  <w:num w:numId="66">
    <w:abstractNumId w:val="53"/>
  </w:num>
  <w:num w:numId="67">
    <w:abstractNumId w:val="19"/>
  </w:num>
  <w:num w:numId="68">
    <w:abstractNumId w:val="52"/>
  </w:num>
  <w:num w:numId="69">
    <w:abstractNumId w:val="11"/>
  </w:num>
  <w:num w:numId="70">
    <w:abstractNumId w:val="70"/>
  </w:num>
  <w:num w:numId="71">
    <w:abstractNumId w:val="50"/>
  </w:num>
  <w:num w:numId="72">
    <w:abstractNumId w:val="80"/>
  </w:num>
  <w:num w:numId="73">
    <w:abstractNumId w:val="69"/>
  </w:num>
  <w:num w:numId="74">
    <w:abstractNumId w:val="26"/>
  </w:num>
  <w:num w:numId="75">
    <w:abstractNumId w:val="64"/>
  </w:num>
  <w:num w:numId="76">
    <w:abstractNumId w:val="1"/>
  </w:num>
  <w:num w:numId="77">
    <w:abstractNumId w:val="48"/>
  </w:num>
  <w:num w:numId="78">
    <w:abstractNumId w:val="7"/>
  </w:num>
  <w:num w:numId="79">
    <w:abstractNumId w:val="9"/>
  </w:num>
  <w:num w:numId="80">
    <w:abstractNumId w:val="33"/>
  </w:num>
  <w:num w:numId="81">
    <w:abstractNumId w:val="59"/>
  </w:num>
  <w:num w:numId="82">
    <w:abstractNumId w:val="79"/>
  </w:num>
  <w:numIdMacAtCleanup w:val="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419A"/>
    <w:rsid w:val="00190B9D"/>
    <w:rsid w:val="0065419A"/>
    <w:rsid w:val="00AE779E"/>
    <w:rsid w:val="00E80E4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w:eastAsia="Arial" w:hAnsi="Arial" w:cs="Arial"/>
    </w:rPr>
  </w:style>
  <w:style w:type="paragraph" w:styleId="Heading1">
    <w:name w:val="heading 1"/>
    <w:basedOn w:val="Normal"/>
    <w:uiPriority w:val="1"/>
    <w:qFormat/>
    <w:pPr>
      <w:spacing w:before="66"/>
      <w:ind w:left="1984" w:hanging="566"/>
      <w:outlineLvl w:val="0"/>
    </w:pPr>
    <w:rPr>
      <w:b/>
      <w:bCs/>
      <w:sz w:val="36"/>
      <w:szCs w:val="36"/>
    </w:rPr>
  </w:style>
  <w:style w:type="paragraph" w:styleId="Heading2">
    <w:name w:val="heading 2"/>
    <w:basedOn w:val="Normal"/>
    <w:uiPriority w:val="1"/>
    <w:qFormat/>
    <w:pPr>
      <w:ind w:left="1984" w:hanging="360"/>
      <w:outlineLvl w:val="1"/>
    </w:pPr>
  </w:style>
  <w:style w:type="paragraph" w:styleId="Heading3">
    <w:name w:val="heading 3"/>
    <w:basedOn w:val="Normal"/>
    <w:uiPriority w:val="1"/>
    <w:qFormat/>
    <w:pPr>
      <w:ind w:left="20"/>
      <w:outlineLvl w:val="2"/>
    </w:pPr>
    <w:rPr>
      <w:b/>
      <w:bCs/>
      <w:sz w:val="20"/>
      <w:szCs w:val="20"/>
    </w:rPr>
  </w:style>
  <w:style w:type="paragraph" w:styleId="Heading4">
    <w:name w:val="heading 4"/>
    <w:basedOn w:val="Normal"/>
    <w:uiPriority w:val="1"/>
    <w:qFormat/>
    <w:pPr>
      <w:outlineLvl w:val="3"/>
    </w:pPr>
    <w:rPr>
      <w:rFonts w:ascii="Calibri" w:eastAsia="Calibri" w:hAnsi="Calibri" w:cs="Calibri"/>
      <w:sz w:val="20"/>
      <w:szCs w:val="20"/>
    </w:rPr>
  </w:style>
  <w:style w:type="paragraph" w:styleId="Heading5">
    <w:name w:val="heading 5"/>
    <w:basedOn w:val="Normal"/>
    <w:uiPriority w:val="1"/>
    <w:qFormat/>
    <w:pPr>
      <w:ind w:left="1984"/>
      <w:outlineLvl w:val="4"/>
    </w:pPr>
    <w:rPr>
      <w:b/>
      <w:b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355"/>
      <w:ind w:left="2325" w:hanging="341"/>
    </w:pPr>
    <w:rPr>
      <w:sz w:val="18"/>
      <w:szCs w:val="18"/>
    </w:rPr>
  </w:style>
  <w:style w:type="paragraph" w:styleId="TOC2">
    <w:name w:val="toc 2"/>
    <w:basedOn w:val="Normal"/>
    <w:uiPriority w:val="1"/>
    <w:qFormat/>
    <w:pPr>
      <w:spacing w:before="74"/>
      <w:ind w:left="2692" w:hanging="367"/>
    </w:pPr>
    <w:rPr>
      <w:sz w:val="18"/>
      <w:szCs w:val="18"/>
    </w:rPr>
  </w:style>
  <w:style w:type="paragraph" w:styleId="TOC3">
    <w:name w:val="toc 3"/>
    <w:basedOn w:val="Normal"/>
    <w:uiPriority w:val="1"/>
    <w:qFormat/>
    <w:pPr>
      <w:spacing w:before="74"/>
      <w:ind w:left="3117" w:hanging="453"/>
    </w:pPr>
    <w:rPr>
      <w:sz w:val="18"/>
      <w:szCs w:val="18"/>
    </w:rPr>
  </w:style>
  <w:style w:type="paragraph" w:styleId="TOC4">
    <w:name w:val="toc 4"/>
    <w:basedOn w:val="Normal"/>
    <w:uiPriority w:val="1"/>
    <w:qFormat/>
    <w:pPr>
      <w:spacing w:before="145"/>
      <w:ind w:left="4296"/>
    </w:pPr>
    <w:rPr>
      <w:sz w:val="14"/>
      <w:szCs w:val="14"/>
    </w:rPr>
  </w:style>
  <w:style w:type="paragraph" w:styleId="BodyText">
    <w:name w:val="Body Text"/>
    <w:basedOn w:val="Normal"/>
    <w:uiPriority w:val="1"/>
    <w:qFormat/>
    <w:rPr>
      <w:sz w:val="18"/>
      <w:szCs w:val="18"/>
    </w:rPr>
  </w:style>
  <w:style w:type="paragraph" w:styleId="ListParagraph">
    <w:name w:val="List Paragraph"/>
    <w:basedOn w:val="Normal"/>
    <w:uiPriority w:val="1"/>
    <w:qFormat/>
    <w:pPr>
      <w:ind w:left="2267" w:hanging="283"/>
    </w:pPr>
  </w:style>
  <w:style w:type="paragraph" w:customStyle="1" w:styleId="TableParagraph">
    <w:name w:val="Table Paragraph"/>
    <w:basedOn w:val="Normal"/>
    <w:uiPriority w:val="1"/>
    <w:qFormat/>
    <w:pPr>
      <w:spacing w:before="92"/>
    </w:pPr>
  </w:style>
  <w:style w:type="paragraph" w:styleId="Header">
    <w:name w:val="header"/>
    <w:basedOn w:val="Normal"/>
    <w:link w:val="HeaderChar"/>
    <w:uiPriority w:val="99"/>
    <w:unhideWhenUsed/>
    <w:rsid w:val="00AE779E"/>
    <w:pPr>
      <w:tabs>
        <w:tab w:val="center" w:pos="4513"/>
        <w:tab w:val="right" w:pos="9026"/>
      </w:tabs>
    </w:pPr>
  </w:style>
  <w:style w:type="character" w:customStyle="1" w:styleId="HeaderChar">
    <w:name w:val="Header Char"/>
    <w:basedOn w:val="DefaultParagraphFont"/>
    <w:link w:val="Header"/>
    <w:uiPriority w:val="99"/>
    <w:rsid w:val="00AE779E"/>
    <w:rPr>
      <w:rFonts w:ascii="Arial" w:eastAsia="Arial" w:hAnsi="Arial" w:cs="Arial"/>
    </w:rPr>
  </w:style>
  <w:style w:type="paragraph" w:styleId="Footer">
    <w:name w:val="footer"/>
    <w:basedOn w:val="Normal"/>
    <w:link w:val="FooterChar"/>
    <w:uiPriority w:val="99"/>
    <w:unhideWhenUsed/>
    <w:rsid w:val="00AE779E"/>
    <w:pPr>
      <w:tabs>
        <w:tab w:val="center" w:pos="4513"/>
        <w:tab w:val="right" w:pos="9026"/>
      </w:tabs>
    </w:pPr>
  </w:style>
  <w:style w:type="character" w:customStyle="1" w:styleId="FooterChar">
    <w:name w:val="Footer Char"/>
    <w:basedOn w:val="DefaultParagraphFont"/>
    <w:link w:val="Footer"/>
    <w:uiPriority w:val="99"/>
    <w:rsid w:val="00AE779E"/>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42" Type="http://schemas.openxmlformats.org/officeDocument/2006/relationships/image" Target="media/image34.png"/><Relationship Id="rId47" Type="http://schemas.openxmlformats.org/officeDocument/2006/relationships/image" Target="media/image39.png"/><Relationship Id="rId63" Type="http://schemas.openxmlformats.org/officeDocument/2006/relationships/image" Target="media/image53.png"/><Relationship Id="rId68" Type="http://schemas.openxmlformats.org/officeDocument/2006/relationships/image" Target="media/image58.png"/><Relationship Id="rId84" Type="http://schemas.openxmlformats.org/officeDocument/2006/relationships/image" Target="media/image74.jpeg"/><Relationship Id="rId89" Type="http://schemas.openxmlformats.org/officeDocument/2006/relationships/hyperlink" Target="mailto:netherlands@ecorys.com" TargetMode="External"/><Relationship Id="rId16" Type="http://schemas.openxmlformats.org/officeDocument/2006/relationships/image" Target="media/image8.png"/><Relationship Id="rId11" Type="http://schemas.openxmlformats.org/officeDocument/2006/relationships/image" Target="media/image5.png"/><Relationship Id="rId32" Type="http://schemas.openxmlformats.org/officeDocument/2006/relationships/image" Target="media/image24.png"/><Relationship Id="rId37" Type="http://schemas.openxmlformats.org/officeDocument/2006/relationships/image" Target="media/image29.png"/><Relationship Id="rId53" Type="http://schemas.openxmlformats.org/officeDocument/2006/relationships/image" Target="media/image43.png"/><Relationship Id="rId58" Type="http://schemas.openxmlformats.org/officeDocument/2006/relationships/image" Target="media/image48.png"/><Relationship Id="rId74" Type="http://schemas.openxmlformats.org/officeDocument/2006/relationships/image" Target="media/image64.png"/><Relationship Id="rId79" Type="http://schemas.openxmlformats.org/officeDocument/2006/relationships/image" Target="media/image69.jpeg"/><Relationship Id="rId5" Type="http://schemas.openxmlformats.org/officeDocument/2006/relationships/footnotes" Target="footnotes.xml"/><Relationship Id="rId90" Type="http://schemas.openxmlformats.org/officeDocument/2006/relationships/hyperlink" Target="http://www.ecorys.nl/" TargetMode="External"/><Relationship Id="rId95" Type="http://schemas.openxmlformats.org/officeDocument/2006/relationships/customXml" Target="../customXml/item3.xml"/><Relationship Id="rId22" Type="http://schemas.openxmlformats.org/officeDocument/2006/relationships/image" Target="media/image14.png"/><Relationship Id="rId27" Type="http://schemas.openxmlformats.org/officeDocument/2006/relationships/image" Target="media/image19.png"/><Relationship Id="rId43" Type="http://schemas.openxmlformats.org/officeDocument/2006/relationships/image" Target="media/image35.png"/><Relationship Id="rId48" Type="http://schemas.openxmlformats.org/officeDocument/2006/relationships/image" Target="media/image39.jpeg"/><Relationship Id="rId64" Type="http://schemas.openxmlformats.org/officeDocument/2006/relationships/image" Target="media/image54.png"/><Relationship Id="rId69" Type="http://schemas.openxmlformats.org/officeDocument/2006/relationships/image" Target="media/image59.png"/><Relationship Id="rId8" Type="http://schemas.openxmlformats.org/officeDocument/2006/relationships/image" Target="media/image2.png"/><Relationship Id="rId51" Type="http://schemas.openxmlformats.org/officeDocument/2006/relationships/image" Target="media/image41.png"/><Relationship Id="rId72" Type="http://schemas.openxmlformats.org/officeDocument/2006/relationships/image" Target="media/image62.png"/><Relationship Id="rId80" Type="http://schemas.openxmlformats.org/officeDocument/2006/relationships/image" Target="media/image70.jpeg"/><Relationship Id="rId85" Type="http://schemas.openxmlformats.org/officeDocument/2006/relationships/hyperlink" Target="http://www.aecfafrica.org/" TargetMode="External"/><Relationship Id="rId93" Type="http://schemas.openxmlformats.org/officeDocument/2006/relationships/customXml" Target="../customXml/item1.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49.png"/><Relationship Id="rId67" Type="http://schemas.openxmlformats.org/officeDocument/2006/relationships/image" Target="media/image57.pn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4.png"/><Relationship Id="rId62" Type="http://schemas.openxmlformats.org/officeDocument/2006/relationships/image" Target="media/image52.png"/><Relationship Id="rId70" Type="http://schemas.openxmlformats.org/officeDocument/2006/relationships/image" Target="media/image60.png"/><Relationship Id="rId75" Type="http://schemas.openxmlformats.org/officeDocument/2006/relationships/image" Target="media/image65.png"/><Relationship Id="rId83" Type="http://schemas.openxmlformats.org/officeDocument/2006/relationships/image" Target="media/image73.jpeg"/><Relationship Id="rId88" Type="http://schemas.openxmlformats.org/officeDocument/2006/relationships/image" Target="media/image75.png"/><Relationship Id="rId9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0.png"/><Relationship Id="rId57" Type="http://schemas.openxmlformats.org/officeDocument/2006/relationships/image" Target="media/image47.png"/><Relationship Id="rId10" Type="http://schemas.openxmlformats.org/officeDocument/2006/relationships/image" Target="media/image4.jpe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image" Target="media/image63.png"/><Relationship Id="rId78" Type="http://schemas.openxmlformats.org/officeDocument/2006/relationships/image" Target="media/image68.png"/><Relationship Id="rId81" Type="http://schemas.openxmlformats.org/officeDocument/2006/relationships/image" Target="media/image71.jpeg"/><Relationship Id="rId86" Type="http://schemas.openxmlformats.org/officeDocument/2006/relationships/hyperlink" Target="https://www.gov.uk/government/uploads/system/uploads/attachment_data/file/67427/design-method-impact-eval.pdf" TargetMode="External"/><Relationship Id="rId94" Type="http://schemas.openxmlformats.org/officeDocument/2006/relationships/customXml" Target="../customXml/item2.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hyperlink" Target="mailto:netherlands@ecorys.com" TargetMode="External"/><Relationship Id="rId18" Type="http://schemas.openxmlformats.org/officeDocument/2006/relationships/image" Target="media/image10.png"/><Relationship Id="rId39" Type="http://schemas.openxmlformats.org/officeDocument/2006/relationships/image" Target="media/image31.png"/><Relationship Id="rId34" Type="http://schemas.openxmlformats.org/officeDocument/2006/relationships/image" Target="media/image26.png"/><Relationship Id="rId50" Type="http://schemas.openxmlformats.org/officeDocument/2006/relationships/hyperlink" Target="http://www.fao.org/fileadmin/templates/fapda/Kenya-" TargetMode="External"/><Relationship Id="rId55" Type="http://schemas.openxmlformats.org/officeDocument/2006/relationships/image" Target="media/image46.png"/><Relationship Id="rId76" Type="http://schemas.openxmlformats.org/officeDocument/2006/relationships/image" Target="media/image66.png"/><Relationship Id="rId7" Type="http://schemas.openxmlformats.org/officeDocument/2006/relationships/image" Target="media/image1.png"/><Relationship Id="rId71" Type="http://schemas.openxmlformats.org/officeDocument/2006/relationships/image" Target="media/image61.png"/><Relationship Id="rId92" Type="http://schemas.openxmlformats.org/officeDocument/2006/relationships/theme" Target="theme/theme1.xml"/><Relationship Id="rId2" Type="http://schemas.openxmlformats.org/officeDocument/2006/relationships/styles" Target="styles.xml"/><Relationship Id="rId29" Type="http://schemas.openxmlformats.org/officeDocument/2006/relationships/image" Target="media/image21.png"/><Relationship Id="rId24" Type="http://schemas.openxmlformats.org/officeDocument/2006/relationships/image" Target="media/image16.png"/><Relationship Id="rId40" Type="http://schemas.openxmlformats.org/officeDocument/2006/relationships/image" Target="media/image32.png"/><Relationship Id="rId45" Type="http://schemas.openxmlformats.org/officeDocument/2006/relationships/image" Target="media/image37.png"/><Relationship Id="rId66" Type="http://schemas.openxmlformats.org/officeDocument/2006/relationships/image" Target="media/image56.png"/><Relationship Id="rId87" Type="http://schemas.openxmlformats.org/officeDocument/2006/relationships/hyperlink" Target="https://www.gov.uk/government/uploads/system/uploads/attachment_data/file/67427/design-method-impact-eval.pdf" TargetMode="External"/><Relationship Id="rId61" Type="http://schemas.openxmlformats.org/officeDocument/2006/relationships/image" Target="media/image51.png"/><Relationship Id="rId82" Type="http://schemas.openxmlformats.org/officeDocument/2006/relationships/image" Target="media/image72.jpeg"/><Relationship Id="rId19" Type="http://schemas.openxmlformats.org/officeDocument/2006/relationships/image" Target="media/image11.png"/><Relationship Id="rId14" Type="http://schemas.openxmlformats.org/officeDocument/2006/relationships/hyperlink" Target="http://www.ecorys.nl/" TargetMode="External"/><Relationship Id="rId30" Type="http://schemas.openxmlformats.org/officeDocument/2006/relationships/image" Target="media/image22.png"/><Relationship Id="rId35" Type="http://schemas.openxmlformats.org/officeDocument/2006/relationships/image" Target="media/image27.png"/><Relationship Id="rId56" Type="http://schemas.openxmlformats.org/officeDocument/2006/relationships/image" Target="media/image45.png"/><Relationship Id="rId77" Type="http://schemas.openxmlformats.org/officeDocument/2006/relationships/image" Target="media/image6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0F19AC2165D2E47A5E6B7F563E4CF00" ma:contentTypeVersion="1" ma:contentTypeDescription="Create a new document." ma:contentTypeScope="" ma:versionID="982e45fb1dd88f2b854306ad5ead9e90">
  <xsd:schema xmlns:xsd="http://www.w3.org/2001/XMLSchema" xmlns:xs="http://www.w3.org/2001/XMLSchema" xmlns:p="http://schemas.microsoft.com/office/2006/metadata/properties" xmlns:ns1="http://schemas.microsoft.com/sharepoint/v3" targetNamespace="http://schemas.microsoft.com/office/2006/metadata/properties" ma:root="true" ma:fieldsID="9470a02157b988d5574f2537686f426c"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EA5C2D39-58F1-40EA-A282-29BD4E7612FB}"/>
</file>

<file path=customXml/itemProps2.xml><?xml version="1.0" encoding="utf-8"?>
<ds:datastoreItem xmlns:ds="http://schemas.openxmlformats.org/officeDocument/2006/customXml" ds:itemID="{544134D6-8598-4B23-BCAF-29AD4148FCE8}"/>
</file>

<file path=customXml/itemProps3.xml><?xml version="1.0" encoding="utf-8"?>
<ds:datastoreItem xmlns:ds="http://schemas.openxmlformats.org/officeDocument/2006/customXml" ds:itemID="{5C19EC8C-50DC-4D5D-BC1E-9F7BCDEB3FAF}"/>
</file>

<file path=docProps/app.xml><?xml version="1.0" encoding="utf-8"?>
<Properties xmlns="http://schemas.openxmlformats.org/officeDocument/2006/extended-properties" xmlns:vt="http://schemas.openxmlformats.org/officeDocument/2006/docPropsVTypes">
  <Template>Normal.dotm</Template>
  <TotalTime>0</TotalTime>
  <Pages>146</Pages>
  <Words>52578</Words>
  <Characters>299695</Characters>
  <Application>Microsoft Office Word</Application>
  <DocSecurity>0</DocSecurity>
  <Lines>2497</Lines>
  <Paragraphs>703</Paragraphs>
  <ScaleCrop>false</ScaleCrop>
  <Company/>
  <LinksUpToDate>false</LinksUpToDate>
  <CharactersWithSpaces>351570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lastModifiedBy/>
  <cp:revision>1</cp:revision>
  <dcterms:created xsi:type="dcterms:W3CDTF">2019-04-16T03:15:00Z</dcterms:created>
  <dcterms:modified xsi:type="dcterms:W3CDTF">2019-04-16T03:15:00Z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10bd0bb1-9962-4a7c-9095-37d8e98a0232</vt:lpwstr>
  </property>
  <property fmtid="{D5CDD505-2E9C-101B-9397-08002B2CF9AE}" pid="3" name="SEC">
    <vt:lpwstr>UNCLASSIFIED</vt:lpwstr>
  </property>
  <property fmtid="{D5CDD505-2E9C-101B-9397-08002B2CF9AE}" pid="4" name="DLM">
    <vt:lpwstr>No DLM</vt:lpwstr>
  </property>
  <property fmtid="{D5CDD505-2E9C-101B-9397-08002B2CF9AE}" pid="5" name="ContentTypeId">
    <vt:lpwstr>0x01010050F19AC2165D2E47A5E6B7F563E4CF00</vt:lpwstr>
  </property>
  <property fmtid="{D5CDD505-2E9C-101B-9397-08002B2CF9AE}" pid="6" name="Order">
    <vt:r8>1237300</vt:r8>
  </property>
  <property fmtid="{D5CDD505-2E9C-101B-9397-08002B2CF9AE}" pid="7" name="xd_Signature">
    <vt:bool>false</vt:bool>
  </property>
  <property fmtid="{D5CDD505-2E9C-101B-9397-08002B2CF9AE}" pid="8" name="xd_ProgID">
    <vt:lpwstr/>
  </property>
  <property fmtid="{D5CDD505-2E9C-101B-9397-08002B2CF9AE}" pid="9" name="_SourceUrl">
    <vt:lpwstr/>
  </property>
  <property fmtid="{D5CDD505-2E9C-101B-9397-08002B2CF9AE}" pid="10" name="_SharedFileIndex">
    <vt:lpwstr/>
  </property>
  <property fmtid="{D5CDD505-2E9C-101B-9397-08002B2CF9AE}" pid="11" name="TemplateUrl">
    <vt:lpwstr/>
  </property>
</Properties>
</file>